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0D9FA3" w14:textId="77777777" w:rsidR="00E82BCC" w:rsidRPr="00150BCC" w:rsidRDefault="00E82BCC" w:rsidP="00E82BCC">
      <w:pPr>
        <w:spacing w:before="72"/>
        <w:ind w:left="880" w:right="133"/>
        <w:jc w:val="center"/>
        <w:rPr>
          <w:rFonts w:ascii="Cambria" w:hAnsi="Cambria"/>
          <w:b/>
          <w:sz w:val="32"/>
        </w:rPr>
      </w:pPr>
      <w:r w:rsidRPr="00150BCC">
        <w:rPr>
          <w:rFonts w:ascii="Cambria" w:hAnsi="Cambria"/>
          <w:b/>
          <w:sz w:val="32"/>
        </w:rPr>
        <w:t>Міністерство</w:t>
      </w:r>
      <w:r w:rsidRPr="00150BCC">
        <w:rPr>
          <w:rFonts w:ascii="Cambria" w:hAnsi="Cambria"/>
          <w:b/>
          <w:spacing w:val="-5"/>
          <w:sz w:val="32"/>
        </w:rPr>
        <w:t xml:space="preserve"> </w:t>
      </w:r>
      <w:r w:rsidRPr="00150BCC">
        <w:rPr>
          <w:rFonts w:ascii="Cambria" w:hAnsi="Cambria"/>
          <w:b/>
          <w:sz w:val="32"/>
        </w:rPr>
        <w:t>освіти</w:t>
      </w:r>
      <w:r w:rsidRPr="00150BCC">
        <w:rPr>
          <w:rFonts w:ascii="Cambria" w:hAnsi="Cambria"/>
          <w:b/>
          <w:spacing w:val="-4"/>
          <w:sz w:val="32"/>
        </w:rPr>
        <w:t xml:space="preserve"> </w:t>
      </w:r>
      <w:r w:rsidRPr="00150BCC">
        <w:rPr>
          <w:rFonts w:ascii="Cambria" w:hAnsi="Cambria"/>
          <w:b/>
          <w:sz w:val="32"/>
        </w:rPr>
        <w:t>і</w:t>
      </w:r>
      <w:r w:rsidRPr="00150BCC">
        <w:rPr>
          <w:rFonts w:ascii="Cambria" w:hAnsi="Cambria"/>
          <w:b/>
          <w:spacing w:val="-3"/>
          <w:sz w:val="32"/>
        </w:rPr>
        <w:t xml:space="preserve"> </w:t>
      </w:r>
      <w:r w:rsidRPr="00150BCC">
        <w:rPr>
          <w:rFonts w:ascii="Cambria" w:hAnsi="Cambria"/>
          <w:b/>
          <w:sz w:val="32"/>
        </w:rPr>
        <w:t>науки</w:t>
      </w:r>
      <w:r w:rsidRPr="00150BCC">
        <w:rPr>
          <w:rFonts w:ascii="Cambria" w:hAnsi="Cambria"/>
          <w:b/>
          <w:spacing w:val="-2"/>
          <w:sz w:val="32"/>
        </w:rPr>
        <w:t xml:space="preserve"> </w:t>
      </w:r>
      <w:r w:rsidRPr="00150BCC">
        <w:rPr>
          <w:rFonts w:ascii="Cambria" w:hAnsi="Cambria"/>
          <w:b/>
          <w:sz w:val="32"/>
        </w:rPr>
        <w:t>України</w:t>
      </w:r>
    </w:p>
    <w:p w14:paraId="5CB1EB7B" w14:textId="77777777" w:rsidR="00E82BCC" w:rsidRPr="00150BCC" w:rsidRDefault="00E82BCC" w:rsidP="00E82BCC">
      <w:pPr>
        <w:spacing w:before="56"/>
        <w:ind w:left="880" w:right="134"/>
        <w:jc w:val="center"/>
        <w:rPr>
          <w:rFonts w:ascii="Cambria" w:hAnsi="Cambria"/>
          <w:b/>
          <w:sz w:val="32"/>
        </w:rPr>
      </w:pPr>
      <w:r w:rsidRPr="00150BCC">
        <w:rPr>
          <w:rFonts w:ascii="Cambria" w:hAnsi="Cambria"/>
          <w:b/>
          <w:sz w:val="32"/>
        </w:rPr>
        <w:t>Луцький</w:t>
      </w:r>
      <w:r w:rsidRPr="00150BCC">
        <w:rPr>
          <w:rFonts w:ascii="Cambria" w:hAnsi="Cambria"/>
          <w:b/>
          <w:spacing w:val="-6"/>
          <w:sz w:val="32"/>
        </w:rPr>
        <w:t xml:space="preserve"> </w:t>
      </w:r>
      <w:r w:rsidRPr="00150BCC">
        <w:rPr>
          <w:rFonts w:ascii="Cambria" w:hAnsi="Cambria"/>
          <w:b/>
          <w:sz w:val="32"/>
        </w:rPr>
        <w:t>національний</w:t>
      </w:r>
      <w:r w:rsidRPr="00150BCC">
        <w:rPr>
          <w:rFonts w:ascii="Cambria" w:hAnsi="Cambria"/>
          <w:b/>
          <w:spacing w:val="-3"/>
          <w:sz w:val="32"/>
        </w:rPr>
        <w:t xml:space="preserve"> </w:t>
      </w:r>
      <w:r w:rsidRPr="00150BCC">
        <w:rPr>
          <w:rFonts w:ascii="Cambria" w:hAnsi="Cambria"/>
          <w:b/>
          <w:sz w:val="32"/>
        </w:rPr>
        <w:t>технічний</w:t>
      </w:r>
      <w:r w:rsidRPr="00150BCC">
        <w:rPr>
          <w:rFonts w:ascii="Cambria" w:hAnsi="Cambria"/>
          <w:b/>
          <w:spacing w:val="-5"/>
          <w:sz w:val="32"/>
        </w:rPr>
        <w:t xml:space="preserve"> </w:t>
      </w:r>
      <w:r w:rsidRPr="00150BCC">
        <w:rPr>
          <w:rFonts w:ascii="Cambria" w:hAnsi="Cambria"/>
          <w:b/>
          <w:sz w:val="32"/>
        </w:rPr>
        <w:t>університет</w:t>
      </w:r>
    </w:p>
    <w:p w14:paraId="30A3C186" w14:textId="77777777" w:rsidR="00E82BCC" w:rsidRPr="00150BCC" w:rsidRDefault="00E82BCC" w:rsidP="00E82BCC">
      <w:pPr>
        <w:rPr>
          <w:rFonts w:ascii="Cambria"/>
          <w:b/>
          <w:sz w:val="20"/>
          <w:szCs w:val="28"/>
        </w:rPr>
      </w:pPr>
    </w:p>
    <w:p w14:paraId="1544047A" w14:textId="77777777" w:rsidR="00E82BCC" w:rsidRPr="00150BCC" w:rsidRDefault="00E82BCC" w:rsidP="00E82BCC">
      <w:pPr>
        <w:rPr>
          <w:rFonts w:ascii="Cambria"/>
          <w:b/>
          <w:sz w:val="20"/>
          <w:szCs w:val="28"/>
        </w:rPr>
      </w:pPr>
    </w:p>
    <w:p w14:paraId="6D6C8B24" w14:textId="77777777" w:rsidR="00E82BCC" w:rsidRPr="00150BCC" w:rsidRDefault="00E82BCC" w:rsidP="00E82BCC">
      <w:pPr>
        <w:rPr>
          <w:rFonts w:ascii="Cambria"/>
          <w:b/>
          <w:sz w:val="20"/>
          <w:szCs w:val="28"/>
        </w:rPr>
      </w:pPr>
    </w:p>
    <w:p w14:paraId="7822E793" w14:textId="77777777" w:rsidR="00E82BCC" w:rsidRPr="00150BCC" w:rsidRDefault="00E82BCC" w:rsidP="00E82BCC">
      <w:pPr>
        <w:rPr>
          <w:rFonts w:ascii="Cambria"/>
          <w:b/>
          <w:sz w:val="20"/>
          <w:szCs w:val="28"/>
        </w:rPr>
      </w:pPr>
    </w:p>
    <w:p w14:paraId="6E1AEA36" w14:textId="77777777" w:rsidR="00E82BCC" w:rsidRPr="00150BCC" w:rsidRDefault="00E82BCC" w:rsidP="00E82BCC">
      <w:pPr>
        <w:rPr>
          <w:rFonts w:ascii="Cambria"/>
          <w:b/>
          <w:sz w:val="20"/>
          <w:szCs w:val="28"/>
        </w:rPr>
      </w:pPr>
    </w:p>
    <w:p w14:paraId="1998048B" w14:textId="77777777" w:rsidR="00E82BCC" w:rsidRPr="00150BCC" w:rsidRDefault="00E82BCC" w:rsidP="00E82BCC">
      <w:pPr>
        <w:rPr>
          <w:rFonts w:ascii="Cambria"/>
          <w:b/>
          <w:sz w:val="20"/>
          <w:szCs w:val="28"/>
        </w:rPr>
      </w:pPr>
    </w:p>
    <w:p w14:paraId="77F303C3" w14:textId="77777777" w:rsidR="00E82BCC" w:rsidRPr="00150BCC" w:rsidRDefault="00E82BCC" w:rsidP="00E82BCC">
      <w:pPr>
        <w:spacing w:before="6"/>
        <w:rPr>
          <w:rFonts w:ascii="Cambria"/>
          <w:b/>
          <w:sz w:val="26"/>
          <w:szCs w:val="28"/>
        </w:rPr>
      </w:pPr>
      <w:r w:rsidRPr="00150BCC">
        <w:rPr>
          <w:noProof/>
          <w:sz w:val="28"/>
          <w:szCs w:val="28"/>
        </w:rPr>
        <w:drawing>
          <wp:anchor distT="0" distB="0" distL="0" distR="0" simplePos="0" relativeHeight="487591936" behindDoc="0" locked="0" layoutInCell="1" allowOverlap="1" wp14:anchorId="26343E31" wp14:editId="3D42A309">
            <wp:simplePos x="0" y="0"/>
            <wp:positionH relativeFrom="page">
              <wp:posOffset>3601533</wp:posOffset>
            </wp:positionH>
            <wp:positionV relativeFrom="paragraph">
              <wp:posOffset>222663</wp:posOffset>
            </wp:positionV>
            <wp:extent cx="992874" cy="1104900"/>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992874" cy="1104900"/>
                    </a:xfrm>
                    <a:prstGeom prst="rect">
                      <a:avLst/>
                    </a:prstGeom>
                  </pic:spPr>
                </pic:pic>
              </a:graphicData>
            </a:graphic>
          </wp:anchor>
        </w:drawing>
      </w:r>
    </w:p>
    <w:p w14:paraId="40E443AE" w14:textId="4FBFEDC9" w:rsidR="00E82BCC" w:rsidRDefault="00E82BCC" w:rsidP="00E82BCC">
      <w:pPr>
        <w:rPr>
          <w:rFonts w:ascii="Cambria"/>
          <w:b/>
          <w:sz w:val="36"/>
          <w:szCs w:val="28"/>
        </w:rPr>
      </w:pPr>
    </w:p>
    <w:p w14:paraId="111221F9" w14:textId="77777777" w:rsidR="006164DA" w:rsidRPr="00150BCC" w:rsidRDefault="006164DA" w:rsidP="00E82BCC">
      <w:pPr>
        <w:rPr>
          <w:rFonts w:ascii="Cambria"/>
          <w:b/>
          <w:sz w:val="36"/>
          <w:szCs w:val="28"/>
        </w:rPr>
      </w:pPr>
    </w:p>
    <w:p w14:paraId="410E16CC" w14:textId="6CAFB0B2" w:rsidR="00E82BCC" w:rsidRPr="00150BCC" w:rsidRDefault="006164DA" w:rsidP="00E82BCC">
      <w:pPr>
        <w:ind w:right="277"/>
        <w:jc w:val="center"/>
        <w:rPr>
          <w:rFonts w:ascii="Bookman Old Style" w:hAnsi="Bookman Old Style"/>
          <w:b/>
          <w:sz w:val="40"/>
          <w:szCs w:val="40"/>
          <w:lang w:eastAsia="ru-RU"/>
        </w:rPr>
      </w:pPr>
      <w:r>
        <w:rPr>
          <w:rFonts w:ascii="Bookman Old Style" w:hAnsi="Bookman Old Style"/>
          <w:b/>
          <w:sz w:val="40"/>
          <w:szCs w:val="40"/>
          <w:lang w:eastAsia="ru-RU"/>
        </w:rPr>
        <w:t>ПОТЕНЦІЙНО-НЕБЕЗПЕЧНІ ТЕХНОЛОГІЇ</w:t>
      </w:r>
    </w:p>
    <w:p w14:paraId="510CC480" w14:textId="7FADFAC9" w:rsidR="00E82BCC" w:rsidRDefault="00E82BCC" w:rsidP="00E82BCC">
      <w:pPr>
        <w:ind w:right="277"/>
        <w:jc w:val="center"/>
        <w:rPr>
          <w:rFonts w:ascii="Bookman Old Style" w:hAnsi="Bookman Old Style"/>
          <w:b/>
          <w:sz w:val="32"/>
          <w:szCs w:val="32"/>
          <w:lang w:eastAsia="ru-RU"/>
        </w:rPr>
      </w:pPr>
    </w:p>
    <w:p w14:paraId="507AED1A" w14:textId="77777777" w:rsidR="006164DA" w:rsidRPr="00150BCC" w:rsidRDefault="006164DA" w:rsidP="00E82BCC">
      <w:pPr>
        <w:ind w:right="277"/>
        <w:jc w:val="center"/>
        <w:rPr>
          <w:rFonts w:ascii="Bookman Old Style" w:hAnsi="Bookman Old Style"/>
          <w:b/>
          <w:sz w:val="32"/>
          <w:szCs w:val="32"/>
          <w:lang w:eastAsia="ru-RU"/>
        </w:rPr>
      </w:pPr>
    </w:p>
    <w:p w14:paraId="38B39D0D" w14:textId="77777777" w:rsidR="006F6ACF" w:rsidRPr="00150BCC" w:rsidRDefault="006F6ACF" w:rsidP="0049027D">
      <w:pPr>
        <w:jc w:val="center"/>
        <w:rPr>
          <w:sz w:val="32"/>
          <w:szCs w:val="32"/>
          <w:lang w:eastAsia="uk-UA" w:bidi="uk-UA"/>
        </w:rPr>
      </w:pPr>
      <w:r w:rsidRPr="00150BCC">
        <w:rPr>
          <w:sz w:val="32"/>
          <w:szCs w:val="32"/>
          <w:lang w:eastAsia="uk-UA" w:bidi="uk-UA"/>
        </w:rPr>
        <w:t xml:space="preserve">Конспект лекцій </w:t>
      </w:r>
    </w:p>
    <w:p w14:paraId="657A5E51" w14:textId="6531C866" w:rsidR="006F6ACF" w:rsidRPr="00150BCC" w:rsidRDefault="006F6ACF" w:rsidP="0049027D">
      <w:pPr>
        <w:jc w:val="center"/>
        <w:rPr>
          <w:sz w:val="32"/>
          <w:szCs w:val="32"/>
          <w:lang w:eastAsia="uk-UA" w:bidi="uk-UA"/>
        </w:rPr>
      </w:pPr>
      <w:r w:rsidRPr="00150BCC">
        <w:rPr>
          <w:sz w:val="32"/>
          <w:szCs w:val="32"/>
          <w:lang w:eastAsia="uk-UA" w:bidi="uk-UA"/>
        </w:rPr>
        <w:t>для здобувачів першого (бакалаврського) рівня вищої освіти освітн</w:t>
      </w:r>
      <w:r w:rsidR="006164DA">
        <w:rPr>
          <w:sz w:val="32"/>
          <w:szCs w:val="32"/>
          <w:lang w:eastAsia="uk-UA" w:bidi="uk-UA"/>
        </w:rPr>
        <w:t>ьої</w:t>
      </w:r>
      <w:r w:rsidRPr="00150BCC">
        <w:rPr>
          <w:sz w:val="32"/>
          <w:szCs w:val="32"/>
          <w:lang w:eastAsia="uk-UA" w:bidi="uk-UA"/>
        </w:rPr>
        <w:t xml:space="preserve"> програм</w:t>
      </w:r>
      <w:r w:rsidR="006164DA">
        <w:rPr>
          <w:sz w:val="32"/>
          <w:szCs w:val="32"/>
          <w:lang w:eastAsia="uk-UA" w:bidi="uk-UA"/>
        </w:rPr>
        <w:t>и</w:t>
      </w:r>
      <w:r w:rsidRPr="00150BCC">
        <w:rPr>
          <w:sz w:val="32"/>
          <w:szCs w:val="32"/>
          <w:lang w:eastAsia="uk-UA" w:bidi="uk-UA"/>
        </w:rPr>
        <w:t xml:space="preserve"> «</w:t>
      </w:r>
      <w:r w:rsidR="006164DA" w:rsidRPr="006164DA">
        <w:rPr>
          <w:sz w:val="32"/>
          <w:szCs w:val="32"/>
          <w:lang w:eastAsia="uk-UA" w:bidi="uk-UA"/>
        </w:rPr>
        <w:t>Цивільна безпека</w:t>
      </w:r>
      <w:r w:rsidRPr="00150BCC">
        <w:rPr>
          <w:sz w:val="32"/>
          <w:szCs w:val="32"/>
          <w:lang w:eastAsia="uk-UA" w:bidi="uk-UA"/>
        </w:rPr>
        <w:t>»</w:t>
      </w:r>
    </w:p>
    <w:p w14:paraId="53BEE4FF" w14:textId="46948CBD" w:rsidR="006F6ACF" w:rsidRPr="00130697" w:rsidRDefault="006F6ACF" w:rsidP="0049027D">
      <w:pPr>
        <w:jc w:val="center"/>
        <w:rPr>
          <w:sz w:val="32"/>
          <w:szCs w:val="32"/>
          <w:lang w:eastAsia="uk-UA" w:bidi="uk-UA"/>
        </w:rPr>
      </w:pPr>
      <w:r w:rsidRPr="00150BCC">
        <w:rPr>
          <w:sz w:val="32"/>
          <w:szCs w:val="32"/>
          <w:lang w:eastAsia="uk-UA" w:bidi="uk-UA"/>
        </w:rPr>
        <w:t xml:space="preserve">галузі знань </w:t>
      </w:r>
      <w:r w:rsidR="00A328AB">
        <w:rPr>
          <w:sz w:val="32"/>
          <w:szCs w:val="32"/>
          <w:lang w:eastAsia="uk-UA" w:bidi="uk-UA"/>
        </w:rPr>
        <w:t>26 (</w:t>
      </w:r>
      <w:r w:rsidR="006164DA">
        <w:rPr>
          <w:sz w:val="28"/>
          <w:szCs w:val="28"/>
        </w:rPr>
        <w:t>К</w:t>
      </w:r>
      <w:r w:rsidR="00A328AB">
        <w:rPr>
          <w:sz w:val="28"/>
          <w:szCs w:val="28"/>
        </w:rPr>
        <w:t>)</w:t>
      </w:r>
      <w:r w:rsidR="00130697" w:rsidRPr="00130697">
        <w:rPr>
          <w:sz w:val="32"/>
          <w:szCs w:val="32"/>
          <w:lang w:eastAsia="uk-UA" w:bidi="uk-UA"/>
        </w:rPr>
        <w:t xml:space="preserve"> </w:t>
      </w:r>
      <w:r w:rsidRPr="00150BCC">
        <w:rPr>
          <w:sz w:val="32"/>
          <w:szCs w:val="32"/>
          <w:lang w:eastAsia="uk-UA" w:bidi="uk-UA"/>
        </w:rPr>
        <w:t xml:space="preserve">– </w:t>
      </w:r>
      <w:r w:rsidR="00A328AB">
        <w:rPr>
          <w:sz w:val="32"/>
          <w:szCs w:val="32"/>
          <w:lang w:eastAsia="uk-UA" w:bidi="uk-UA"/>
        </w:rPr>
        <w:t>Цивільна безпека (</w:t>
      </w:r>
      <w:r w:rsidR="006164DA" w:rsidRPr="006164DA">
        <w:rPr>
          <w:sz w:val="32"/>
          <w:szCs w:val="32"/>
          <w:lang w:eastAsia="uk-UA" w:bidi="uk-UA"/>
        </w:rPr>
        <w:t>Безпека та оборона</w:t>
      </w:r>
      <w:r w:rsidR="00A328AB">
        <w:rPr>
          <w:sz w:val="32"/>
          <w:szCs w:val="32"/>
          <w:lang w:eastAsia="uk-UA" w:bidi="uk-UA"/>
        </w:rPr>
        <w:t>)</w:t>
      </w:r>
    </w:p>
    <w:p w14:paraId="5F06EE0C" w14:textId="1793939B" w:rsidR="006F6ACF" w:rsidRPr="00150BCC" w:rsidRDefault="006F6ACF" w:rsidP="0049027D">
      <w:pPr>
        <w:jc w:val="center"/>
        <w:rPr>
          <w:sz w:val="32"/>
          <w:szCs w:val="32"/>
          <w:lang w:eastAsia="uk-UA" w:bidi="uk-UA"/>
        </w:rPr>
      </w:pPr>
      <w:r w:rsidRPr="00150BCC">
        <w:rPr>
          <w:sz w:val="32"/>
          <w:szCs w:val="32"/>
          <w:lang w:eastAsia="uk-UA" w:bidi="uk-UA"/>
        </w:rPr>
        <w:t xml:space="preserve">спеціальності </w:t>
      </w:r>
      <w:r w:rsidR="00A328AB">
        <w:rPr>
          <w:sz w:val="32"/>
          <w:szCs w:val="32"/>
          <w:lang w:eastAsia="uk-UA" w:bidi="uk-UA"/>
        </w:rPr>
        <w:t>263 (</w:t>
      </w:r>
      <w:r w:rsidR="006164DA">
        <w:rPr>
          <w:sz w:val="28"/>
          <w:szCs w:val="28"/>
        </w:rPr>
        <w:t>К10</w:t>
      </w:r>
      <w:r w:rsidR="00A328AB">
        <w:rPr>
          <w:sz w:val="28"/>
          <w:szCs w:val="28"/>
        </w:rPr>
        <w:t>)</w:t>
      </w:r>
      <w:r w:rsidRPr="00150BCC">
        <w:rPr>
          <w:sz w:val="32"/>
          <w:szCs w:val="32"/>
          <w:lang w:eastAsia="uk-UA" w:bidi="uk-UA"/>
        </w:rPr>
        <w:t xml:space="preserve"> – </w:t>
      </w:r>
      <w:r w:rsidR="006164DA" w:rsidRPr="006164DA">
        <w:rPr>
          <w:sz w:val="32"/>
          <w:szCs w:val="32"/>
          <w:lang w:eastAsia="uk-UA" w:bidi="uk-UA"/>
        </w:rPr>
        <w:t>Цивільна безпека</w:t>
      </w:r>
    </w:p>
    <w:p w14:paraId="5665A685" w14:textId="5D63F6FB" w:rsidR="006F6ACF" w:rsidRPr="00150BCC" w:rsidRDefault="006F6ACF" w:rsidP="0049027D">
      <w:pPr>
        <w:jc w:val="center"/>
        <w:rPr>
          <w:sz w:val="32"/>
          <w:szCs w:val="32"/>
          <w:lang w:eastAsia="uk-UA" w:bidi="uk-UA"/>
        </w:rPr>
      </w:pPr>
      <w:r w:rsidRPr="00150BCC">
        <w:rPr>
          <w:sz w:val="32"/>
          <w:szCs w:val="32"/>
          <w:lang w:eastAsia="uk-UA" w:bidi="uk-UA"/>
        </w:rPr>
        <w:t>денної та заочної форм навчання</w:t>
      </w:r>
    </w:p>
    <w:p w14:paraId="194B75A6" w14:textId="77777777" w:rsidR="00E82BCC" w:rsidRPr="00150BCC" w:rsidRDefault="00E82BCC" w:rsidP="00E82BCC">
      <w:pPr>
        <w:rPr>
          <w:sz w:val="30"/>
          <w:szCs w:val="28"/>
        </w:rPr>
      </w:pPr>
    </w:p>
    <w:p w14:paraId="7EED2F4D" w14:textId="77777777" w:rsidR="00E82BCC" w:rsidRPr="00150BCC" w:rsidRDefault="00E82BCC" w:rsidP="00E82BCC">
      <w:pPr>
        <w:rPr>
          <w:sz w:val="30"/>
          <w:szCs w:val="28"/>
        </w:rPr>
      </w:pPr>
    </w:p>
    <w:p w14:paraId="6C3CA08B" w14:textId="77777777" w:rsidR="00E82BCC" w:rsidRPr="00150BCC" w:rsidRDefault="00E82BCC" w:rsidP="00E82BCC">
      <w:pPr>
        <w:rPr>
          <w:sz w:val="30"/>
          <w:szCs w:val="28"/>
        </w:rPr>
      </w:pPr>
    </w:p>
    <w:p w14:paraId="6CE7F333" w14:textId="77777777" w:rsidR="00E82BCC" w:rsidRPr="00150BCC" w:rsidRDefault="00E82BCC" w:rsidP="00E82BCC">
      <w:pPr>
        <w:rPr>
          <w:sz w:val="30"/>
          <w:szCs w:val="28"/>
        </w:rPr>
      </w:pPr>
    </w:p>
    <w:p w14:paraId="1969CB5D" w14:textId="77777777" w:rsidR="00E82BCC" w:rsidRPr="00150BCC" w:rsidRDefault="00E82BCC" w:rsidP="00E82BCC">
      <w:pPr>
        <w:rPr>
          <w:sz w:val="30"/>
          <w:szCs w:val="28"/>
        </w:rPr>
      </w:pPr>
    </w:p>
    <w:p w14:paraId="2784F6B8" w14:textId="77777777" w:rsidR="006F6ACF" w:rsidRPr="00150BCC" w:rsidRDefault="006F6ACF" w:rsidP="00E82BCC">
      <w:pPr>
        <w:rPr>
          <w:sz w:val="30"/>
          <w:szCs w:val="28"/>
        </w:rPr>
      </w:pPr>
    </w:p>
    <w:p w14:paraId="6745B7FA" w14:textId="78AFD47F" w:rsidR="00E82BCC" w:rsidRPr="00150BCC" w:rsidRDefault="00E82BCC" w:rsidP="00E82BCC">
      <w:pPr>
        <w:rPr>
          <w:sz w:val="30"/>
          <w:szCs w:val="28"/>
        </w:rPr>
      </w:pPr>
    </w:p>
    <w:p w14:paraId="0C7814CF" w14:textId="16E6D07F" w:rsidR="00E82BCC" w:rsidRDefault="00E82BCC" w:rsidP="00E82BCC">
      <w:pPr>
        <w:rPr>
          <w:sz w:val="30"/>
          <w:szCs w:val="28"/>
        </w:rPr>
      </w:pPr>
    </w:p>
    <w:p w14:paraId="2FD947A4" w14:textId="3D9E3E90" w:rsidR="006164DA" w:rsidRDefault="006164DA" w:rsidP="00E82BCC">
      <w:pPr>
        <w:rPr>
          <w:sz w:val="30"/>
          <w:szCs w:val="28"/>
        </w:rPr>
      </w:pPr>
    </w:p>
    <w:p w14:paraId="7AD2E7EF" w14:textId="0818C2EC" w:rsidR="006164DA" w:rsidRDefault="006164DA" w:rsidP="00E82BCC">
      <w:pPr>
        <w:rPr>
          <w:sz w:val="30"/>
          <w:szCs w:val="28"/>
        </w:rPr>
      </w:pPr>
    </w:p>
    <w:p w14:paraId="38FA9E64" w14:textId="019B4730" w:rsidR="006164DA" w:rsidRDefault="006164DA" w:rsidP="00E82BCC">
      <w:pPr>
        <w:rPr>
          <w:sz w:val="30"/>
          <w:szCs w:val="28"/>
        </w:rPr>
      </w:pPr>
    </w:p>
    <w:p w14:paraId="3D069C48" w14:textId="41A65790" w:rsidR="006164DA" w:rsidRDefault="006164DA" w:rsidP="00E82BCC">
      <w:pPr>
        <w:rPr>
          <w:sz w:val="30"/>
          <w:szCs w:val="28"/>
        </w:rPr>
      </w:pPr>
    </w:p>
    <w:p w14:paraId="257A19B6" w14:textId="58393242" w:rsidR="006164DA" w:rsidRDefault="006164DA" w:rsidP="00E82BCC">
      <w:pPr>
        <w:rPr>
          <w:sz w:val="30"/>
          <w:szCs w:val="28"/>
        </w:rPr>
      </w:pPr>
    </w:p>
    <w:p w14:paraId="563035D4" w14:textId="128DD85D" w:rsidR="00E82BCC" w:rsidRPr="00150BCC" w:rsidRDefault="00E82BCC" w:rsidP="00E82BCC">
      <w:pPr>
        <w:rPr>
          <w:sz w:val="30"/>
          <w:szCs w:val="28"/>
        </w:rPr>
      </w:pPr>
    </w:p>
    <w:p w14:paraId="66B23329" w14:textId="77777777" w:rsidR="00E82BCC" w:rsidRPr="00150BCC" w:rsidRDefault="00E82BCC" w:rsidP="00E82BCC">
      <w:pPr>
        <w:rPr>
          <w:sz w:val="30"/>
          <w:szCs w:val="28"/>
        </w:rPr>
      </w:pPr>
    </w:p>
    <w:p w14:paraId="36827E95" w14:textId="77777777" w:rsidR="00E82BCC" w:rsidRPr="00150BCC" w:rsidRDefault="00E82BCC" w:rsidP="00E82BCC">
      <w:pPr>
        <w:rPr>
          <w:sz w:val="30"/>
          <w:szCs w:val="28"/>
        </w:rPr>
      </w:pPr>
    </w:p>
    <w:p w14:paraId="070B5901" w14:textId="0E8A9F32" w:rsidR="00E82BCC" w:rsidRPr="00150BCC" w:rsidRDefault="00E82BCC" w:rsidP="00E82BCC">
      <w:pPr>
        <w:ind w:right="277"/>
        <w:jc w:val="center"/>
        <w:rPr>
          <w:rFonts w:ascii="Bookman Old Style" w:hAnsi="Bookman Old Style"/>
          <w:sz w:val="32"/>
          <w:szCs w:val="32"/>
          <w:lang w:eastAsia="uk-UA" w:bidi="uk-UA"/>
        </w:rPr>
        <w:sectPr w:rsidR="00E82BCC" w:rsidRPr="00150BCC" w:rsidSect="00E82BCC">
          <w:footerReference w:type="default" r:id="rId9"/>
          <w:footerReference w:type="first" r:id="rId10"/>
          <w:pgSz w:w="11905" w:h="16837"/>
          <w:pgMar w:top="1134" w:right="850" w:bottom="1134" w:left="1701" w:header="0" w:footer="3" w:gutter="0"/>
          <w:cols w:space="720"/>
          <w:noEndnote/>
          <w:titlePg/>
          <w:docGrid w:linePitch="360"/>
        </w:sectPr>
      </w:pPr>
      <w:r w:rsidRPr="00150BCC">
        <w:rPr>
          <w:rFonts w:ascii="Bookman Old Style" w:hAnsi="Bookman Old Style"/>
          <w:sz w:val="32"/>
          <w:szCs w:val="32"/>
          <w:lang w:eastAsia="uk-UA" w:bidi="uk-UA"/>
        </w:rPr>
        <w:t>Луцьк 202</w:t>
      </w:r>
      <w:r w:rsidR="004C57E1" w:rsidRPr="00150BCC">
        <w:rPr>
          <w:rFonts w:ascii="Bookman Old Style" w:hAnsi="Bookman Old Style"/>
          <w:sz w:val="32"/>
          <w:szCs w:val="32"/>
          <w:lang w:eastAsia="uk-UA" w:bidi="uk-UA"/>
        </w:rPr>
        <w:t>5</w:t>
      </w:r>
    </w:p>
    <w:p w14:paraId="13FE3730" w14:textId="77777777" w:rsidR="00E82BCC" w:rsidRPr="00150BCC" w:rsidRDefault="00E82BCC" w:rsidP="00E82BCC">
      <w:pPr>
        <w:widowControl/>
        <w:autoSpaceDE/>
        <w:autoSpaceDN/>
        <w:ind w:right="277"/>
        <w:jc w:val="both"/>
        <w:rPr>
          <w:sz w:val="28"/>
          <w:szCs w:val="28"/>
          <w:lang w:eastAsia="uk-UA"/>
        </w:rPr>
      </w:pPr>
      <w:r w:rsidRPr="00150BCC">
        <w:rPr>
          <w:sz w:val="28"/>
          <w:szCs w:val="28"/>
          <w:lang w:eastAsia="uk-UA"/>
        </w:rPr>
        <w:lastRenderedPageBreak/>
        <w:t>УДК 331.45 (07)</w:t>
      </w:r>
    </w:p>
    <w:p w14:paraId="1A97E04A" w14:textId="1E174C42" w:rsidR="00E82BCC" w:rsidRPr="00150BCC" w:rsidRDefault="006164DA" w:rsidP="00E82BCC">
      <w:pPr>
        <w:widowControl/>
        <w:autoSpaceDE/>
        <w:autoSpaceDN/>
        <w:ind w:right="277" w:firstLine="708"/>
        <w:jc w:val="both"/>
        <w:rPr>
          <w:sz w:val="28"/>
          <w:szCs w:val="28"/>
          <w:lang w:eastAsia="uk-UA"/>
        </w:rPr>
      </w:pPr>
      <w:r>
        <w:rPr>
          <w:sz w:val="28"/>
          <w:szCs w:val="28"/>
          <w:lang w:eastAsia="uk-UA"/>
        </w:rPr>
        <w:t>П</w:t>
      </w:r>
      <w:r w:rsidR="00E82BCC" w:rsidRPr="00150BCC">
        <w:rPr>
          <w:sz w:val="28"/>
          <w:szCs w:val="28"/>
          <w:lang w:eastAsia="uk-UA"/>
        </w:rPr>
        <w:t xml:space="preserve"> 77</w:t>
      </w:r>
    </w:p>
    <w:p w14:paraId="630C1BCB" w14:textId="77777777" w:rsidR="00E82BCC" w:rsidRPr="00150BCC" w:rsidRDefault="00E82BCC" w:rsidP="00E82BCC">
      <w:pPr>
        <w:rPr>
          <w:sz w:val="24"/>
          <w:szCs w:val="28"/>
        </w:rPr>
      </w:pPr>
    </w:p>
    <w:p w14:paraId="62931F86" w14:textId="77777777" w:rsidR="00E82BCC" w:rsidRPr="00150BCC" w:rsidRDefault="00E82BCC" w:rsidP="00E82BCC">
      <w:pPr>
        <w:ind w:left="904"/>
        <w:rPr>
          <w:sz w:val="28"/>
          <w:szCs w:val="28"/>
        </w:rPr>
      </w:pPr>
      <w:r w:rsidRPr="00150BCC">
        <w:rPr>
          <w:sz w:val="28"/>
          <w:szCs w:val="28"/>
        </w:rPr>
        <w:t>До</w:t>
      </w:r>
      <w:r w:rsidRPr="00150BCC">
        <w:rPr>
          <w:spacing w:val="-3"/>
          <w:sz w:val="28"/>
          <w:szCs w:val="28"/>
        </w:rPr>
        <w:t xml:space="preserve"> </w:t>
      </w:r>
      <w:r w:rsidRPr="00150BCC">
        <w:rPr>
          <w:sz w:val="28"/>
          <w:szCs w:val="28"/>
        </w:rPr>
        <w:t>друку</w:t>
      </w:r>
    </w:p>
    <w:p w14:paraId="412D3D48" w14:textId="119797B7" w:rsidR="00E82BCC" w:rsidRPr="00150BCC" w:rsidRDefault="00E82BCC" w:rsidP="00E82BCC">
      <w:pPr>
        <w:tabs>
          <w:tab w:val="left" w:pos="1975"/>
          <w:tab w:val="left" w:pos="2970"/>
          <w:tab w:val="left" w:pos="3763"/>
          <w:tab w:val="left" w:pos="5353"/>
          <w:tab w:val="left" w:pos="5718"/>
          <w:tab w:val="left" w:pos="6836"/>
          <w:tab w:val="left" w:pos="8033"/>
          <w:tab w:val="left" w:pos="8512"/>
        </w:tabs>
        <w:spacing w:before="2"/>
        <w:ind w:left="196" w:right="191" w:firstLine="707"/>
        <w:rPr>
          <w:sz w:val="28"/>
          <w:szCs w:val="28"/>
        </w:rPr>
      </w:pPr>
      <w:r w:rsidRPr="00150BCC">
        <w:rPr>
          <w:sz w:val="28"/>
          <w:szCs w:val="28"/>
        </w:rPr>
        <w:t>Голова</w:t>
      </w:r>
      <w:r w:rsidRPr="00150BCC">
        <w:rPr>
          <w:sz w:val="28"/>
          <w:szCs w:val="28"/>
        </w:rPr>
        <w:tab/>
        <w:t>вченої</w:t>
      </w:r>
      <w:r w:rsidRPr="00150BCC">
        <w:rPr>
          <w:sz w:val="28"/>
          <w:szCs w:val="28"/>
        </w:rPr>
        <w:tab/>
        <w:t>ради</w:t>
      </w:r>
      <w:r w:rsidRPr="00150BCC">
        <w:rPr>
          <w:sz w:val="28"/>
          <w:szCs w:val="28"/>
        </w:rPr>
        <w:tab/>
        <w:t>факультету</w:t>
      </w:r>
      <w:r w:rsidRPr="00150BCC">
        <w:rPr>
          <w:sz w:val="28"/>
          <w:szCs w:val="28"/>
        </w:rPr>
        <w:tab/>
        <w:t>цифрових,</w:t>
      </w:r>
      <w:r w:rsidRPr="00150BCC">
        <w:rPr>
          <w:sz w:val="28"/>
          <w:szCs w:val="28"/>
        </w:rPr>
        <w:tab/>
        <w:t>освітніх</w:t>
      </w:r>
      <w:r w:rsidRPr="00150BCC">
        <w:rPr>
          <w:sz w:val="28"/>
          <w:szCs w:val="28"/>
        </w:rPr>
        <w:tab/>
        <w:t>та</w:t>
      </w:r>
      <w:r w:rsidRPr="00150BCC">
        <w:rPr>
          <w:sz w:val="28"/>
          <w:szCs w:val="28"/>
        </w:rPr>
        <w:tab/>
      </w:r>
      <w:r w:rsidRPr="00150BCC">
        <w:rPr>
          <w:spacing w:val="-1"/>
          <w:sz w:val="28"/>
          <w:szCs w:val="28"/>
        </w:rPr>
        <w:t>соціальних</w:t>
      </w:r>
      <w:r w:rsidRPr="00150BCC">
        <w:rPr>
          <w:spacing w:val="-67"/>
          <w:sz w:val="28"/>
          <w:szCs w:val="28"/>
        </w:rPr>
        <w:t xml:space="preserve"> </w:t>
      </w:r>
      <w:r w:rsidRPr="00150BCC">
        <w:rPr>
          <w:sz w:val="28"/>
          <w:szCs w:val="28"/>
        </w:rPr>
        <w:t>технологій</w:t>
      </w:r>
      <w:r w:rsidRPr="00150BCC">
        <w:rPr>
          <w:spacing w:val="-3"/>
          <w:sz w:val="28"/>
          <w:szCs w:val="28"/>
        </w:rPr>
        <w:t xml:space="preserve"> </w:t>
      </w:r>
      <w:r w:rsidRPr="00150BCC">
        <w:rPr>
          <w:sz w:val="28"/>
          <w:szCs w:val="28"/>
        </w:rPr>
        <w:t>ЛНТУ</w:t>
      </w:r>
      <w:r w:rsidRPr="00150BCC">
        <w:rPr>
          <w:sz w:val="28"/>
          <w:szCs w:val="28"/>
          <w:u w:val="single"/>
        </w:rPr>
        <w:tab/>
      </w:r>
      <w:r w:rsidRPr="00150BCC">
        <w:rPr>
          <w:sz w:val="28"/>
          <w:szCs w:val="28"/>
          <w:u w:val="single"/>
        </w:rPr>
        <w:tab/>
      </w:r>
      <w:r w:rsidRPr="00150BCC">
        <w:rPr>
          <w:sz w:val="28"/>
          <w:szCs w:val="28"/>
          <w:u w:val="single"/>
        </w:rPr>
        <w:tab/>
      </w:r>
      <w:r w:rsidRPr="00150BCC">
        <w:rPr>
          <w:sz w:val="28"/>
          <w:szCs w:val="28"/>
        </w:rPr>
        <w:t>Г</w:t>
      </w:r>
      <w:r w:rsidR="00130697">
        <w:rPr>
          <w:sz w:val="28"/>
          <w:szCs w:val="28"/>
        </w:rPr>
        <w:t xml:space="preserve">алина </w:t>
      </w:r>
      <w:r w:rsidR="00130697" w:rsidRPr="00150BCC">
        <w:rPr>
          <w:sz w:val="28"/>
          <w:szCs w:val="28"/>
        </w:rPr>
        <w:t>ГЕРАСИМЧУК</w:t>
      </w:r>
    </w:p>
    <w:p w14:paraId="7F94D8AE" w14:textId="77777777" w:rsidR="00E82BCC" w:rsidRPr="00150BCC" w:rsidRDefault="00E82BCC" w:rsidP="00E82BCC">
      <w:pPr>
        <w:spacing w:before="10"/>
        <w:rPr>
          <w:sz w:val="23"/>
          <w:szCs w:val="28"/>
        </w:rPr>
      </w:pPr>
    </w:p>
    <w:p w14:paraId="0C499023" w14:textId="7C470892" w:rsidR="00E82BCC" w:rsidRPr="00150BCC" w:rsidRDefault="00E82BCC" w:rsidP="00E82BCC">
      <w:pPr>
        <w:tabs>
          <w:tab w:val="left" w:pos="4603"/>
          <w:tab w:val="left" w:pos="5733"/>
          <w:tab w:val="left" w:pos="7337"/>
        </w:tabs>
        <w:spacing w:before="1"/>
        <w:ind w:left="196" w:right="195" w:firstLine="707"/>
        <w:rPr>
          <w:sz w:val="28"/>
          <w:szCs w:val="28"/>
        </w:rPr>
      </w:pPr>
      <w:r w:rsidRPr="00150BCC">
        <w:rPr>
          <w:sz w:val="28"/>
          <w:szCs w:val="28"/>
        </w:rPr>
        <w:t>Затверджено</w:t>
      </w:r>
      <w:r w:rsidRPr="00150BCC">
        <w:rPr>
          <w:spacing w:val="12"/>
          <w:sz w:val="28"/>
          <w:szCs w:val="28"/>
        </w:rPr>
        <w:t xml:space="preserve"> </w:t>
      </w:r>
      <w:r w:rsidRPr="00150BCC">
        <w:rPr>
          <w:sz w:val="28"/>
          <w:szCs w:val="28"/>
        </w:rPr>
        <w:t>вченою</w:t>
      </w:r>
      <w:r w:rsidRPr="00150BCC">
        <w:rPr>
          <w:spacing w:val="10"/>
          <w:sz w:val="28"/>
          <w:szCs w:val="28"/>
        </w:rPr>
        <w:t xml:space="preserve"> </w:t>
      </w:r>
      <w:r w:rsidRPr="00150BCC">
        <w:rPr>
          <w:sz w:val="28"/>
          <w:szCs w:val="28"/>
        </w:rPr>
        <w:t>радою</w:t>
      </w:r>
      <w:r w:rsidRPr="00150BCC">
        <w:rPr>
          <w:spacing w:val="10"/>
          <w:sz w:val="28"/>
          <w:szCs w:val="28"/>
        </w:rPr>
        <w:t xml:space="preserve"> </w:t>
      </w:r>
      <w:r w:rsidRPr="00150BCC">
        <w:rPr>
          <w:sz w:val="28"/>
          <w:szCs w:val="28"/>
        </w:rPr>
        <w:t>факультету</w:t>
      </w:r>
      <w:r w:rsidRPr="00150BCC">
        <w:rPr>
          <w:spacing w:val="12"/>
          <w:sz w:val="28"/>
          <w:szCs w:val="28"/>
        </w:rPr>
        <w:t xml:space="preserve"> </w:t>
      </w:r>
      <w:r w:rsidRPr="00150BCC">
        <w:rPr>
          <w:sz w:val="28"/>
          <w:szCs w:val="28"/>
        </w:rPr>
        <w:t>цифрових,</w:t>
      </w:r>
      <w:r w:rsidRPr="00150BCC">
        <w:rPr>
          <w:spacing w:val="12"/>
          <w:sz w:val="28"/>
          <w:szCs w:val="28"/>
        </w:rPr>
        <w:t xml:space="preserve"> </w:t>
      </w:r>
      <w:r w:rsidRPr="00150BCC">
        <w:rPr>
          <w:sz w:val="28"/>
          <w:szCs w:val="28"/>
        </w:rPr>
        <w:t>освітніх</w:t>
      </w:r>
      <w:r w:rsidRPr="00150BCC">
        <w:rPr>
          <w:spacing w:val="12"/>
          <w:sz w:val="28"/>
          <w:szCs w:val="28"/>
        </w:rPr>
        <w:t xml:space="preserve"> </w:t>
      </w:r>
      <w:r w:rsidRPr="00150BCC">
        <w:rPr>
          <w:sz w:val="28"/>
          <w:szCs w:val="28"/>
        </w:rPr>
        <w:t>та</w:t>
      </w:r>
      <w:r w:rsidRPr="00150BCC">
        <w:rPr>
          <w:spacing w:val="11"/>
          <w:sz w:val="28"/>
          <w:szCs w:val="28"/>
        </w:rPr>
        <w:t xml:space="preserve"> </w:t>
      </w:r>
      <w:r w:rsidRPr="00150BCC">
        <w:rPr>
          <w:sz w:val="28"/>
          <w:szCs w:val="28"/>
        </w:rPr>
        <w:t>соціальних</w:t>
      </w:r>
      <w:r w:rsidRPr="00150BCC">
        <w:rPr>
          <w:spacing w:val="-67"/>
          <w:sz w:val="28"/>
          <w:szCs w:val="28"/>
        </w:rPr>
        <w:t xml:space="preserve"> </w:t>
      </w:r>
      <w:r w:rsidRPr="00150BCC">
        <w:rPr>
          <w:sz w:val="28"/>
          <w:szCs w:val="28"/>
        </w:rPr>
        <w:t>технологій</w:t>
      </w:r>
      <w:r w:rsidRPr="00150BCC">
        <w:rPr>
          <w:spacing w:val="-2"/>
          <w:sz w:val="28"/>
          <w:szCs w:val="28"/>
        </w:rPr>
        <w:t xml:space="preserve"> </w:t>
      </w:r>
      <w:r w:rsidRPr="00150BCC">
        <w:rPr>
          <w:sz w:val="28"/>
          <w:szCs w:val="28"/>
        </w:rPr>
        <w:t>ЛНТУ,</w:t>
      </w:r>
      <w:r w:rsidRPr="00150BCC">
        <w:rPr>
          <w:spacing w:val="-5"/>
          <w:sz w:val="28"/>
          <w:szCs w:val="28"/>
        </w:rPr>
        <w:t xml:space="preserve"> </w:t>
      </w:r>
      <w:r w:rsidRPr="00150BCC">
        <w:rPr>
          <w:sz w:val="28"/>
          <w:szCs w:val="28"/>
        </w:rPr>
        <w:t>протокол</w:t>
      </w:r>
      <w:r w:rsidRPr="00150BCC">
        <w:rPr>
          <w:spacing w:val="-3"/>
          <w:sz w:val="28"/>
          <w:szCs w:val="28"/>
        </w:rPr>
        <w:t xml:space="preserve"> </w:t>
      </w:r>
      <w:r w:rsidRPr="00150BCC">
        <w:rPr>
          <w:sz w:val="28"/>
          <w:szCs w:val="28"/>
        </w:rPr>
        <w:t>№</w:t>
      </w:r>
      <w:r w:rsidRPr="00150BCC">
        <w:rPr>
          <w:sz w:val="28"/>
          <w:szCs w:val="28"/>
          <w:u w:val="single"/>
        </w:rPr>
        <w:tab/>
      </w:r>
      <w:r w:rsidRPr="00150BCC">
        <w:rPr>
          <w:sz w:val="28"/>
          <w:szCs w:val="28"/>
        </w:rPr>
        <w:t>від</w:t>
      </w:r>
      <w:r w:rsidRPr="00150BCC">
        <w:rPr>
          <w:spacing w:val="1"/>
          <w:sz w:val="28"/>
          <w:szCs w:val="28"/>
        </w:rPr>
        <w:t xml:space="preserve"> </w:t>
      </w:r>
      <w:r w:rsidRPr="00150BCC">
        <w:rPr>
          <w:sz w:val="28"/>
          <w:szCs w:val="28"/>
        </w:rPr>
        <w:t>«</w:t>
      </w:r>
      <w:r w:rsidRPr="00150BCC">
        <w:rPr>
          <w:sz w:val="28"/>
          <w:szCs w:val="28"/>
          <w:u w:val="single"/>
        </w:rPr>
        <w:tab/>
      </w:r>
      <w:r w:rsidRPr="00150BCC">
        <w:rPr>
          <w:sz w:val="28"/>
          <w:szCs w:val="28"/>
        </w:rPr>
        <w:t>»</w:t>
      </w:r>
      <w:r w:rsidRPr="00150BCC">
        <w:rPr>
          <w:sz w:val="28"/>
          <w:szCs w:val="28"/>
          <w:u w:val="single"/>
        </w:rPr>
        <w:tab/>
      </w:r>
      <w:r w:rsidRPr="00150BCC">
        <w:rPr>
          <w:sz w:val="28"/>
          <w:szCs w:val="28"/>
        </w:rPr>
        <w:t>202</w:t>
      </w:r>
      <w:r w:rsidR="006F6ACF" w:rsidRPr="00150BCC">
        <w:rPr>
          <w:sz w:val="28"/>
          <w:szCs w:val="28"/>
        </w:rPr>
        <w:t>5</w:t>
      </w:r>
      <w:r w:rsidRPr="00150BCC">
        <w:rPr>
          <w:spacing w:val="1"/>
          <w:sz w:val="28"/>
          <w:szCs w:val="28"/>
        </w:rPr>
        <w:t xml:space="preserve"> </w:t>
      </w:r>
      <w:r w:rsidRPr="00150BCC">
        <w:rPr>
          <w:sz w:val="28"/>
          <w:szCs w:val="28"/>
        </w:rPr>
        <w:t>року.</w:t>
      </w:r>
    </w:p>
    <w:p w14:paraId="7D2B4B2E" w14:textId="77777777" w:rsidR="00E82BCC" w:rsidRPr="00150BCC" w:rsidRDefault="00E82BCC" w:rsidP="00E82BCC">
      <w:pPr>
        <w:spacing w:before="10"/>
        <w:rPr>
          <w:sz w:val="23"/>
          <w:szCs w:val="28"/>
        </w:rPr>
      </w:pPr>
    </w:p>
    <w:p w14:paraId="00F013F5" w14:textId="77777777" w:rsidR="00E82BCC" w:rsidRPr="00150BCC" w:rsidRDefault="00E82BCC" w:rsidP="00E82BCC">
      <w:pPr>
        <w:tabs>
          <w:tab w:val="left" w:pos="2547"/>
          <w:tab w:val="left" w:pos="3422"/>
          <w:tab w:val="left" w:pos="5168"/>
          <w:tab w:val="left" w:pos="6389"/>
          <w:tab w:val="left" w:pos="7712"/>
          <w:tab w:val="left" w:pos="8367"/>
          <w:tab w:val="left" w:pos="9695"/>
        </w:tabs>
        <w:ind w:left="196" w:right="196" w:firstLine="707"/>
        <w:rPr>
          <w:sz w:val="28"/>
          <w:szCs w:val="28"/>
        </w:rPr>
      </w:pPr>
      <w:r w:rsidRPr="00150BCC">
        <w:rPr>
          <w:sz w:val="28"/>
          <w:szCs w:val="28"/>
        </w:rPr>
        <w:t>Електронна</w:t>
      </w:r>
      <w:r w:rsidRPr="00150BCC">
        <w:rPr>
          <w:sz w:val="28"/>
          <w:szCs w:val="28"/>
        </w:rPr>
        <w:tab/>
        <w:t>копія</w:t>
      </w:r>
      <w:r w:rsidRPr="00150BCC">
        <w:rPr>
          <w:sz w:val="28"/>
          <w:szCs w:val="28"/>
        </w:rPr>
        <w:tab/>
        <w:t>друкованого</w:t>
      </w:r>
      <w:r w:rsidRPr="00150BCC">
        <w:rPr>
          <w:sz w:val="28"/>
          <w:szCs w:val="28"/>
        </w:rPr>
        <w:tab/>
        <w:t>видання</w:t>
      </w:r>
      <w:r w:rsidRPr="00150BCC">
        <w:rPr>
          <w:sz w:val="28"/>
          <w:szCs w:val="28"/>
        </w:rPr>
        <w:tab/>
        <w:t>передана</w:t>
      </w:r>
      <w:r w:rsidRPr="00150BCC">
        <w:rPr>
          <w:sz w:val="28"/>
          <w:szCs w:val="28"/>
        </w:rPr>
        <w:tab/>
        <w:t>для</w:t>
      </w:r>
      <w:r w:rsidRPr="00150BCC">
        <w:rPr>
          <w:sz w:val="28"/>
          <w:szCs w:val="28"/>
        </w:rPr>
        <w:tab/>
        <w:t>внесення</w:t>
      </w:r>
      <w:r w:rsidRPr="00150BCC">
        <w:rPr>
          <w:sz w:val="28"/>
          <w:szCs w:val="28"/>
        </w:rPr>
        <w:tab/>
      </w:r>
      <w:r w:rsidRPr="00150BCC">
        <w:rPr>
          <w:spacing w:val="-2"/>
          <w:sz w:val="28"/>
          <w:szCs w:val="28"/>
        </w:rPr>
        <w:t>в</w:t>
      </w:r>
      <w:r w:rsidRPr="00150BCC">
        <w:rPr>
          <w:spacing w:val="-67"/>
          <w:sz w:val="28"/>
          <w:szCs w:val="28"/>
        </w:rPr>
        <w:t xml:space="preserve"> </w:t>
      </w:r>
      <w:r w:rsidRPr="00150BCC">
        <w:rPr>
          <w:sz w:val="28"/>
          <w:szCs w:val="28"/>
        </w:rPr>
        <w:t>репозиторій</w:t>
      </w:r>
      <w:r w:rsidRPr="00150BCC">
        <w:rPr>
          <w:spacing w:val="-1"/>
          <w:sz w:val="28"/>
          <w:szCs w:val="28"/>
        </w:rPr>
        <w:t xml:space="preserve"> </w:t>
      </w:r>
      <w:r w:rsidRPr="00150BCC">
        <w:rPr>
          <w:sz w:val="28"/>
          <w:szCs w:val="28"/>
        </w:rPr>
        <w:t>ЛНТУ.</w:t>
      </w:r>
    </w:p>
    <w:p w14:paraId="153A5561" w14:textId="3B706B82" w:rsidR="00E82BCC" w:rsidRPr="00150BCC" w:rsidRDefault="00E82BCC" w:rsidP="00E82BCC">
      <w:pPr>
        <w:tabs>
          <w:tab w:val="left" w:pos="5465"/>
        </w:tabs>
        <w:spacing w:before="2"/>
        <w:ind w:left="904"/>
        <w:rPr>
          <w:sz w:val="28"/>
          <w:szCs w:val="28"/>
        </w:rPr>
      </w:pPr>
      <w:r w:rsidRPr="00150BCC">
        <w:rPr>
          <w:sz w:val="28"/>
          <w:szCs w:val="28"/>
        </w:rPr>
        <w:t>Директор</w:t>
      </w:r>
      <w:r w:rsidRPr="00150BCC">
        <w:rPr>
          <w:spacing w:val="-6"/>
          <w:sz w:val="28"/>
          <w:szCs w:val="28"/>
        </w:rPr>
        <w:t xml:space="preserve"> </w:t>
      </w:r>
      <w:r w:rsidRPr="00150BCC">
        <w:rPr>
          <w:sz w:val="28"/>
          <w:szCs w:val="28"/>
        </w:rPr>
        <w:t>бібліотеки</w:t>
      </w:r>
      <w:r w:rsidRPr="00150BCC">
        <w:rPr>
          <w:sz w:val="28"/>
          <w:szCs w:val="28"/>
          <w:u w:val="single"/>
        </w:rPr>
        <w:tab/>
      </w:r>
      <w:r w:rsidR="00152DF3" w:rsidRPr="00150BCC">
        <w:rPr>
          <w:sz w:val="28"/>
          <w:szCs w:val="28"/>
        </w:rPr>
        <w:t>Н</w:t>
      </w:r>
      <w:r w:rsidR="00130697">
        <w:rPr>
          <w:sz w:val="28"/>
          <w:szCs w:val="28"/>
        </w:rPr>
        <w:t>аталія</w:t>
      </w:r>
      <w:r w:rsidR="00152DF3" w:rsidRPr="00150BCC">
        <w:rPr>
          <w:sz w:val="28"/>
          <w:szCs w:val="28"/>
        </w:rPr>
        <w:t xml:space="preserve"> </w:t>
      </w:r>
      <w:r w:rsidR="00130697" w:rsidRPr="00150BCC">
        <w:rPr>
          <w:sz w:val="28"/>
          <w:szCs w:val="28"/>
        </w:rPr>
        <w:t>ПОЛІЩУК</w:t>
      </w:r>
    </w:p>
    <w:p w14:paraId="79EA26A1" w14:textId="77777777" w:rsidR="00E82BCC" w:rsidRPr="00150BCC" w:rsidRDefault="00E82BCC" w:rsidP="00E82BCC">
      <w:pPr>
        <w:rPr>
          <w:sz w:val="24"/>
          <w:szCs w:val="28"/>
        </w:rPr>
      </w:pPr>
    </w:p>
    <w:p w14:paraId="26D8E344" w14:textId="1F76710D" w:rsidR="00E82BCC" w:rsidRPr="00150BCC" w:rsidRDefault="00E82BCC" w:rsidP="00E82BCC">
      <w:pPr>
        <w:tabs>
          <w:tab w:val="left" w:pos="2476"/>
          <w:tab w:val="left" w:pos="3601"/>
          <w:tab w:val="left" w:pos="5205"/>
        </w:tabs>
        <w:ind w:left="196" w:right="188" w:firstLine="707"/>
        <w:rPr>
          <w:sz w:val="28"/>
          <w:szCs w:val="28"/>
        </w:rPr>
      </w:pPr>
      <w:r w:rsidRPr="00150BCC">
        <w:rPr>
          <w:sz w:val="28"/>
          <w:szCs w:val="28"/>
        </w:rPr>
        <w:t>Рекомендовано до видання на засіданні кафедри цивільної безпеки ЛНТУ,</w:t>
      </w:r>
      <w:r w:rsidRPr="00150BCC">
        <w:rPr>
          <w:spacing w:val="-67"/>
          <w:sz w:val="28"/>
          <w:szCs w:val="28"/>
        </w:rPr>
        <w:t xml:space="preserve"> </w:t>
      </w:r>
      <w:r w:rsidRPr="00150BCC">
        <w:rPr>
          <w:sz w:val="28"/>
          <w:szCs w:val="28"/>
        </w:rPr>
        <w:t>протокол</w:t>
      </w:r>
      <w:r w:rsidRPr="00150BCC">
        <w:rPr>
          <w:spacing w:val="-2"/>
          <w:sz w:val="28"/>
          <w:szCs w:val="28"/>
        </w:rPr>
        <w:t xml:space="preserve"> </w:t>
      </w:r>
      <w:r w:rsidRPr="00150BCC">
        <w:rPr>
          <w:sz w:val="28"/>
          <w:szCs w:val="28"/>
        </w:rPr>
        <w:t>№</w:t>
      </w:r>
      <w:r w:rsidRPr="00150BCC">
        <w:rPr>
          <w:sz w:val="28"/>
          <w:szCs w:val="28"/>
          <w:u w:val="single"/>
        </w:rPr>
        <w:tab/>
      </w:r>
      <w:r w:rsidRPr="00150BCC">
        <w:rPr>
          <w:sz w:val="28"/>
          <w:szCs w:val="28"/>
        </w:rPr>
        <w:t>від</w:t>
      </w:r>
      <w:r w:rsidRPr="00150BCC">
        <w:rPr>
          <w:spacing w:val="-3"/>
          <w:sz w:val="28"/>
          <w:szCs w:val="28"/>
        </w:rPr>
        <w:t xml:space="preserve"> </w:t>
      </w:r>
      <w:r w:rsidRPr="00150BCC">
        <w:rPr>
          <w:sz w:val="28"/>
          <w:szCs w:val="28"/>
        </w:rPr>
        <w:t>«</w:t>
      </w:r>
      <w:r w:rsidRPr="00150BCC">
        <w:rPr>
          <w:sz w:val="28"/>
          <w:szCs w:val="28"/>
          <w:u w:val="single"/>
        </w:rPr>
        <w:tab/>
      </w:r>
      <w:r w:rsidRPr="00150BCC">
        <w:rPr>
          <w:sz w:val="28"/>
          <w:szCs w:val="28"/>
        </w:rPr>
        <w:t>»</w:t>
      </w:r>
      <w:r w:rsidRPr="00150BCC">
        <w:rPr>
          <w:sz w:val="28"/>
          <w:szCs w:val="28"/>
          <w:u w:val="single"/>
        </w:rPr>
        <w:tab/>
      </w:r>
      <w:r w:rsidRPr="00150BCC">
        <w:rPr>
          <w:sz w:val="28"/>
          <w:szCs w:val="28"/>
        </w:rPr>
        <w:t>202</w:t>
      </w:r>
      <w:r w:rsidR="006F6ACF" w:rsidRPr="00150BCC">
        <w:rPr>
          <w:sz w:val="28"/>
          <w:szCs w:val="28"/>
        </w:rPr>
        <w:t>5</w:t>
      </w:r>
      <w:r w:rsidRPr="00150BCC">
        <w:rPr>
          <w:spacing w:val="-3"/>
          <w:sz w:val="28"/>
          <w:szCs w:val="28"/>
        </w:rPr>
        <w:t xml:space="preserve"> </w:t>
      </w:r>
      <w:r w:rsidRPr="00150BCC">
        <w:rPr>
          <w:sz w:val="28"/>
          <w:szCs w:val="28"/>
        </w:rPr>
        <w:t>року.</w:t>
      </w:r>
    </w:p>
    <w:p w14:paraId="3676718F" w14:textId="63A5AC1D" w:rsidR="006F6ACF" w:rsidRPr="00150BCC" w:rsidRDefault="00E82BCC" w:rsidP="006F6ACF">
      <w:pPr>
        <w:tabs>
          <w:tab w:val="left" w:pos="3823"/>
          <w:tab w:val="left" w:pos="6740"/>
        </w:tabs>
        <w:spacing w:before="53"/>
        <w:ind w:left="904" w:right="195"/>
        <w:rPr>
          <w:spacing w:val="1"/>
          <w:sz w:val="28"/>
          <w:szCs w:val="28"/>
        </w:rPr>
      </w:pPr>
      <w:r w:rsidRPr="00150BCC">
        <w:rPr>
          <w:sz w:val="28"/>
          <w:szCs w:val="28"/>
        </w:rPr>
        <w:t>Завідувач</w:t>
      </w:r>
      <w:r w:rsidRPr="00150BCC">
        <w:rPr>
          <w:spacing w:val="-3"/>
          <w:sz w:val="28"/>
          <w:szCs w:val="28"/>
        </w:rPr>
        <w:t xml:space="preserve"> </w:t>
      </w:r>
      <w:r w:rsidRPr="00150BCC">
        <w:rPr>
          <w:sz w:val="28"/>
          <w:szCs w:val="28"/>
        </w:rPr>
        <w:t>кафедри</w:t>
      </w:r>
      <w:r w:rsidRPr="00150BCC">
        <w:rPr>
          <w:spacing w:val="-3"/>
          <w:sz w:val="28"/>
          <w:szCs w:val="28"/>
        </w:rPr>
        <w:t xml:space="preserve"> </w:t>
      </w:r>
      <w:r w:rsidRPr="00150BCC">
        <w:rPr>
          <w:sz w:val="28"/>
          <w:szCs w:val="28"/>
        </w:rPr>
        <w:t>цивільної</w:t>
      </w:r>
      <w:r w:rsidRPr="00150BCC">
        <w:rPr>
          <w:spacing w:val="-5"/>
          <w:sz w:val="28"/>
          <w:szCs w:val="28"/>
        </w:rPr>
        <w:t xml:space="preserve"> </w:t>
      </w:r>
      <w:r w:rsidRPr="00150BCC">
        <w:rPr>
          <w:sz w:val="28"/>
          <w:szCs w:val="28"/>
        </w:rPr>
        <w:t>безпеки</w:t>
      </w:r>
      <w:r w:rsidRPr="00150BCC">
        <w:rPr>
          <w:sz w:val="28"/>
          <w:szCs w:val="28"/>
          <w:u w:val="single"/>
        </w:rPr>
        <w:tab/>
      </w:r>
      <w:r w:rsidRPr="00150BCC">
        <w:rPr>
          <w:sz w:val="28"/>
          <w:szCs w:val="28"/>
        </w:rPr>
        <w:t>В</w:t>
      </w:r>
      <w:r w:rsidR="00130697">
        <w:rPr>
          <w:sz w:val="28"/>
          <w:szCs w:val="28"/>
        </w:rPr>
        <w:t>алентина</w:t>
      </w:r>
      <w:r w:rsidRPr="00150BCC">
        <w:rPr>
          <w:sz w:val="28"/>
          <w:szCs w:val="28"/>
        </w:rPr>
        <w:t xml:space="preserve"> </w:t>
      </w:r>
      <w:r w:rsidR="00130697" w:rsidRPr="00150BCC">
        <w:rPr>
          <w:sz w:val="28"/>
          <w:szCs w:val="28"/>
        </w:rPr>
        <w:t>ФЕДОРЧУК-МОРОЗ</w:t>
      </w:r>
      <w:r w:rsidR="00130697" w:rsidRPr="00150BCC">
        <w:rPr>
          <w:spacing w:val="1"/>
          <w:sz w:val="28"/>
          <w:szCs w:val="28"/>
        </w:rPr>
        <w:t xml:space="preserve"> </w:t>
      </w:r>
    </w:p>
    <w:p w14:paraId="0C9DE8B6" w14:textId="77777777" w:rsidR="006F6ACF" w:rsidRPr="00150BCC" w:rsidRDefault="006F6ACF" w:rsidP="006F6ACF">
      <w:pPr>
        <w:tabs>
          <w:tab w:val="left" w:pos="3823"/>
          <w:tab w:val="left" w:pos="6740"/>
        </w:tabs>
        <w:spacing w:before="53"/>
        <w:ind w:left="904" w:right="195"/>
        <w:rPr>
          <w:sz w:val="28"/>
          <w:szCs w:val="28"/>
        </w:rPr>
      </w:pPr>
    </w:p>
    <w:p w14:paraId="5881DE53" w14:textId="3EB60BFE" w:rsidR="00E82BCC" w:rsidRPr="00150BCC" w:rsidRDefault="00E82BCC" w:rsidP="00130697">
      <w:pPr>
        <w:tabs>
          <w:tab w:val="left" w:pos="3823"/>
          <w:tab w:val="left" w:pos="6740"/>
        </w:tabs>
        <w:spacing w:before="53"/>
        <w:ind w:left="142" w:right="195" w:firstLine="762"/>
        <w:rPr>
          <w:sz w:val="28"/>
          <w:szCs w:val="28"/>
        </w:rPr>
      </w:pPr>
      <w:r w:rsidRPr="00150BCC">
        <w:rPr>
          <w:sz w:val="28"/>
          <w:szCs w:val="28"/>
        </w:rPr>
        <w:t>Укладач:</w:t>
      </w:r>
      <w:r w:rsidRPr="00150BCC">
        <w:rPr>
          <w:sz w:val="28"/>
          <w:szCs w:val="28"/>
          <w:u w:val="single"/>
        </w:rPr>
        <w:tab/>
      </w:r>
      <w:r w:rsidR="006F6ACF" w:rsidRPr="00150BCC">
        <w:rPr>
          <w:sz w:val="28"/>
          <w:szCs w:val="28"/>
        </w:rPr>
        <w:t>М</w:t>
      </w:r>
      <w:r w:rsidR="00130697">
        <w:rPr>
          <w:sz w:val="28"/>
          <w:szCs w:val="28"/>
        </w:rPr>
        <w:t xml:space="preserve">ихайло </w:t>
      </w:r>
      <w:r w:rsidR="00130697" w:rsidRPr="00150BCC">
        <w:rPr>
          <w:spacing w:val="-4"/>
          <w:sz w:val="28"/>
          <w:szCs w:val="28"/>
        </w:rPr>
        <w:t>КЛИМЕНКО</w:t>
      </w:r>
      <w:r w:rsidRPr="00150BCC">
        <w:rPr>
          <w:sz w:val="28"/>
          <w:szCs w:val="28"/>
        </w:rPr>
        <w:t>,</w:t>
      </w:r>
      <w:r w:rsidRPr="00150BCC">
        <w:rPr>
          <w:spacing w:val="11"/>
          <w:sz w:val="28"/>
          <w:szCs w:val="28"/>
        </w:rPr>
        <w:t xml:space="preserve"> </w:t>
      </w:r>
      <w:r w:rsidR="006F6ACF" w:rsidRPr="00150BCC">
        <w:rPr>
          <w:sz w:val="28"/>
          <w:szCs w:val="28"/>
        </w:rPr>
        <w:t>асистент</w:t>
      </w:r>
      <w:r w:rsidRPr="00150BCC">
        <w:rPr>
          <w:spacing w:val="-3"/>
          <w:sz w:val="28"/>
          <w:szCs w:val="28"/>
        </w:rPr>
        <w:t xml:space="preserve"> </w:t>
      </w:r>
      <w:r w:rsidRPr="00150BCC">
        <w:rPr>
          <w:sz w:val="28"/>
          <w:szCs w:val="28"/>
        </w:rPr>
        <w:t>кафедри</w:t>
      </w:r>
      <w:r w:rsidRPr="00150BCC">
        <w:rPr>
          <w:spacing w:val="-1"/>
          <w:sz w:val="28"/>
          <w:szCs w:val="28"/>
        </w:rPr>
        <w:t xml:space="preserve"> </w:t>
      </w:r>
      <w:r w:rsidRPr="00150BCC">
        <w:rPr>
          <w:sz w:val="28"/>
          <w:szCs w:val="28"/>
        </w:rPr>
        <w:t>цивільної</w:t>
      </w:r>
      <w:r w:rsidRPr="00150BCC">
        <w:rPr>
          <w:spacing w:val="-4"/>
          <w:sz w:val="28"/>
          <w:szCs w:val="28"/>
        </w:rPr>
        <w:t xml:space="preserve"> </w:t>
      </w:r>
      <w:r w:rsidRPr="00150BCC">
        <w:rPr>
          <w:sz w:val="28"/>
          <w:szCs w:val="28"/>
        </w:rPr>
        <w:t>безпеки</w:t>
      </w:r>
      <w:r w:rsidRPr="00150BCC">
        <w:rPr>
          <w:spacing w:val="-1"/>
          <w:sz w:val="28"/>
          <w:szCs w:val="28"/>
        </w:rPr>
        <w:t xml:space="preserve"> </w:t>
      </w:r>
      <w:r w:rsidRPr="00150BCC">
        <w:rPr>
          <w:sz w:val="28"/>
          <w:szCs w:val="28"/>
        </w:rPr>
        <w:t>ЛНТУ.</w:t>
      </w:r>
    </w:p>
    <w:p w14:paraId="093B04FA" w14:textId="77777777" w:rsidR="00E82BCC" w:rsidRPr="00150BCC" w:rsidRDefault="00E82BCC" w:rsidP="00E82BCC">
      <w:pPr>
        <w:spacing w:before="2"/>
        <w:rPr>
          <w:sz w:val="28"/>
          <w:szCs w:val="28"/>
        </w:rPr>
      </w:pPr>
    </w:p>
    <w:p w14:paraId="383A90BC" w14:textId="3D6E11F1" w:rsidR="00E82BCC" w:rsidRPr="00150BCC" w:rsidRDefault="00E82BCC" w:rsidP="00E82BCC">
      <w:pPr>
        <w:tabs>
          <w:tab w:val="left" w:pos="3879"/>
        </w:tabs>
        <w:ind w:left="196" w:right="196" w:firstLine="707"/>
        <w:rPr>
          <w:sz w:val="28"/>
          <w:szCs w:val="28"/>
        </w:rPr>
      </w:pPr>
      <w:r w:rsidRPr="00150BCC">
        <w:rPr>
          <w:sz w:val="28"/>
          <w:szCs w:val="28"/>
        </w:rPr>
        <w:t>Рецензент:</w:t>
      </w:r>
      <w:r w:rsidRPr="00150BCC">
        <w:rPr>
          <w:sz w:val="28"/>
          <w:szCs w:val="28"/>
          <w:u w:val="single"/>
        </w:rPr>
        <w:tab/>
      </w:r>
      <w:r w:rsidR="006F6ACF" w:rsidRPr="00150BCC">
        <w:rPr>
          <w:sz w:val="28"/>
          <w:szCs w:val="28"/>
        </w:rPr>
        <w:t>О</w:t>
      </w:r>
      <w:r w:rsidR="00130697">
        <w:rPr>
          <w:sz w:val="28"/>
          <w:szCs w:val="28"/>
        </w:rPr>
        <w:t>лена</w:t>
      </w:r>
      <w:r w:rsidRPr="00150BCC">
        <w:rPr>
          <w:spacing w:val="6"/>
          <w:sz w:val="28"/>
          <w:szCs w:val="28"/>
        </w:rPr>
        <w:t xml:space="preserve"> </w:t>
      </w:r>
      <w:r w:rsidR="00130697" w:rsidRPr="00150BCC">
        <w:rPr>
          <w:spacing w:val="6"/>
          <w:sz w:val="28"/>
          <w:szCs w:val="28"/>
        </w:rPr>
        <w:t>ВІСИН</w:t>
      </w:r>
      <w:r w:rsidRPr="00150BCC">
        <w:rPr>
          <w:sz w:val="28"/>
          <w:szCs w:val="28"/>
        </w:rPr>
        <w:t>,</w:t>
      </w:r>
      <w:r w:rsidRPr="00150BCC">
        <w:rPr>
          <w:spacing w:val="7"/>
          <w:sz w:val="28"/>
          <w:szCs w:val="28"/>
        </w:rPr>
        <w:t xml:space="preserve"> </w:t>
      </w:r>
      <w:r w:rsidRPr="00150BCC">
        <w:rPr>
          <w:sz w:val="28"/>
          <w:szCs w:val="28"/>
        </w:rPr>
        <w:t>кандидат</w:t>
      </w:r>
      <w:r w:rsidRPr="00150BCC">
        <w:rPr>
          <w:spacing w:val="8"/>
          <w:sz w:val="28"/>
          <w:szCs w:val="28"/>
        </w:rPr>
        <w:t xml:space="preserve"> </w:t>
      </w:r>
      <w:r w:rsidR="006F6ACF" w:rsidRPr="00150BCC">
        <w:rPr>
          <w:sz w:val="28"/>
          <w:szCs w:val="28"/>
        </w:rPr>
        <w:t>історичних</w:t>
      </w:r>
      <w:r w:rsidRPr="00150BCC">
        <w:rPr>
          <w:spacing w:val="10"/>
          <w:sz w:val="28"/>
          <w:szCs w:val="28"/>
        </w:rPr>
        <w:t xml:space="preserve"> </w:t>
      </w:r>
      <w:r w:rsidRPr="00150BCC">
        <w:rPr>
          <w:sz w:val="28"/>
          <w:szCs w:val="28"/>
        </w:rPr>
        <w:t>наук,</w:t>
      </w:r>
      <w:r w:rsidRPr="00150BCC">
        <w:rPr>
          <w:spacing w:val="8"/>
          <w:sz w:val="28"/>
          <w:szCs w:val="28"/>
        </w:rPr>
        <w:t xml:space="preserve"> </w:t>
      </w:r>
      <w:r w:rsidRPr="00150BCC">
        <w:rPr>
          <w:sz w:val="28"/>
          <w:szCs w:val="28"/>
        </w:rPr>
        <w:t>доцент</w:t>
      </w:r>
      <w:r w:rsidR="00130697">
        <w:rPr>
          <w:sz w:val="28"/>
          <w:szCs w:val="28"/>
        </w:rPr>
        <w:t xml:space="preserve"> </w:t>
      </w:r>
      <w:r w:rsidRPr="00150BCC">
        <w:rPr>
          <w:spacing w:val="-67"/>
          <w:sz w:val="28"/>
          <w:szCs w:val="28"/>
        </w:rPr>
        <w:t xml:space="preserve"> </w:t>
      </w:r>
      <w:r w:rsidRPr="00150BCC">
        <w:rPr>
          <w:sz w:val="28"/>
          <w:szCs w:val="28"/>
        </w:rPr>
        <w:t>кафедри</w:t>
      </w:r>
      <w:r w:rsidRPr="00150BCC">
        <w:rPr>
          <w:spacing w:val="-1"/>
          <w:sz w:val="28"/>
          <w:szCs w:val="28"/>
        </w:rPr>
        <w:t xml:space="preserve"> </w:t>
      </w:r>
      <w:r w:rsidRPr="00150BCC">
        <w:rPr>
          <w:sz w:val="28"/>
          <w:szCs w:val="28"/>
        </w:rPr>
        <w:t>цивільної</w:t>
      </w:r>
      <w:r w:rsidRPr="00150BCC">
        <w:rPr>
          <w:spacing w:val="1"/>
          <w:sz w:val="28"/>
          <w:szCs w:val="28"/>
        </w:rPr>
        <w:t xml:space="preserve"> </w:t>
      </w:r>
      <w:r w:rsidRPr="00150BCC">
        <w:rPr>
          <w:sz w:val="28"/>
          <w:szCs w:val="28"/>
        </w:rPr>
        <w:t>безпеки ЛНТУ.</w:t>
      </w:r>
    </w:p>
    <w:p w14:paraId="39CF52B1" w14:textId="77777777" w:rsidR="00E82BCC" w:rsidRPr="00150BCC" w:rsidRDefault="00E82BCC" w:rsidP="00E82BCC">
      <w:pPr>
        <w:spacing w:before="2"/>
        <w:rPr>
          <w:sz w:val="20"/>
          <w:szCs w:val="28"/>
        </w:rPr>
      </w:pPr>
    </w:p>
    <w:p w14:paraId="6EACFE62" w14:textId="0D136DF5" w:rsidR="00E82BCC" w:rsidRPr="00150BCC" w:rsidRDefault="00E82BCC" w:rsidP="00130697">
      <w:pPr>
        <w:tabs>
          <w:tab w:val="left" w:pos="3021"/>
          <w:tab w:val="left" w:pos="3479"/>
          <w:tab w:val="left" w:pos="5577"/>
          <w:tab w:val="left" w:pos="6386"/>
          <w:tab w:val="left" w:pos="8745"/>
        </w:tabs>
        <w:spacing w:before="89"/>
        <w:ind w:firstLine="904"/>
        <w:rPr>
          <w:sz w:val="28"/>
          <w:szCs w:val="28"/>
        </w:rPr>
      </w:pPr>
      <w:r w:rsidRPr="00150BCC">
        <w:rPr>
          <w:sz w:val="28"/>
          <w:szCs w:val="28"/>
        </w:rPr>
        <w:t>Відповідальний</w:t>
      </w:r>
      <w:r w:rsidRPr="00150BCC">
        <w:rPr>
          <w:sz w:val="28"/>
          <w:szCs w:val="28"/>
        </w:rPr>
        <w:tab/>
        <w:t>за</w:t>
      </w:r>
      <w:r w:rsidRPr="00150BCC">
        <w:rPr>
          <w:sz w:val="28"/>
          <w:szCs w:val="28"/>
        </w:rPr>
        <w:tab/>
        <w:t>випуск:</w:t>
      </w:r>
      <w:r w:rsidRPr="00150BCC">
        <w:rPr>
          <w:sz w:val="28"/>
          <w:szCs w:val="28"/>
          <w:u w:val="single"/>
        </w:rPr>
        <w:tab/>
      </w:r>
      <w:r w:rsidRPr="00150BCC">
        <w:rPr>
          <w:sz w:val="28"/>
          <w:szCs w:val="28"/>
        </w:rPr>
        <w:t>В</w:t>
      </w:r>
      <w:r w:rsidR="00130697">
        <w:rPr>
          <w:sz w:val="28"/>
          <w:szCs w:val="28"/>
        </w:rPr>
        <w:t xml:space="preserve">алентина </w:t>
      </w:r>
      <w:r w:rsidR="00130697" w:rsidRPr="00150BCC">
        <w:rPr>
          <w:sz w:val="28"/>
          <w:szCs w:val="28"/>
        </w:rPr>
        <w:t>ФЕДОРЧУК-МОРОЗ</w:t>
      </w:r>
      <w:r w:rsidRPr="00150BCC">
        <w:rPr>
          <w:sz w:val="28"/>
          <w:szCs w:val="28"/>
        </w:rPr>
        <w:t>,</w:t>
      </w:r>
      <w:r w:rsidR="00130697">
        <w:rPr>
          <w:sz w:val="28"/>
          <w:szCs w:val="28"/>
        </w:rPr>
        <w:t xml:space="preserve"> </w:t>
      </w:r>
      <w:r w:rsidRPr="00150BCC">
        <w:rPr>
          <w:sz w:val="28"/>
          <w:szCs w:val="28"/>
        </w:rPr>
        <w:t>кандидат</w:t>
      </w:r>
      <w:r w:rsidR="00130697">
        <w:rPr>
          <w:sz w:val="28"/>
          <w:szCs w:val="28"/>
        </w:rPr>
        <w:t xml:space="preserve"> </w:t>
      </w:r>
      <w:r w:rsidRPr="00150BCC">
        <w:rPr>
          <w:sz w:val="28"/>
          <w:szCs w:val="28"/>
        </w:rPr>
        <w:t>технічних</w:t>
      </w:r>
      <w:r w:rsidRPr="00150BCC">
        <w:rPr>
          <w:spacing w:val="-5"/>
          <w:sz w:val="28"/>
          <w:szCs w:val="28"/>
        </w:rPr>
        <w:t xml:space="preserve"> </w:t>
      </w:r>
      <w:r w:rsidRPr="00150BCC">
        <w:rPr>
          <w:sz w:val="28"/>
          <w:szCs w:val="28"/>
        </w:rPr>
        <w:t>наук,</w:t>
      </w:r>
      <w:r w:rsidRPr="00150BCC">
        <w:rPr>
          <w:spacing w:val="-3"/>
          <w:sz w:val="28"/>
          <w:szCs w:val="28"/>
        </w:rPr>
        <w:t xml:space="preserve"> </w:t>
      </w:r>
      <w:r w:rsidRPr="00150BCC">
        <w:rPr>
          <w:sz w:val="28"/>
          <w:szCs w:val="28"/>
        </w:rPr>
        <w:t>доцент,</w:t>
      </w:r>
      <w:r w:rsidRPr="00150BCC">
        <w:rPr>
          <w:spacing w:val="-3"/>
          <w:sz w:val="28"/>
          <w:szCs w:val="28"/>
        </w:rPr>
        <w:t xml:space="preserve"> </w:t>
      </w:r>
      <w:r w:rsidRPr="00150BCC">
        <w:rPr>
          <w:sz w:val="28"/>
          <w:szCs w:val="28"/>
        </w:rPr>
        <w:t>завідувач</w:t>
      </w:r>
      <w:r w:rsidRPr="00150BCC">
        <w:rPr>
          <w:spacing w:val="-2"/>
          <w:sz w:val="28"/>
          <w:szCs w:val="28"/>
        </w:rPr>
        <w:t xml:space="preserve"> </w:t>
      </w:r>
      <w:r w:rsidRPr="00150BCC">
        <w:rPr>
          <w:sz w:val="28"/>
          <w:szCs w:val="28"/>
        </w:rPr>
        <w:t>кафедри</w:t>
      </w:r>
      <w:r w:rsidRPr="00150BCC">
        <w:rPr>
          <w:spacing w:val="-4"/>
          <w:sz w:val="28"/>
          <w:szCs w:val="28"/>
        </w:rPr>
        <w:t xml:space="preserve"> </w:t>
      </w:r>
      <w:r w:rsidRPr="00150BCC">
        <w:rPr>
          <w:sz w:val="28"/>
          <w:szCs w:val="28"/>
        </w:rPr>
        <w:t>цивільної</w:t>
      </w:r>
      <w:r w:rsidRPr="00150BCC">
        <w:rPr>
          <w:spacing w:val="-4"/>
          <w:sz w:val="28"/>
          <w:szCs w:val="28"/>
        </w:rPr>
        <w:t xml:space="preserve"> </w:t>
      </w:r>
      <w:r w:rsidRPr="00150BCC">
        <w:rPr>
          <w:sz w:val="28"/>
          <w:szCs w:val="28"/>
        </w:rPr>
        <w:t>безпеки</w:t>
      </w:r>
      <w:r w:rsidRPr="00150BCC">
        <w:rPr>
          <w:spacing w:val="-2"/>
          <w:sz w:val="28"/>
          <w:szCs w:val="28"/>
        </w:rPr>
        <w:t xml:space="preserve"> </w:t>
      </w:r>
      <w:r w:rsidRPr="00150BCC">
        <w:rPr>
          <w:sz w:val="28"/>
          <w:szCs w:val="28"/>
        </w:rPr>
        <w:t>ЛНТУ.</w:t>
      </w:r>
    </w:p>
    <w:p w14:paraId="7DA7D8F4" w14:textId="77777777" w:rsidR="00E82BCC" w:rsidRPr="00150BCC" w:rsidRDefault="00E82BCC" w:rsidP="00E82BCC">
      <w:pPr>
        <w:rPr>
          <w:sz w:val="20"/>
          <w:szCs w:val="28"/>
        </w:rPr>
      </w:pPr>
    </w:p>
    <w:p w14:paraId="2B3B0373" w14:textId="77777777" w:rsidR="00E82BCC" w:rsidRPr="00150BCC" w:rsidRDefault="00E82BCC" w:rsidP="00E82BCC">
      <w:pPr>
        <w:rPr>
          <w:sz w:val="20"/>
          <w:szCs w:val="28"/>
        </w:rPr>
      </w:pPr>
    </w:p>
    <w:tbl>
      <w:tblPr>
        <w:tblW w:w="9615" w:type="dxa"/>
        <w:tblLook w:val="04A0" w:firstRow="1" w:lastRow="0" w:firstColumn="1" w:lastColumn="0" w:noHBand="0" w:noVBand="1"/>
      </w:tblPr>
      <w:tblGrid>
        <w:gridCol w:w="851"/>
        <w:gridCol w:w="8764"/>
      </w:tblGrid>
      <w:tr w:rsidR="00E82BCC" w:rsidRPr="00150BCC" w14:paraId="6C834F36" w14:textId="77777777" w:rsidTr="004303E4">
        <w:trPr>
          <w:trHeight w:val="1704"/>
        </w:trPr>
        <w:tc>
          <w:tcPr>
            <w:tcW w:w="851" w:type="dxa"/>
            <w:shd w:val="clear" w:color="auto" w:fill="auto"/>
            <w:vAlign w:val="center"/>
          </w:tcPr>
          <w:p w14:paraId="35B4CE2B" w14:textId="34E1079D" w:rsidR="00E82BCC" w:rsidRPr="00150BCC" w:rsidRDefault="006164DA" w:rsidP="004303E4">
            <w:pPr>
              <w:widowControl/>
              <w:autoSpaceDE/>
              <w:autoSpaceDN/>
              <w:adjustRightInd w:val="0"/>
              <w:contextualSpacing/>
              <w:jc w:val="center"/>
              <w:rPr>
                <w:sz w:val="28"/>
                <w:szCs w:val="28"/>
              </w:rPr>
            </w:pPr>
            <w:r>
              <w:rPr>
                <w:sz w:val="28"/>
                <w:szCs w:val="28"/>
              </w:rPr>
              <w:t>П</w:t>
            </w:r>
            <w:r w:rsidR="00E82BCC" w:rsidRPr="00150BCC">
              <w:rPr>
                <w:sz w:val="28"/>
                <w:szCs w:val="28"/>
              </w:rPr>
              <w:t xml:space="preserve"> 77</w:t>
            </w:r>
          </w:p>
        </w:tc>
        <w:tc>
          <w:tcPr>
            <w:tcW w:w="8764" w:type="dxa"/>
            <w:shd w:val="clear" w:color="auto" w:fill="auto"/>
          </w:tcPr>
          <w:tbl>
            <w:tblPr>
              <w:tblW w:w="8548" w:type="dxa"/>
              <w:tblLook w:val="04A0" w:firstRow="1" w:lastRow="0" w:firstColumn="1" w:lastColumn="0" w:noHBand="0" w:noVBand="1"/>
            </w:tblPr>
            <w:tblGrid>
              <w:gridCol w:w="8548"/>
            </w:tblGrid>
            <w:tr w:rsidR="00E82BCC" w:rsidRPr="00150BCC" w14:paraId="7A6EC26C" w14:textId="77777777" w:rsidTr="00385FBC">
              <w:trPr>
                <w:trHeight w:val="1704"/>
              </w:trPr>
              <w:tc>
                <w:tcPr>
                  <w:tcW w:w="5000" w:type="pct"/>
                  <w:shd w:val="clear" w:color="auto" w:fill="auto"/>
                </w:tcPr>
                <w:p w14:paraId="266887E3" w14:textId="3087A87C" w:rsidR="00E82BCC" w:rsidRPr="00150BCC" w:rsidRDefault="006164DA" w:rsidP="00E82BCC">
                  <w:pPr>
                    <w:widowControl/>
                    <w:autoSpaceDE/>
                    <w:autoSpaceDN/>
                    <w:jc w:val="both"/>
                    <w:rPr>
                      <w:color w:val="000000"/>
                      <w:sz w:val="28"/>
                      <w:szCs w:val="28"/>
                    </w:rPr>
                  </w:pPr>
                  <w:bookmarkStart w:id="0" w:name="_Hlk62057226"/>
                  <w:bookmarkStart w:id="1" w:name="_Hlk42614823"/>
                  <w:r w:rsidRPr="006164DA">
                    <w:rPr>
                      <w:b/>
                      <w:sz w:val="28"/>
                      <w:szCs w:val="28"/>
                      <w:lang w:eastAsia="ru-RU"/>
                    </w:rPr>
                    <w:t xml:space="preserve">Потенційно-небезпечні технології </w:t>
                  </w:r>
                  <w:r w:rsidRPr="006164DA">
                    <w:rPr>
                      <w:sz w:val="28"/>
                      <w:szCs w:val="28"/>
                      <w:lang w:eastAsia="ru-RU"/>
                    </w:rPr>
                    <w:t xml:space="preserve">[Текст]: Конспект лекцій для здобувачів першого (бакалаврського) рівня вищої освіти освітньої програми «Цивільна безпека» галузі знань </w:t>
                  </w:r>
                  <w:r w:rsidR="00A328AB">
                    <w:rPr>
                      <w:sz w:val="28"/>
                      <w:szCs w:val="28"/>
                      <w:lang w:eastAsia="ru-RU"/>
                    </w:rPr>
                    <w:t>26 (</w:t>
                  </w:r>
                  <w:r w:rsidRPr="006164DA">
                    <w:rPr>
                      <w:sz w:val="28"/>
                      <w:szCs w:val="28"/>
                      <w:lang w:eastAsia="ru-RU"/>
                    </w:rPr>
                    <w:t>К</w:t>
                  </w:r>
                  <w:r w:rsidR="00A328AB">
                    <w:rPr>
                      <w:sz w:val="28"/>
                      <w:szCs w:val="28"/>
                      <w:lang w:eastAsia="ru-RU"/>
                    </w:rPr>
                    <w:t>)</w:t>
                  </w:r>
                  <w:r w:rsidRPr="006164DA">
                    <w:rPr>
                      <w:sz w:val="28"/>
                      <w:szCs w:val="28"/>
                      <w:lang w:eastAsia="ru-RU"/>
                    </w:rPr>
                    <w:t xml:space="preserve"> </w:t>
                  </w:r>
                  <w:r w:rsidR="00A328AB">
                    <w:rPr>
                      <w:sz w:val="28"/>
                      <w:szCs w:val="28"/>
                      <w:lang w:eastAsia="ru-RU"/>
                    </w:rPr>
                    <w:t>Цивільна безпека (</w:t>
                  </w:r>
                  <w:r w:rsidRPr="006164DA">
                    <w:rPr>
                      <w:sz w:val="28"/>
                      <w:szCs w:val="28"/>
                      <w:lang w:eastAsia="ru-RU"/>
                    </w:rPr>
                    <w:t>Безпека та оборона</w:t>
                  </w:r>
                  <w:r w:rsidR="00A328AB">
                    <w:rPr>
                      <w:sz w:val="28"/>
                      <w:szCs w:val="28"/>
                      <w:lang w:eastAsia="ru-RU"/>
                    </w:rPr>
                    <w:t>)</w:t>
                  </w:r>
                  <w:r w:rsidRPr="006164DA">
                    <w:rPr>
                      <w:sz w:val="28"/>
                      <w:szCs w:val="28"/>
                      <w:lang w:eastAsia="ru-RU"/>
                    </w:rPr>
                    <w:t xml:space="preserve"> спеціальності </w:t>
                  </w:r>
                  <w:r w:rsidR="00A328AB">
                    <w:rPr>
                      <w:sz w:val="28"/>
                      <w:szCs w:val="28"/>
                      <w:lang w:eastAsia="ru-RU"/>
                    </w:rPr>
                    <w:t>263 (</w:t>
                  </w:r>
                  <w:r w:rsidRPr="006164DA">
                    <w:rPr>
                      <w:sz w:val="28"/>
                      <w:szCs w:val="28"/>
                      <w:lang w:eastAsia="ru-RU"/>
                    </w:rPr>
                    <w:t>К10</w:t>
                  </w:r>
                  <w:r w:rsidR="00A328AB">
                    <w:rPr>
                      <w:sz w:val="28"/>
                      <w:szCs w:val="28"/>
                      <w:lang w:eastAsia="ru-RU"/>
                    </w:rPr>
                    <w:t>)</w:t>
                  </w:r>
                  <w:r w:rsidRPr="006164DA">
                    <w:rPr>
                      <w:sz w:val="28"/>
                      <w:szCs w:val="28"/>
                      <w:lang w:eastAsia="ru-RU"/>
                    </w:rPr>
                    <w:t xml:space="preserve"> «Цивільна безпека» денної та заочної форм навчання / уклад. М.Б. Клименко. Луцьк: Відділ іміджу та промоції Луцького НТУ, 2025.</w:t>
                  </w:r>
                  <w:r w:rsidR="006146C2">
                    <w:rPr>
                      <w:sz w:val="28"/>
                      <w:szCs w:val="28"/>
                      <w:lang w:eastAsia="ru-RU"/>
                    </w:rPr>
                    <w:t xml:space="preserve"> 100 </w:t>
                  </w:r>
                  <w:r w:rsidRPr="006164DA">
                    <w:rPr>
                      <w:sz w:val="28"/>
                      <w:szCs w:val="28"/>
                      <w:lang w:eastAsia="ru-RU"/>
                    </w:rPr>
                    <w:t>с.</w:t>
                  </w:r>
                  <w:bookmarkEnd w:id="0"/>
                </w:p>
                <w:p w14:paraId="1331D96C" w14:textId="77777777" w:rsidR="00E82BCC" w:rsidRPr="00150BCC" w:rsidRDefault="00E82BCC" w:rsidP="00E82BCC">
                  <w:pPr>
                    <w:widowControl/>
                    <w:autoSpaceDE/>
                    <w:autoSpaceDN/>
                    <w:contextualSpacing/>
                    <w:jc w:val="both"/>
                    <w:rPr>
                      <w:color w:val="000000"/>
                      <w:sz w:val="28"/>
                      <w:szCs w:val="28"/>
                    </w:rPr>
                  </w:pPr>
                </w:p>
              </w:tc>
            </w:tr>
            <w:bookmarkEnd w:id="1"/>
          </w:tbl>
          <w:p w14:paraId="0625A04D" w14:textId="77777777" w:rsidR="00E82BCC" w:rsidRPr="00150BCC" w:rsidRDefault="00E82BCC" w:rsidP="00E82BCC">
            <w:pPr>
              <w:widowControl/>
              <w:autoSpaceDE/>
              <w:autoSpaceDN/>
              <w:contextualSpacing/>
              <w:jc w:val="both"/>
              <w:rPr>
                <w:color w:val="000000"/>
                <w:sz w:val="28"/>
                <w:szCs w:val="28"/>
              </w:rPr>
            </w:pPr>
          </w:p>
        </w:tc>
      </w:tr>
    </w:tbl>
    <w:p w14:paraId="12002188" w14:textId="77777777" w:rsidR="00E82BCC" w:rsidRPr="00150BCC" w:rsidRDefault="00E82BCC" w:rsidP="00E82BCC">
      <w:pPr>
        <w:rPr>
          <w:sz w:val="20"/>
          <w:szCs w:val="28"/>
        </w:rPr>
      </w:pPr>
    </w:p>
    <w:p w14:paraId="19A89FC0" w14:textId="77777777" w:rsidR="00E82BCC" w:rsidRPr="00150BCC" w:rsidRDefault="00E82BCC" w:rsidP="00E82BCC">
      <w:pPr>
        <w:spacing w:before="2"/>
        <w:rPr>
          <w:sz w:val="20"/>
          <w:szCs w:val="28"/>
        </w:rPr>
      </w:pPr>
    </w:p>
    <w:p w14:paraId="57ECFB21" w14:textId="671FD0F6" w:rsidR="00E82BCC" w:rsidRPr="00150BCC" w:rsidRDefault="00E82BCC" w:rsidP="00E82BCC">
      <w:pPr>
        <w:ind w:firstLine="720"/>
        <w:jc w:val="both"/>
        <w:rPr>
          <w:color w:val="000000"/>
          <w:sz w:val="28"/>
          <w:szCs w:val="28"/>
          <w:lang w:eastAsia="ar-SA"/>
        </w:rPr>
      </w:pPr>
      <w:r w:rsidRPr="00150BCC">
        <w:rPr>
          <w:color w:val="000000"/>
          <w:sz w:val="28"/>
          <w:szCs w:val="28"/>
          <w:lang w:eastAsia="ar-SA"/>
        </w:rPr>
        <w:t>Конспект лекцій складено відповідно до діючої програми курсу «</w:t>
      </w:r>
      <w:r w:rsidR="006164DA">
        <w:rPr>
          <w:color w:val="000000"/>
          <w:sz w:val="28"/>
          <w:szCs w:val="28"/>
          <w:lang w:eastAsia="ar-SA"/>
        </w:rPr>
        <w:t>Потенційно-небезпечні технології</w:t>
      </w:r>
      <w:r w:rsidRPr="00150BCC">
        <w:rPr>
          <w:color w:val="000000"/>
          <w:sz w:val="28"/>
          <w:szCs w:val="28"/>
          <w:lang w:eastAsia="ar-SA"/>
        </w:rPr>
        <w:t>» з метою надання методичної допомоги студентам у процесі освоєння даної дисципліни.</w:t>
      </w:r>
    </w:p>
    <w:p w14:paraId="054DE619" w14:textId="77777777" w:rsidR="006164DA" w:rsidRDefault="006164DA" w:rsidP="00E82BCC">
      <w:pPr>
        <w:spacing w:before="161"/>
        <w:ind w:right="186"/>
        <w:jc w:val="right"/>
        <w:rPr>
          <w:sz w:val="28"/>
          <w:szCs w:val="28"/>
        </w:rPr>
      </w:pPr>
    </w:p>
    <w:p w14:paraId="276F8617" w14:textId="77777777" w:rsidR="006164DA" w:rsidRDefault="006164DA" w:rsidP="00E82BCC">
      <w:pPr>
        <w:spacing w:before="161"/>
        <w:ind w:right="186"/>
        <w:jc w:val="right"/>
        <w:rPr>
          <w:sz w:val="28"/>
          <w:szCs w:val="28"/>
        </w:rPr>
      </w:pPr>
    </w:p>
    <w:p w14:paraId="66E9C5D4" w14:textId="1880FCD0" w:rsidR="00E82BCC" w:rsidRPr="00150BCC" w:rsidRDefault="00E82BCC" w:rsidP="00E82BCC">
      <w:pPr>
        <w:spacing w:before="161"/>
        <w:ind w:right="186"/>
        <w:jc w:val="right"/>
        <w:rPr>
          <w:sz w:val="28"/>
          <w:szCs w:val="28"/>
        </w:rPr>
      </w:pPr>
      <w:r w:rsidRPr="00150BCC">
        <w:rPr>
          <w:sz w:val="28"/>
          <w:szCs w:val="28"/>
        </w:rPr>
        <w:t>©</w:t>
      </w:r>
      <w:r w:rsidRPr="00150BCC">
        <w:rPr>
          <w:spacing w:val="-1"/>
          <w:sz w:val="28"/>
          <w:szCs w:val="28"/>
        </w:rPr>
        <w:t xml:space="preserve"> </w:t>
      </w:r>
      <w:r w:rsidR="004C57E1" w:rsidRPr="00150BCC">
        <w:rPr>
          <w:spacing w:val="-1"/>
          <w:sz w:val="28"/>
          <w:szCs w:val="28"/>
        </w:rPr>
        <w:t>М</w:t>
      </w:r>
      <w:r w:rsidRPr="00150BCC">
        <w:rPr>
          <w:sz w:val="28"/>
          <w:szCs w:val="28"/>
        </w:rPr>
        <w:t>.</w:t>
      </w:r>
      <w:r w:rsidRPr="00150BCC">
        <w:rPr>
          <w:spacing w:val="-3"/>
          <w:sz w:val="28"/>
          <w:szCs w:val="28"/>
        </w:rPr>
        <w:t xml:space="preserve"> </w:t>
      </w:r>
      <w:r w:rsidR="004C57E1" w:rsidRPr="00150BCC">
        <w:rPr>
          <w:sz w:val="28"/>
          <w:szCs w:val="28"/>
        </w:rPr>
        <w:t>Б</w:t>
      </w:r>
      <w:r w:rsidRPr="00150BCC">
        <w:rPr>
          <w:sz w:val="28"/>
          <w:szCs w:val="28"/>
        </w:rPr>
        <w:t>.</w:t>
      </w:r>
      <w:r w:rsidRPr="00150BCC">
        <w:rPr>
          <w:spacing w:val="-2"/>
          <w:sz w:val="28"/>
          <w:szCs w:val="28"/>
        </w:rPr>
        <w:t xml:space="preserve"> </w:t>
      </w:r>
      <w:r w:rsidR="004C57E1" w:rsidRPr="00150BCC">
        <w:rPr>
          <w:spacing w:val="-2"/>
          <w:sz w:val="28"/>
          <w:szCs w:val="28"/>
        </w:rPr>
        <w:t>Клименко</w:t>
      </w:r>
      <w:r w:rsidRPr="00150BCC">
        <w:rPr>
          <w:sz w:val="28"/>
          <w:szCs w:val="28"/>
        </w:rPr>
        <w:t>,</w:t>
      </w:r>
      <w:r w:rsidRPr="00150BCC">
        <w:rPr>
          <w:spacing w:val="-5"/>
          <w:sz w:val="28"/>
          <w:szCs w:val="28"/>
        </w:rPr>
        <w:t xml:space="preserve"> </w:t>
      </w:r>
      <w:r w:rsidRPr="00150BCC">
        <w:rPr>
          <w:sz w:val="28"/>
          <w:szCs w:val="28"/>
        </w:rPr>
        <w:t>202</w:t>
      </w:r>
      <w:r w:rsidR="004C57E1" w:rsidRPr="00150BCC">
        <w:rPr>
          <w:sz w:val="28"/>
          <w:szCs w:val="28"/>
        </w:rPr>
        <w:t>5</w:t>
      </w:r>
    </w:p>
    <w:p w14:paraId="31574C07" w14:textId="77777777" w:rsidR="00E82BCC" w:rsidRPr="00150BCC" w:rsidRDefault="00E82BCC" w:rsidP="00E82BCC">
      <w:pPr>
        <w:jc w:val="right"/>
        <w:sectPr w:rsidR="00E82BCC" w:rsidRPr="00150BCC" w:rsidSect="006F6ACF">
          <w:footerReference w:type="default" r:id="rId11"/>
          <w:pgSz w:w="11910" w:h="16840"/>
          <w:pgMar w:top="760" w:right="660" w:bottom="1000" w:left="1220" w:header="0" w:footer="805" w:gutter="0"/>
          <w:pgNumType w:start="2"/>
          <w:cols w:space="720"/>
          <w:docGrid w:linePitch="299"/>
        </w:sectPr>
      </w:pPr>
    </w:p>
    <w:p w14:paraId="7D0C859A" w14:textId="77777777" w:rsidR="00E82BCC" w:rsidRPr="00150BCC" w:rsidRDefault="00E82BCC" w:rsidP="00E82BCC">
      <w:pPr>
        <w:spacing w:before="65"/>
        <w:ind w:left="451" w:right="446"/>
        <w:jc w:val="center"/>
        <w:outlineLvl w:val="0"/>
        <w:rPr>
          <w:b/>
          <w:bCs/>
          <w:sz w:val="28"/>
          <w:szCs w:val="28"/>
        </w:rPr>
      </w:pPr>
      <w:r w:rsidRPr="00150BCC">
        <w:rPr>
          <w:b/>
          <w:bCs/>
          <w:sz w:val="28"/>
          <w:szCs w:val="28"/>
        </w:rPr>
        <w:lastRenderedPageBreak/>
        <w:t>ЗМІСТ</w:t>
      </w:r>
    </w:p>
    <w:tbl>
      <w:tblPr>
        <w:tblpPr w:leftFromText="180" w:rightFromText="180" w:horzAnchor="margin" w:tblpY="1008"/>
        <w:tblW w:w="5000" w:type="pct"/>
        <w:tblLayout w:type="fixed"/>
        <w:tblLook w:val="04A0" w:firstRow="1" w:lastRow="0" w:firstColumn="1" w:lastColumn="0" w:noHBand="0" w:noVBand="1"/>
      </w:tblPr>
      <w:tblGrid>
        <w:gridCol w:w="8887"/>
        <w:gridCol w:w="853"/>
      </w:tblGrid>
      <w:tr w:rsidR="00775791" w:rsidRPr="00150BCC" w14:paraId="0EA99B0D" w14:textId="77777777" w:rsidTr="00A77295">
        <w:trPr>
          <w:trHeight w:val="267"/>
        </w:trPr>
        <w:tc>
          <w:tcPr>
            <w:tcW w:w="4562" w:type="pct"/>
            <w:shd w:val="clear" w:color="auto" w:fill="auto"/>
          </w:tcPr>
          <w:p w14:paraId="1165F4D4" w14:textId="146FB65B" w:rsidR="00775791" w:rsidRPr="00150BCC" w:rsidRDefault="00775791" w:rsidP="00126414">
            <w:pPr>
              <w:spacing w:before="120" w:after="120"/>
              <w:jc w:val="both"/>
              <w:rPr>
                <w:rFonts w:eastAsia="Calibri"/>
                <w:sz w:val="28"/>
                <w:szCs w:val="28"/>
                <w:lang w:eastAsia="ru-RU"/>
              </w:rPr>
            </w:pPr>
            <w:r w:rsidRPr="00150BCC">
              <w:rPr>
                <w:rFonts w:eastAsiaTheme="minorHAnsi"/>
                <w:color w:val="000000"/>
                <w:sz w:val="24"/>
                <w:szCs w:val="24"/>
              </w:rPr>
              <w:br w:type="page"/>
            </w:r>
            <w:r w:rsidRPr="00150BCC">
              <w:rPr>
                <w:sz w:val="28"/>
                <w:szCs w:val="28"/>
              </w:rPr>
              <w:t>ВСТУП</w:t>
            </w:r>
          </w:p>
        </w:tc>
        <w:tc>
          <w:tcPr>
            <w:tcW w:w="438" w:type="pct"/>
            <w:shd w:val="clear" w:color="auto" w:fill="auto"/>
            <w:vAlign w:val="center"/>
          </w:tcPr>
          <w:p w14:paraId="0F6E1F0B" w14:textId="36B1BB5D" w:rsidR="00775791" w:rsidRPr="00150BCC" w:rsidRDefault="0034028B" w:rsidP="00126414">
            <w:pPr>
              <w:tabs>
                <w:tab w:val="left" w:pos="5760"/>
              </w:tabs>
              <w:jc w:val="center"/>
              <w:rPr>
                <w:rFonts w:eastAsia="Calibri"/>
                <w:bCs/>
                <w:sz w:val="28"/>
                <w:szCs w:val="28"/>
                <w:lang w:eastAsia="ru-RU"/>
              </w:rPr>
            </w:pPr>
            <w:r>
              <w:rPr>
                <w:rFonts w:eastAsia="Calibri"/>
                <w:bCs/>
                <w:sz w:val="28"/>
                <w:szCs w:val="28"/>
                <w:lang w:eastAsia="ru-RU"/>
              </w:rPr>
              <w:t>4</w:t>
            </w:r>
          </w:p>
        </w:tc>
      </w:tr>
      <w:tr w:rsidR="00775791" w:rsidRPr="00150BCC" w14:paraId="06CCDE1D" w14:textId="77777777" w:rsidTr="00A77295">
        <w:tc>
          <w:tcPr>
            <w:tcW w:w="4562" w:type="pct"/>
            <w:shd w:val="clear" w:color="auto" w:fill="auto"/>
          </w:tcPr>
          <w:p w14:paraId="1BAE0217" w14:textId="7E9E4391" w:rsidR="00775791" w:rsidRPr="00150BCC" w:rsidRDefault="006164DA" w:rsidP="00126414">
            <w:pPr>
              <w:pStyle w:val="Default"/>
              <w:spacing w:before="120" w:after="120"/>
              <w:rPr>
                <w:rFonts w:eastAsia="Calibri"/>
                <w:sz w:val="28"/>
                <w:szCs w:val="28"/>
                <w:lang w:val="uk-UA" w:eastAsia="ru-RU"/>
              </w:rPr>
            </w:pPr>
            <w:r>
              <w:rPr>
                <w:sz w:val="28"/>
                <w:szCs w:val="28"/>
                <w:lang w:val="uk-UA" w:eastAsia="ru-RU"/>
              </w:rPr>
              <w:t xml:space="preserve">ТЕМА </w:t>
            </w:r>
            <w:r w:rsidRPr="006164DA">
              <w:rPr>
                <w:sz w:val="28"/>
                <w:szCs w:val="28"/>
                <w:lang w:val="uk-UA" w:eastAsia="ru-RU"/>
              </w:rPr>
              <w:t>1. БЕЗПЕКА ВИРОБНИЦТВ, ТЕХНОЛОГІЧНИХ ПРОЦЕСІВ, ВИРОБНИЧОГО УСТАТКУВАННЯ</w:t>
            </w:r>
          </w:p>
        </w:tc>
        <w:tc>
          <w:tcPr>
            <w:tcW w:w="438" w:type="pct"/>
            <w:shd w:val="clear" w:color="auto" w:fill="auto"/>
            <w:vAlign w:val="center"/>
          </w:tcPr>
          <w:p w14:paraId="7D92E0F4" w14:textId="5B6DA020" w:rsidR="00775791" w:rsidRPr="00150BCC" w:rsidRDefault="0034028B" w:rsidP="00126414">
            <w:pPr>
              <w:tabs>
                <w:tab w:val="left" w:pos="5760"/>
              </w:tabs>
              <w:jc w:val="center"/>
              <w:rPr>
                <w:rFonts w:eastAsia="Calibri"/>
                <w:sz w:val="28"/>
                <w:szCs w:val="28"/>
                <w:lang w:eastAsia="ru-RU"/>
              </w:rPr>
            </w:pPr>
            <w:r>
              <w:rPr>
                <w:rFonts w:eastAsia="Calibri"/>
                <w:sz w:val="28"/>
                <w:szCs w:val="28"/>
                <w:lang w:eastAsia="ru-RU"/>
              </w:rPr>
              <w:t>6</w:t>
            </w:r>
          </w:p>
        </w:tc>
      </w:tr>
      <w:tr w:rsidR="00775791" w:rsidRPr="00150BCC" w14:paraId="6C1EC704" w14:textId="77777777" w:rsidTr="00A77295">
        <w:tc>
          <w:tcPr>
            <w:tcW w:w="4562" w:type="pct"/>
            <w:shd w:val="clear" w:color="auto" w:fill="auto"/>
          </w:tcPr>
          <w:p w14:paraId="7C71C08B" w14:textId="441FF1F4" w:rsidR="00775791" w:rsidRPr="00150BCC" w:rsidRDefault="006164DA" w:rsidP="00126414">
            <w:pPr>
              <w:tabs>
                <w:tab w:val="left" w:pos="5760"/>
              </w:tabs>
              <w:spacing w:before="120" w:after="120"/>
              <w:rPr>
                <w:rFonts w:eastAsia="Calibri"/>
                <w:sz w:val="28"/>
                <w:szCs w:val="28"/>
                <w:highlight w:val="yellow"/>
                <w:lang w:eastAsia="ru-RU"/>
              </w:rPr>
            </w:pPr>
            <w:r>
              <w:rPr>
                <w:rFonts w:eastAsia="Calibri"/>
                <w:sz w:val="28"/>
                <w:szCs w:val="28"/>
                <w:lang w:eastAsia="ru-RU"/>
              </w:rPr>
              <w:t>ТЕМА</w:t>
            </w:r>
            <w:r w:rsidRPr="006164DA">
              <w:rPr>
                <w:rFonts w:eastAsia="Calibri"/>
                <w:sz w:val="28"/>
                <w:szCs w:val="28"/>
                <w:lang w:eastAsia="ru-RU"/>
              </w:rPr>
              <w:t xml:space="preserve"> 2</w:t>
            </w:r>
            <w:r>
              <w:rPr>
                <w:rFonts w:eastAsia="Calibri"/>
                <w:sz w:val="28"/>
                <w:szCs w:val="28"/>
                <w:lang w:eastAsia="ru-RU"/>
              </w:rPr>
              <w:t>.</w:t>
            </w:r>
            <w:r w:rsidRPr="006164DA">
              <w:rPr>
                <w:rFonts w:eastAsia="Calibri"/>
                <w:sz w:val="28"/>
                <w:szCs w:val="28"/>
                <w:lang w:eastAsia="ru-RU"/>
              </w:rPr>
              <w:t xml:space="preserve"> ТЕОРЕТИЧНІ ОСНОВИ БЕЗПЕЧНОСТІ ПОТЕНЦІЙНО НЕБЕЗПЕЧНИХ ПРОЦЕСІВ ВИРОБНИЦТВ. МЕТОДИ СТАБІЛІЗАЦІЇ ПРОЦЕСІВ</w:t>
            </w:r>
          </w:p>
        </w:tc>
        <w:tc>
          <w:tcPr>
            <w:tcW w:w="438" w:type="pct"/>
            <w:shd w:val="clear" w:color="auto" w:fill="auto"/>
            <w:vAlign w:val="center"/>
          </w:tcPr>
          <w:p w14:paraId="32F495AC" w14:textId="4B417DE9" w:rsidR="00775791" w:rsidRPr="00150BCC" w:rsidRDefault="0034028B" w:rsidP="00126414">
            <w:pPr>
              <w:tabs>
                <w:tab w:val="left" w:pos="5760"/>
              </w:tabs>
              <w:jc w:val="center"/>
              <w:rPr>
                <w:rFonts w:eastAsia="Calibri"/>
                <w:sz w:val="28"/>
                <w:szCs w:val="28"/>
                <w:lang w:eastAsia="ru-RU"/>
              </w:rPr>
            </w:pPr>
            <w:r>
              <w:rPr>
                <w:rFonts w:eastAsia="Calibri"/>
                <w:sz w:val="28"/>
                <w:szCs w:val="28"/>
                <w:lang w:eastAsia="ru-RU"/>
              </w:rPr>
              <w:t>14</w:t>
            </w:r>
          </w:p>
        </w:tc>
      </w:tr>
      <w:tr w:rsidR="00775791" w:rsidRPr="00150BCC" w14:paraId="2FE66973" w14:textId="77777777" w:rsidTr="00A77295">
        <w:tc>
          <w:tcPr>
            <w:tcW w:w="4562" w:type="pct"/>
            <w:shd w:val="clear" w:color="auto" w:fill="auto"/>
          </w:tcPr>
          <w:p w14:paraId="73C5D4FE" w14:textId="01F77BC1" w:rsidR="00775791" w:rsidRPr="00150BCC" w:rsidRDefault="006164DA" w:rsidP="00126414">
            <w:pPr>
              <w:tabs>
                <w:tab w:val="left" w:pos="5760"/>
              </w:tabs>
              <w:spacing w:before="120" w:after="120"/>
              <w:rPr>
                <w:rFonts w:eastAsia="Calibri"/>
                <w:sz w:val="28"/>
                <w:szCs w:val="28"/>
                <w:lang w:eastAsia="ru-RU"/>
              </w:rPr>
            </w:pPr>
            <w:r>
              <w:rPr>
                <w:rFonts w:eastAsia="Calibri"/>
                <w:sz w:val="28"/>
                <w:szCs w:val="28"/>
                <w:lang w:eastAsia="ru-RU"/>
              </w:rPr>
              <w:t>ТЕМА</w:t>
            </w:r>
            <w:r w:rsidRPr="006164DA">
              <w:rPr>
                <w:rFonts w:eastAsia="Calibri"/>
                <w:sz w:val="28"/>
                <w:szCs w:val="28"/>
                <w:lang w:eastAsia="ru-RU"/>
              </w:rPr>
              <w:t xml:space="preserve"> 3</w:t>
            </w:r>
            <w:r>
              <w:rPr>
                <w:rFonts w:eastAsia="Calibri"/>
                <w:sz w:val="28"/>
                <w:szCs w:val="28"/>
                <w:lang w:eastAsia="ru-RU"/>
              </w:rPr>
              <w:t>.</w:t>
            </w:r>
            <w:r w:rsidRPr="006164DA">
              <w:rPr>
                <w:rFonts w:eastAsia="Calibri"/>
                <w:sz w:val="28"/>
                <w:szCs w:val="28"/>
                <w:lang w:eastAsia="ru-RU"/>
              </w:rPr>
              <w:t xml:space="preserve"> НЕБЕЗПЕКА ВИНИКНЕННЯ АВАРІЙ ТА АВАРІЙНИХ СТАНІВ НА ВИРОБНИЦТВІ. ПРИЧИНИ ВИНИКНЕННЯ АВАРІЙ ТА УМОВИ СТВОРЕННЯ АВАРІЙНИХ СТАНІВ</w:t>
            </w:r>
          </w:p>
        </w:tc>
        <w:tc>
          <w:tcPr>
            <w:tcW w:w="438" w:type="pct"/>
            <w:shd w:val="clear" w:color="auto" w:fill="auto"/>
            <w:vAlign w:val="center"/>
          </w:tcPr>
          <w:p w14:paraId="07890DE3" w14:textId="45CCD9A4" w:rsidR="00775791" w:rsidRPr="00150BCC" w:rsidRDefault="0034028B" w:rsidP="00126414">
            <w:pPr>
              <w:tabs>
                <w:tab w:val="left" w:pos="5760"/>
              </w:tabs>
              <w:jc w:val="center"/>
              <w:rPr>
                <w:rFonts w:eastAsia="Calibri"/>
                <w:sz w:val="28"/>
                <w:szCs w:val="28"/>
                <w:lang w:eastAsia="ru-RU"/>
              </w:rPr>
            </w:pPr>
            <w:r>
              <w:rPr>
                <w:rFonts w:eastAsia="Calibri"/>
                <w:sz w:val="28"/>
                <w:szCs w:val="28"/>
                <w:lang w:eastAsia="ru-RU"/>
              </w:rPr>
              <w:t>20</w:t>
            </w:r>
          </w:p>
        </w:tc>
      </w:tr>
      <w:tr w:rsidR="00775791" w:rsidRPr="00150BCC" w14:paraId="66BD6407" w14:textId="77777777" w:rsidTr="00A77295">
        <w:trPr>
          <w:trHeight w:val="239"/>
        </w:trPr>
        <w:tc>
          <w:tcPr>
            <w:tcW w:w="4562" w:type="pct"/>
            <w:shd w:val="clear" w:color="auto" w:fill="auto"/>
          </w:tcPr>
          <w:p w14:paraId="35682C28" w14:textId="6BE89305" w:rsidR="00775791" w:rsidRPr="00150BCC" w:rsidRDefault="006164DA" w:rsidP="00126414">
            <w:pPr>
              <w:tabs>
                <w:tab w:val="left" w:pos="5760"/>
              </w:tabs>
              <w:spacing w:before="120" w:after="120"/>
              <w:jc w:val="both"/>
              <w:rPr>
                <w:rFonts w:eastAsia="Calibri"/>
                <w:bCs/>
                <w:sz w:val="28"/>
                <w:szCs w:val="28"/>
                <w:highlight w:val="yellow"/>
                <w:lang w:eastAsia="ru-RU"/>
              </w:rPr>
            </w:pPr>
            <w:r>
              <w:rPr>
                <w:rFonts w:eastAsia="Calibri"/>
                <w:bCs/>
                <w:sz w:val="28"/>
                <w:szCs w:val="28"/>
                <w:lang w:eastAsia="ru-RU"/>
              </w:rPr>
              <w:t>ТЕМА</w:t>
            </w:r>
            <w:r w:rsidRPr="006164DA">
              <w:rPr>
                <w:rFonts w:eastAsia="Calibri"/>
                <w:bCs/>
                <w:sz w:val="28"/>
                <w:szCs w:val="28"/>
                <w:lang w:eastAsia="ru-RU"/>
              </w:rPr>
              <w:t xml:space="preserve"> 4</w:t>
            </w:r>
            <w:r>
              <w:rPr>
                <w:rFonts w:eastAsia="Calibri"/>
                <w:bCs/>
                <w:sz w:val="28"/>
                <w:szCs w:val="28"/>
                <w:lang w:eastAsia="ru-RU"/>
              </w:rPr>
              <w:t>.</w:t>
            </w:r>
            <w:r w:rsidRPr="006164DA">
              <w:rPr>
                <w:rFonts w:eastAsia="Calibri"/>
                <w:bCs/>
                <w:sz w:val="28"/>
                <w:szCs w:val="28"/>
                <w:lang w:eastAsia="ru-RU"/>
              </w:rPr>
              <w:t xml:space="preserve"> ОРГАНІЗАЦІЯ ТЕРИТОРІЙ ПІДПРИЄМСТВ, ВИРОБНИЧИХ ТЕРИТОРІЙ, ДІЛЯНОК РОБІТ І РОБОЧИХ МІСЦЬ. КОНТРОЛЬ ЗА ТЕХНОЛОГІЧНИМИ ПАРАМЕТРАМИ ВИРОБНИЧИХ ПРОЦЕСІВ. ЗАБЕЗПЕЧЕННЯ УСТАТКУВАННЯ ЗАПОБІЖНИМИ ТА ЗАХИСНИМИ ПРИСТРОЯМИ</w:t>
            </w:r>
          </w:p>
        </w:tc>
        <w:tc>
          <w:tcPr>
            <w:tcW w:w="438" w:type="pct"/>
            <w:shd w:val="clear" w:color="auto" w:fill="auto"/>
            <w:vAlign w:val="center"/>
          </w:tcPr>
          <w:p w14:paraId="7872CA07" w14:textId="7695B88D" w:rsidR="00775791" w:rsidRPr="00150BCC" w:rsidRDefault="0034028B" w:rsidP="00126414">
            <w:pPr>
              <w:tabs>
                <w:tab w:val="left" w:pos="5760"/>
              </w:tabs>
              <w:jc w:val="center"/>
              <w:rPr>
                <w:rFonts w:eastAsia="Calibri"/>
                <w:bCs/>
                <w:sz w:val="28"/>
                <w:szCs w:val="28"/>
                <w:lang w:eastAsia="ru-RU"/>
              </w:rPr>
            </w:pPr>
            <w:r>
              <w:rPr>
                <w:rFonts w:eastAsia="Calibri"/>
                <w:bCs/>
                <w:sz w:val="28"/>
                <w:szCs w:val="28"/>
                <w:lang w:eastAsia="ru-RU"/>
              </w:rPr>
              <w:t>27</w:t>
            </w:r>
          </w:p>
        </w:tc>
      </w:tr>
      <w:tr w:rsidR="00775791" w:rsidRPr="00150BCC" w14:paraId="3A31D056" w14:textId="77777777" w:rsidTr="00A77295">
        <w:trPr>
          <w:trHeight w:val="288"/>
        </w:trPr>
        <w:tc>
          <w:tcPr>
            <w:tcW w:w="4562" w:type="pct"/>
            <w:shd w:val="clear" w:color="auto" w:fill="auto"/>
          </w:tcPr>
          <w:p w14:paraId="0AB3598E" w14:textId="4CC2E46B" w:rsidR="00775791" w:rsidRPr="00150BCC" w:rsidRDefault="006164DA" w:rsidP="00126414">
            <w:pPr>
              <w:tabs>
                <w:tab w:val="left" w:pos="5760"/>
              </w:tabs>
              <w:spacing w:before="120" w:after="120"/>
              <w:jc w:val="both"/>
              <w:rPr>
                <w:rFonts w:eastAsia="Calibri"/>
                <w:sz w:val="28"/>
                <w:szCs w:val="28"/>
                <w:lang w:eastAsia="ru-RU"/>
              </w:rPr>
            </w:pPr>
            <w:r>
              <w:rPr>
                <w:rFonts w:eastAsia="Calibri"/>
                <w:sz w:val="28"/>
                <w:szCs w:val="28"/>
                <w:lang w:eastAsia="ru-RU"/>
              </w:rPr>
              <w:t>ТЕМА</w:t>
            </w:r>
            <w:r w:rsidRPr="006164DA">
              <w:rPr>
                <w:rFonts w:eastAsia="Calibri"/>
                <w:sz w:val="28"/>
                <w:szCs w:val="28"/>
                <w:lang w:eastAsia="ru-RU"/>
              </w:rPr>
              <w:t xml:space="preserve"> 5</w:t>
            </w:r>
            <w:r>
              <w:rPr>
                <w:rFonts w:eastAsia="Calibri"/>
                <w:sz w:val="28"/>
                <w:szCs w:val="28"/>
                <w:lang w:eastAsia="ru-RU"/>
              </w:rPr>
              <w:t>.</w:t>
            </w:r>
            <w:r w:rsidRPr="006164DA">
              <w:rPr>
                <w:rFonts w:eastAsia="Calibri"/>
                <w:sz w:val="28"/>
                <w:szCs w:val="28"/>
                <w:lang w:eastAsia="ru-RU"/>
              </w:rPr>
              <w:t xml:space="preserve"> ОРГАНІЗАЦІЙНО-ТЕХНІЧНІ ЗАХОДИ БЕЗПЕКИ ПОТЕНЦІЙНО НЕБЕЗПЕЧНИХ ПРОЦЕСІВ ТА ВИРОБНИЦТВ</w:t>
            </w:r>
          </w:p>
        </w:tc>
        <w:tc>
          <w:tcPr>
            <w:tcW w:w="438" w:type="pct"/>
            <w:shd w:val="clear" w:color="auto" w:fill="auto"/>
            <w:vAlign w:val="center"/>
          </w:tcPr>
          <w:p w14:paraId="1D7F5D7A" w14:textId="6FE3698D" w:rsidR="00775791" w:rsidRPr="00150BCC" w:rsidRDefault="0034028B" w:rsidP="00126414">
            <w:pPr>
              <w:tabs>
                <w:tab w:val="left" w:pos="5760"/>
              </w:tabs>
              <w:jc w:val="center"/>
              <w:rPr>
                <w:rFonts w:eastAsia="Calibri"/>
                <w:bCs/>
                <w:sz w:val="28"/>
                <w:szCs w:val="28"/>
                <w:lang w:eastAsia="ru-RU"/>
              </w:rPr>
            </w:pPr>
            <w:r>
              <w:rPr>
                <w:rFonts w:eastAsia="Calibri"/>
                <w:bCs/>
                <w:sz w:val="28"/>
                <w:szCs w:val="28"/>
                <w:lang w:eastAsia="ru-RU"/>
              </w:rPr>
              <w:t>35</w:t>
            </w:r>
          </w:p>
        </w:tc>
      </w:tr>
      <w:tr w:rsidR="00775791" w:rsidRPr="00150BCC" w14:paraId="1AF1B2D0" w14:textId="77777777" w:rsidTr="00A77295">
        <w:trPr>
          <w:trHeight w:val="288"/>
        </w:trPr>
        <w:tc>
          <w:tcPr>
            <w:tcW w:w="4562" w:type="pct"/>
            <w:shd w:val="clear" w:color="auto" w:fill="auto"/>
          </w:tcPr>
          <w:p w14:paraId="241243DE" w14:textId="178777F2" w:rsidR="00775791" w:rsidRPr="00150BCC" w:rsidRDefault="006164DA" w:rsidP="00126414">
            <w:pPr>
              <w:tabs>
                <w:tab w:val="left" w:pos="5760"/>
              </w:tabs>
              <w:spacing w:before="120" w:after="120"/>
              <w:jc w:val="both"/>
              <w:rPr>
                <w:rFonts w:eastAsia="Calibri"/>
                <w:bCs/>
                <w:sz w:val="28"/>
                <w:szCs w:val="28"/>
                <w:lang w:eastAsia="ru-RU"/>
              </w:rPr>
            </w:pPr>
            <w:r>
              <w:rPr>
                <w:rFonts w:eastAsia="Calibri"/>
                <w:bCs/>
                <w:sz w:val="28"/>
                <w:szCs w:val="28"/>
                <w:lang w:eastAsia="ru-RU"/>
              </w:rPr>
              <w:t>ТЕМА</w:t>
            </w:r>
            <w:r w:rsidRPr="006164DA">
              <w:rPr>
                <w:rFonts w:eastAsia="Calibri"/>
                <w:bCs/>
                <w:sz w:val="28"/>
                <w:szCs w:val="28"/>
                <w:lang w:eastAsia="ru-RU"/>
              </w:rPr>
              <w:t xml:space="preserve"> 6</w:t>
            </w:r>
            <w:r>
              <w:rPr>
                <w:rFonts w:eastAsia="Calibri"/>
                <w:bCs/>
                <w:sz w:val="28"/>
                <w:szCs w:val="28"/>
                <w:lang w:eastAsia="ru-RU"/>
              </w:rPr>
              <w:t>.</w:t>
            </w:r>
            <w:r w:rsidRPr="006164DA">
              <w:rPr>
                <w:rFonts w:eastAsia="Calibri"/>
                <w:bCs/>
                <w:sz w:val="28"/>
                <w:szCs w:val="28"/>
                <w:lang w:eastAsia="ru-RU"/>
              </w:rPr>
              <w:t xml:space="preserve"> ОРГАНІЗАЦІЯ ПРОВЕДЕННЯ РОБІТ З ПІДВИЩЕНОЮ НЕБЕЗПЕКОЮ</w:t>
            </w:r>
          </w:p>
        </w:tc>
        <w:tc>
          <w:tcPr>
            <w:tcW w:w="438" w:type="pct"/>
            <w:shd w:val="clear" w:color="auto" w:fill="auto"/>
            <w:vAlign w:val="center"/>
          </w:tcPr>
          <w:p w14:paraId="6BC26035" w14:textId="1B92BFE6" w:rsidR="00775791" w:rsidRPr="00150BCC" w:rsidRDefault="0034028B" w:rsidP="00126414">
            <w:pPr>
              <w:tabs>
                <w:tab w:val="left" w:pos="5760"/>
              </w:tabs>
              <w:ind w:left="-64"/>
              <w:jc w:val="center"/>
              <w:rPr>
                <w:rFonts w:eastAsia="Calibri"/>
                <w:bCs/>
                <w:sz w:val="28"/>
                <w:szCs w:val="28"/>
                <w:lang w:eastAsia="ru-RU"/>
              </w:rPr>
            </w:pPr>
            <w:r>
              <w:rPr>
                <w:rFonts w:eastAsia="Calibri"/>
                <w:bCs/>
                <w:sz w:val="28"/>
                <w:szCs w:val="28"/>
                <w:lang w:eastAsia="ru-RU"/>
              </w:rPr>
              <w:t>43</w:t>
            </w:r>
          </w:p>
        </w:tc>
      </w:tr>
      <w:tr w:rsidR="00F61AF2" w:rsidRPr="00150BCC" w14:paraId="52F66340" w14:textId="77777777" w:rsidTr="00A77295">
        <w:trPr>
          <w:trHeight w:val="288"/>
        </w:trPr>
        <w:tc>
          <w:tcPr>
            <w:tcW w:w="4562" w:type="pct"/>
            <w:shd w:val="clear" w:color="auto" w:fill="auto"/>
          </w:tcPr>
          <w:p w14:paraId="0C17888D" w14:textId="658DA555" w:rsidR="00F61AF2" w:rsidRPr="00150BCC" w:rsidRDefault="00B140EC" w:rsidP="00126414">
            <w:pPr>
              <w:tabs>
                <w:tab w:val="left" w:pos="5760"/>
              </w:tabs>
              <w:spacing w:before="120" w:after="120"/>
              <w:jc w:val="both"/>
              <w:rPr>
                <w:rFonts w:eastAsia="Calibri"/>
                <w:bCs/>
                <w:sz w:val="28"/>
                <w:szCs w:val="28"/>
                <w:lang w:eastAsia="ru-RU"/>
              </w:rPr>
            </w:pPr>
            <w:r>
              <w:rPr>
                <w:rFonts w:eastAsia="Calibri"/>
                <w:bCs/>
                <w:sz w:val="28"/>
                <w:szCs w:val="28"/>
                <w:lang w:eastAsia="ru-RU"/>
              </w:rPr>
              <w:t>ТЕМА</w:t>
            </w:r>
            <w:r w:rsidRPr="006164DA">
              <w:rPr>
                <w:rFonts w:eastAsia="Calibri"/>
                <w:bCs/>
                <w:sz w:val="28"/>
                <w:szCs w:val="28"/>
                <w:lang w:eastAsia="ru-RU"/>
              </w:rPr>
              <w:t xml:space="preserve"> 7. БЕЗПЕКА ПРАЦІ ПРИ ВИКОНАННІ ВАНТАЖНО-РОЗВАНТАЖУВАЛЬНИХ РОБІТ</w:t>
            </w:r>
          </w:p>
        </w:tc>
        <w:tc>
          <w:tcPr>
            <w:tcW w:w="438" w:type="pct"/>
            <w:shd w:val="clear" w:color="auto" w:fill="auto"/>
            <w:vAlign w:val="center"/>
          </w:tcPr>
          <w:p w14:paraId="7DDE447D" w14:textId="7A1B4E16" w:rsidR="00F61AF2" w:rsidRPr="00150BCC" w:rsidRDefault="0034028B" w:rsidP="00126414">
            <w:pPr>
              <w:tabs>
                <w:tab w:val="left" w:pos="5760"/>
              </w:tabs>
              <w:ind w:left="-64"/>
              <w:jc w:val="center"/>
              <w:rPr>
                <w:rFonts w:eastAsia="Calibri"/>
                <w:bCs/>
                <w:sz w:val="28"/>
                <w:szCs w:val="28"/>
                <w:lang w:eastAsia="ru-RU"/>
              </w:rPr>
            </w:pPr>
            <w:r>
              <w:rPr>
                <w:rFonts w:eastAsia="Calibri"/>
                <w:bCs/>
                <w:sz w:val="28"/>
                <w:szCs w:val="28"/>
                <w:lang w:eastAsia="ru-RU"/>
              </w:rPr>
              <w:t>53</w:t>
            </w:r>
          </w:p>
        </w:tc>
      </w:tr>
      <w:tr w:rsidR="00F61AF2" w:rsidRPr="00150BCC" w14:paraId="42872487" w14:textId="77777777" w:rsidTr="00A77295">
        <w:trPr>
          <w:trHeight w:val="288"/>
        </w:trPr>
        <w:tc>
          <w:tcPr>
            <w:tcW w:w="4562" w:type="pct"/>
            <w:shd w:val="clear" w:color="auto" w:fill="auto"/>
          </w:tcPr>
          <w:p w14:paraId="12F433FF" w14:textId="5ACE9D59" w:rsidR="00F61AF2" w:rsidRPr="00150BCC" w:rsidRDefault="00B140EC" w:rsidP="00126414">
            <w:pPr>
              <w:tabs>
                <w:tab w:val="left" w:pos="5760"/>
              </w:tabs>
              <w:spacing w:before="120" w:after="120"/>
              <w:jc w:val="both"/>
              <w:rPr>
                <w:rFonts w:eastAsia="Calibri"/>
                <w:bCs/>
                <w:sz w:val="28"/>
                <w:szCs w:val="28"/>
                <w:lang w:eastAsia="ru-RU"/>
              </w:rPr>
            </w:pPr>
            <w:r>
              <w:rPr>
                <w:rFonts w:eastAsia="Calibri"/>
                <w:bCs/>
                <w:sz w:val="28"/>
                <w:szCs w:val="28"/>
                <w:lang w:eastAsia="ru-RU"/>
              </w:rPr>
              <w:t>ТЕМА</w:t>
            </w:r>
            <w:r w:rsidRPr="00B140EC">
              <w:rPr>
                <w:rFonts w:eastAsia="Calibri"/>
                <w:bCs/>
                <w:sz w:val="28"/>
                <w:szCs w:val="28"/>
                <w:lang w:eastAsia="ru-RU"/>
              </w:rPr>
              <w:t xml:space="preserve"> 8. БЕЗПЕКА ПРАЦІ ПРИ ВИКОНАННІ РОБІТ ВЕРХОЛАЗНИХ ТА НА ВИСОТІ</w:t>
            </w:r>
          </w:p>
        </w:tc>
        <w:tc>
          <w:tcPr>
            <w:tcW w:w="438" w:type="pct"/>
            <w:shd w:val="clear" w:color="auto" w:fill="auto"/>
            <w:vAlign w:val="center"/>
          </w:tcPr>
          <w:p w14:paraId="3D7B6965" w14:textId="1473B3BE" w:rsidR="00F61AF2" w:rsidRPr="00150BCC" w:rsidRDefault="0034028B" w:rsidP="00126414">
            <w:pPr>
              <w:tabs>
                <w:tab w:val="left" w:pos="5760"/>
              </w:tabs>
              <w:ind w:left="-64"/>
              <w:jc w:val="center"/>
              <w:rPr>
                <w:rFonts w:eastAsia="Calibri"/>
                <w:bCs/>
                <w:sz w:val="28"/>
                <w:szCs w:val="28"/>
                <w:lang w:eastAsia="ru-RU"/>
              </w:rPr>
            </w:pPr>
            <w:r>
              <w:rPr>
                <w:rFonts w:eastAsia="Calibri"/>
                <w:bCs/>
                <w:sz w:val="28"/>
                <w:szCs w:val="28"/>
                <w:lang w:eastAsia="ru-RU"/>
              </w:rPr>
              <w:t>60</w:t>
            </w:r>
          </w:p>
        </w:tc>
      </w:tr>
      <w:tr w:rsidR="00F61AF2" w:rsidRPr="00150BCC" w14:paraId="5380542B" w14:textId="77777777" w:rsidTr="00A77295">
        <w:trPr>
          <w:trHeight w:val="288"/>
        </w:trPr>
        <w:tc>
          <w:tcPr>
            <w:tcW w:w="4562" w:type="pct"/>
            <w:shd w:val="clear" w:color="auto" w:fill="auto"/>
          </w:tcPr>
          <w:p w14:paraId="3C07AB5E" w14:textId="1F7F3D1A" w:rsidR="00F61AF2" w:rsidRPr="00150BCC" w:rsidRDefault="00B140EC" w:rsidP="00126414">
            <w:pPr>
              <w:tabs>
                <w:tab w:val="left" w:pos="5760"/>
              </w:tabs>
              <w:spacing w:before="120" w:after="120"/>
              <w:jc w:val="both"/>
              <w:rPr>
                <w:rFonts w:eastAsia="Calibri"/>
                <w:bCs/>
                <w:sz w:val="28"/>
                <w:szCs w:val="28"/>
                <w:lang w:eastAsia="ru-RU"/>
              </w:rPr>
            </w:pPr>
            <w:r>
              <w:rPr>
                <w:rFonts w:eastAsia="Calibri"/>
                <w:bCs/>
                <w:sz w:val="28"/>
                <w:szCs w:val="28"/>
                <w:lang w:eastAsia="ru-RU"/>
              </w:rPr>
              <w:t xml:space="preserve">ТЕМА </w:t>
            </w:r>
            <w:r w:rsidRPr="00B140EC">
              <w:rPr>
                <w:rFonts w:eastAsia="Calibri"/>
                <w:bCs/>
                <w:sz w:val="28"/>
                <w:szCs w:val="28"/>
                <w:lang w:eastAsia="ru-RU"/>
              </w:rPr>
              <w:t>9. БЕЗПЕКА ПРАЦІ НА ТРАНСПОРТІ</w:t>
            </w:r>
          </w:p>
        </w:tc>
        <w:tc>
          <w:tcPr>
            <w:tcW w:w="438" w:type="pct"/>
            <w:shd w:val="clear" w:color="auto" w:fill="auto"/>
            <w:vAlign w:val="center"/>
          </w:tcPr>
          <w:p w14:paraId="0D460D7E" w14:textId="1E87110F" w:rsidR="00F61AF2" w:rsidRPr="00150BCC" w:rsidRDefault="0034028B" w:rsidP="00126414">
            <w:pPr>
              <w:tabs>
                <w:tab w:val="left" w:pos="5760"/>
              </w:tabs>
              <w:ind w:left="-64"/>
              <w:jc w:val="center"/>
              <w:rPr>
                <w:rFonts w:eastAsia="Calibri"/>
                <w:bCs/>
                <w:sz w:val="28"/>
                <w:szCs w:val="28"/>
                <w:lang w:eastAsia="ru-RU"/>
              </w:rPr>
            </w:pPr>
            <w:r>
              <w:rPr>
                <w:rFonts w:eastAsia="Calibri"/>
                <w:bCs/>
                <w:sz w:val="28"/>
                <w:szCs w:val="28"/>
                <w:lang w:eastAsia="ru-RU"/>
              </w:rPr>
              <w:t>65</w:t>
            </w:r>
          </w:p>
        </w:tc>
      </w:tr>
      <w:tr w:rsidR="00F61AF2" w:rsidRPr="00150BCC" w14:paraId="6A7AC548" w14:textId="77777777" w:rsidTr="00A77295">
        <w:trPr>
          <w:trHeight w:val="288"/>
        </w:trPr>
        <w:tc>
          <w:tcPr>
            <w:tcW w:w="4562" w:type="pct"/>
            <w:shd w:val="clear" w:color="auto" w:fill="auto"/>
          </w:tcPr>
          <w:p w14:paraId="5EC9826A" w14:textId="066BEA52" w:rsidR="00F61AF2" w:rsidRPr="00150BCC" w:rsidRDefault="00B140EC" w:rsidP="00126414">
            <w:pPr>
              <w:tabs>
                <w:tab w:val="left" w:pos="5760"/>
              </w:tabs>
              <w:spacing w:before="120" w:after="120"/>
              <w:jc w:val="both"/>
              <w:rPr>
                <w:rFonts w:eastAsia="Calibri"/>
                <w:bCs/>
                <w:sz w:val="28"/>
                <w:szCs w:val="28"/>
                <w:lang w:eastAsia="ru-RU"/>
              </w:rPr>
            </w:pPr>
            <w:r>
              <w:rPr>
                <w:rFonts w:eastAsia="Calibri"/>
                <w:bCs/>
                <w:sz w:val="28"/>
                <w:szCs w:val="28"/>
                <w:lang w:eastAsia="ru-RU"/>
              </w:rPr>
              <w:t>ТЕМА</w:t>
            </w:r>
            <w:r w:rsidRPr="00B140EC">
              <w:rPr>
                <w:rFonts w:eastAsia="Calibri"/>
                <w:bCs/>
                <w:sz w:val="28"/>
                <w:szCs w:val="28"/>
                <w:lang w:eastAsia="ru-RU"/>
              </w:rPr>
              <w:t xml:space="preserve"> 10. БЕЗПЕКА ПРАЦІ ПРИ ВИКОНАННІ ЗЕМЛЯНИХ РОБІТ</w:t>
            </w:r>
          </w:p>
        </w:tc>
        <w:tc>
          <w:tcPr>
            <w:tcW w:w="438" w:type="pct"/>
            <w:shd w:val="clear" w:color="auto" w:fill="auto"/>
            <w:vAlign w:val="center"/>
          </w:tcPr>
          <w:p w14:paraId="739D094D" w14:textId="09B2CFC7" w:rsidR="00F61AF2" w:rsidRPr="00150BCC" w:rsidRDefault="0034028B" w:rsidP="00126414">
            <w:pPr>
              <w:tabs>
                <w:tab w:val="left" w:pos="5760"/>
              </w:tabs>
              <w:ind w:left="-64"/>
              <w:jc w:val="center"/>
              <w:rPr>
                <w:rFonts w:eastAsia="Calibri"/>
                <w:bCs/>
                <w:sz w:val="28"/>
                <w:szCs w:val="28"/>
                <w:lang w:eastAsia="ru-RU"/>
              </w:rPr>
            </w:pPr>
            <w:r>
              <w:rPr>
                <w:rFonts w:eastAsia="Calibri"/>
                <w:bCs/>
                <w:sz w:val="28"/>
                <w:szCs w:val="28"/>
                <w:lang w:eastAsia="ru-RU"/>
              </w:rPr>
              <w:t>76</w:t>
            </w:r>
          </w:p>
        </w:tc>
      </w:tr>
      <w:tr w:rsidR="00F61AF2" w:rsidRPr="00150BCC" w14:paraId="35629A93" w14:textId="77777777" w:rsidTr="00A77295">
        <w:trPr>
          <w:trHeight w:val="288"/>
        </w:trPr>
        <w:tc>
          <w:tcPr>
            <w:tcW w:w="4562" w:type="pct"/>
            <w:shd w:val="clear" w:color="auto" w:fill="auto"/>
          </w:tcPr>
          <w:p w14:paraId="2CACE4B4" w14:textId="57E08CFC" w:rsidR="00F61AF2" w:rsidRPr="00150BCC" w:rsidRDefault="00B140EC" w:rsidP="00126414">
            <w:pPr>
              <w:tabs>
                <w:tab w:val="left" w:pos="5760"/>
              </w:tabs>
              <w:spacing w:before="120" w:after="120"/>
              <w:jc w:val="both"/>
              <w:rPr>
                <w:rFonts w:eastAsia="Calibri"/>
                <w:bCs/>
                <w:sz w:val="28"/>
                <w:szCs w:val="28"/>
                <w:lang w:eastAsia="ru-RU"/>
              </w:rPr>
            </w:pPr>
            <w:r>
              <w:rPr>
                <w:rFonts w:eastAsia="Calibri"/>
                <w:bCs/>
                <w:sz w:val="28"/>
                <w:szCs w:val="28"/>
                <w:lang w:eastAsia="ru-RU"/>
              </w:rPr>
              <w:t>ТЕМА</w:t>
            </w:r>
            <w:r w:rsidRPr="00B140EC">
              <w:rPr>
                <w:rFonts w:eastAsia="Calibri"/>
                <w:bCs/>
                <w:sz w:val="28"/>
                <w:szCs w:val="28"/>
                <w:lang w:eastAsia="ru-RU"/>
              </w:rPr>
              <w:t xml:space="preserve"> 11. БЕЗПЕКА ПРАЦІ ПРИ РОБОТАХ З ОТРУЙНИМИ, ШКІДЛИВИМИ, ТОКСИЧНИМИ ТА РАДІОАКТИВНИМИ РЕЧОВИНАМИ</w:t>
            </w:r>
          </w:p>
        </w:tc>
        <w:tc>
          <w:tcPr>
            <w:tcW w:w="438" w:type="pct"/>
            <w:shd w:val="clear" w:color="auto" w:fill="auto"/>
            <w:vAlign w:val="center"/>
          </w:tcPr>
          <w:p w14:paraId="7FCEA37B" w14:textId="635068C1" w:rsidR="00F61AF2" w:rsidRPr="00150BCC" w:rsidRDefault="0034028B" w:rsidP="00126414">
            <w:pPr>
              <w:tabs>
                <w:tab w:val="left" w:pos="5760"/>
              </w:tabs>
              <w:ind w:left="-64"/>
              <w:jc w:val="center"/>
              <w:rPr>
                <w:rFonts w:eastAsia="Calibri"/>
                <w:bCs/>
                <w:sz w:val="28"/>
                <w:szCs w:val="28"/>
                <w:lang w:eastAsia="ru-RU"/>
              </w:rPr>
            </w:pPr>
            <w:r>
              <w:rPr>
                <w:rFonts w:eastAsia="Calibri"/>
                <w:bCs/>
                <w:sz w:val="28"/>
                <w:szCs w:val="28"/>
                <w:lang w:eastAsia="ru-RU"/>
              </w:rPr>
              <w:t>87</w:t>
            </w:r>
          </w:p>
        </w:tc>
      </w:tr>
      <w:tr w:rsidR="00775791" w:rsidRPr="00150BCC" w14:paraId="7F996BBB" w14:textId="77777777" w:rsidTr="00A77295">
        <w:trPr>
          <w:trHeight w:val="288"/>
        </w:trPr>
        <w:tc>
          <w:tcPr>
            <w:tcW w:w="4562" w:type="pct"/>
            <w:shd w:val="clear" w:color="auto" w:fill="auto"/>
          </w:tcPr>
          <w:p w14:paraId="45659C38" w14:textId="3B7F1953" w:rsidR="00775791" w:rsidRPr="00150BCC" w:rsidRDefault="00126414" w:rsidP="00126414">
            <w:pPr>
              <w:tabs>
                <w:tab w:val="left" w:pos="5760"/>
              </w:tabs>
              <w:spacing w:before="120" w:after="120"/>
              <w:jc w:val="both"/>
              <w:rPr>
                <w:rFonts w:eastAsia="Calibri"/>
                <w:bCs/>
                <w:sz w:val="28"/>
                <w:szCs w:val="28"/>
                <w:lang w:eastAsia="ru-RU"/>
              </w:rPr>
            </w:pPr>
            <w:r w:rsidRPr="00150BCC">
              <w:rPr>
                <w:rFonts w:eastAsia="Calibri"/>
                <w:bCs/>
                <w:sz w:val="28"/>
                <w:szCs w:val="28"/>
                <w:lang w:eastAsia="ru-RU"/>
              </w:rPr>
              <w:t>СПИСОК РЕКОМЕНДОВАНИХ ДЖЕРЕЛ</w:t>
            </w:r>
          </w:p>
        </w:tc>
        <w:tc>
          <w:tcPr>
            <w:tcW w:w="438" w:type="pct"/>
            <w:shd w:val="clear" w:color="auto" w:fill="auto"/>
          </w:tcPr>
          <w:p w14:paraId="6626F532" w14:textId="1F56EF58" w:rsidR="00775791" w:rsidRPr="0034028B" w:rsidRDefault="0034028B" w:rsidP="0034028B">
            <w:pPr>
              <w:tabs>
                <w:tab w:val="left" w:pos="5760"/>
              </w:tabs>
              <w:jc w:val="center"/>
              <w:rPr>
                <w:rFonts w:eastAsia="Calibri"/>
                <w:bCs/>
                <w:sz w:val="28"/>
                <w:szCs w:val="28"/>
                <w:lang w:eastAsia="ru-RU"/>
              </w:rPr>
            </w:pPr>
            <w:r>
              <w:rPr>
                <w:rFonts w:eastAsia="Calibri"/>
                <w:bCs/>
                <w:sz w:val="28"/>
                <w:szCs w:val="28"/>
                <w:lang w:eastAsia="ru-RU"/>
              </w:rPr>
              <w:t>98</w:t>
            </w:r>
          </w:p>
        </w:tc>
      </w:tr>
    </w:tbl>
    <w:p w14:paraId="3935ED13" w14:textId="28BB9626" w:rsidR="00775791" w:rsidRPr="00150BCC" w:rsidRDefault="00775791">
      <w:pPr>
        <w:rPr>
          <w:rFonts w:asciiTheme="majorHAnsi" w:eastAsiaTheme="minorHAnsi" w:hAnsiTheme="majorHAnsi" w:cstheme="majorBidi"/>
          <w:color w:val="000000"/>
          <w:sz w:val="24"/>
          <w:szCs w:val="24"/>
          <w:lang w:eastAsia="uk-UA"/>
        </w:rPr>
      </w:pPr>
    </w:p>
    <w:p w14:paraId="169E7361" w14:textId="77777777" w:rsidR="00775791" w:rsidRPr="00150BCC" w:rsidRDefault="00775791">
      <w:pPr>
        <w:rPr>
          <w:rFonts w:eastAsia="Calibri"/>
          <w:b/>
          <w:bCs/>
          <w:color w:val="000000"/>
          <w:sz w:val="28"/>
          <w:szCs w:val="28"/>
        </w:rPr>
      </w:pPr>
      <w:r w:rsidRPr="00150BCC">
        <w:rPr>
          <w:rFonts w:eastAsia="Calibri"/>
          <w:b/>
          <w:bCs/>
          <w:sz w:val="28"/>
          <w:szCs w:val="28"/>
        </w:rPr>
        <w:br w:type="page"/>
      </w:r>
    </w:p>
    <w:p w14:paraId="3B1948DC" w14:textId="06B631BA" w:rsidR="0052727A" w:rsidRPr="00150BCC" w:rsidRDefault="0052727A" w:rsidP="0052727A">
      <w:pPr>
        <w:pStyle w:val="Default"/>
        <w:jc w:val="center"/>
        <w:rPr>
          <w:rFonts w:eastAsia="Calibri"/>
          <w:b/>
          <w:bCs/>
          <w:sz w:val="28"/>
          <w:szCs w:val="28"/>
          <w:lang w:val="uk-UA"/>
        </w:rPr>
      </w:pPr>
      <w:r w:rsidRPr="00150BCC">
        <w:rPr>
          <w:rFonts w:eastAsia="Calibri"/>
          <w:b/>
          <w:bCs/>
          <w:sz w:val="28"/>
          <w:szCs w:val="28"/>
          <w:lang w:val="uk-UA"/>
        </w:rPr>
        <w:lastRenderedPageBreak/>
        <w:t>ВСТУП</w:t>
      </w:r>
    </w:p>
    <w:p w14:paraId="540CF723" w14:textId="77777777" w:rsidR="0052727A" w:rsidRPr="00150BCC" w:rsidRDefault="0052727A" w:rsidP="0052727A">
      <w:pPr>
        <w:widowControl/>
        <w:adjustRightInd w:val="0"/>
        <w:jc w:val="center"/>
        <w:rPr>
          <w:rFonts w:eastAsia="Calibri"/>
          <w:color w:val="000000"/>
          <w:sz w:val="28"/>
          <w:szCs w:val="28"/>
        </w:rPr>
      </w:pPr>
    </w:p>
    <w:p w14:paraId="1071E40B" w14:textId="16FD4597" w:rsidR="0052727A" w:rsidRPr="00150BCC" w:rsidRDefault="0052727A" w:rsidP="0052727A">
      <w:pPr>
        <w:widowControl/>
        <w:adjustRightInd w:val="0"/>
        <w:ind w:firstLine="709"/>
        <w:jc w:val="both"/>
        <w:rPr>
          <w:rFonts w:eastAsia="Calibri"/>
          <w:color w:val="000000"/>
          <w:sz w:val="28"/>
          <w:szCs w:val="28"/>
        </w:rPr>
      </w:pPr>
      <w:r w:rsidRPr="00150BCC">
        <w:rPr>
          <w:rFonts w:eastAsia="Calibri"/>
          <w:color w:val="000000"/>
          <w:sz w:val="28"/>
          <w:szCs w:val="28"/>
        </w:rPr>
        <w:t>Згідно з навчальним план</w:t>
      </w:r>
      <w:r w:rsidR="00CA69B8">
        <w:rPr>
          <w:rFonts w:eastAsia="Calibri"/>
          <w:color w:val="000000"/>
          <w:sz w:val="28"/>
          <w:szCs w:val="28"/>
        </w:rPr>
        <w:t>ом</w:t>
      </w:r>
      <w:r w:rsidRPr="00150BCC">
        <w:rPr>
          <w:rFonts w:eastAsia="Calibri"/>
          <w:color w:val="000000"/>
          <w:sz w:val="28"/>
          <w:szCs w:val="28"/>
        </w:rPr>
        <w:t xml:space="preserve"> підготовки здобувачів вищої освіти </w:t>
      </w:r>
      <w:r w:rsidR="00582553" w:rsidRPr="00150BCC">
        <w:rPr>
          <w:rFonts w:eastAsia="Calibri"/>
          <w:color w:val="000000"/>
          <w:sz w:val="28"/>
          <w:szCs w:val="28"/>
        </w:rPr>
        <w:t>першого</w:t>
      </w:r>
      <w:r w:rsidRPr="00150BCC">
        <w:rPr>
          <w:rFonts w:eastAsia="Calibri"/>
          <w:color w:val="000000"/>
          <w:sz w:val="28"/>
          <w:szCs w:val="28"/>
        </w:rPr>
        <w:t xml:space="preserve"> (</w:t>
      </w:r>
      <w:r w:rsidR="00582553" w:rsidRPr="00150BCC">
        <w:rPr>
          <w:rFonts w:eastAsia="Calibri"/>
          <w:color w:val="000000"/>
          <w:sz w:val="28"/>
          <w:szCs w:val="28"/>
        </w:rPr>
        <w:t>бакалаврського</w:t>
      </w:r>
      <w:r w:rsidRPr="00150BCC">
        <w:rPr>
          <w:rFonts w:eastAsia="Calibri"/>
          <w:color w:val="000000"/>
          <w:sz w:val="28"/>
          <w:szCs w:val="28"/>
        </w:rPr>
        <w:t>) рівня освітн</w:t>
      </w:r>
      <w:r w:rsidR="00B140EC">
        <w:rPr>
          <w:rFonts w:eastAsia="Calibri"/>
          <w:color w:val="000000"/>
          <w:sz w:val="28"/>
          <w:szCs w:val="28"/>
        </w:rPr>
        <w:t>ьої</w:t>
      </w:r>
      <w:r w:rsidRPr="00150BCC">
        <w:rPr>
          <w:rFonts w:eastAsia="Calibri"/>
          <w:color w:val="000000"/>
          <w:sz w:val="28"/>
          <w:szCs w:val="28"/>
        </w:rPr>
        <w:t xml:space="preserve"> програми </w:t>
      </w:r>
      <w:r w:rsidR="00A77295" w:rsidRPr="00150BCC">
        <w:rPr>
          <w:rFonts w:eastAsia="Calibri"/>
          <w:color w:val="000000"/>
          <w:sz w:val="28"/>
          <w:szCs w:val="28"/>
        </w:rPr>
        <w:t>«</w:t>
      </w:r>
      <w:r w:rsidR="00B140EC">
        <w:rPr>
          <w:rFonts w:eastAsia="Calibri"/>
          <w:color w:val="000000"/>
          <w:sz w:val="28"/>
          <w:szCs w:val="28"/>
        </w:rPr>
        <w:t>Цивільна безпека</w:t>
      </w:r>
      <w:r w:rsidR="00A77295" w:rsidRPr="00150BCC">
        <w:rPr>
          <w:rFonts w:eastAsia="Calibri"/>
          <w:color w:val="000000"/>
          <w:sz w:val="28"/>
          <w:szCs w:val="28"/>
        </w:rPr>
        <w:t xml:space="preserve">» </w:t>
      </w:r>
      <w:r w:rsidRPr="00150BCC">
        <w:rPr>
          <w:rFonts w:eastAsia="Calibri"/>
          <w:color w:val="000000"/>
          <w:sz w:val="28"/>
          <w:szCs w:val="28"/>
        </w:rPr>
        <w:t xml:space="preserve">спеціальності </w:t>
      </w:r>
      <w:r w:rsidR="00A328AB">
        <w:rPr>
          <w:rFonts w:eastAsia="Calibri"/>
          <w:color w:val="000000"/>
          <w:sz w:val="28"/>
          <w:szCs w:val="28"/>
        </w:rPr>
        <w:t>263 (</w:t>
      </w:r>
      <w:r w:rsidR="00B140EC">
        <w:rPr>
          <w:rFonts w:eastAsia="Calibri"/>
          <w:color w:val="000000"/>
          <w:sz w:val="28"/>
          <w:szCs w:val="28"/>
        </w:rPr>
        <w:t>К10</w:t>
      </w:r>
      <w:r w:rsidR="00A328AB">
        <w:rPr>
          <w:rFonts w:eastAsia="Calibri"/>
          <w:color w:val="000000"/>
          <w:sz w:val="28"/>
          <w:szCs w:val="28"/>
        </w:rPr>
        <w:t>)</w:t>
      </w:r>
      <w:r w:rsidR="00B140EC">
        <w:rPr>
          <w:rFonts w:eastAsia="Calibri"/>
          <w:color w:val="000000"/>
          <w:sz w:val="28"/>
          <w:szCs w:val="28"/>
        </w:rPr>
        <w:t xml:space="preserve"> </w:t>
      </w:r>
      <w:r w:rsidR="00A77295" w:rsidRPr="00150BCC">
        <w:rPr>
          <w:rFonts w:eastAsia="Calibri"/>
          <w:color w:val="000000"/>
          <w:sz w:val="28"/>
          <w:szCs w:val="28"/>
        </w:rPr>
        <w:t>«</w:t>
      </w:r>
      <w:r w:rsidR="00B140EC">
        <w:rPr>
          <w:rFonts w:eastAsia="Calibri"/>
          <w:color w:val="000000"/>
          <w:sz w:val="28"/>
          <w:szCs w:val="28"/>
        </w:rPr>
        <w:t>Цивільна безпека</w:t>
      </w:r>
      <w:r w:rsidR="00A77295" w:rsidRPr="00150BCC">
        <w:rPr>
          <w:rFonts w:eastAsia="Calibri"/>
          <w:color w:val="000000"/>
          <w:sz w:val="28"/>
          <w:szCs w:val="28"/>
        </w:rPr>
        <w:t>»</w:t>
      </w:r>
      <w:r w:rsidRPr="00150BCC">
        <w:rPr>
          <w:rFonts w:eastAsia="Calibri"/>
          <w:color w:val="000000"/>
          <w:sz w:val="28"/>
          <w:szCs w:val="28"/>
        </w:rPr>
        <w:t xml:space="preserve"> галузі знань </w:t>
      </w:r>
      <w:r w:rsidR="00A328AB">
        <w:rPr>
          <w:rFonts w:eastAsia="Calibri"/>
          <w:color w:val="000000"/>
          <w:sz w:val="28"/>
          <w:szCs w:val="28"/>
        </w:rPr>
        <w:t>26 (</w:t>
      </w:r>
      <w:r w:rsidR="00B140EC">
        <w:rPr>
          <w:rFonts w:eastAsia="Calibri"/>
          <w:color w:val="000000"/>
          <w:sz w:val="28"/>
          <w:szCs w:val="28"/>
        </w:rPr>
        <w:t>К</w:t>
      </w:r>
      <w:r w:rsidR="00A328AB">
        <w:rPr>
          <w:rFonts w:eastAsia="Calibri"/>
          <w:color w:val="000000"/>
          <w:sz w:val="28"/>
          <w:szCs w:val="28"/>
        </w:rPr>
        <w:t>)</w:t>
      </w:r>
      <w:r w:rsidR="00B140EC">
        <w:rPr>
          <w:rFonts w:eastAsia="Calibri"/>
          <w:color w:val="000000"/>
          <w:sz w:val="28"/>
          <w:szCs w:val="28"/>
        </w:rPr>
        <w:t xml:space="preserve"> </w:t>
      </w:r>
      <w:r w:rsidR="00A328AB">
        <w:rPr>
          <w:rFonts w:eastAsia="Calibri"/>
          <w:color w:val="000000"/>
          <w:sz w:val="28"/>
          <w:szCs w:val="28"/>
        </w:rPr>
        <w:t>«Цивільна безпека» (</w:t>
      </w:r>
      <w:r w:rsidR="00B140EC">
        <w:rPr>
          <w:rFonts w:eastAsia="Calibri"/>
          <w:color w:val="000000"/>
          <w:sz w:val="28"/>
          <w:szCs w:val="28"/>
        </w:rPr>
        <w:t>Безпека та оборона</w:t>
      </w:r>
      <w:r w:rsidR="00A328AB">
        <w:rPr>
          <w:rFonts w:eastAsia="Calibri"/>
          <w:color w:val="000000"/>
          <w:sz w:val="28"/>
          <w:szCs w:val="28"/>
        </w:rPr>
        <w:t>)</w:t>
      </w:r>
      <w:r w:rsidR="00A77295" w:rsidRPr="00150BCC">
        <w:rPr>
          <w:rFonts w:eastAsia="Calibri"/>
          <w:color w:val="000000"/>
          <w:sz w:val="28"/>
          <w:szCs w:val="28"/>
        </w:rPr>
        <w:t xml:space="preserve"> </w:t>
      </w:r>
      <w:r w:rsidRPr="00150BCC">
        <w:rPr>
          <w:rFonts w:eastAsia="Calibri"/>
          <w:color w:val="000000"/>
          <w:sz w:val="28"/>
          <w:szCs w:val="28"/>
        </w:rPr>
        <w:t>пере</w:t>
      </w:r>
      <w:bookmarkStart w:id="2" w:name="_GoBack"/>
      <w:bookmarkEnd w:id="2"/>
      <w:r w:rsidRPr="00150BCC">
        <w:rPr>
          <w:rFonts w:eastAsia="Calibri"/>
          <w:color w:val="000000"/>
          <w:sz w:val="28"/>
          <w:szCs w:val="28"/>
        </w:rPr>
        <w:t>дбачено вивчення дисципліни «</w:t>
      </w:r>
      <w:r w:rsidR="00B140EC">
        <w:rPr>
          <w:spacing w:val="-1"/>
          <w:sz w:val="28"/>
          <w:szCs w:val="28"/>
          <w:lang w:eastAsia="uk-UA"/>
        </w:rPr>
        <w:t>Потенційно-небезпечні технології</w:t>
      </w:r>
      <w:r w:rsidRPr="00150BCC">
        <w:rPr>
          <w:rFonts w:eastAsia="Calibri"/>
          <w:color w:val="000000"/>
          <w:sz w:val="28"/>
          <w:szCs w:val="28"/>
        </w:rPr>
        <w:t xml:space="preserve">». </w:t>
      </w:r>
    </w:p>
    <w:p w14:paraId="74924EF4" w14:textId="642A73D0" w:rsidR="0054156D" w:rsidRPr="00150BCC" w:rsidRDefault="00B140EC" w:rsidP="0054156D">
      <w:pPr>
        <w:widowControl/>
        <w:autoSpaceDE/>
        <w:autoSpaceDN/>
        <w:ind w:firstLine="709"/>
        <w:jc w:val="both"/>
        <w:rPr>
          <w:iCs/>
          <w:color w:val="000000"/>
          <w:sz w:val="28"/>
          <w:szCs w:val="28"/>
          <w:lang w:eastAsia="ru-RU"/>
        </w:rPr>
      </w:pPr>
      <w:r w:rsidRPr="00B140EC">
        <w:rPr>
          <w:iCs/>
          <w:color w:val="000000"/>
          <w:sz w:val="28"/>
          <w:szCs w:val="28"/>
          <w:lang w:eastAsia="ru-RU"/>
        </w:rPr>
        <w:t>Метою викладання навчальної дисципліни «Потенційно-небезпечні технології» є формування теоретичних знань та практичних навичок аналізу причин виникнення аварійних ситуацій та аварій в типових технологічних процесах виробництв, небезпек і ризиків, пов'язаних із створенням та експлуатацією сучасної техніки і використанням технологій.</w:t>
      </w:r>
    </w:p>
    <w:p w14:paraId="29D87D50" w14:textId="160C652E" w:rsidR="0052727A" w:rsidRPr="00150BCC" w:rsidRDefault="0052727A" w:rsidP="0054156D">
      <w:pPr>
        <w:widowControl/>
        <w:autoSpaceDE/>
        <w:autoSpaceDN/>
        <w:ind w:firstLine="709"/>
        <w:jc w:val="both"/>
        <w:rPr>
          <w:rFonts w:eastAsia="Calibri"/>
          <w:b/>
          <w:bCs/>
          <w:color w:val="000000"/>
          <w:sz w:val="28"/>
          <w:szCs w:val="28"/>
        </w:rPr>
      </w:pPr>
      <w:r w:rsidRPr="00150BCC">
        <w:rPr>
          <w:rFonts w:eastAsia="Calibri"/>
          <w:b/>
          <w:bCs/>
          <w:color w:val="000000"/>
          <w:sz w:val="28"/>
          <w:szCs w:val="28"/>
        </w:rPr>
        <w:t xml:space="preserve">Найменування та опис </w:t>
      </w:r>
      <w:proofErr w:type="spellStart"/>
      <w:r w:rsidRPr="00150BCC">
        <w:rPr>
          <w:rFonts w:eastAsia="Calibri"/>
          <w:b/>
          <w:bCs/>
          <w:color w:val="000000"/>
          <w:sz w:val="28"/>
          <w:szCs w:val="28"/>
        </w:rPr>
        <w:t>компетентностей</w:t>
      </w:r>
      <w:proofErr w:type="spellEnd"/>
      <w:r w:rsidRPr="00150BCC">
        <w:rPr>
          <w:rFonts w:eastAsia="Calibri"/>
          <w:b/>
          <w:bCs/>
          <w:color w:val="000000"/>
          <w:sz w:val="28"/>
          <w:szCs w:val="28"/>
        </w:rPr>
        <w:t xml:space="preserve">, формування котрих забезпечує вивчення дисципліни </w:t>
      </w:r>
    </w:p>
    <w:p w14:paraId="494A35C7" w14:textId="77777777" w:rsidR="00A77295" w:rsidRPr="00150BCC" w:rsidRDefault="00A77295" w:rsidP="00A77295">
      <w:pPr>
        <w:widowControl/>
        <w:autoSpaceDE/>
        <w:autoSpaceDN/>
        <w:ind w:firstLine="709"/>
        <w:jc w:val="both"/>
        <w:rPr>
          <w:i/>
          <w:sz w:val="28"/>
          <w:szCs w:val="28"/>
          <w:lang w:eastAsia="ru-RU"/>
        </w:rPr>
      </w:pPr>
      <w:r w:rsidRPr="00150BCC">
        <w:rPr>
          <w:i/>
          <w:sz w:val="28"/>
          <w:szCs w:val="28"/>
          <w:lang w:eastAsia="ru-RU"/>
        </w:rPr>
        <w:t>Загальні компетентності:</w:t>
      </w:r>
    </w:p>
    <w:p w14:paraId="6CDD4B51" w14:textId="77777777" w:rsidR="00B140EC" w:rsidRDefault="00B140EC" w:rsidP="00A77295">
      <w:pPr>
        <w:widowControl/>
        <w:autoSpaceDE/>
        <w:autoSpaceDN/>
        <w:ind w:firstLine="709"/>
        <w:jc w:val="both"/>
        <w:rPr>
          <w:sz w:val="28"/>
          <w:szCs w:val="28"/>
          <w:lang w:eastAsia="ru-RU"/>
        </w:rPr>
      </w:pPr>
      <w:r w:rsidRPr="00B140EC">
        <w:rPr>
          <w:sz w:val="28"/>
          <w:szCs w:val="28"/>
          <w:lang w:eastAsia="ru-RU"/>
        </w:rPr>
        <w:t>ЗК 07. Навички міжособистісної взаємодії.</w:t>
      </w:r>
    </w:p>
    <w:p w14:paraId="400F02E3" w14:textId="77777777" w:rsidR="00A77295" w:rsidRPr="00150BCC" w:rsidRDefault="00A77295" w:rsidP="00A77295">
      <w:pPr>
        <w:widowControl/>
        <w:autoSpaceDE/>
        <w:autoSpaceDN/>
        <w:ind w:firstLine="709"/>
        <w:jc w:val="both"/>
        <w:rPr>
          <w:i/>
          <w:sz w:val="28"/>
          <w:szCs w:val="28"/>
          <w:lang w:eastAsia="ru-RU"/>
        </w:rPr>
      </w:pPr>
      <w:r w:rsidRPr="00150BCC">
        <w:rPr>
          <w:i/>
          <w:sz w:val="28"/>
          <w:szCs w:val="28"/>
          <w:lang w:eastAsia="ru-RU"/>
        </w:rPr>
        <w:t>Спеціальні (фахові) компетентності:</w:t>
      </w:r>
    </w:p>
    <w:p w14:paraId="11697FF5" w14:textId="77777777" w:rsidR="00B140EC" w:rsidRPr="00B140EC" w:rsidRDefault="00B140EC" w:rsidP="00B140EC">
      <w:pPr>
        <w:widowControl/>
        <w:autoSpaceDE/>
        <w:autoSpaceDN/>
        <w:ind w:firstLine="709"/>
        <w:jc w:val="both"/>
        <w:rPr>
          <w:sz w:val="28"/>
          <w:szCs w:val="28"/>
          <w:lang w:eastAsia="ru-RU"/>
        </w:rPr>
      </w:pPr>
      <w:r w:rsidRPr="00B140EC">
        <w:rPr>
          <w:sz w:val="28"/>
          <w:szCs w:val="28"/>
          <w:lang w:eastAsia="ru-RU"/>
        </w:rPr>
        <w:t xml:space="preserve">СК 17. Здатність обґрунтовано обирати та застосовувати методи визначення та контролю фактичних рівнів негативного впливу </w:t>
      </w:r>
      <w:proofErr w:type="spellStart"/>
      <w:r w:rsidRPr="00B140EC">
        <w:rPr>
          <w:sz w:val="28"/>
          <w:szCs w:val="28"/>
          <w:lang w:eastAsia="ru-RU"/>
        </w:rPr>
        <w:t>уражальних</w:t>
      </w:r>
      <w:proofErr w:type="spellEnd"/>
      <w:r w:rsidRPr="00B140EC">
        <w:rPr>
          <w:sz w:val="28"/>
          <w:szCs w:val="28"/>
          <w:lang w:eastAsia="ru-RU"/>
        </w:rPr>
        <w:t xml:space="preserve"> чинників джерел надзвичайних ситуацій на людину і довкілля.</w:t>
      </w:r>
    </w:p>
    <w:p w14:paraId="0B6180E9" w14:textId="175E919A" w:rsidR="0052727A" w:rsidRPr="00150BCC" w:rsidRDefault="00B140EC" w:rsidP="00B140EC">
      <w:pPr>
        <w:widowControl/>
        <w:autoSpaceDE/>
        <w:autoSpaceDN/>
        <w:ind w:firstLine="709"/>
        <w:jc w:val="both"/>
        <w:rPr>
          <w:sz w:val="28"/>
          <w:szCs w:val="28"/>
          <w:lang w:eastAsia="ru-RU"/>
        </w:rPr>
      </w:pPr>
      <w:r w:rsidRPr="00B140EC">
        <w:rPr>
          <w:sz w:val="28"/>
          <w:szCs w:val="28"/>
          <w:lang w:eastAsia="ru-RU"/>
        </w:rPr>
        <w:t>СК 18. Здатність до аналізу й оцінювання потенційної небезпеки об’єктів, технологічних процесів та виробничого устаткування для людини й навколишнього середовища</w:t>
      </w:r>
    </w:p>
    <w:p w14:paraId="48EAD89F" w14:textId="43F10B41" w:rsidR="0052727A" w:rsidRPr="00150BCC" w:rsidRDefault="0052727A" w:rsidP="00A77295">
      <w:pPr>
        <w:widowControl/>
        <w:adjustRightInd w:val="0"/>
        <w:ind w:firstLine="709"/>
        <w:jc w:val="both"/>
        <w:rPr>
          <w:rFonts w:eastAsia="Calibri"/>
          <w:b/>
          <w:bCs/>
          <w:color w:val="000000"/>
          <w:sz w:val="28"/>
          <w:szCs w:val="28"/>
        </w:rPr>
      </w:pPr>
      <w:r w:rsidRPr="00150BCC">
        <w:rPr>
          <w:rFonts w:eastAsia="Calibri"/>
          <w:b/>
          <w:bCs/>
          <w:color w:val="000000"/>
          <w:sz w:val="28"/>
          <w:szCs w:val="28"/>
        </w:rPr>
        <w:t xml:space="preserve">Результати навчання: </w:t>
      </w:r>
    </w:p>
    <w:p w14:paraId="674C9ABC" w14:textId="77777777" w:rsidR="00B140EC" w:rsidRPr="00B140EC" w:rsidRDefault="00B140EC" w:rsidP="00B140EC">
      <w:pPr>
        <w:ind w:firstLine="709"/>
        <w:jc w:val="both"/>
        <w:rPr>
          <w:rFonts w:eastAsia="Calibri"/>
          <w:sz w:val="28"/>
          <w:szCs w:val="28"/>
        </w:rPr>
      </w:pPr>
      <w:bookmarkStart w:id="3" w:name="_Hlk182741210"/>
      <w:r w:rsidRPr="00B140EC">
        <w:rPr>
          <w:rFonts w:eastAsia="Calibri"/>
          <w:sz w:val="28"/>
          <w:szCs w:val="28"/>
        </w:rPr>
        <w:t>У результаті вивчення навчальної дисципліни здобувач освіти повинен:</w:t>
      </w:r>
    </w:p>
    <w:p w14:paraId="00D908B3" w14:textId="77777777" w:rsidR="00B140EC" w:rsidRPr="00B140EC" w:rsidRDefault="00B140EC" w:rsidP="00B140EC">
      <w:pPr>
        <w:ind w:firstLine="709"/>
        <w:jc w:val="both"/>
        <w:rPr>
          <w:rFonts w:eastAsia="Calibri"/>
          <w:sz w:val="28"/>
          <w:szCs w:val="28"/>
        </w:rPr>
      </w:pPr>
      <w:r w:rsidRPr="00B140EC">
        <w:rPr>
          <w:rFonts w:eastAsia="Calibri"/>
          <w:sz w:val="28"/>
          <w:szCs w:val="28"/>
        </w:rPr>
        <w:t>ПРН03. Аналізувати суспільні явища й процеси на рівні, необхідному для професійної діяльності, знати нормативно-правові засади забезпечення цивільного захисту, охорони праці, питання нормативного регулювання забезпечення заходів у сфері цивільного захисту та техногенної безпеки об'єктів і територій.</w:t>
      </w:r>
    </w:p>
    <w:p w14:paraId="212F6BCF" w14:textId="77777777" w:rsidR="00B140EC" w:rsidRPr="00B140EC" w:rsidRDefault="00B140EC" w:rsidP="00B140EC">
      <w:pPr>
        <w:ind w:firstLine="709"/>
        <w:jc w:val="both"/>
        <w:rPr>
          <w:rFonts w:eastAsia="Calibri"/>
          <w:sz w:val="28"/>
          <w:szCs w:val="28"/>
        </w:rPr>
      </w:pPr>
      <w:r w:rsidRPr="00B140EC">
        <w:rPr>
          <w:rFonts w:eastAsia="Calibri"/>
          <w:sz w:val="28"/>
          <w:szCs w:val="28"/>
        </w:rPr>
        <w:t xml:space="preserve">ПРН06. Пояснювати процеси впливу шкідливих і небезпечних чинників, що виникають у разі небезпечної події; застосовувати теорії захисту населення, території та навколишнього природного середовища від </w:t>
      </w:r>
      <w:proofErr w:type="spellStart"/>
      <w:r w:rsidRPr="00B140EC">
        <w:rPr>
          <w:rFonts w:eastAsia="Calibri"/>
          <w:sz w:val="28"/>
          <w:szCs w:val="28"/>
        </w:rPr>
        <w:t>уражальних</w:t>
      </w:r>
      <w:proofErr w:type="spellEnd"/>
      <w:r w:rsidRPr="00B140EC">
        <w:rPr>
          <w:rFonts w:eastAsia="Calibri"/>
          <w:sz w:val="28"/>
          <w:szCs w:val="28"/>
        </w:rPr>
        <w:t xml:space="preserve"> чинників джерел надзвичайних ситуацій, необхідні для здійснення професійної діяльності знання математичних та природничих наук.</w:t>
      </w:r>
    </w:p>
    <w:p w14:paraId="3347A131" w14:textId="77777777" w:rsidR="00B140EC" w:rsidRPr="00B140EC" w:rsidRDefault="00B140EC" w:rsidP="00B140EC">
      <w:pPr>
        <w:ind w:firstLine="709"/>
        <w:jc w:val="both"/>
        <w:rPr>
          <w:rFonts w:eastAsia="Calibri"/>
          <w:sz w:val="28"/>
          <w:szCs w:val="28"/>
        </w:rPr>
      </w:pPr>
      <w:r w:rsidRPr="00B140EC">
        <w:rPr>
          <w:rFonts w:eastAsia="Calibri"/>
          <w:sz w:val="28"/>
          <w:szCs w:val="28"/>
        </w:rPr>
        <w:t>ПРН07. Обирати оптимальні заходи і засоби, спрямовані на зменшення професійного ризику, захист населення, запобігання надзвичайним ситуаціям.</w:t>
      </w:r>
    </w:p>
    <w:p w14:paraId="5DFFB498" w14:textId="77777777" w:rsidR="00B140EC" w:rsidRPr="00B140EC" w:rsidRDefault="00B140EC" w:rsidP="00B140EC">
      <w:pPr>
        <w:ind w:firstLine="709"/>
        <w:jc w:val="both"/>
        <w:rPr>
          <w:rFonts w:eastAsia="Calibri"/>
          <w:sz w:val="28"/>
          <w:szCs w:val="28"/>
        </w:rPr>
      </w:pPr>
      <w:r w:rsidRPr="00B140EC">
        <w:rPr>
          <w:rFonts w:eastAsia="Calibri"/>
          <w:sz w:val="28"/>
          <w:szCs w:val="28"/>
        </w:rPr>
        <w:t>ПРН08. Передбачати екологічно-збалансовану діяльність, необхідний рівень індивідуальної безпеки та психічного здоров’я у разі виникнення типових небезпечних подій.</w:t>
      </w:r>
    </w:p>
    <w:p w14:paraId="35C020F8" w14:textId="77777777" w:rsidR="00B140EC" w:rsidRPr="00B140EC" w:rsidRDefault="00B140EC" w:rsidP="00B140EC">
      <w:pPr>
        <w:ind w:firstLine="709"/>
        <w:jc w:val="both"/>
        <w:rPr>
          <w:rFonts w:eastAsia="Calibri"/>
          <w:sz w:val="28"/>
          <w:szCs w:val="28"/>
        </w:rPr>
      </w:pPr>
      <w:r w:rsidRPr="00B140EC">
        <w:rPr>
          <w:rFonts w:eastAsia="Calibri"/>
          <w:sz w:val="28"/>
          <w:szCs w:val="28"/>
        </w:rPr>
        <w:t>ПРН11. Визначати фізичні, хімічні, біологічні та психофізіологічні шкідливі виробничі чинники та аналізувати безпечність виробничого устаткування.</w:t>
      </w:r>
    </w:p>
    <w:p w14:paraId="26BDA1E9" w14:textId="77777777" w:rsidR="00B140EC" w:rsidRPr="00B140EC" w:rsidRDefault="00B140EC" w:rsidP="00B140EC">
      <w:pPr>
        <w:ind w:firstLine="709"/>
        <w:jc w:val="both"/>
        <w:rPr>
          <w:rFonts w:eastAsia="Calibri"/>
          <w:sz w:val="28"/>
          <w:szCs w:val="28"/>
        </w:rPr>
      </w:pPr>
      <w:r w:rsidRPr="00B140EC">
        <w:rPr>
          <w:rFonts w:eastAsia="Calibri"/>
          <w:sz w:val="28"/>
          <w:szCs w:val="28"/>
        </w:rPr>
        <w:t xml:space="preserve">ПРН12. Визначати технічний стан зовнішніх та внутрішніх інженерних </w:t>
      </w:r>
      <w:r w:rsidRPr="00B140EC">
        <w:rPr>
          <w:rFonts w:eastAsia="Calibri"/>
          <w:sz w:val="28"/>
          <w:szCs w:val="28"/>
        </w:rPr>
        <w:lastRenderedPageBreak/>
        <w:t>мереж та споруд для оцінювання відповідності його вимогам цивільного захисту та техногенної безпеки.</w:t>
      </w:r>
    </w:p>
    <w:p w14:paraId="53F93CFD" w14:textId="77777777" w:rsidR="00B140EC" w:rsidRPr="00B140EC" w:rsidRDefault="00B140EC" w:rsidP="00B140EC">
      <w:pPr>
        <w:ind w:firstLine="709"/>
        <w:jc w:val="both"/>
        <w:rPr>
          <w:rFonts w:eastAsia="Calibri"/>
          <w:sz w:val="28"/>
          <w:szCs w:val="28"/>
        </w:rPr>
      </w:pPr>
      <w:r w:rsidRPr="00B140EC">
        <w:rPr>
          <w:rFonts w:eastAsia="Calibri"/>
          <w:sz w:val="28"/>
          <w:szCs w:val="28"/>
        </w:rPr>
        <w:t>ПРН14 Ідентифікувати небезпеки та можливі їх джерела, оцінювати ймовірність виникнення небезпечних подій та їх наслідки.</w:t>
      </w:r>
    </w:p>
    <w:p w14:paraId="1BA58B7B" w14:textId="77777777" w:rsidR="00B140EC" w:rsidRPr="00B140EC" w:rsidRDefault="00B140EC" w:rsidP="00B140EC">
      <w:pPr>
        <w:ind w:firstLine="709"/>
        <w:jc w:val="both"/>
        <w:rPr>
          <w:rFonts w:eastAsia="Calibri"/>
          <w:sz w:val="28"/>
          <w:szCs w:val="28"/>
        </w:rPr>
      </w:pPr>
      <w:r w:rsidRPr="00B140EC">
        <w:rPr>
          <w:rFonts w:eastAsia="Calibri"/>
          <w:sz w:val="28"/>
          <w:szCs w:val="28"/>
        </w:rPr>
        <w:t xml:space="preserve">ПРН15. Пояснювати номенклатуру, класифікацію та параметри </w:t>
      </w:r>
      <w:proofErr w:type="spellStart"/>
      <w:r w:rsidRPr="00B140EC">
        <w:rPr>
          <w:rFonts w:eastAsia="Calibri"/>
          <w:sz w:val="28"/>
          <w:szCs w:val="28"/>
        </w:rPr>
        <w:t>уражальних</w:t>
      </w:r>
      <w:proofErr w:type="spellEnd"/>
      <w:r w:rsidRPr="00B140EC">
        <w:rPr>
          <w:rFonts w:eastAsia="Calibri"/>
          <w:sz w:val="28"/>
          <w:szCs w:val="28"/>
        </w:rPr>
        <w:t xml:space="preserve"> чинників джерел техногенних і природних надзвичайних ситуацій та результати їх впливів.</w:t>
      </w:r>
    </w:p>
    <w:p w14:paraId="38E4B1CB" w14:textId="77777777" w:rsidR="00B140EC" w:rsidRPr="00B140EC" w:rsidRDefault="00B140EC" w:rsidP="00B140EC">
      <w:pPr>
        <w:ind w:firstLine="709"/>
        <w:jc w:val="both"/>
        <w:rPr>
          <w:rFonts w:eastAsia="Calibri"/>
          <w:sz w:val="28"/>
          <w:szCs w:val="28"/>
        </w:rPr>
      </w:pPr>
      <w:r w:rsidRPr="00B140EC">
        <w:rPr>
          <w:rFonts w:eastAsia="Calibri"/>
          <w:sz w:val="28"/>
          <w:szCs w:val="28"/>
        </w:rPr>
        <w:t>ПРН18. Пояснювати концептуальні основи моніторингу об’єктів захисту та знати автоматичні системи, прилади та пристрої, призначені для спостереження та контролювання стану об'єкта моніторингу, вимірювання його параметрів та збереження інформації щодо його стану.</w:t>
      </w:r>
    </w:p>
    <w:p w14:paraId="388596DB" w14:textId="77777777" w:rsidR="00B140EC" w:rsidRPr="00B140EC" w:rsidRDefault="00B140EC" w:rsidP="00B140EC">
      <w:pPr>
        <w:ind w:firstLine="709"/>
        <w:jc w:val="both"/>
        <w:rPr>
          <w:rFonts w:eastAsia="Calibri"/>
          <w:sz w:val="28"/>
          <w:szCs w:val="28"/>
        </w:rPr>
      </w:pPr>
      <w:r w:rsidRPr="00B140EC">
        <w:rPr>
          <w:rFonts w:eastAsia="Calibri"/>
          <w:sz w:val="28"/>
          <w:szCs w:val="28"/>
        </w:rPr>
        <w:t>ПРН22. Пояснювати вимоги щодо убезпечення та захисту суб'єктів господарювання, положення та вимоги щодо безпечності, ідентифікації, паспортизації та ведення реєстрів об'єктів підвищеної небезпеки та потенційно небезпечних об’єктів.</w:t>
      </w:r>
    </w:p>
    <w:p w14:paraId="77F92ECA" w14:textId="77777777" w:rsidR="00B140EC" w:rsidRPr="00B140EC" w:rsidRDefault="00B140EC" w:rsidP="00B140EC">
      <w:pPr>
        <w:ind w:firstLine="709"/>
        <w:jc w:val="both"/>
        <w:rPr>
          <w:rFonts w:eastAsia="Calibri"/>
          <w:sz w:val="28"/>
          <w:szCs w:val="28"/>
        </w:rPr>
      </w:pPr>
      <w:r w:rsidRPr="00B140EC">
        <w:rPr>
          <w:rFonts w:eastAsia="Calibri"/>
          <w:sz w:val="28"/>
          <w:szCs w:val="28"/>
        </w:rPr>
        <w:t>ПРН23. Застосовувати заходи цивільного захисту: з інформування та оповіщення населення; стосовно укриття населення у захисних спорудах цивільного захисту; щодо евакуацію населення із зони надзвичайної ситуації та життєзабезпечення евакуйованого населення в місцях їх безпечного розміщення.</w:t>
      </w:r>
    </w:p>
    <w:p w14:paraId="2D84F66B" w14:textId="77777777" w:rsidR="00B140EC" w:rsidRPr="00B140EC" w:rsidRDefault="00B140EC" w:rsidP="00B140EC">
      <w:pPr>
        <w:ind w:firstLine="709"/>
        <w:jc w:val="both"/>
        <w:rPr>
          <w:rFonts w:eastAsia="Calibri"/>
          <w:sz w:val="28"/>
          <w:szCs w:val="28"/>
        </w:rPr>
      </w:pPr>
      <w:r w:rsidRPr="00B140EC">
        <w:rPr>
          <w:rFonts w:eastAsia="Calibri"/>
          <w:sz w:val="28"/>
          <w:szCs w:val="28"/>
        </w:rPr>
        <w:t xml:space="preserve">ПРН24. Передбачати безпечну роботу </w:t>
      </w:r>
      <w:proofErr w:type="spellStart"/>
      <w:r w:rsidRPr="00B140EC">
        <w:rPr>
          <w:rFonts w:eastAsia="Calibri"/>
          <w:sz w:val="28"/>
          <w:szCs w:val="28"/>
        </w:rPr>
        <w:t>газодимозахисної</w:t>
      </w:r>
      <w:proofErr w:type="spellEnd"/>
      <w:r w:rsidRPr="00B140EC">
        <w:rPr>
          <w:rFonts w:eastAsia="Calibri"/>
          <w:sz w:val="28"/>
          <w:szCs w:val="28"/>
        </w:rPr>
        <w:t xml:space="preserve"> служби, експлуатацію комплектів засобів індивідуального захисту рятувальників.</w:t>
      </w:r>
    </w:p>
    <w:p w14:paraId="6CD9682A" w14:textId="77777777" w:rsidR="006146C2" w:rsidRDefault="00B140EC" w:rsidP="006146C2">
      <w:pPr>
        <w:pStyle w:val="1"/>
        <w:ind w:left="0" w:firstLine="709"/>
        <w:rPr>
          <w:rFonts w:eastAsia="Calibri"/>
          <w:b w:val="0"/>
          <w:sz w:val="28"/>
          <w:szCs w:val="28"/>
        </w:rPr>
      </w:pPr>
      <w:r w:rsidRPr="008B4C74">
        <w:rPr>
          <w:rFonts w:eastAsia="Calibri"/>
          <w:b w:val="0"/>
          <w:sz w:val="28"/>
          <w:szCs w:val="28"/>
        </w:rPr>
        <w:t>ПРН25. Організовувати та проводити навчання населення діям у надзвичайних ситуаціях, заняття з особовим складом підрозділу; доносити до фахівців і нефахівців інформацію, ідеї, проблеми, рішення та власний досвід у сфері професійної діяльності.</w:t>
      </w:r>
    </w:p>
    <w:p w14:paraId="75CCB062" w14:textId="2B2606A3" w:rsidR="008B4C74" w:rsidRDefault="00FD010F" w:rsidP="006146C2">
      <w:pPr>
        <w:pStyle w:val="1"/>
        <w:ind w:left="0" w:firstLine="709"/>
        <w:jc w:val="center"/>
        <w:rPr>
          <w:color w:val="000000"/>
          <w:sz w:val="24"/>
          <w:szCs w:val="24"/>
        </w:rPr>
      </w:pPr>
      <w:r w:rsidRPr="00150BCC">
        <w:rPr>
          <w:rFonts w:eastAsia="Calibri"/>
          <w:color w:val="000000"/>
          <w:sz w:val="28"/>
          <w:szCs w:val="28"/>
        </w:rPr>
        <w:br w:type="page"/>
      </w:r>
      <w:bookmarkEnd w:id="3"/>
      <w:r w:rsidR="008B4C74" w:rsidRPr="000F478D">
        <w:rPr>
          <w:color w:val="000000"/>
          <w:sz w:val="28"/>
          <w:szCs w:val="24"/>
        </w:rPr>
        <w:lastRenderedPageBreak/>
        <w:t>ТЕМА 1. БЕЗПЕКА ВИРОБНИЦТВ, ТЕХНОЛОГІЧНИХ ПРОЦЕСІВ, ВИРОБНИЧОГО УСТАТКУВАННЯ</w:t>
      </w:r>
    </w:p>
    <w:p w14:paraId="489F6F5B" w14:textId="77777777" w:rsidR="008B4C74" w:rsidRDefault="008B4C74" w:rsidP="008B4C74">
      <w:pPr>
        <w:pStyle w:val="1"/>
        <w:ind w:left="0" w:firstLine="709"/>
        <w:rPr>
          <w:b w:val="0"/>
          <w:bCs w:val="0"/>
          <w:color w:val="000000"/>
          <w:sz w:val="24"/>
          <w:szCs w:val="24"/>
        </w:rPr>
      </w:pPr>
    </w:p>
    <w:p w14:paraId="48979850" w14:textId="22FF06A7" w:rsidR="008B4C74" w:rsidRPr="000F478D" w:rsidRDefault="008B4C74" w:rsidP="009F2009">
      <w:pPr>
        <w:pStyle w:val="1"/>
        <w:numPr>
          <w:ilvl w:val="1"/>
          <w:numId w:val="56"/>
        </w:numPr>
        <w:jc w:val="center"/>
        <w:rPr>
          <w:color w:val="000000"/>
          <w:sz w:val="28"/>
          <w:szCs w:val="28"/>
        </w:rPr>
      </w:pPr>
      <w:r w:rsidRPr="000F478D">
        <w:rPr>
          <w:color w:val="000000"/>
          <w:sz w:val="28"/>
          <w:szCs w:val="28"/>
        </w:rPr>
        <w:t>Поняття про виробничий і технологічний процеси</w:t>
      </w:r>
    </w:p>
    <w:p w14:paraId="7ABB0083"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Кожне підприємство є складною виробничою системою, яка призначена для виробництва нового виду продукції. Одержання певного виду продукції є результатом певного </w:t>
      </w:r>
      <w:r w:rsidRPr="000F478D">
        <w:rPr>
          <w:i/>
          <w:iCs/>
          <w:color w:val="000000"/>
          <w:sz w:val="28"/>
          <w:szCs w:val="28"/>
          <w:lang w:eastAsia="ru-RU"/>
        </w:rPr>
        <w:t>виробничого процесу</w:t>
      </w:r>
      <w:r w:rsidRPr="000F478D">
        <w:rPr>
          <w:color w:val="000000"/>
          <w:sz w:val="28"/>
          <w:szCs w:val="28"/>
          <w:lang w:eastAsia="ru-RU"/>
        </w:rPr>
        <w:t>, який охоплюють такі дії, як прогнозування, науково-технічні та конструкторські розробки, проектування, технологію виготовлення продукції, її пакування, облік, внутрішнє транспортування, зберігання і т ін.</w:t>
      </w:r>
    </w:p>
    <w:p w14:paraId="730F9E6B" w14:textId="77777777" w:rsidR="008B4C74" w:rsidRPr="000F478D" w:rsidRDefault="008B4C74" w:rsidP="000F478D">
      <w:pPr>
        <w:ind w:firstLine="709"/>
        <w:jc w:val="both"/>
        <w:rPr>
          <w:color w:val="000000"/>
          <w:sz w:val="28"/>
          <w:szCs w:val="28"/>
          <w:lang w:eastAsia="ru-RU"/>
        </w:rPr>
      </w:pPr>
      <w:r w:rsidRPr="000F478D">
        <w:rPr>
          <w:i/>
          <w:iCs/>
          <w:color w:val="000000"/>
          <w:sz w:val="28"/>
          <w:szCs w:val="28"/>
          <w:lang w:eastAsia="ru-RU"/>
        </w:rPr>
        <w:t xml:space="preserve">Технологічним процесом називають </w:t>
      </w:r>
      <w:proofErr w:type="spellStart"/>
      <w:r w:rsidRPr="000F478D">
        <w:rPr>
          <w:i/>
          <w:iCs/>
          <w:color w:val="000000"/>
          <w:sz w:val="28"/>
          <w:szCs w:val="28"/>
          <w:lang w:eastAsia="ru-RU"/>
        </w:rPr>
        <w:t>логічно</w:t>
      </w:r>
      <w:proofErr w:type="spellEnd"/>
      <w:r w:rsidRPr="000F478D">
        <w:rPr>
          <w:i/>
          <w:iCs/>
          <w:color w:val="000000"/>
          <w:sz w:val="28"/>
          <w:szCs w:val="28"/>
          <w:lang w:eastAsia="ru-RU"/>
        </w:rPr>
        <w:t xml:space="preserve"> упорядкований набір операцій у ході кожної з яких із вихідних матеріалів одержують проміжну або кінцеву продукцію з певними властивостями.</w:t>
      </w:r>
    </w:p>
    <w:p w14:paraId="393D6063"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Внаслідок цих операцій змінюється форма, розміри чи властивості вихідних матеріалів (сировини, напівфабрикатів, деталей і т. ін.).</w:t>
      </w:r>
    </w:p>
    <w:p w14:paraId="02A79700"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Кожний технологічний процес складається з дрібних технологічних процесів або є частиною більш складного.</w:t>
      </w:r>
    </w:p>
    <w:p w14:paraId="72589717"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Технологічні процеси постійно вдосконалюються. Це пояснюється підвищенням якості продукції, що випускається, а також впровадженням у технологічні процеси нових ефективних способів обробки (переробки) матеріалів, сучаснішого обладнання та інструментів.</w:t>
      </w:r>
    </w:p>
    <w:p w14:paraId="4BA9411F" w14:textId="3A615F76" w:rsidR="008B4C74" w:rsidRPr="000F478D" w:rsidRDefault="008B4C74" w:rsidP="000F478D">
      <w:pPr>
        <w:ind w:firstLine="709"/>
        <w:jc w:val="both"/>
        <w:rPr>
          <w:color w:val="000000"/>
          <w:sz w:val="28"/>
          <w:szCs w:val="28"/>
          <w:lang w:eastAsia="ru-RU"/>
        </w:rPr>
      </w:pPr>
      <w:r w:rsidRPr="000F478D">
        <w:rPr>
          <w:color w:val="000000"/>
          <w:sz w:val="28"/>
          <w:szCs w:val="28"/>
          <w:lang w:eastAsia="ru-RU"/>
        </w:rPr>
        <w:t>Щоб провести технологічний процес треба обладнати робоче місце. </w:t>
      </w:r>
      <w:r w:rsidRPr="000F478D">
        <w:rPr>
          <w:i/>
          <w:iCs/>
          <w:color w:val="000000"/>
          <w:sz w:val="28"/>
          <w:szCs w:val="28"/>
          <w:lang w:eastAsia="ru-RU"/>
        </w:rPr>
        <w:t>Робочим місцем</w:t>
      </w:r>
      <w:r w:rsidRPr="000F478D">
        <w:rPr>
          <w:color w:val="000000"/>
          <w:sz w:val="28"/>
          <w:szCs w:val="28"/>
          <w:lang w:eastAsia="ru-RU"/>
        </w:rPr>
        <w:t> називають площу в цеху, на дільниці, інший території або біля обладнання, яка призначена для виконання роботи одним або групою робітників. Робоче місце слід забезпечити пристроями та інструментами, контейнерами чи полицями для зберігання вихідних матеріалів та готової продукції.</w:t>
      </w:r>
    </w:p>
    <w:p w14:paraId="44980EDA" w14:textId="77777777" w:rsidR="008B4C74" w:rsidRPr="000F478D" w:rsidRDefault="008B4C74" w:rsidP="000F478D">
      <w:pPr>
        <w:ind w:firstLine="709"/>
        <w:jc w:val="both"/>
        <w:rPr>
          <w:color w:val="000000"/>
          <w:sz w:val="28"/>
          <w:szCs w:val="28"/>
          <w:lang w:eastAsia="ru-RU"/>
        </w:rPr>
      </w:pPr>
    </w:p>
    <w:p w14:paraId="37342518" w14:textId="17018156" w:rsidR="008B4C74" w:rsidRPr="000F478D" w:rsidRDefault="008B4C74" w:rsidP="009F2009">
      <w:pPr>
        <w:pStyle w:val="a6"/>
        <w:numPr>
          <w:ilvl w:val="1"/>
          <w:numId w:val="56"/>
        </w:numPr>
        <w:jc w:val="center"/>
        <w:outlineLvl w:val="1"/>
        <w:rPr>
          <w:b/>
          <w:color w:val="000000"/>
          <w:sz w:val="28"/>
          <w:szCs w:val="28"/>
          <w:lang w:eastAsia="ru-RU"/>
        </w:rPr>
      </w:pPr>
      <w:r w:rsidRPr="000F478D">
        <w:rPr>
          <w:b/>
          <w:color w:val="000000"/>
          <w:sz w:val="28"/>
          <w:szCs w:val="28"/>
          <w:lang w:eastAsia="ru-RU"/>
        </w:rPr>
        <w:t>Складові технологічного процесу</w:t>
      </w:r>
    </w:p>
    <w:p w14:paraId="667FD399"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Технологічний процес має складну структуру. Його складові - це операції, кожна з яких є елементарним технологічним процесом.</w:t>
      </w:r>
    </w:p>
    <w:p w14:paraId="50E5722B" w14:textId="77777777" w:rsidR="008B4C74" w:rsidRPr="000F478D" w:rsidRDefault="008B4C74" w:rsidP="000F478D">
      <w:pPr>
        <w:ind w:firstLine="709"/>
        <w:jc w:val="both"/>
        <w:rPr>
          <w:color w:val="000000"/>
          <w:sz w:val="28"/>
          <w:szCs w:val="28"/>
          <w:lang w:eastAsia="ru-RU"/>
        </w:rPr>
      </w:pPr>
      <w:r w:rsidRPr="000F478D">
        <w:rPr>
          <w:i/>
          <w:iCs/>
          <w:color w:val="000000"/>
          <w:sz w:val="28"/>
          <w:szCs w:val="28"/>
          <w:lang w:eastAsia="ru-RU"/>
        </w:rPr>
        <w:t>Операцією називають закінчену частину технологічного процесу, яка охоплює всі дії обладнання та робітника над одним або кількома об'єктами, що одночасно обробляються на одному і тому самому робочому місці</w:t>
      </w:r>
      <w:r w:rsidRPr="000F478D">
        <w:rPr>
          <w:color w:val="000000"/>
          <w:sz w:val="28"/>
          <w:szCs w:val="28"/>
          <w:lang w:eastAsia="ru-RU"/>
        </w:rPr>
        <w:t>.</w:t>
      </w:r>
    </w:p>
    <w:p w14:paraId="0D59B071"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Назва операції походить від виду обробки об'єкту (відпал, напилення, травлення).</w:t>
      </w:r>
    </w:p>
    <w:p w14:paraId="44D2AA34"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За операціями визначають трудомісткість технічного процесу, потреби у виконавцях, інструментах, обладнанні.</w:t>
      </w:r>
    </w:p>
    <w:p w14:paraId="60D86DD9"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Технологічні операції поділяються на окремі складові. Наприклад, при роботі на токарному станку це буде встановлення заготовки, її центрування, обточування, виймання готової деталі, встановлення нової заготовки і т. ін. тощо. Але всі ці складові можна розділити на дві групи: </w:t>
      </w:r>
      <w:r w:rsidRPr="000F478D">
        <w:rPr>
          <w:i/>
          <w:iCs/>
          <w:color w:val="000000"/>
          <w:sz w:val="28"/>
          <w:szCs w:val="28"/>
          <w:lang w:eastAsia="ru-RU"/>
        </w:rPr>
        <w:t>робочі і неробочі</w:t>
      </w:r>
      <w:r w:rsidRPr="000F478D">
        <w:rPr>
          <w:color w:val="000000"/>
          <w:sz w:val="28"/>
          <w:szCs w:val="28"/>
          <w:lang w:eastAsia="ru-RU"/>
        </w:rPr>
        <w:t xml:space="preserve">. До перших відносять ті, які безпосередньо пов`язані із зміною властивостей чи форми </w:t>
      </w:r>
      <w:r w:rsidRPr="000F478D">
        <w:rPr>
          <w:color w:val="000000"/>
          <w:sz w:val="28"/>
          <w:szCs w:val="28"/>
          <w:lang w:eastAsia="ru-RU"/>
        </w:rPr>
        <w:lastRenderedPageBreak/>
        <w:t xml:space="preserve">сировини при дії на неї відповідного обладнання; до неробочих складових </w:t>
      </w:r>
      <w:r w:rsidRPr="000F478D">
        <w:rPr>
          <w:color w:val="000000"/>
          <w:sz w:val="28"/>
          <w:szCs w:val="28"/>
          <w:lang w:eastAsia="ru-RU"/>
        </w:rPr>
        <w:sym w:font="Symbol" w:char="F02D"/>
      </w:r>
      <w:r w:rsidRPr="000F478D">
        <w:rPr>
          <w:color w:val="000000"/>
          <w:sz w:val="28"/>
          <w:szCs w:val="28"/>
          <w:lang w:eastAsia="ru-RU"/>
        </w:rPr>
        <w:t xml:space="preserve"> всі інші. Чим менший час виконання неробочих технологічних операцій, тим вищими будуть техніко-економічні показники.</w:t>
      </w:r>
    </w:p>
    <w:p w14:paraId="69FAF951" w14:textId="4ED50CCD" w:rsidR="008B4C74" w:rsidRPr="000F478D" w:rsidRDefault="008B4C74" w:rsidP="000F478D">
      <w:pPr>
        <w:ind w:firstLine="709"/>
        <w:jc w:val="both"/>
        <w:rPr>
          <w:color w:val="000000"/>
          <w:sz w:val="28"/>
          <w:szCs w:val="28"/>
          <w:lang w:eastAsia="ru-RU"/>
        </w:rPr>
      </w:pPr>
      <w:r w:rsidRPr="000F478D">
        <w:rPr>
          <w:color w:val="000000"/>
          <w:sz w:val="28"/>
          <w:szCs w:val="28"/>
          <w:lang w:eastAsia="ru-RU"/>
        </w:rPr>
        <w:t>Головними резервами зменшення витрат часу на робочі технологічні операції - заміна устаткування і впровадження результатів науково-дослідних робіт.</w:t>
      </w:r>
    </w:p>
    <w:p w14:paraId="5C3B904F" w14:textId="15847BAF" w:rsidR="008B4C74" w:rsidRPr="000F478D" w:rsidRDefault="008B4C74" w:rsidP="000F478D">
      <w:pPr>
        <w:ind w:firstLine="709"/>
        <w:jc w:val="center"/>
        <w:outlineLvl w:val="1"/>
        <w:rPr>
          <w:b/>
          <w:color w:val="000000"/>
          <w:sz w:val="28"/>
          <w:szCs w:val="28"/>
          <w:lang w:eastAsia="ru-RU"/>
        </w:rPr>
      </w:pPr>
      <w:r w:rsidRPr="000F478D">
        <w:rPr>
          <w:b/>
          <w:color w:val="000000"/>
          <w:sz w:val="28"/>
          <w:szCs w:val="28"/>
          <w:lang w:eastAsia="ru-RU"/>
        </w:rPr>
        <w:t>1.3. Класифікація технологічних процесів</w:t>
      </w:r>
    </w:p>
    <w:p w14:paraId="741C1883"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 xml:space="preserve">Технологічні процеси класифікуються за певними ознаками: властивостями вихідних матеріалів, які змінюються в процесі їх переробки; способом організації процесу; кратністю обробки вихідних матеріалів; напрямком руху теплових і матеріальних потоків; агрегатним станом вихідних матеріалів; тепловим ефектом і </w:t>
      </w:r>
      <w:proofErr w:type="spellStart"/>
      <w:r w:rsidRPr="000F478D">
        <w:rPr>
          <w:color w:val="000000"/>
          <w:sz w:val="28"/>
          <w:szCs w:val="28"/>
          <w:lang w:eastAsia="ru-RU"/>
        </w:rPr>
        <w:t>т.ін</w:t>
      </w:r>
      <w:proofErr w:type="spellEnd"/>
      <w:r w:rsidRPr="000F478D">
        <w:rPr>
          <w:color w:val="000000"/>
          <w:sz w:val="28"/>
          <w:szCs w:val="28"/>
          <w:lang w:eastAsia="ru-RU"/>
        </w:rPr>
        <w:t>.</w:t>
      </w:r>
    </w:p>
    <w:p w14:paraId="74E5566B" w14:textId="77777777" w:rsidR="008B4C74" w:rsidRPr="000F478D" w:rsidRDefault="008B4C74" w:rsidP="000F478D">
      <w:pPr>
        <w:ind w:firstLine="709"/>
        <w:jc w:val="both"/>
        <w:rPr>
          <w:color w:val="000000"/>
          <w:sz w:val="28"/>
          <w:szCs w:val="28"/>
          <w:lang w:eastAsia="ru-RU"/>
        </w:rPr>
      </w:pPr>
      <w:r w:rsidRPr="000F478D">
        <w:rPr>
          <w:b/>
          <w:bCs/>
          <w:color w:val="000000"/>
          <w:sz w:val="28"/>
          <w:szCs w:val="28"/>
          <w:lang w:eastAsia="ru-RU"/>
        </w:rPr>
        <w:t>За властивостями вихідних матеріалів</w:t>
      </w:r>
      <w:r w:rsidRPr="000F478D">
        <w:rPr>
          <w:color w:val="000000"/>
          <w:sz w:val="28"/>
          <w:szCs w:val="28"/>
          <w:lang w:eastAsia="ru-RU"/>
        </w:rPr>
        <w:t>, що змінюються в процесі переробки всі технологічні процеси поділяють на </w:t>
      </w:r>
      <w:r w:rsidRPr="000F478D">
        <w:rPr>
          <w:i/>
          <w:iCs/>
          <w:color w:val="000000"/>
          <w:sz w:val="28"/>
          <w:szCs w:val="28"/>
          <w:lang w:eastAsia="ru-RU"/>
        </w:rPr>
        <w:t>фізичні, механічні, хімічні</w:t>
      </w:r>
      <w:r w:rsidRPr="000F478D">
        <w:rPr>
          <w:color w:val="000000"/>
          <w:sz w:val="28"/>
          <w:szCs w:val="28"/>
          <w:lang w:eastAsia="ru-RU"/>
        </w:rPr>
        <w:t>.</w:t>
      </w:r>
    </w:p>
    <w:p w14:paraId="1D313864" w14:textId="77777777" w:rsidR="008B4C74" w:rsidRPr="000F478D" w:rsidRDefault="008B4C74" w:rsidP="000F478D">
      <w:pPr>
        <w:ind w:firstLine="709"/>
        <w:jc w:val="both"/>
        <w:rPr>
          <w:color w:val="000000"/>
          <w:sz w:val="28"/>
          <w:szCs w:val="28"/>
          <w:lang w:eastAsia="ru-RU"/>
        </w:rPr>
      </w:pPr>
      <w:r w:rsidRPr="000F478D">
        <w:rPr>
          <w:i/>
          <w:iCs/>
          <w:color w:val="000000"/>
          <w:sz w:val="28"/>
          <w:szCs w:val="28"/>
          <w:lang w:eastAsia="ru-RU"/>
        </w:rPr>
        <w:t>При фізико-механічних процесах</w:t>
      </w:r>
      <w:r w:rsidRPr="000F478D">
        <w:rPr>
          <w:color w:val="000000"/>
          <w:sz w:val="28"/>
          <w:szCs w:val="28"/>
          <w:lang w:eastAsia="ru-RU"/>
        </w:rPr>
        <w:t> змінюється лише форма і фізичні властивості вихідних матеріалів. На цих процесах ґрунтується видобувна галузь промисловості, деревообробна, обробка конструкційних матеріалів литтям, тиском, різанням і т. ін. Ці процеси лежать в основі підготовки сировини до переробки, а також в основі розділення отриманої продукції. До фізико-механічних процесів належать </w:t>
      </w:r>
      <w:r w:rsidRPr="000F478D">
        <w:rPr>
          <w:i/>
          <w:iCs/>
          <w:color w:val="000000"/>
          <w:sz w:val="28"/>
          <w:szCs w:val="28"/>
          <w:lang w:eastAsia="ru-RU"/>
        </w:rPr>
        <w:t xml:space="preserve">подрібнення, </w:t>
      </w:r>
      <w:proofErr w:type="spellStart"/>
      <w:r w:rsidRPr="000F478D">
        <w:rPr>
          <w:i/>
          <w:iCs/>
          <w:color w:val="000000"/>
          <w:sz w:val="28"/>
          <w:szCs w:val="28"/>
          <w:lang w:eastAsia="ru-RU"/>
        </w:rPr>
        <w:t>теплоперенос</w:t>
      </w:r>
      <w:proofErr w:type="spellEnd"/>
      <w:r w:rsidRPr="000F478D">
        <w:rPr>
          <w:i/>
          <w:iCs/>
          <w:color w:val="000000"/>
          <w:sz w:val="28"/>
          <w:szCs w:val="28"/>
          <w:lang w:eastAsia="ru-RU"/>
        </w:rPr>
        <w:t xml:space="preserve">, </w:t>
      </w:r>
      <w:proofErr w:type="spellStart"/>
      <w:r w:rsidRPr="000F478D">
        <w:rPr>
          <w:i/>
          <w:iCs/>
          <w:color w:val="000000"/>
          <w:sz w:val="28"/>
          <w:szCs w:val="28"/>
          <w:lang w:eastAsia="ru-RU"/>
        </w:rPr>
        <w:t>масоперенос</w:t>
      </w:r>
      <w:proofErr w:type="spellEnd"/>
      <w:r w:rsidRPr="000F478D">
        <w:rPr>
          <w:i/>
          <w:iCs/>
          <w:color w:val="000000"/>
          <w:sz w:val="28"/>
          <w:szCs w:val="28"/>
          <w:lang w:eastAsia="ru-RU"/>
        </w:rPr>
        <w:t>.</w:t>
      </w:r>
    </w:p>
    <w:p w14:paraId="044D0F00"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При </w:t>
      </w:r>
      <w:r w:rsidRPr="000F478D">
        <w:rPr>
          <w:i/>
          <w:iCs/>
          <w:color w:val="000000"/>
          <w:sz w:val="28"/>
          <w:szCs w:val="28"/>
          <w:lang w:eastAsia="ru-RU"/>
        </w:rPr>
        <w:t>хімічних процесах</w:t>
      </w:r>
      <w:r w:rsidRPr="000F478D">
        <w:rPr>
          <w:color w:val="000000"/>
          <w:sz w:val="28"/>
          <w:szCs w:val="28"/>
          <w:lang w:eastAsia="ru-RU"/>
        </w:rPr>
        <w:t> змінюють хімічний склад і внутрішню будову вихідних матеріалів. Ці зміни відбуваються внаслідок хімічних реакцій, які протікають між складовими вихідних матеріалів. При хімічних реакціях утворюється основна та побічна продукція, відходи виробництва.</w:t>
      </w:r>
    </w:p>
    <w:p w14:paraId="1B452F18" w14:textId="77777777" w:rsidR="008B4C74" w:rsidRPr="000F478D" w:rsidRDefault="008B4C74" w:rsidP="000F478D">
      <w:pPr>
        <w:ind w:firstLine="709"/>
        <w:jc w:val="both"/>
        <w:rPr>
          <w:color w:val="000000"/>
          <w:sz w:val="28"/>
          <w:szCs w:val="28"/>
          <w:lang w:eastAsia="ru-RU"/>
        </w:rPr>
      </w:pPr>
      <w:r w:rsidRPr="000F478D">
        <w:rPr>
          <w:b/>
          <w:bCs/>
          <w:color w:val="000000"/>
          <w:sz w:val="28"/>
          <w:szCs w:val="28"/>
          <w:lang w:eastAsia="ru-RU"/>
        </w:rPr>
        <w:t>За способом організації</w:t>
      </w:r>
      <w:r w:rsidRPr="000F478D">
        <w:rPr>
          <w:color w:val="000000"/>
          <w:sz w:val="28"/>
          <w:szCs w:val="28"/>
          <w:lang w:eastAsia="ru-RU"/>
        </w:rPr>
        <w:t> технологічні процеси поділяють на </w:t>
      </w:r>
      <w:r w:rsidRPr="000F478D">
        <w:rPr>
          <w:i/>
          <w:iCs/>
          <w:color w:val="000000"/>
          <w:sz w:val="28"/>
          <w:szCs w:val="28"/>
          <w:lang w:eastAsia="ru-RU"/>
        </w:rPr>
        <w:t>періодичні, безперервні та комбіновані.</w:t>
      </w:r>
    </w:p>
    <w:p w14:paraId="482C791F" w14:textId="77777777" w:rsidR="008B4C74" w:rsidRPr="000F478D" w:rsidRDefault="008B4C74" w:rsidP="000F478D">
      <w:pPr>
        <w:ind w:firstLine="709"/>
        <w:jc w:val="both"/>
        <w:rPr>
          <w:color w:val="000000"/>
          <w:sz w:val="28"/>
          <w:szCs w:val="28"/>
          <w:lang w:eastAsia="ru-RU"/>
        </w:rPr>
      </w:pPr>
      <w:r w:rsidRPr="000F478D">
        <w:rPr>
          <w:i/>
          <w:iCs/>
          <w:color w:val="000000"/>
          <w:sz w:val="28"/>
          <w:szCs w:val="28"/>
          <w:lang w:eastAsia="ru-RU"/>
        </w:rPr>
        <w:t>Періодичні</w:t>
      </w:r>
      <w:r w:rsidRPr="000F478D">
        <w:rPr>
          <w:color w:val="000000"/>
          <w:sz w:val="28"/>
          <w:szCs w:val="28"/>
          <w:lang w:eastAsia="ru-RU"/>
        </w:rPr>
        <w:t> – сировину подають певними порціями через певні проміжки часу і після завершальної обробки з агрегату виводять отриману речовину.</w:t>
      </w:r>
    </w:p>
    <w:p w14:paraId="6D2F6616" w14:textId="77777777" w:rsidR="008B4C74" w:rsidRPr="000F478D" w:rsidRDefault="008B4C74" w:rsidP="000F478D">
      <w:pPr>
        <w:ind w:firstLine="709"/>
        <w:jc w:val="both"/>
        <w:rPr>
          <w:color w:val="000000"/>
          <w:sz w:val="28"/>
          <w:szCs w:val="28"/>
          <w:lang w:eastAsia="ru-RU"/>
        </w:rPr>
      </w:pPr>
      <w:r w:rsidRPr="000F478D">
        <w:rPr>
          <w:i/>
          <w:iCs/>
          <w:color w:val="000000"/>
          <w:sz w:val="28"/>
          <w:szCs w:val="28"/>
          <w:lang w:eastAsia="ru-RU"/>
        </w:rPr>
        <w:t>Безперервні</w:t>
      </w:r>
      <w:r w:rsidRPr="000F478D">
        <w:rPr>
          <w:color w:val="000000"/>
          <w:sz w:val="28"/>
          <w:szCs w:val="28"/>
          <w:lang w:eastAsia="ru-RU"/>
        </w:rPr>
        <w:t> – сировина надходить до агрегату постійним потоком і готова продукція неперервно виходить (</w:t>
      </w:r>
      <w:proofErr w:type="spellStart"/>
      <w:r w:rsidRPr="000F478D">
        <w:rPr>
          <w:color w:val="000000"/>
          <w:sz w:val="28"/>
          <w:szCs w:val="28"/>
          <w:lang w:eastAsia="ru-RU"/>
        </w:rPr>
        <w:t>дріжді</w:t>
      </w:r>
      <w:proofErr w:type="spellEnd"/>
      <w:r w:rsidRPr="000F478D">
        <w:rPr>
          <w:color w:val="000000"/>
          <w:sz w:val="28"/>
          <w:szCs w:val="28"/>
          <w:lang w:eastAsia="ru-RU"/>
        </w:rPr>
        <w:t>, спирт).</w:t>
      </w:r>
    </w:p>
    <w:p w14:paraId="4E6C534D" w14:textId="77777777" w:rsidR="008B4C74" w:rsidRPr="000F478D" w:rsidRDefault="008B4C74" w:rsidP="000F478D">
      <w:pPr>
        <w:ind w:firstLine="709"/>
        <w:jc w:val="both"/>
        <w:rPr>
          <w:color w:val="000000"/>
          <w:sz w:val="28"/>
          <w:szCs w:val="28"/>
          <w:lang w:eastAsia="ru-RU"/>
        </w:rPr>
      </w:pPr>
      <w:r w:rsidRPr="000F478D">
        <w:rPr>
          <w:i/>
          <w:iCs/>
          <w:color w:val="000000"/>
          <w:sz w:val="28"/>
          <w:szCs w:val="28"/>
          <w:lang w:eastAsia="ru-RU"/>
        </w:rPr>
        <w:t>Комбіновані</w:t>
      </w:r>
      <w:r w:rsidRPr="000F478D">
        <w:rPr>
          <w:color w:val="000000"/>
          <w:sz w:val="28"/>
          <w:szCs w:val="28"/>
          <w:lang w:eastAsia="ru-RU"/>
        </w:rPr>
        <w:t> – поєднання періодичного і безперервного.</w:t>
      </w:r>
    </w:p>
    <w:p w14:paraId="2CC48DCF" w14:textId="77777777" w:rsidR="008B4C74" w:rsidRPr="000F478D" w:rsidRDefault="008B4C74" w:rsidP="000F478D">
      <w:pPr>
        <w:ind w:firstLine="709"/>
        <w:jc w:val="both"/>
        <w:rPr>
          <w:color w:val="000000"/>
          <w:sz w:val="28"/>
          <w:szCs w:val="28"/>
          <w:lang w:eastAsia="ru-RU"/>
        </w:rPr>
      </w:pPr>
      <w:r w:rsidRPr="000F478D">
        <w:rPr>
          <w:b/>
          <w:bCs/>
          <w:color w:val="000000"/>
          <w:sz w:val="28"/>
          <w:szCs w:val="28"/>
          <w:lang w:eastAsia="ru-RU"/>
        </w:rPr>
        <w:t>За напрямком руху теплових і матеріальних потоків</w:t>
      </w:r>
      <w:r w:rsidRPr="000F478D">
        <w:rPr>
          <w:color w:val="000000"/>
          <w:sz w:val="28"/>
          <w:szCs w:val="28"/>
          <w:lang w:eastAsia="ru-RU"/>
        </w:rPr>
        <w:t> у агрегатах процеси поділяються на </w:t>
      </w:r>
      <w:r w:rsidRPr="000F478D">
        <w:rPr>
          <w:i/>
          <w:iCs/>
          <w:color w:val="000000"/>
          <w:sz w:val="28"/>
          <w:szCs w:val="28"/>
          <w:lang w:eastAsia="ru-RU"/>
        </w:rPr>
        <w:t>однобічні, зустрічні, перехресні, мішані</w:t>
      </w:r>
      <w:r w:rsidRPr="000F478D">
        <w:rPr>
          <w:color w:val="000000"/>
          <w:sz w:val="28"/>
          <w:szCs w:val="28"/>
          <w:lang w:eastAsia="ru-RU"/>
        </w:rPr>
        <w:t>.</w:t>
      </w:r>
    </w:p>
    <w:p w14:paraId="0B811A11" w14:textId="77777777" w:rsidR="008B4C74" w:rsidRPr="000F478D" w:rsidRDefault="008B4C74" w:rsidP="000F478D">
      <w:pPr>
        <w:ind w:firstLine="709"/>
        <w:jc w:val="both"/>
        <w:rPr>
          <w:color w:val="000000"/>
          <w:sz w:val="28"/>
          <w:szCs w:val="28"/>
          <w:lang w:eastAsia="ru-RU"/>
        </w:rPr>
      </w:pPr>
      <w:r w:rsidRPr="000F478D">
        <w:rPr>
          <w:b/>
          <w:bCs/>
          <w:color w:val="000000"/>
          <w:sz w:val="28"/>
          <w:szCs w:val="28"/>
          <w:lang w:eastAsia="ru-RU"/>
        </w:rPr>
        <w:t>За агрегатним станом реагуючих речовин</w:t>
      </w:r>
      <w:r w:rsidRPr="000F478D">
        <w:rPr>
          <w:color w:val="000000"/>
          <w:sz w:val="28"/>
          <w:szCs w:val="28"/>
          <w:lang w:eastAsia="ru-RU"/>
        </w:rPr>
        <w:t> технологічні процеси поділяються на </w:t>
      </w:r>
      <w:r w:rsidRPr="000F478D">
        <w:rPr>
          <w:i/>
          <w:iCs/>
          <w:color w:val="000000"/>
          <w:sz w:val="28"/>
          <w:szCs w:val="28"/>
          <w:lang w:eastAsia="ru-RU"/>
        </w:rPr>
        <w:t>гомогенні та гетерогенні</w:t>
      </w:r>
      <w:r w:rsidRPr="000F478D">
        <w:rPr>
          <w:color w:val="000000"/>
          <w:sz w:val="28"/>
          <w:szCs w:val="28"/>
          <w:lang w:eastAsia="ru-RU"/>
        </w:rPr>
        <w:t xml:space="preserve"> (гомогенні </w:t>
      </w:r>
      <w:r w:rsidRPr="000F478D">
        <w:rPr>
          <w:color w:val="000000"/>
          <w:sz w:val="28"/>
          <w:szCs w:val="28"/>
          <w:lang w:eastAsia="ru-RU"/>
        </w:rPr>
        <w:sym w:font="Symbol" w:char="F02D"/>
      </w:r>
      <w:r w:rsidRPr="000F478D">
        <w:rPr>
          <w:color w:val="000000"/>
          <w:sz w:val="28"/>
          <w:szCs w:val="28"/>
          <w:lang w:eastAsia="ru-RU"/>
        </w:rPr>
        <w:t xml:space="preserve"> усі речовини у одному агрегатному стані, гетерогенні </w:t>
      </w:r>
      <w:r w:rsidRPr="000F478D">
        <w:rPr>
          <w:color w:val="000000"/>
          <w:sz w:val="28"/>
          <w:szCs w:val="28"/>
          <w:lang w:eastAsia="ru-RU"/>
        </w:rPr>
        <w:sym w:font="Symbol" w:char="F02D"/>
      </w:r>
      <w:r w:rsidRPr="000F478D">
        <w:rPr>
          <w:color w:val="000000"/>
          <w:sz w:val="28"/>
          <w:szCs w:val="28"/>
          <w:lang w:eastAsia="ru-RU"/>
        </w:rPr>
        <w:t xml:space="preserve"> у різних).</w:t>
      </w:r>
    </w:p>
    <w:p w14:paraId="72D1A5CF" w14:textId="77777777" w:rsidR="008B4C74" w:rsidRPr="000F478D" w:rsidRDefault="008B4C74" w:rsidP="000F478D">
      <w:pPr>
        <w:ind w:firstLine="709"/>
        <w:jc w:val="both"/>
        <w:rPr>
          <w:color w:val="000000"/>
          <w:sz w:val="28"/>
          <w:szCs w:val="28"/>
          <w:lang w:eastAsia="ru-RU"/>
        </w:rPr>
      </w:pPr>
      <w:r w:rsidRPr="000F478D">
        <w:rPr>
          <w:b/>
          <w:bCs/>
          <w:color w:val="000000"/>
          <w:sz w:val="28"/>
          <w:szCs w:val="28"/>
          <w:lang w:eastAsia="ru-RU"/>
        </w:rPr>
        <w:t>За тепловим ефектом</w:t>
      </w:r>
      <w:r w:rsidRPr="000F478D">
        <w:rPr>
          <w:color w:val="000000"/>
          <w:sz w:val="28"/>
          <w:szCs w:val="28"/>
          <w:lang w:eastAsia="ru-RU"/>
        </w:rPr>
        <w:t> технологічні операції поділяються на </w:t>
      </w:r>
      <w:r w:rsidRPr="000F478D">
        <w:rPr>
          <w:i/>
          <w:iCs/>
          <w:color w:val="000000"/>
          <w:sz w:val="28"/>
          <w:szCs w:val="28"/>
          <w:lang w:eastAsia="ru-RU"/>
        </w:rPr>
        <w:t>екзотермічні та ендотермічні </w:t>
      </w:r>
      <w:r w:rsidRPr="000F478D">
        <w:rPr>
          <w:color w:val="000000"/>
          <w:sz w:val="28"/>
          <w:szCs w:val="28"/>
          <w:lang w:eastAsia="ru-RU"/>
        </w:rPr>
        <w:t xml:space="preserve">(екзотермічні </w:t>
      </w:r>
      <w:r w:rsidRPr="000F478D">
        <w:rPr>
          <w:color w:val="000000"/>
          <w:sz w:val="28"/>
          <w:szCs w:val="28"/>
          <w:lang w:eastAsia="ru-RU"/>
        </w:rPr>
        <w:sym w:font="Symbol" w:char="F02D"/>
      </w:r>
      <w:r w:rsidRPr="000F478D">
        <w:rPr>
          <w:color w:val="000000"/>
          <w:sz w:val="28"/>
          <w:szCs w:val="28"/>
          <w:lang w:eastAsia="ru-RU"/>
        </w:rPr>
        <w:t xml:space="preserve"> виділяється тепло, ендотермічні </w:t>
      </w:r>
      <w:r w:rsidRPr="000F478D">
        <w:rPr>
          <w:color w:val="000000"/>
          <w:sz w:val="28"/>
          <w:szCs w:val="28"/>
          <w:lang w:eastAsia="ru-RU"/>
        </w:rPr>
        <w:sym w:font="Symbol" w:char="F02D"/>
      </w:r>
      <w:r w:rsidRPr="000F478D">
        <w:rPr>
          <w:color w:val="000000"/>
          <w:sz w:val="28"/>
          <w:szCs w:val="28"/>
          <w:lang w:eastAsia="ru-RU"/>
        </w:rPr>
        <w:t xml:space="preserve"> поглинається тепло).</w:t>
      </w:r>
    </w:p>
    <w:p w14:paraId="6FD2F9C5" w14:textId="77777777" w:rsidR="008B4C74" w:rsidRPr="000F478D" w:rsidRDefault="008B4C74" w:rsidP="000F478D">
      <w:pPr>
        <w:ind w:firstLine="709"/>
        <w:jc w:val="both"/>
        <w:rPr>
          <w:color w:val="000000"/>
          <w:sz w:val="28"/>
          <w:szCs w:val="28"/>
          <w:lang w:eastAsia="ru-RU"/>
        </w:rPr>
      </w:pPr>
      <w:r w:rsidRPr="000F478D">
        <w:rPr>
          <w:b/>
          <w:bCs/>
          <w:color w:val="000000"/>
          <w:sz w:val="28"/>
          <w:szCs w:val="28"/>
          <w:lang w:eastAsia="ru-RU"/>
        </w:rPr>
        <w:t>За чинниками, які спричиняють технологічні процеси</w:t>
      </w:r>
      <w:r w:rsidRPr="000F478D">
        <w:rPr>
          <w:color w:val="000000"/>
          <w:sz w:val="28"/>
          <w:szCs w:val="28"/>
          <w:lang w:eastAsia="ru-RU"/>
        </w:rPr>
        <w:t xml:space="preserve">. Основною вимогою для нормального функціонування технологічного процесу є дотримання режиму. Основу режиму складають чинники, які істотно впливають на технологічний процес. Такими чинниками є теплота, тиск, наявність каталізатора, </w:t>
      </w:r>
      <w:r w:rsidRPr="000F478D">
        <w:rPr>
          <w:color w:val="000000"/>
          <w:sz w:val="28"/>
          <w:szCs w:val="28"/>
          <w:lang w:eastAsia="ru-RU"/>
        </w:rPr>
        <w:lastRenderedPageBreak/>
        <w:t xml:space="preserve">мікроорганізмів, світлових та інших променів і т. ін. </w:t>
      </w:r>
      <w:proofErr w:type="spellStart"/>
      <w:r w:rsidRPr="000F478D">
        <w:rPr>
          <w:color w:val="000000"/>
          <w:sz w:val="28"/>
          <w:szCs w:val="28"/>
          <w:lang w:eastAsia="ru-RU"/>
        </w:rPr>
        <w:t>т.д</w:t>
      </w:r>
      <w:proofErr w:type="spellEnd"/>
      <w:r w:rsidRPr="000F478D">
        <w:rPr>
          <w:color w:val="000000"/>
          <w:sz w:val="28"/>
          <w:szCs w:val="28"/>
          <w:lang w:eastAsia="ru-RU"/>
        </w:rPr>
        <w:t>.</w:t>
      </w:r>
    </w:p>
    <w:p w14:paraId="3AE6515B" w14:textId="77777777" w:rsidR="008B4C74" w:rsidRPr="000F478D" w:rsidRDefault="008B4C74" w:rsidP="000F478D">
      <w:pPr>
        <w:pStyle w:val="1"/>
        <w:ind w:firstLine="709"/>
        <w:rPr>
          <w:color w:val="000000"/>
          <w:sz w:val="28"/>
          <w:szCs w:val="28"/>
        </w:rPr>
      </w:pPr>
    </w:p>
    <w:p w14:paraId="0BC4F946" w14:textId="1689AE09" w:rsidR="008B4C74" w:rsidRPr="000F478D" w:rsidRDefault="008B4C74" w:rsidP="000F478D">
      <w:pPr>
        <w:pStyle w:val="1"/>
        <w:ind w:firstLine="709"/>
        <w:jc w:val="center"/>
        <w:rPr>
          <w:color w:val="000000"/>
          <w:sz w:val="28"/>
          <w:szCs w:val="28"/>
        </w:rPr>
      </w:pPr>
      <w:r w:rsidRPr="000F478D">
        <w:rPr>
          <w:color w:val="000000"/>
          <w:sz w:val="28"/>
          <w:szCs w:val="28"/>
        </w:rPr>
        <w:t>1.4. Причини та види пошкодження технологічного обладнання апаратів</w:t>
      </w:r>
    </w:p>
    <w:p w14:paraId="1E9BABE7"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Технологічне обладнання та технологічні процеси, що здійснюються в ньому, розробляються таким чином, щоб за нормальних умов їх експлуатації небезпека не виникала. Але аварійні ситуації мають місце.</w:t>
      </w:r>
    </w:p>
    <w:p w14:paraId="551E7C9B"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b/>
          <w:bCs/>
          <w:color w:val="000000"/>
          <w:sz w:val="28"/>
          <w:szCs w:val="28"/>
          <w:lang w:val="uk-UA"/>
        </w:rPr>
        <w:t>Аварією</w:t>
      </w:r>
      <w:r w:rsidRPr="000F478D">
        <w:rPr>
          <w:color w:val="000000"/>
          <w:sz w:val="28"/>
          <w:szCs w:val="28"/>
          <w:lang w:val="uk-UA"/>
        </w:rPr>
        <w:t> вважається вихід із ладу, ушкодження якогось апарата, машини, установки під час роботи, руху. У більшості випадків аварії, незалежно від їхнього характеру, є наслідком помилок, допущених на стадіях розробки, проектування, виготовлення, монтажу, експлуатації, обслуговування та ремонту виробничого обладнання.</w:t>
      </w:r>
    </w:p>
    <w:p w14:paraId="0D9F2F49"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Дослідження небезпеки, що виникає при пошкодженні технологічного обладнання, - одне із самих складних питань. При цьому необхідно з’ясувати місце, час, причини, вид, ступінь пошкодження, масштаби та тривалість аварії.</w:t>
      </w:r>
    </w:p>
    <w:p w14:paraId="2EE5C95B"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Частіше всього аналіз можливих пошкоджень обладнання та пов'язаних з ним аварійних ситуацій здійснюється наступним чином:</w:t>
      </w:r>
    </w:p>
    <w:p w14:paraId="406A66A0"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виділяються стадії або ділянки технологічного процесу;</w:t>
      </w:r>
    </w:p>
    <w:p w14:paraId="4CEFD54D"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для кожної стадії або ділянки складається перелік технологічних апаратів або вузлів;</w:t>
      </w:r>
    </w:p>
    <w:p w14:paraId="27D6C843"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для кожного апарата або вузла складається найбільш повний перелік можливих пошкоджень;</w:t>
      </w:r>
    </w:p>
    <w:p w14:paraId="75CD6B48"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аналізується кожне можливе пошкодження.</w:t>
      </w:r>
    </w:p>
    <w:p w14:paraId="6499AB28"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При дослідженні аварійної ситуації перш за все визначають:</w:t>
      </w:r>
    </w:p>
    <w:p w14:paraId="7647FD10"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причини пошкодження;</w:t>
      </w:r>
    </w:p>
    <w:p w14:paraId="42C43F5B"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ступінь пошкодження (локальне пошкодження, повна руйнація);</w:t>
      </w:r>
    </w:p>
    <w:p w14:paraId="7DBF594D"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витрати та тривалість витікання (у тому числі загальну кількість речовини, що виходить);</w:t>
      </w:r>
    </w:p>
    <w:p w14:paraId="30D1D79C"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розміри зовнішньої небезпечної зони (у результаті розсіювання газу, розтікання та випаровування рідини);</w:t>
      </w:r>
    </w:p>
    <w:p w14:paraId="7D49403A"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умови спалахування та характер первинного осередку пожежі.</w:t>
      </w:r>
    </w:p>
    <w:p w14:paraId="7E31F8FD"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Характерними ознаками аварійних ситуацій в результаті порушення технологічного процесу є:</w:t>
      </w:r>
    </w:p>
    <w:p w14:paraId="5E29EEEE"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переливання рідини внаслідок переповнювання апаратів;</w:t>
      </w:r>
    </w:p>
    <w:p w14:paraId="09C00565"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xml:space="preserve">- інтенсивне (у тому числі аварійне) скидання речовин (газів, парів, рідин) через захисні клапани (внаслідок підвищення тиску в </w:t>
      </w:r>
      <w:proofErr w:type="spellStart"/>
      <w:r w:rsidRPr="000F478D">
        <w:rPr>
          <w:color w:val="000000"/>
          <w:sz w:val="28"/>
          <w:szCs w:val="28"/>
          <w:lang w:val="uk-UA"/>
        </w:rPr>
        <w:t>апараті</w:t>
      </w:r>
      <w:proofErr w:type="spellEnd"/>
      <w:r w:rsidRPr="000F478D">
        <w:rPr>
          <w:color w:val="000000"/>
          <w:sz w:val="28"/>
          <w:szCs w:val="28"/>
          <w:lang w:val="uk-UA"/>
        </w:rPr>
        <w:t>) та дренажні пристрої.</w:t>
      </w:r>
    </w:p>
    <w:p w14:paraId="269B9A82"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Необхідною умовою забезпечення ефективної та безпечної експлуатації технологічного обладнання є його стійкість, під якою розуміють спроможність конструкції сприймати зусилля робочих навантажень, не руйнуючись і не створюючи пластичних деформацій понад установлені величини. Вид і товщину матеріалу підбирають так, щоб вони могли протистояти впливу внутрішнього та зовнішнього середовища.</w:t>
      </w:r>
    </w:p>
    <w:p w14:paraId="3A832426"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lastRenderedPageBreak/>
        <w:t>Стійкість технологічного обладнання забезпечується правильним добором матеріалу з урахуванням характеру і розмірів зовнішніх навантажень, що діють на апарат. При цьому завжди виходять із самих несприятливих умов роботи апарата. Але незважаючи на це, на промислових підприємствах нерідко спостерігаються пошкодження та аварії апаратів і трубопроводів.</w:t>
      </w:r>
    </w:p>
    <w:p w14:paraId="540EA51D"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На практиці ушкодження технологічного обладнання відбуваються через:</w:t>
      </w:r>
    </w:p>
    <w:p w14:paraId="50E1252C" w14:textId="77777777" w:rsidR="008B4C74" w:rsidRPr="000F478D" w:rsidRDefault="008B4C74" w:rsidP="009F2009">
      <w:pPr>
        <w:pStyle w:val="afb"/>
        <w:numPr>
          <w:ilvl w:val="0"/>
          <w:numId w:val="44"/>
        </w:numPr>
        <w:spacing w:before="0" w:beforeAutospacing="0" w:after="0" w:afterAutospacing="0"/>
        <w:ind w:left="0" w:firstLine="709"/>
        <w:jc w:val="both"/>
        <w:rPr>
          <w:color w:val="000000"/>
          <w:sz w:val="28"/>
          <w:szCs w:val="28"/>
          <w:lang w:val="uk-UA"/>
        </w:rPr>
      </w:pPr>
      <w:r w:rsidRPr="000F478D">
        <w:rPr>
          <w:color w:val="000000"/>
          <w:sz w:val="28"/>
          <w:szCs w:val="28"/>
          <w:lang w:val="uk-UA"/>
        </w:rPr>
        <w:t>недоліки конструктивного характеру (неправильний розрахунок або вибір матеріалу);</w:t>
      </w:r>
    </w:p>
    <w:p w14:paraId="685BE871"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i/>
          <w:iCs/>
          <w:color w:val="000000"/>
          <w:sz w:val="28"/>
          <w:szCs w:val="28"/>
          <w:u w:val="single"/>
          <w:lang w:val="uk-UA"/>
        </w:rPr>
        <w:t>Приклад:</w:t>
      </w:r>
      <w:r w:rsidRPr="000F478D">
        <w:rPr>
          <w:i/>
          <w:iCs/>
          <w:color w:val="000000"/>
          <w:sz w:val="28"/>
          <w:szCs w:val="28"/>
          <w:lang w:val="uk-UA"/>
        </w:rPr>
        <w:t> на підприємстві при випробуванні балонів високого тиску для ресиверів підземних комунікацій відбувалися їхні розриви. Комісія встановила, що вибір складу матеріалу балонів був здійснений невірно.</w:t>
      </w:r>
    </w:p>
    <w:p w14:paraId="28F120A0" w14:textId="77777777" w:rsidR="008B4C74" w:rsidRPr="000F478D" w:rsidRDefault="008B4C74" w:rsidP="009F2009">
      <w:pPr>
        <w:pStyle w:val="afb"/>
        <w:numPr>
          <w:ilvl w:val="0"/>
          <w:numId w:val="45"/>
        </w:numPr>
        <w:spacing w:before="0" w:beforeAutospacing="0" w:after="0" w:afterAutospacing="0"/>
        <w:ind w:left="0" w:firstLine="709"/>
        <w:jc w:val="both"/>
        <w:rPr>
          <w:color w:val="000000"/>
          <w:sz w:val="28"/>
          <w:szCs w:val="28"/>
          <w:lang w:val="uk-UA"/>
        </w:rPr>
      </w:pPr>
      <w:r w:rsidRPr="000F478D">
        <w:rPr>
          <w:color w:val="000000"/>
          <w:sz w:val="28"/>
          <w:szCs w:val="28"/>
          <w:lang w:val="uk-UA"/>
        </w:rPr>
        <w:t>дефекти виготовлення (приховані внутрішні дефекти матеріалів, неякісна підгонка та зварювання);</w:t>
      </w:r>
    </w:p>
    <w:p w14:paraId="457D7157"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i/>
          <w:iCs/>
          <w:color w:val="000000"/>
          <w:sz w:val="28"/>
          <w:szCs w:val="28"/>
          <w:u w:val="single"/>
          <w:lang w:val="uk-UA"/>
        </w:rPr>
        <w:t>Приклад:</w:t>
      </w:r>
      <w:r w:rsidRPr="000F478D">
        <w:rPr>
          <w:i/>
          <w:iCs/>
          <w:color w:val="000000"/>
          <w:sz w:val="28"/>
          <w:szCs w:val="28"/>
          <w:lang w:val="uk-UA"/>
        </w:rPr>
        <w:t> Руйнування газопроводу високого тиску.</w:t>
      </w:r>
    </w:p>
    <w:p w14:paraId="787200ED" w14:textId="77777777" w:rsidR="008B4C74" w:rsidRPr="000F478D" w:rsidRDefault="008B4C74" w:rsidP="009F2009">
      <w:pPr>
        <w:pStyle w:val="afb"/>
        <w:numPr>
          <w:ilvl w:val="0"/>
          <w:numId w:val="46"/>
        </w:numPr>
        <w:spacing w:before="0" w:beforeAutospacing="0" w:after="0" w:afterAutospacing="0"/>
        <w:ind w:left="0" w:firstLine="709"/>
        <w:jc w:val="both"/>
        <w:rPr>
          <w:color w:val="000000"/>
          <w:sz w:val="28"/>
          <w:szCs w:val="28"/>
          <w:lang w:val="uk-UA"/>
        </w:rPr>
      </w:pPr>
      <w:r w:rsidRPr="000F478D">
        <w:rPr>
          <w:color w:val="000000"/>
          <w:sz w:val="28"/>
          <w:szCs w:val="28"/>
          <w:lang w:val="uk-UA"/>
        </w:rPr>
        <w:t>порушення прийнятих режимів роботи;</w:t>
      </w:r>
    </w:p>
    <w:p w14:paraId="489A7AA2" w14:textId="77777777" w:rsidR="008B4C74" w:rsidRPr="000F478D" w:rsidRDefault="008B4C74" w:rsidP="009F2009">
      <w:pPr>
        <w:pStyle w:val="afb"/>
        <w:numPr>
          <w:ilvl w:val="0"/>
          <w:numId w:val="46"/>
        </w:numPr>
        <w:spacing w:before="0" w:beforeAutospacing="0" w:after="0" w:afterAutospacing="0"/>
        <w:ind w:left="0" w:firstLine="709"/>
        <w:jc w:val="both"/>
        <w:rPr>
          <w:color w:val="000000"/>
          <w:sz w:val="28"/>
          <w:szCs w:val="28"/>
          <w:lang w:val="uk-UA"/>
        </w:rPr>
      </w:pPr>
      <w:r w:rsidRPr="000F478D">
        <w:rPr>
          <w:color w:val="000000"/>
          <w:sz w:val="28"/>
          <w:szCs w:val="28"/>
          <w:lang w:val="uk-UA"/>
        </w:rPr>
        <w:t>відсутність або несправність засобів захисту від перевантажень, неякісного технічного обслуговування та ремонту.</w:t>
      </w:r>
    </w:p>
    <w:p w14:paraId="695F807A"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Причини пошкодження ТО прийнято класифікувати таким чином:</w:t>
      </w:r>
    </w:p>
    <w:p w14:paraId="0FD0AA2E" w14:textId="77777777" w:rsidR="008B4C74" w:rsidRPr="000F478D" w:rsidRDefault="008B4C74" w:rsidP="009F2009">
      <w:pPr>
        <w:pStyle w:val="afb"/>
        <w:numPr>
          <w:ilvl w:val="0"/>
          <w:numId w:val="47"/>
        </w:numPr>
        <w:spacing w:before="0" w:beforeAutospacing="0" w:after="0" w:afterAutospacing="0"/>
        <w:ind w:left="0" w:firstLine="709"/>
        <w:jc w:val="both"/>
        <w:rPr>
          <w:color w:val="000000"/>
          <w:sz w:val="28"/>
          <w:szCs w:val="28"/>
          <w:lang w:val="uk-UA"/>
        </w:rPr>
      </w:pPr>
      <w:r w:rsidRPr="000F478D">
        <w:rPr>
          <w:color w:val="000000"/>
          <w:sz w:val="28"/>
          <w:szCs w:val="28"/>
          <w:lang w:val="uk-UA"/>
        </w:rPr>
        <w:t>пошкодження в результаті механічних впливів;</w:t>
      </w:r>
    </w:p>
    <w:p w14:paraId="531D62BA" w14:textId="77777777" w:rsidR="008B4C74" w:rsidRPr="000F478D" w:rsidRDefault="008B4C74" w:rsidP="009F2009">
      <w:pPr>
        <w:pStyle w:val="afb"/>
        <w:numPr>
          <w:ilvl w:val="0"/>
          <w:numId w:val="47"/>
        </w:numPr>
        <w:spacing w:before="0" w:beforeAutospacing="0" w:after="0" w:afterAutospacing="0"/>
        <w:ind w:left="0" w:firstLine="709"/>
        <w:jc w:val="both"/>
        <w:rPr>
          <w:color w:val="000000"/>
          <w:sz w:val="28"/>
          <w:szCs w:val="28"/>
          <w:lang w:val="uk-UA"/>
        </w:rPr>
      </w:pPr>
      <w:r w:rsidRPr="000F478D">
        <w:rPr>
          <w:color w:val="000000"/>
          <w:sz w:val="28"/>
          <w:szCs w:val="28"/>
          <w:lang w:val="uk-UA"/>
        </w:rPr>
        <w:t>пошкодження в результаті температурних впливів;</w:t>
      </w:r>
    </w:p>
    <w:p w14:paraId="2961665E" w14:textId="77777777" w:rsidR="008B4C74" w:rsidRPr="000F478D" w:rsidRDefault="008B4C74" w:rsidP="009F2009">
      <w:pPr>
        <w:pStyle w:val="afb"/>
        <w:numPr>
          <w:ilvl w:val="0"/>
          <w:numId w:val="47"/>
        </w:numPr>
        <w:spacing w:before="0" w:beforeAutospacing="0" w:after="0" w:afterAutospacing="0"/>
        <w:ind w:left="0" w:firstLine="709"/>
        <w:jc w:val="both"/>
        <w:rPr>
          <w:color w:val="000000"/>
          <w:sz w:val="28"/>
          <w:szCs w:val="28"/>
          <w:lang w:val="uk-UA"/>
        </w:rPr>
      </w:pPr>
      <w:r w:rsidRPr="000F478D">
        <w:rPr>
          <w:color w:val="000000"/>
          <w:sz w:val="28"/>
          <w:szCs w:val="28"/>
          <w:lang w:val="uk-UA"/>
        </w:rPr>
        <w:t>пошкодження в результаті хімічних впливів.</w:t>
      </w:r>
    </w:p>
    <w:p w14:paraId="18A0F41A"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Визначити дійсну причину пошкодження не завжди буває просто, тому що очевидна на перший погляд причина пошкодження у дійсності може бути наслідком ряду інших взаємозалежних явищ. Тому виникає необхідність у вивченні найбільш характерних причин пошкоджень апаратів та обладнання. І перш за все визначення причин пошкодження апаратів дозволить передбачити аварійні ситуації на виробництві.</w:t>
      </w:r>
    </w:p>
    <w:p w14:paraId="71C135A6" w14:textId="77777777" w:rsidR="008B4C74" w:rsidRPr="000F478D" w:rsidRDefault="008B4C74" w:rsidP="009F2009">
      <w:pPr>
        <w:pStyle w:val="afb"/>
        <w:numPr>
          <w:ilvl w:val="1"/>
          <w:numId w:val="48"/>
        </w:numPr>
        <w:spacing w:before="0" w:beforeAutospacing="0" w:after="0" w:afterAutospacing="0"/>
        <w:ind w:left="0" w:firstLine="709"/>
        <w:jc w:val="both"/>
        <w:rPr>
          <w:color w:val="000000"/>
          <w:sz w:val="28"/>
          <w:szCs w:val="28"/>
          <w:lang w:val="uk-UA"/>
        </w:rPr>
      </w:pPr>
      <w:r w:rsidRPr="000F478D">
        <w:rPr>
          <w:color w:val="000000"/>
          <w:sz w:val="28"/>
          <w:szCs w:val="28"/>
          <w:lang w:val="uk-UA"/>
        </w:rPr>
        <w:t>Пошкодження технологічного обладнання в результаті механічних впливів.</w:t>
      </w:r>
    </w:p>
    <w:p w14:paraId="1C3427F4"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Під механічними впливами (МВ) розуміють впливи, що виникають у результаті перевищення розрахункових навантажень на обладнання при збереженні його розрахункової стійкості.</w:t>
      </w:r>
    </w:p>
    <w:p w14:paraId="17ED7EDB"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xml:space="preserve">Це відбувається за багатьох причин, у тому числі, і в результаті впливу не передбачених розрахунком навантажень, наявності прихованих внутрішніх дефектів матеріалу, відсутності або несправності засобів захисту апаратів від перевантажень, а також неякісного технічного нагляду за устаткуванням у процесі його експлуатації. У результаті появи не передбаченого розрахунком механічного впливу матеріал </w:t>
      </w:r>
      <w:proofErr w:type="spellStart"/>
      <w:r w:rsidRPr="000F478D">
        <w:rPr>
          <w:color w:val="000000"/>
          <w:sz w:val="28"/>
          <w:szCs w:val="28"/>
          <w:lang w:val="uk-UA"/>
        </w:rPr>
        <w:t>корпуса</w:t>
      </w:r>
      <w:proofErr w:type="spellEnd"/>
      <w:r w:rsidRPr="000F478D">
        <w:rPr>
          <w:color w:val="000000"/>
          <w:sz w:val="28"/>
          <w:szCs w:val="28"/>
          <w:lang w:val="uk-UA"/>
        </w:rPr>
        <w:t xml:space="preserve"> апарата або </w:t>
      </w:r>
      <w:proofErr w:type="spellStart"/>
      <w:r w:rsidRPr="000F478D">
        <w:rPr>
          <w:color w:val="000000"/>
          <w:sz w:val="28"/>
          <w:szCs w:val="28"/>
          <w:lang w:val="uk-UA"/>
        </w:rPr>
        <w:t>трубопровода</w:t>
      </w:r>
      <w:proofErr w:type="spellEnd"/>
      <w:r w:rsidRPr="000F478D">
        <w:rPr>
          <w:color w:val="000000"/>
          <w:sz w:val="28"/>
          <w:szCs w:val="28"/>
          <w:lang w:val="uk-UA"/>
        </w:rPr>
        <w:t xml:space="preserve"> може відчувати надмірно високі внутрішні напруження, спроможні викликати не тільки утворення </w:t>
      </w:r>
      <w:proofErr w:type="spellStart"/>
      <w:r w:rsidRPr="000F478D">
        <w:rPr>
          <w:color w:val="000000"/>
          <w:sz w:val="28"/>
          <w:szCs w:val="28"/>
          <w:lang w:val="uk-UA"/>
        </w:rPr>
        <w:t>нещільностей</w:t>
      </w:r>
      <w:proofErr w:type="spellEnd"/>
      <w:r w:rsidRPr="000F478D">
        <w:rPr>
          <w:color w:val="000000"/>
          <w:sz w:val="28"/>
          <w:szCs w:val="28"/>
          <w:lang w:val="uk-UA"/>
        </w:rPr>
        <w:t xml:space="preserve"> у швах і рознімних з'єднаннях, але і повну руйнацію апарата або трубопроводів по найбільш слабкому перетину.</w:t>
      </w:r>
    </w:p>
    <w:p w14:paraId="0D28486A"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xml:space="preserve">Причинами появи високих внутрішніх напружень можуть бути завищений проти норми внутрішній тиск в апаратах (від порушення матеріального балансу, </w:t>
      </w:r>
      <w:r w:rsidRPr="000F478D">
        <w:rPr>
          <w:color w:val="000000"/>
          <w:sz w:val="28"/>
          <w:szCs w:val="28"/>
          <w:lang w:val="uk-UA"/>
        </w:rPr>
        <w:lastRenderedPageBreak/>
        <w:t>теплового розширення речовин, припинення конденсації парів тощо) та навантаження динамічного характеру, на які апарат не розрахований.</w:t>
      </w:r>
    </w:p>
    <w:p w14:paraId="5D6ECE77"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Причини підвищення внутрішнього тиску.</w:t>
      </w:r>
    </w:p>
    <w:p w14:paraId="7EF3A1C3"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xml:space="preserve">Порушення технологічного режиму, відсутність контролю за ходом ведення технологічного процесу, а також за роботою машин і апаратів призводять до надмірного внутрішнього тиску, що виникає в </w:t>
      </w:r>
      <w:proofErr w:type="spellStart"/>
      <w:r w:rsidRPr="000F478D">
        <w:rPr>
          <w:color w:val="000000"/>
          <w:sz w:val="28"/>
          <w:szCs w:val="28"/>
          <w:lang w:val="uk-UA"/>
        </w:rPr>
        <w:t>апараті</w:t>
      </w:r>
      <w:proofErr w:type="spellEnd"/>
      <w:r w:rsidRPr="000F478D">
        <w:rPr>
          <w:color w:val="000000"/>
          <w:sz w:val="28"/>
          <w:szCs w:val="28"/>
          <w:lang w:val="uk-UA"/>
        </w:rPr>
        <w:t xml:space="preserve"> в результаті:</w:t>
      </w:r>
    </w:p>
    <w:p w14:paraId="6391C3AD" w14:textId="77777777" w:rsidR="008B4C74" w:rsidRPr="000F478D" w:rsidRDefault="008B4C74" w:rsidP="009F2009">
      <w:pPr>
        <w:pStyle w:val="afb"/>
        <w:numPr>
          <w:ilvl w:val="0"/>
          <w:numId w:val="49"/>
        </w:numPr>
        <w:spacing w:before="0" w:beforeAutospacing="0" w:after="0" w:afterAutospacing="0"/>
        <w:ind w:left="0" w:firstLine="709"/>
        <w:jc w:val="both"/>
        <w:rPr>
          <w:color w:val="000000"/>
          <w:sz w:val="28"/>
          <w:szCs w:val="28"/>
          <w:lang w:val="uk-UA"/>
        </w:rPr>
      </w:pPr>
      <w:r w:rsidRPr="000F478D">
        <w:rPr>
          <w:color w:val="000000"/>
          <w:sz w:val="28"/>
          <w:szCs w:val="28"/>
          <w:lang w:val="uk-UA"/>
        </w:rPr>
        <w:t>порушення матеріального балансу;</w:t>
      </w:r>
    </w:p>
    <w:p w14:paraId="6A0CBE34" w14:textId="77777777" w:rsidR="008B4C74" w:rsidRPr="000F478D" w:rsidRDefault="008B4C74" w:rsidP="009F2009">
      <w:pPr>
        <w:pStyle w:val="afb"/>
        <w:numPr>
          <w:ilvl w:val="0"/>
          <w:numId w:val="49"/>
        </w:numPr>
        <w:spacing w:before="0" w:beforeAutospacing="0" w:after="0" w:afterAutospacing="0"/>
        <w:ind w:left="0" w:firstLine="709"/>
        <w:jc w:val="both"/>
        <w:rPr>
          <w:color w:val="000000"/>
          <w:sz w:val="28"/>
          <w:szCs w:val="28"/>
          <w:lang w:val="uk-UA"/>
        </w:rPr>
      </w:pPr>
      <w:r w:rsidRPr="000F478D">
        <w:rPr>
          <w:color w:val="000000"/>
          <w:sz w:val="28"/>
          <w:szCs w:val="28"/>
          <w:lang w:val="uk-UA"/>
        </w:rPr>
        <w:t>порушення теплового балансу;</w:t>
      </w:r>
    </w:p>
    <w:p w14:paraId="05E9C27C" w14:textId="77777777" w:rsidR="008B4C74" w:rsidRPr="000F478D" w:rsidRDefault="008B4C74" w:rsidP="009F2009">
      <w:pPr>
        <w:pStyle w:val="afb"/>
        <w:numPr>
          <w:ilvl w:val="0"/>
          <w:numId w:val="49"/>
        </w:numPr>
        <w:spacing w:before="0" w:beforeAutospacing="0" w:after="0" w:afterAutospacing="0"/>
        <w:ind w:left="0" w:firstLine="709"/>
        <w:jc w:val="both"/>
        <w:rPr>
          <w:color w:val="000000"/>
          <w:sz w:val="28"/>
          <w:szCs w:val="28"/>
          <w:lang w:val="uk-UA"/>
        </w:rPr>
      </w:pPr>
      <w:r w:rsidRPr="000F478D">
        <w:rPr>
          <w:color w:val="000000"/>
          <w:sz w:val="28"/>
          <w:szCs w:val="28"/>
          <w:lang w:val="uk-UA"/>
        </w:rPr>
        <w:t>подачі речовин при закритих засувках на відвідних трубопроводах;</w:t>
      </w:r>
    </w:p>
    <w:p w14:paraId="73D6D09B" w14:textId="77777777" w:rsidR="008B4C74" w:rsidRPr="000F478D" w:rsidRDefault="008B4C74" w:rsidP="009F2009">
      <w:pPr>
        <w:pStyle w:val="afb"/>
        <w:numPr>
          <w:ilvl w:val="0"/>
          <w:numId w:val="49"/>
        </w:numPr>
        <w:spacing w:before="0" w:beforeAutospacing="0" w:after="0" w:afterAutospacing="0"/>
        <w:ind w:left="0" w:firstLine="709"/>
        <w:jc w:val="both"/>
        <w:rPr>
          <w:color w:val="000000"/>
          <w:sz w:val="28"/>
          <w:szCs w:val="28"/>
          <w:lang w:val="uk-UA"/>
        </w:rPr>
      </w:pPr>
      <w:r w:rsidRPr="000F478D">
        <w:rPr>
          <w:color w:val="000000"/>
          <w:sz w:val="28"/>
          <w:szCs w:val="28"/>
          <w:lang w:val="uk-UA"/>
        </w:rPr>
        <w:t>невчасному відкриванні засувок на лініях;</w:t>
      </w:r>
    </w:p>
    <w:p w14:paraId="130DC80B" w14:textId="77777777" w:rsidR="008B4C74" w:rsidRPr="000F478D" w:rsidRDefault="008B4C74" w:rsidP="009F2009">
      <w:pPr>
        <w:pStyle w:val="afb"/>
        <w:numPr>
          <w:ilvl w:val="0"/>
          <w:numId w:val="49"/>
        </w:numPr>
        <w:spacing w:before="0" w:beforeAutospacing="0" w:after="0" w:afterAutospacing="0"/>
        <w:ind w:left="0" w:firstLine="709"/>
        <w:jc w:val="both"/>
        <w:rPr>
          <w:color w:val="000000"/>
          <w:sz w:val="28"/>
          <w:szCs w:val="28"/>
          <w:lang w:val="uk-UA"/>
        </w:rPr>
      </w:pPr>
      <w:proofErr w:type="spellStart"/>
      <w:r w:rsidRPr="000F478D">
        <w:rPr>
          <w:color w:val="000000"/>
          <w:sz w:val="28"/>
          <w:szCs w:val="28"/>
          <w:lang w:val="uk-UA"/>
        </w:rPr>
        <w:t>потраплення</w:t>
      </w:r>
      <w:proofErr w:type="spellEnd"/>
      <w:r w:rsidRPr="000F478D">
        <w:rPr>
          <w:color w:val="000000"/>
          <w:sz w:val="28"/>
          <w:szCs w:val="28"/>
          <w:lang w:val="uk-UA"/>
        </w:rPr>
        <w:t xml:space="preserve"> в газові лінії рідини та утворення пробок у колінах, вигинах і найбільш низьких ділянках;</w:t>
      </w:r>
    </w:p>
    <w:p w14:paraId="12BFF9AF" w14:textId="77777777" w:rsidR="008B4C74" w:rsidRPr="000F478D" w:rsidRDefault="008B4C74" w:rsidP="009F2009">
      <w:pPr>
        <w:pStyle w:val="afb"/>
        <w:numPr>
          <w:ilvl w:val="0"/>
          <w:numId w:val="49"/>
        </w:numPr>
        <w:spacing w:before="0" w:beforeAutospacing="0" w:after="0" w:afterAutospacing="0"/>
        <w:ind w:left="0" w:firstLine="709"/>
        <w:jc w:val="both"/>
        <w:rPr>
          <w:color w:val="000000"/>
          <w:sz w:val="28"/>
          <w:szCs w:val="28"/>
          <w:lang w:val="uk-UA"/>
        </w:rPr>
      </w:pPr>
      <w:r w:rsidRPr="000F478D">
        <w:rPr>
          <w:color w:val="000000"/>
          <w:sz w:val="28"/>
          <w:szCs w:val="28"/>
          <w:lang w:val="uk-UA"/>
        </w:rPr>
        <w:t xml:space="preserve">невчасного видалення пароповітряної суміші (забруднення або зледеніння </w:t>
      </w:r>
      <w:proofErr w:type="spellStart"/>
      <w:r w:rsidRPr="000F478D">
        <w:rPr>
          <w:color w:val="000000"/>
          <w:sz w:val="28"/>
          <w:szCs w:val="28"/>
          <w:lang w:val="uk-UA"/>
        </w:rPr>
        <w:t>вогнеперешкоджувачів</w:t>
      </w:r>
      <w:proofErr w:type="spellEnd"/>
      <w:r w:rsidRPr="000F478D">
        <w:rPr>
          <w:color w:val="000000"/>
          <w:sz w:val="28"/>
          <w:szCs w:val="28"/>
          <w:lang w:val="uk-UA"/>
        </w:rPr>
        <w:t xml:space="preserve"> тощо) ;</w:t>
      </w:r>
    </w:p>
    <w:p w14:paraId="69DA5E14" w14:textId="77777777" w:rsidR="008B4C74" w:rsidRPr="000F478D" w:rsidRDefault="008B4C74" w:rsidP="009F2009">
      <w:pPr>
        <w:pStyle w:val="afb"/>
        <w:numPr>
          <w:ilvl w:val="0"/>
          <w:numId w:val="49"/>
        </w:numPr>
        <w:spacing w:before="0" w:beforeAutospacing="0" w:after="0" w:afterAutospacing="0"/>
        <w:ind w:left="0" w:firstLine="709"/>
        <w:jc w:val="both"/>
        <w:rPr>
          <w:color w:val="000000"/>
          <w:sz w:val="28"/>
          <w:szCs w:val="28"/>
          <w:lang w:val="uk-UA"/>
        </w:rPr>
      </w:pPr>
      <w:r w:rsidRPr="000F478D">
        <w:rPr>
          <w:color w:val="000000"/>
          <w:sz w:val="28"/>
          <w:szCs w:val="28"/>
          <w:lang w:val="uk-UA"/>
        </w:rPr>
        <w:t>порушення температурного режиму роботи апаратів;</w:t>
      </w:r>
    </w:p>
    <w:p w14:paraId="7958053F" w14:textId="77777777" w:rsidR="008B4C74" w:rsidRPr="000F478D" w:rsidRDefault="008B4C74" w:rsidP="009F2009">
      <w:pPr>
        <w:pStyle w:val="afb"/>
        <w:numPr>
          <w:ilvl w:val="0"/>
          <w:numId w:val="49"/>
        </w:numPr>
        <w:spacing w:before="0" w:beforeAutospacing="0" w:after="0" w:afterAutospacing="0"/>
        <w:ind w:left="0" w:firstLine="709"/>
        <w:jc w:val="both"/>
        <w:rPr>
          <w:color w:val="000000"/>
          <w:sz w:val="28"/>
          <w:szCs w:val="28"/>
          <w:lang w:val="uk-UA"/>
        </w:rPr>
      </w:pPr>
      <w:r w:rsidRPr="000F478D">
        <w:rPr>
          <w:color w:val="000000"/>
          <w:sz w:val="28"/>
          <w:szCs w:val="28"/>
          <w:lang w:val="uk-UA"/>
        </w:rPr>
        <w:t>порушення процесу конденсації парів;</w:t>
      </w:r>
    </w:p>
    <w:p w14:paraId="40CE35E0" w14:textId="77777777" w:rsidR="008B4C74" w:rsidRPr="000F478D" w:rsidRDefault="008B4C74" w:rsidP="009F2009">
      <w:pPr>
        <w:pStyle w:val="afb"/>
        <w:numPr>
          <w:ilvl w:val="0"/>
          <w:numId w:val="49"/>
        </w:numPr>
        <w:spacing w:before="0" w:beforeAutospacing="0" w:after="0" w:afterAutospacing="0"/>
        <w:ind w:left="0" w:firstLine="709"/>
        <w:jc w:val="both"/>
        <w:rPr>
          <w:color w:val="000000"/>
          <w:sz w:val="28"/>
          <w:szCs w:val="28"/>
          <w:lang w:val="uk-UA"/>
        </w:rPr>
      </w:pPr>
      <w:r w:rsidRPr="000F478D">
        <w:rPr>
          <w:color w:val="000000"/>
          <w:sz w:val="28"/>
          <w:szCs w:val="28"/>
          <w:lang w:val="uk-UA"/>
        </w:rPr>
        <w:t xml:space="preserve">потрапляння у високотемпературні апарати </w:t>
      </w:r>
      <w:proofErr w:type="spellStart"/>
      <w:r w:rsidRPr="000F478D">
        <w:rPr>
          <w:color w:val="000000"/>
          <w:sz w:val="28"/>
          <w:szCs w:val="28"/>
          <w:lang w:val="uk-UA"/>
        </w:rPr>
        <w:t>низькокиплячих</w:t>
      </w:r>
      <w:proofErr w:type="spellEnd"/>
      <w:r w:rsidRPr="000F478D">
        <w:rPr>
          <w:color w:val="000000"/>
          <w:sz w:val="28"/>
          <w:szCs w:val="28"/>
          <w:lang w:val="uk-UA"/>
        </w:rPr>
        <w:t xml:space="preserve"> рідин.</w:t>
      </w:r>
    </w:p>
    <w:p w14:paraId="41F5B31C"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i/>
          <w:iCs/>
          <w:color w:val="000000"/>
          <w:sz w:val="28"/>
          <w:szCs w:val="28"/>
          <w:lang w:val="uk-UA"/>
        </w:rPr>
        <w:t>Порушення матеріального балансу</w:t>
      </w:r>
      <w:r w:rsidRPr="000F478D">
        <w:rPr>
          <w:color w:val="000000"/>
          <w:sz w:val="28"/>
          <w:szCs w:val="28"/>
          <w:lang w:val="uk-UA"/>
        </w:rPr>
        <w:t> в обладнанні. Розглянемо найбільш характерні та поширені причини підвищення внутрішнього тиску у технологічному обладнанні. В основі роботи апаратів та установок лежить матеріальний та енергетичний (тепловий) баланси.</w:t>
      </w:r>
    </w:p>
    <w:p w14:paraId="09E4FFC2"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xml:space="preserve">Згідно матеріального балансу кількість речовин, що поступає до апарату </w:t>
      </w:r>
      <w:proofErr w:type="spellStart"/>
      <w:r w:rsidRPr="000F478D">
        <w:rPr>
          <w:color w:val="000000"/>
          <w:sz w:val="28"/>
          <w:szCs w:val="28"/>
          <w:lang w:val="uk-UA"/>
        </w:rPr>
        <w:t>повина</w:t>
      </w:r>
      <w:proofErr w:type="spellEnd"/>
      <w:r w:rsidRPr="000F478D">
        <w:rPr>
          <w:color w:val="000000"/>
          <w:sz w:val="28"/>
          <w:szCs w:val="28"/>
          <w:lang w:val="uk-UA"/>
        </w:rPr>
        <w:t xml:space="preserve"> дорівнювати кількості речовин, що виводяться з апарата, незалежно від того, яких змін вони набули в </w:t>
      </w:r>
      <w:proofErr w:type="spellStart"/>
      <w:r w:rsidRPr="000F478D">
        <w:rPr>
          <w:color w:val="000000"/>
          <w:sz w:val="28"/>
          <w:szCs w:val="28"/>
          <w:lang w:val="uk-UA"/>
        </w:rPr>
        <w:t>апараті</w:t>
      </w:r>
      <w:proofErr w:type="spellEnd"/>
      <w:r w:rsidRPr="000F478D">
        <w:rPr>
          <w:color w:val="000000"/>
          <w:sz w:val="28"/>
          <w:szCs w:val="28"/>
          <w:lang w:val="uk-UA"/>
        </w:rPr>
        <w:t>.</w:t>
      </w:r>
    </w:p>
    <w:p w14:paraId="31346D00"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xml:space="preserve">Якщо ж надходження речовин в апарат зростає при незмінній їх витраті або якщо витрата речовин зменшується при постійному надходженні, то наступає порушення матеріального балансу, що призводить до підвищення тиску в </w:t>
      </w:r>
      <w:proofErr w:type="spellStart"/>
      <w:r w:rsidRPr="000F478D">
        <w:rPr>
          <w:color w:val="000000"/>
          <w:sz w:val="28"/>
          <w:szCs w:val="28"/>
          <w:lang w:val="uk-UA"/>
        </w:rPr>
        <w:t>апараті</w:t>
      </w:r>
      <w:proofErr w:type="spellEnd"/>
      <w:r w:rsidRPr="000F478D">
        <w:rPr>
          <w:color w:val="000000"/>
          <w:sz w:val="28"/>
          <w:szCs w:val="28"/>
          <w:lang w:val="uk-UA"/>
        </w:rPr>
        <w:t>, тобто:</w:t>
      </w:r>
    </w:p>
    <w:p w14:paraId="43466354" w14:textId="1D330F22" w:rsidR="008B4C74" w:rsidRPr="000F478D" w:rsidRDefault="008B4C74" w:rsidP="000F478D">
      <w:pPr>
        <w:pStyle w:val="afb"/>
        <w:spacing w:before="0" w:beforeAutospacing="0" w:after="0" w:afterAutospacing="0"/>
        <w:ind w:firstLine="709"/>
        <w:jc w:val="right"/>
        <w:rPr>
          <w:color w:val="000000"/>
          <w:sz w:val="28"/>
          <w:szCs w:val="28"/>
          <w:lang w:val="uk-UA"/>
        </w:rPr>
      </w:pPr>
      <w:r w:rsidRPr="000F478D">
        <w:rPr>
          <w:noProof/>
          <w:color w:val="000000"/>
          <w:sz w:val="28"/>
          <w:szCs w:val="28"/>
          <w:lang w:val="uk-UA"/>
        </w:rPr>
        <w:drawing>
          <wp:inline distT="0" distB="0" distL="0" distR="0" wp14:anchorId="49D6D529" wp14:editId="51BC511F">
            <wp:extent cx="972820" cy="336550"/>
            <wp:effectExtent l="0" t="0" r="0" b="6350"/>
            <wp:docPr id="3" name="Рисунок 3" descr="https://studfile.net/html/2706/328/html_D0Ht2l7W5X.RxKh/img-FikJV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udfile.net/html/2706/328/html_D0Ht2l7W5X.RxKh/img-FikJVH.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72820" cy="336550"/>
                    </a:xfrm>
                    <a:prstGeom prst="rect">
                      <a:avLst/>
                    </a:prstGeom>
                    <a:noFill/>
                    <a:ln>
                      <a:noFill/>
                    </a:ln>
                  </pic:spPr>
                </pic:pic>
              </a:graphicData>
            </a:graphic>
          </wp:inline>
        </w:drawing>
      </w:r>
      <w:r w:rsidRPr="000F478D">
        <w:rPr>
          <w:color w:val="000000"/>
          <w:sz w:val="28"/>
          <w:szCs w:val="28"/>
          <w:lang w:val="uk-UA"/>
        </w:rPr>
        <w:t>,                                                              (1.1)</w:t>
      </w:r>
    </w:p>
    <w:p w14:paraId="7E5D6E8B"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де </w:t>
      </w:r>
      <w:r w:rsidRPr="000F478D">
        <w:rPr>
          <w:noProof/>
          <w:color w:val="000000"/>
          <w:sz w:val="28"/>
          <w:szCs w:val="28"/>
          <w:lang w:val="uk-UA"/>
        </w:rPr>
        <w:drawing>
          <wp:inline distT="0" distB="0" distL="0" distR="0" wp14:anchorId="4080FA30" wp14:editId="2F0ADACE">
            <wp:extent cx="497205" cy="321945"/>
            <wp:effectExtent l="0" t="0" r="0" b="1905"/>
            <wp:docPr id="6" name="Рисунок 6" descr="https://studfile.net/html/2706/328/html_D0Ht2l7W5X.RxKh/img-4zRsA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udfile.net/html/2706/328/html_D0Ht2l7W5X.RxKh/img-4zRsAe.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97205" cy="321945"/>
                    </a:xfrm>
                    <a:prstGeom prst="rect">
                      <a:avLst/>
                    </a:prstGeom>
                    <a:noFill/>
                    <a:ln>
                      <a:noFill/>
                    </a:ln>
                  </pic:spPr>
                </pic:pic>
              </a:graphicData>
            </a:graphic>
          </wp:inline>
        </w:drawing>
      </w:r>
      <w:r w:rsidRPr="000F478D">
        <w:rPr>
          <w:color w:val="000000"/>
          <w:sz w:val="28"/>
          <w:szCs w:val="28"/>
          <w:lang w:val="uk-UA"/>
        </w:rPr>
        <w:t>- сумарна кількість речовин, що надходять в апарат;</w:t>
      </w:r>
    </w:p>
    <w:p w14:paraId="6166D350"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noProof/>
          <w:color w:val="000000"/>
          <w:sz w:val="28"/>
          <w:szCs w:val="28"/>
          <w:lang w:val="uk-UA"/>
        </w:rPr>
        <w:drawing>
          <wp:inline distT="0" distB="0" distL="0" distR="0" wp14:anchorId="4E78E2BB" wp14:editId="0E9F0E3B">
            <wp:extent cx="497205" cy="321945"/>
            <wp:effectExtent l="0" t="0" r="0" b="1905"/>
            <wp:docPr id="7" name="Рисунок 7" descr="https://studfile.net/html/2706/328/html_D0Ht2l7W5X.RxKh/img-JjKaM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tudfile.net/html/2706/328/html_D0Ht2l7W5X.RxKh/img-JjKaMl.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97205" cy="321945"/>
                    </a:xfrm>
                    <a:prstGeom prst="rect">
                      <a:avLst/>
                    </a:prstGeom>
                    <a:noFill/>
                    <a:ln>
                      <a:noFill/>
                    </a:ln>
                  </pic:spPr>
                </pic:pic>
              </a:graphicData>
            </a:graphic>
          </wp:inline>
        </w:drawing>
      </w:r>
      <w:r w:rsidRPr="000F478D">
        <w:rPr>
          <w:color w:val="000000"/>
          <w:sz w:val="28"/>
          <w:szCs w:val="28"/>
          <w:lang w:val="uk-UA"/>
        </w:rPr>
        <w:t>- сумарна кількість речовин, що виводяться з апарата.</w:t>
      </w:r>
    </w:p>
    <w:p w14:paraId="40C597FA"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Порушення матеріального балансу відбувається при:</w:t>
      </w:r>
    </w:p>
    <w:p w14:paraId="77642B95" w14:textId="77777777" w:rsidR="008B4C74" w:rsidRPr="000F478D" w:rsidRDefault="008B4C74" w:rsidP="009F2009">
      <w:pPr>
        <w:pStyle w:val="afb"/>
        <w:numPr>
          <w:ilvl w:val="0"/>
          <w:numId w:val="50"/>
        </w:numPr>
        <w:spacing w:before="0" w:beforeAutospacing="0" w:after="0" w:afterAutospacing="0"/>
        <w:ind w:left="0" w:firstLine="709"/>
        <w:jc w:val="both"/>
        <w:rPr>
          <w:color w:val="000000"/>
          <w:sz w:val="28"/>
          <w:szCs w:val="28"/>
          <w:lang w:val="uk-UA"/>
        </w:rPr>
      </w:pPr>
      <w:r w:rsidRPr="000F478D">
        <w:rPr>
          <w:color w:val="000000"/>
          <w:sz w:val="28"/>
          <w:szCs w:val="28"/>
          <w:lang w:val="uk-UA"/>
        </w:rPr>
        <w:t>невідповідності продуктивності насосів та компресорів витраті продуктів;</w:t>
      </w:r>
    </w:p>
    <w:p w14:paraId="58E8E432"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xml:space="preserve">Якщо насос буде працювати з тією ж продуктивністю, а витрата знижена, виникає підвищений тиск в </w:t>
      </w:r>
      <w:proofErr w:type="spellStart"/>
      <w:r w:rsidRPr="000F478D">
        <w:rPr>
          <w:color w:val="000000"/>
          <w:sz w:val="28"/>
          <w:szCs w:val="28"/>
          <w:lang w:val="uk-UA"/>
        </w:rPr>
        <w:t>апараті</w:t>
      </w:r>
      <w:proofErr w:type="spellEnd"/>
      <w:r w:rsidRPr="000F478D">
        <w:rPr>
          <w:color w:val="000000"/>
          <w:sz w:val="28"/>
          <w:szCs w:val="28"/>
          <w:lang w:val="uk-UA"/>
        </w:rPr>
        <w:t>;</w:t>
      </w:r>
    </w:p>
    <w:p w14:paraId="79872FBF" w14:textId="77777777" w:rsidR="008B4C74" w:rsidRPr="000F478D" w:rsidRDefault="008B4C74" w:rsidP="009F2009">
      <w:pPr>
        <w:pStyle w:val="afb"/>
        <w:numPr>
          <w:ilvl w:val="0"/>
          <w:numId w:val="51"/>
        </w:numPr>
        <w:spacing w:before="0" w:beforeAutospacing="0" w:after="0" w:afterAutospacing="0"/>
        <w:ind w:left="0" w:firstLine="709"/>
        <w:jc w:val="both"/>
        <w:rPr>
          <w:color w:val="000000"/>
          <w:sz w:val="28"/>
          <w:szCs w:val="28"/>
          <w:lang w:val="uk-UA"/>
        </w:rPr>
      </w:pPr>
      <w:r w:rsidRPr="000F478D">
        <w:rPr>
          <w:color w:val="000000"/>
          <w:sz w:val="28"/>
          <w:szCs w:val="28"/>
          <w:lang w:val="uk-UA"/>
        </w:rPr>
        <w:t>збільшенні опору у лініях апарата;</w:t>
      </w:r>
    </w:p>
    <w:p w14:paraId="523FAD91" w14:textId="77777777" w:rsidR="008B4C74" w:rsidRPr="000F478D" w:rsidRDefault="008B4C74" w:rsidP="009F2009">
      <w:pPr>
        <w:pStyle w:val="afb"/>
        <w:numPr>
          <w:ilvl w:val="0"/>
          <w:numId w:val="51"/>
        </w:numPr>
        <w:spacing w:before="0" w:beforeAutospacing="0" w:after="0" w:afterAutospacing="0"/>
        <w:ind w:left="0" w:firstLine="709"/>
        <w:jc w:val="both"/>
        <w:rPr>
          <w:color w:val="000000"/>
          <w:sz w:val="28"/>
          <w:szCs w:val="28"/>
          <w:lang w:val="uk-UA"/>
        </w:rPr>
      </w:pPr>
      <w:r w:rsidRPr="000F478D">
        <w:rPr>
          <w:color w:val="000000"/>
          <w:sz w:val="28"/>
          <w:szCs w:val="28"/>
          <w:lang w:val="uk-UA"/>
        </w:rPr>
        <w:t>відсутності регулюючих улаштувань, а також недостатньому контролі за рівнем рідин, тиском газів, процесами наповнення тощо.</w:t>
      </w:r>
    </w:p>
    <w:p w14:paraId="6FF28531"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lastRenderedPageBreak/>
        <w:t xml:space="preserve">На стінках апаратів (трубопроводів) накопичуються солі, кокс, полімери, кристалогідрати, бруд, що веде до утворення </w:t>
      </w:r>
      <w:proofErr w:type="spellStart"/>
      <w:r w:rsidRPr="000F478D">
        <w:rPr>
          <w:color w:val="000000"/>
          <w:sz w:val="28"/>
          <w:szCs w:val="28"/>
          <w:lang w:val="uk-UA"/>
        </w:rPr>
        <w:t>відкладень</w:t>
      </w:r>
      <w:proofErr w:type="spellEnd"/>
      <w:r w:rsidRPr="000F478D">
        <w:rPr>
          <w:color w:val="000000"/>
          <w:sz w:val="28"/>
          <w:szCs w:val="28"/>
          <w:lang w:val="uk-UA"/>
        </w:rPr>
        <w:t xml:space="preserve"> та пробок;</w:t>
      </w:r>
    </w:p>
    <w:p w14:paraId="45EC89C2"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Небезпечним випадком є утворення підвищеного тиску в апаратах і трубопроводах при нагріванні в них рідин і газів вище встановленої межі. При підвищенні робочої температури тиск в апаратах зростає за рахунок об'ємного розширення речовин і збільшення пружності парів та газів.</w:t>
      </w:r>
    </w:p>
    <w:p w14:paraId="1E6DB31E"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Порушення процесу конденсації парів.</w:t>
      </w:r>
    </w:p>
    <w:p w14:paraId="717D3EFE"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В основі багатьох виробництв лежать процеси випаровування ЛЗР та ГР. До них відносяться: перегонка та ректифікація розчинів на атмосферних та вакуумних установках випаровування розчинів, випаровування розчинників із розчинів, твердих речовин тощо. У кожному випадку випаровування рідини поєднано з процесом конденсації одержаних парів.</w:t>
      </w:r>
    </w:p>
    <w:p w14:paraId="6CE67FD8"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 xml:space="preserve">Порушення нормального процесу конденсації парів може призвести до утворення підвищеного тиску в системі. Причиною порушення процесу конденсації є зменшення кількості тепла, що передається від парів, які підлягають конденсації до </w:t>
      </w:r>
      <w:proofErr w:type="spellStart"/>
      <w:r w:rsidRPr="000F478D">
        <w:rPr>
          <w:color w:val="000000"/>
          <w:sz w:val="28"/>
          <w:szCs w:val="28"/>
          <w:lang w:val="uk-UA"/>
        </w:rPr>
        <w:t>холодоагента</w:t>
      </w:r>
      <w:proofErr w:type="spellEnd"/>
      <w:r w:rsidRPr="000F478D">
        <w:rPr>
          <w:color w:val="000000"/>
          <w:sz w:val="28"/>
          <w:szCs w:val="28"/>
          <w:lang w:val="uk-UA"/>
        </w:rPr>
        <w:t>.</w:t>
      </w:r>
    </w:p>
    <w:p w14:paraId="61C37F1F"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Порушення процесу конденсації парів може відбуватися :</w:t>
      </w:r>
    </w:p>
    <w:p w14:paraId="23F0B9A1" w14:textId="77777777" w:rsidR="008B4C74" w:rsidRPr="000F478D" w:rsidRDefault="008B4C74" w:rsidP="009F2009">
      <w:pPr>
        <w:pStyle w:val="afb"/>
        <w:numPr>
          <w:ilvl w:val="0"/>
          <w:numId w:val="52"/>
        </w:numPr>
        <w:spacing w:before="0" w:beforeAutospacing="0" w:after="0" w:afterAutospacing="0"/>
        <w:ind w:left="0" w:firstLine="709"/>
        <w:jc w:val="both"/>
        <w:rPr>
          <w:color w:val="000000"/>
          <w:sz w:val="28"/>
          <w:szCs w:val="28"/>
          <w:lang w:val="uk-UA"/>
        </w:rPr>
      </w:pPr>
      <w:r w:rsidRPr="000F478D">
        <w:rPr>
          <w:color w:val="000000"/>
          <w:sz w:val="28"/>
          <w:szCs w:val="28"/>
          <w:lang w:val="uk-UA"/>
        </w:rPr>
        <w:t xml:space="preserve">в результаті зменшення або повного припинення подачі </w:t>
      </w:r>
      <w:proofErr w:type="spellStart"/>
      <w:r w:rsidRPr="000F478D">
        <w:rPr>
          <w:color w:val="000000"/>
          <w:sz w:val="28"/>
          <w:szCs w:val="28"/>
          <w:lang w:val="uk-UA"/>
        </w:rPr>
        <w:t>холодоагента</w:t>
      </w:r>
      <w:proofErr w:type="spellEnd"/>
      <w:r w:rsidRPr="000F478D">
        <w:rPr>
          <w:color w:val="000000"/>
          <w:sz w:val="28"/>
          <w:szCs w:val="28"/>
          <w:lang w:val="uk-UA"/>
        </w:rPr>
        <w:t>;</w:t>
      </w:r>
    </w:p>
    <w:p w14:paraId="650E2882" w14:textId="77777777" w:rsidR="008B4C74" w:rsidRPr="000F478D" w:rsidRDefault="008B4C74" w:rsidP="009F2009">
      <w:pPr>
        <w:pStyle w:val="afb"/>
        <w:numPr>
          <w:ilvl w:val="0"/>
          <w:numId w:val="52"/>
        </w:numPr>
        <w:spacing w:before="0" w:beforeAutospacing="0" w:after="0" w:afterAutospacing="0"/>
        <w:ind w:left="0" w:firstLine="709"/>
        <w:jc w:val="both"/>
        <w:rPr>
          <w:color w:val="000000"/>
          <w:sz w:val="28"/>
          <w:szCs w:val="28"/>
          <w:lang w:val="uk-UA"/>
        </w:rPr>
      </w:pPr>
      <w:r w:rsidRPr="000F478D">
        <w:rPr>
          <w:color w:val="000000"/>
          <w:sz w:val="28"/>
          <w:szCs w:val="28"/>
          <w:lang w:val="uk-UA"/>
        </w:rPr>
        <w:t>надходження його з більш високою початковою температурою;</w:t>
      </w:r>
    </w:p>
    <w:p w14:paraId="6B34E6F4" w14:textId="77777777" w:rsidR="008B4C74" w:rsidRPr="000F478D" w:rsidRDefault="008B4C74" w:rsidP="009F2009">
      <w:pPr>
        <w:pStyle w:val="afb"/>
        <w:numPr>
          <w:ilvl w:val="0"/>
          <w:numId w:val="52"/>
        </w:numPr>
        <w:spacing w:before="0" w:beforeAutospacing="0" w:after="0" w:afterAutospacing="0"/>
        <w:ind w:left="0" w:firstLine="709"/>
        <w:jc w:val="both"/>
        <w:rPr>
          <w:color w:val="000000"/>
          <w:sz w:val="28"/>
          <w:szCs w:val="28"/>
          <w:lang w:val="uk-UA"/>
        </w:rPr>
      </w:pPr>
      <w:r w:rsidRPr="000F478D">
        <w:rPr>
          <w:color w:val="000000"/>
          <w:sz w:val="28"/>
          <w:szCs w:val="28"/>
          <w:lang w:val="uk-UA"/>
        </w:rPr>
        <w:t xml:space="preserve">при зменшенні коефіцієнта теплопередачі від пари до </w:t>
      </w:r>
      <w:proofErr w:type="spellStart"/>
      <w:r w:rsidRPr="000F478D">
        <w:rPr>
          <w:color w:val="000000"/>
          <w:sz w:val="28"/>
          <w:szCs w:val="28"/>
          <w:lang w:val="uk-UA"/>
        </w:rPr>
        <w:t>холодоагента</w:t>
      </w:r>
      <w:proofErr w:type="spellEnd"/>
      <w:r w:rsidRPr="000F478D">
        <w:rPr>
          <w:color w:val="000000"/>
          <w:sz w:val="28"/>
          <w:szCs w:val="28"/>
          <w:lang w:val="uk-UA"/>
        </w:rPr>
        <w:t>;</w:t>
      </w:r>
    </w:p>
    <w:p w14:paraId="678D15C6" w14:textId="77777777" w:rsidR="008B4C74" w:rsidRPr="000F478D" w:rsidRDefault="008B4C74" w:rsidP="009F2009">
      <w:pPr>
        <w:pStyle w:val="afb"/>
        <w:numPr>
          <w:ilvl w:val="0"/>
          <w:numId w:val="52"/>
        </w:numPr>
        <w:spacing w:before="0" w:beforeAutospacing="0" w:after="0" w:afterAutospacing="0"/>
        <w:ind w:left="0" w:firstLine="709"/>
        <w:jc w:val="both"/>
        <w:rPr>
          <w:color w:val="000000"/>
          <w:sz w:val="28"/>
          <w:szCs w:val="28"/>
          <w:lang w:val="uk-UA"/>
        </w:rPr>
      </w:pPr>
      <w:r w:rsidRPr="000F478D">
        <w:rPr>
          <w:color w:val="000000"/>
          <w:sz w:val="28"/>
          <w:szCs w:val="28"/>
          <w:lang w:val="uk-UA"/>
        </w:rPr>
        <w:t xml:space="preserve">при сильному забрудненні теплообмінної поверхні конденсаторів </w:t>
      </w:r>
      <w:proofErr w:type="spellStart"/>
      <w:r w:rsidRPr="000F478D">
        <w:rPr>
          <w:color w:val="000000"/>
          <w:sz w:val="28"/>
          <w:szCs w:val="28"/>
          <w:lang w:val="uk-UA"/>
        </w:rPr>
        <w:t>низькотеплопровідними</w:t>
      </w:r>
      <w:proofErr w:type="spellEnd"/>
      <w:r w:rsidRPr="000F478D">
        <w:rPr>
          <w:color w:val="000000"/>
          <w:sz w:val="28"/>
          <w:szCs w:val="28"/>
          <w:lang w:val="uk-UA"/>
        </w:rPr>
        <w:t xml:space="preserve"> </w:t>
      </w:r>
      <w:proofErr w:type="spellStart"/>
      <w:r w:rsidRPr="000F478D">
        <w:rPr>
          <w:color w:val="000000"/>
          <w:sz w:val="28"/>
          <w:szCs w:val="28"/>
          <w:lang w:val="uk-UA"/>
        </w:rPr>
        <w:t>відкладеннями</w:t>
      </w:r>
      <w:proofErr w:type="spellEnd"/>
      <w:r w:rsidRPr="000F478D">
        <w:rPr>
          <w:color w:val="000000"/>
          <w:sz w:val="28"/>
          <w:szCs w:val="28"/>
          <w:lang w:val="uk-UA"/>
        </w:rPr>
        <w:t>.</w:t>
      </w:r>
    </w:p>
    <w:p w14:paraId="2A8945F1" w14:textId="77777777" w:rsidR="008B4C74" w:rsidRPr="000F478D" w:rsidRDefault="008B4C74" w:rsidP="000F478D">
      <w:pPr>
        <w:pStyle w:val="afb"/>
        <w:spacing w:before="0" w:beforeAutospacing="0" w:after="0" w:afterAutospacing="0"/>
        <w:ind w:firstLine="709"/>
        <w:jc w:val="both"/>
        <w:rPr>
          <w:i/>
          <w:color w:val="000000"/>
          <w:sz w:val="28"/>
          <w:szCs w:val="28"/>
          <w:lang w:val="uk-UA"/>
        </w:rPr>
      </w:pPr>
      <w:r w:rsidRPr="000F478D">
        <w:rPr>
          <w:i/>
          <w:color w:val="000000"/>
          <w:sz w:val="28"/>
          <w:szCs w:val="28"/>
          <w:lang w:val="uk-UA"/>
        </w:rPr>
        <w:t>Потрапляння у високотемпературні апарати рідин із низькою температурою кипіння</w:t>
      </w:r>
      <w:r w:rsidRPr="000F478D">
        <w:rPr>
          <w:i/>
          <w:iCs/>
          <w:color w:val="000000"/>
          <w:sz w:val="28"/>
          <w:szCs w:val="28"/>
          <w:lang w:val="uk-UA"/>
        </w:rPr>
        <w:t> .</w:t>
      </w:r>
    </w:p>
    <w:p w14:paraId="6F4CEF70" w14:textId="77777777"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Якщо в апарат із високою робочою температурою потрапляє рідина, температура кипіння якої</w:t>
      </w:r>
      <w:r w:rsidRPr="000F478D">
        <w:rPr>
          <w:i/>
          <w:iCs/>
          <w:color w:val="000000"/>
          <w:sz w:val="28"/>
          <w:szCs w:val="28"/>
          <w:lang w:val="uk-UA"/>
        </w:rPr>
        <w:t> </w:t>
      </w:r>
      <w:r w:rsidRPr="000F478D">
        <w:rPr>
          <w:color w:val="000000"/>
          <w:sz w:val="28"/>
          <w:szCs w:val="28"/>
          <w:lang w:val="uk-UA"/>
        </w:rPr>
        <w:t xml:space="preserve">нижча, то відбувається </w:t>
      </w:r>
      <w:proofErr w:type="spellStart"/>
      <w:r w:rsidRPr="000F478D">
        <w:rPr>
          <w:color w:val="000000"/>
          <w:sz w:val="28"/>
          <w:szCs w:val="28"/>
          <w:lang w:val="uk-UA"/>
        </w:rPr>
        <w:t>інтенсивние</w:t>
      </w:r>
      <w:proofErr w:type="spellEnd"/>
      <w:r w:rsidRPr="000F478D">
        <w:rPr>
          <w:color w:val="000000"/>
          <w:sz w:val="28"/>
          <w:szCs w:val="28"/>
          <w:lang w:val="uk-UA"/>
        </w:rPr>
        <w:t xml:space="preserve"> випаровування рідини і підвищення тиску. Вода, або інша </w:t>
      </w:r>
      <w:proofErr w:type="spellStart"/>
      <w:r w:rsidRPr="000F478D">
        <w:rPr>
          <w:color w:val="000000"/>
          <w:sz w:val="28"/>
          <w:szCs w:val="28"/>
          <w:lang w:val="uk-UA"/>
        </w:rPr>
        <w:t>низькокипляча</w:t>
      </w:r>
      <w:proofErr w:type="spellEnd"/>
      <w:r w:rsidRPr="000F478D">
        <w:rPr>
          <w:color w:val="000000"/>
          <w:sz w:val="28"/>
          <w:szCs w:val="28"/>
          <w:lang w:val="uk-UA"/>
        </w:rPr>
        <w:t xml:space="preserve"> рідина може попасти до високотемпературного апарата разом з продуктами, що надходять до нього, через нещільності теплообмінної поверхні холодильників, що знаходяться усередині апаратів, при неправильному переключенні ліній, а також у виді конденсату із парових технологічних та </w:t>
      </w:r>
      <w:proofErr w:type="spellStart"/>
      <w:r w:rsidRPr="000F478D">
        <w:rPr>
          <w:color w:val="000000"/>
          <w:sz w:val="28"/>
          <w:szCs w:val="28"/>
          <w:lang w:val="uk-UA"/>
        </w:rPr>
        <w:t>продувочних</w:t>
      </w:r>
      <w:proofErr w:type="spellEnd"/>
      <w:r w:rsidRPr="000F478D">
        <w:rPr>
          <w:color w:val="000000"/>
          <w:sz w:val="28"/>
          <w:szCs w:val="28"/>
          <w:lang w:val="uk-UA"/>
        </w:rPr>
        <w:t xml:space="preserve"> ліній.</w:t>
      </w:r>
    </w:p>
    <w:p w14:paraId="758A8110" w14:textId="77777777" w:rsidR="008B4C74" w:rsidRPr="000F478D" w:rsidRDefault="008B4C74" w:rsidP="000F478D">
      <w:pPr>
        <w:ind w:firstLine="709"/>
        <w:jc w:val="both"/>
        <w:rPr>
          <w:i/>
          <w:color w:val="000000"/>
          <w:sz w:val="28"/>
          <w:szCs w:val="28"/>
          <w:lang w:eastAsia="ru-RU"/>
        </w:rPr>
      </w:pPr>
      <w:r w:rsidRPr="000F478D">
        <w:rPr>
          <w:i/>
          <w:color w:val="000000"/>
          <w:sz w:val="28"/>
          <w:szCs w:val="28"/>
          <w:lang w:eastAsia="ru-RU"/>
        </w:rPr>
        <w:t>Вплив на матеріал апаратів навантажень динамічного характеру.</w:t>
      </w:r>
    </w:p>
    <w:p w14:paraId="5D8639DF"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Динамічні навантаження викликають утворення внутрішніх напружень в конструкціях апарата значно вище тих, які виникають при статичній дії цих навантажень.</w:t>
      </w:r>
    </w:p>
    <w:p w14:paraId="016711FB"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Динамічні впливи виникають при :</w:t>
      </w:r>
    </w:p>
    <w:p w14:paraId="6A298839" w14:textId="77777777" w:rsidR="008B4C74" w:rsidRPr="000F478D" w:rsidRDefault="008B4C74" w:rsidP="009F2009">
      <w:pPr>
        <w:widowControl/>
        <w:numPr>
          <w:ilvl w:val="0"/>
          <w:numId w:val="53"/>
        </w:numPr>
        <w:autoSpaceDE/>
        <w:autoSpaceDN/>
        <w:ind w:left="0" w:firstLine="709"/>
        <w:jc w:val="both"/>
        <w:rPr>
          <w:color w:val="000000"/>
          <w:sz w:val="28"/>
          <w:szCs w:val="28"/>
          <w:lang w:eastAsia="ru-RU"/>
        </w:rPr>
      </w:pPr>
      <w:r w:rsidRPr="000F478D">
        <w:rPr>
          <w:color w:val="000000"/>
          <w:sz w:val="28"/>
          <w:szCs w:val="28"/>
          <w:lang w:eastAsia="ru-RU"/>
        </w:rPr>
        <w:t>різких змінах величини тиску в апаратах;</w:t>
      </w:r>
    </w:p>
    <w:p w14:paraId="565BDBD5" w14:textId="77777777" w:rsidR="008B4C74" w:rsidRPr="000F478D" w:rsidRDefault="008B4C74" w:rsidP="009F2009">
      <w:pPr>
        <w:widowControl/>
        <w:numPr>
          <w:ilvl w:val="0"/>
          <w:numId w:val="53"/>
        </w:numPr>
        <w:autoSpaceDE/>
        <w:autoSpaceDN/>
        <w:ind w:left="0" w:firstLine="709"/>
        <w:jc w:val="both"/>
        <w:rPr>
          <w:color w:val="000000"/>
          <w:sz w:val="28"/>
          <w:szCs w:val="28"/>
          <w:lang w:eastAsia="ru-RU"/>
        </w:rPr>
      </w:pPr>
      <w:r w:rsidRPr="000F478D">
        <w:rPr>
          <w:color w:val="000000"/>
          <w:sz w:val="28"/>
          <w:szCs w:val="28"/>
          <w:lang w:eastAsia="ru-RU"/>
        </w:rPr>
        <w:t>при гідроударах;</w:t>
      </w:r>
    </w:p>
    <w:p w14:paraId="1D0D599D" w14:textId="77777777" w:rsidR="008B4C74" w:rsidRPr="000F478D" w:rsidRDefault="008B4C74" w:rsidP="009F2009">
      <w:pPr>
        <w:widowControl/>
        <w:numPr>
          <w:ilvl w:val="0"/>
          <w:numId w:val="53"/>
        </w:numPr>
        <w:autoSpaceDE/>
        <w:autoSpaceDN/>
        <w:ind w:left="0" w:firstLine="709"/>
        <w:jc w:val="both"/>
        <w:rPr>
          <w:color w:val="000000"/>
          <w:sz w:val="28"/>
          <w:szCs w:val="28"/>
          <w:lang w:eastAsia="ru-RU"/>
        </w:rPr>
      </w:pPr>
      <w:r w:rsidRPr="000F478D">
        <w:rPr>
          <w:color w:val="000000"/>
          <w:sz w:val="28"/>
          <w:szCs w:val="28"/>
          <w:lang w:eastAsia="ru-RU"/>
        </w:rPr>
        <w:t>в результаті вібрацій;</w:t>
      </w:r>
    </w:p>
    <w:p w14:paraId="2433B0B5"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 від випадкових ударів транспортом, що рухається, при падінні вантажів та ін.</w:t>
      </w:r>
    </w:p>
    <w:p w14:paraId="6E0ECCF8"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 xml:space="preserve">Великі внутрішні напруження в стінках апаратів та трубопроводів можуть </w:t>
      </w:r>
      <w:r w:rsidRPr="000F478D">
        <w:rPr>
          <w:color w:val="000000"/>
          <w:sz w:val="28"/>
          <w:szCs w:val="28"/>
          <w:lang w:eastAsia="ru-RU"/>
        </w:rPr>
        <w:lastRenderedPageBreak/>
        <w:t>виникнути в результаті різкого гальмування потоку рідини або газу, що рухається. Розглянемо деякі з них.</w:t>
      </w:r>
    </w:p>
    <w:p w14:paraId="48DA2F4B"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Впливу гідроударів частіше піддаються трубопроводи і насоси. Гідравлічні удари виникають звично в результаті швидкого закривання та відкривання вентилів на трубопроводах, при великих пульсаціях рідини, що подається насосами, при різкій зміні тиску на якій-небудь ділянці трубопроводу.</w:t>
      </w:r>
    </w:p>
    <w:p w14:paraId="75552AFB"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Тиск при гідроударі залежить від часу закриття запірних пристроїв та довжини трубопроводу. Чим довший трубопровід та менший період закриття засувки, крана, клапана, тим більший тиск.</w:t>
      </w:r>
    </w:p>
    <w:p w14:paraId="5F5EDE1C" w14:textId="77777777" w:rsidR="008B4C74" w:rsidRPr="000F478D" w:rsidRDefault="008B4C74" w:rsidP="000F478D">
      <w:pPr>
        <w:ind w:firstLine="709"/>
        <w:jc w:val="both"/>
        <w:rPr>
          <w:i/>
          <w:color w:val="000000"/>
          <w:sz w:val="28"/>
          <w:szCs w:val="28"/>
          <w:lang w:eastAsia="ru-RU"/>
        </w:rPr>
      </w:pPr>
      <w:r w:rsidRPr="000F478D">
        <w:rPr>
          <w:i/>
          <w:color w:val="000000"/>
          <w:sz w:val="28"/>
          <w:szCs w:val="28"/>
          <w:lang w:eastAsia="ru-RU"/>
        </w:rPr>
        <w:t>Вібрації апаратів та трубопроводів.</w:t>
      </w:r>
    </w:p>
    <w:p w14:paraId="557BCCFC"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Технологічне обладнання може пошкоджуватися в результаті вібрацій. Так, з'являються нещільності у фланцевих з'єднаннях, відбуваються порушення швів, руйнації. Спостерігається вібрація в недостатньо закріплених зовнішніх апаратах і від впливу вітру.</w:t>
      </w:r>
    </w:p>
    <w:p w14:paraId="0973C035"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До механічних пошкоджень від дії навантажень динамічного характеру також можна віднести зовнішні механічні удари:</w:t>
      </w:r>
    </w:p>
    <w:p w14:paraId="38A170DE" w14:textId="77777777" w:rsidR="008B4C74" w:rsidRPr="000F478D" w:rsidRDefault="008B4C74" w:rsidP="009F2009">
      <w:pPr>
        <w:widowControl/>
        <w:numPr>
          <w:ilvl w:val="0"/>
          <w:numId w:val="54"/>
        </w:numPr>
        <w:autoSpaceDE/>
        <w:autoSpaceDN/>
        <w:ind w:left="0" w:firstLine="709"/>
        <w:jc w:val="both"/>
        <w:rPr>
          <w:color w:val="000000"/>
          <w:sz w:val="28"/>
          <w:szCs w:val="28"/>
          <w:lang w:eastAsia="ru-RU"/>
        </w:rPr>
      </w:pPr>
      <w:r w:rsidRPr="000F478D">
        <w:rPr>
          <w:color w:val="000000"/>
          <w:sz w:val="28"/>
          <w:szCs w:val="28"/>
          <w:lang w:eastAsia="ru-RU"/>
        </w:rPr>
        <w:t xml:space="preserve">при необережній роботі </w:t>
      </w:r>
      <w:proofErr w:type="spellStart"/>
      <w:r w:rsidRPr="000F478D">
        <w:rPr>
          <w:color w:val="000000"/>
          <w:sz w:val="28"/>
          <w:szCs w:val="28"/>
          <w:lang w:eastAsia="ru-RU"/>
        </w:rPr>
        <w:t>внутрішньоцехового</w:t>
      </w:r>
      <w:proofErr w:type="spellEnd"/>
      <w:r w:rsidRPr="000F478D">
        <w:rPr>
          <w:color w:val="000000"/>
          <w:sz w:val="28"/>
          <w:szCs w:val="28"/>
          <w:lang w:eastAsia="ru-RU"/>
        </w:rPr>
        <w:t xml:space="preserve"> транспорту;</w:t>
      </w:r>
    </w:p>
    <w:p w14:paraId="2473D6A8" w14:textId="77777777" w:rsidR="008B4C74" w:rsidRPr="000F478D" w:rsidRDefault="008B4C74" w:rsidP="009F2009">
      <w:pPr>
        <w:widowControl/>
        <w:numPr>
          <w:ilvl w:val="0"/>
          <w:numId w:val="54"/>
        </w:numPr>
        <w:autoSpaceDE/>
        <w:autoSpaceDN/>
        <w:ind w:left="0" w:firstLine="709"/>
        <w:jc w:val="both"/>
        <w:rPr>
          <w:color w:val="000000"/>
          <w:sz w:val="28"/>
          <w:szCs w:val="28"/>
          <w:lang w:eastAsia="ru-RU"/>
        </w:rPr>
      </w:pPr>
      <w:r w:rsidRPr="000F478D">
        <w:rPr>
          <w:color w:val="000000"/>
          <w:sz w:val="28"/>
          <w:szCs w:val="28"/>
          <w:lang w:eastAsia="ru-RU"/>
        </w:rPr>
        <w:t>у результаті ударів падаючих вантажів;</w:t>
      </w:r>
    </w:p>
    <w:p w14:paraId="0AFEB4FD" w14:textId="77777777" w:rsidR="008B4C74" w:rsidRPr="000F478D" w:rsidRDefault="008B4C74" w:rsidP="009F2009">
      <w:pPr>
        <w:widowControl/>
        <w:numPr>
          <w:ilvl w:val="0"/>
          <w:numId w:val="54"/>
        </w:numPr>
        <w:autoSpaceDE/>
        <w:autoSpaceDN/>
        <w:ind w:left="0" w:firstLine="709"/>
        <w:jc w:val="both"/>
        <w:rPr>
          <w:color w:val="000000"/>
          <w:sz w:val="28"/>
          <w:szCs w:val="28"/>
          <w:lang w:eastAsia="ru-RU"/>
        </w:rPr>
      </w:pPr>
      <w:r w:rsidRPr="000F478D">
        <w:rPr>
          <w:color w:val="000000"/>
          <w:sz w:val="28"/>
          <w:szCs w:val="28"/>
          <w:lang w:eastAsia="ru-RU"/>
        </w:rPr>
        <w:t xml:space="preserve">застосування інструментів ударної дії і </w:t>
      </w:r>
      <w:proofErr w:type="spellStart"/>
      <w:r w:rsidRPr="000F478D">
        <w:rPr>
          <w:color w:val="000000"/>
          <w:sz w:val="28"/>
          <w:szCs w:val="28"/>
          <w:lang w:eastAsia="ru-RU"/>
        </w:rPr>
        <w:t>т.д</w:t>
      </w:r>
      <w:proofErr w:type="spellEnd"/>
      <w:r w:rsidRPr="000F478D">
        <w:rPr>
          <w:color w:val="000000"/>
          <w:sz w:val="28"/>
          <w:szCs w:val="28"/>
          <w:lang w:eastAsia="ru-RU"/>
        </w:rPr>
        <w:t>.;</w:t>
      </w:r>
    </w:p>
    <w:p w14:paraId="68720C19" w14:textId="77777777" w:rsidR="008B4C74" w:rsidRPr="000F478D" w:rsidRDefault="008B4C74" w:rsidP="000F478D">
      <w:pPr>
        <w:ind w:firstLine="709"/>
        <w:jc w:val="both"/>
        <w:rPr>
          <w:i/>
          <w:color w:val="000000"/>
          <w:sz w:val="28"/>
          <w:szCs w:val="28"/>
          <w:lang w:eastAsia="ru-RU"/>
        </w:rPr>
      </w:pPr>
      <w:r w:rsidRPr="000F478D">
        <w:rPr>
          <w:i/>
          <w:color w:val="000000"/>
          <w:sz w:val="28"/>
          <w:szCs w:val="28"/>
          <w:lang w:eastAsia="ru-RU"/>
        </w:rPr>
        <w:t>Зруйнування технологічного обладнання в результаті ерозії матеріалу апаратів і трубопроводів.</w:t>
      </w:r>
    </w:p>
    <w:p w14:paraId="7A471224"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Ерозія</w:t>
      </w:r>
      <w:r w:rsidRPr="000F478D">
        <w:rPr>
          <w:b/>
          <w:bCs/>
          <w:color w:val="000000"/>
          <w:sz w:val="28"/>
          <w:szCs w:val="28"/>
          <w:lang w:eastAsia="ru-RU"/>
        </w:rPr>
        <w:t>-</w:t>
      </w:r>
      <w:r w:rsidRPr="000F478D">
        <w:rPr>
          <w:color w:val="000000"/>
          <w:sz w:val="28"/>
          <w:szCs w:val="28"/>
          <w:lang w:eastAsia="ru-RU"/>
        </w:rPr>
        <w:t> механічний знос матеріалу середовищем. Відбувається при обтіканні конструкцій струменем твердих, рідких або газоподібних часток або при електричних розрядах. Внаслідок ударів об поверхню конструкції частки струменю руйнують поверхневий прошарок, що призводить до зменшення товщини стінки, утворення борозенок, раковин.</w:t>
      </w:r>
    </w:p>
    <w:p w14:paraId="138FE0F9"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Ерозія буває: газова; абразивна; кавітаційна; електрична; ультразвукова.</w:t>
      </w:r>
    </w:p>
    <w:p w14:paraId="11B66788"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При:</w:t>
      </w:r>
    </w:p>
    <w:p w14:paraId="1DAE934A" w14:textId="77777777" w:rsidR="008B4C74" w:rsidRPr="000F478D" w:rsidRDefault="008B4C74" w:rsidP="009F2009">
      <w:pPr>
        <w:widowControl/>
        <w:numPr>
          <w:ilvl w:val="0"/>
          <w:numId w:val="55"/>
        </w:numPr>
        <w:autoSpaceDE/>
        <w:autoSpaceDN/>
        <w:ind w:left="0" w:firstLine="709"/>
        <w:jc w:val="both"/>
        <w:rPr>
          <w:color w:val="000000"/>
          <w:sz w:val="28"/>
          <w:szCs w:val="28"/>
          <w:lang w:eastAsia="ru-RU"/>
        </w:rPr>
      </w:pPr>
      <w:r w:rsidRPr="000F478D">
        <w:rPr>
          <w:color w:val="000000"/>
          <w:sz w:val="28"/>
          <w:szCs w:val="28"/>
          <w:lang w:eastAsia="ru-RU"/>
        </w:rPr>
        <w:t>газовій</w:t>
      </w:r>
      <w:r w:rsidRPr="000F478D">
        <w:rPr>
          <w:b/>
          <w:bCs/>
          <w:color w:val="000000"/>
          <w:sz w:val="28"/>
          <w:szCs w:val="28"/>
          <w:lang w:eastAsia="ru-RU"/>
        </w:rPr>
        <w:t> </w:t>
      </w:r>
      <w:r w:rsidRPr="000F478D">
        <w:rPr>
          <w:color w:val="000000"/>
          <w:sz w:val="28"/>
          <w:szCs w:val="28"/>
          <w:lang w:eastAsia="ru-RU"/>
        </w:rPr>
        <w:t>- метал руйнується під дією струменю газу, що швидко рухається або вдаряється об перепону;</w:t>
      </w:r>
    </w:p>
    <w:p w14:paraId="4D555147" w14:textId="77777777" w:rsidR="008B4C74" w:rsidRPr="000F478D" w:rsidRDefault="008B4C74" w:rsidP="009F2009">
      <w:pPr>
        <w:widowControl/>
        <w:numPr>
          <w:ilvl w:val="0"/>
          <w:numId w:val="55"/>
        </w:numPr>
        <w:autoSpaceDE/>
        <w:autoSpaceDN/>
        <w:ind w:left="0" w:firstLine="709"/>
        <w:jc w:val="both"/>
        <w:rPr>
          <w:color w:val="000000"/>
          <w:sz w:val="28"/>
          <w:szCs w:val="28"/>
          <w:lang w:eastAsia="ru-RU"/>
        </w:rPr>
      </w:pPr>
      <w:r w:rsidRPr="000F478D">
        <w:rPr>
          <w:color w:val="000000"/>
          <w:sz w:val="28"/>
          <w:szCs w:val="28"/>
          <w:lang w:eastAsia="ru-RU"/>
        </w:rPr>
        <w:t>абразивній - під впливом струменю газу або рідини зі зваженими твердими частками, що знаходяться у ній;</w:t>
      </w:r>
    </w:p>
    <w:p w14:paraId="5D1BF100" w14:textId="77777777" w:rsidR="008B4C74" w:rsidRPr="000F478D" w:rsidRDefault="008B4C74" w:rsidP="009F2009">
      <w:pPr>
        <w:widowControl/>
        <w:numPr>
          <w:ilvl w:val="0"/>
          <w:numId w:val="55"/>
        </w:numPr>
        <w:autoSpaceDE/>
        <w:autoSpaceDN/>
        <w:ind w:left="0" w:firstLine="709"/>
        <w:jc w:val="both"/>
        <w:rPr>
          <w:color w:val="000000"/>
          <w:sz w:val="28"/>
          <w:szCs w:val="28"/>
          <w:lang w:eastAsia="ru-RU"/>
        </w:rPr>
      </w:pPr>
      <w:r w:rsidRPr="000F478D">
        <w:rPr>
          <w:color w:val="000000"/>
          <w:sz w:val="28"/>
          <w:szCs w:val="28"/>
          <w:lang w:eastAsia="ru-RU"/>
        </w:rPr>
        <w:t>кавітаційній - унаслідок дії парогазових бульбашок у струмені рідини, що потрапили в область підвищеного тиску;</w:t>
      </w:r>
    </w:p>
    <w:p w14:paraId="13F96F89" w14:textId="77777777" w:rsidR="008B4C74" w:rsidRPr="000F478D" w:rsidRDefault="008B4C74" w:rsidP="009F2009">
      <w:pPr>
        <w:widowControl/>
        <w:numPr>
          <w:ilvl w:val="0"/>
          <w:numId w:val="55"/>
        </w:numPr>
        <w:autoSpaceDE/>
        <w:autoSpaceDN/>
        <w:ind w:left="0" w:firstLine="709"/>
        <w:jc w:val="both"/>
        <w:rPr>
          <w:color w:val="000000"/>
          <w:sz w:val="28"/>
          <w:szCs w:val="28"/>
          <w:lang w:eastAsia="ru-RU"/>
        </w:rPr>
      </w:pPr>
      <w:r w:rsidRPr="000F478D">
        <w:rPr>
          <w:color w:val="000000"/>
          <w:sz w:val="28"/>
          <w:szCs w:val="28"/>
          <w:lang w:eastAsia="ru-RU"/>
        </w:rPr>
        <w:t>електричній - під впливом електричних іскор;</w:t>
      </w:r>
    </w:p>
    <w:p w14:paraId="633888C6" w14:textId="77777777" w:rsidR="008B4C74" w:rsidRPr="000F478D" w:rsidRDefault="008B4C74" w:rsidP="009F2009">
      <w:pPr>
        <w:widowControl/>
        <w:numPr>
          <w:ilvl w:val="0"/>
          <w:numId w:val="55"/>
        </w:numPr>
        <w:autoSpaceDE/>
        <w:autoSpaceDN/>
        <w:ind w:left="0" w:firstLine="709"/>
        <w:jc w:val="both"/>
        <w:rPr>
          <w:color w:val="000000"/>
          <w:sz w:val="28"/>
          <w:szCs w:val="28"/>
          <w:lang w:eastAsia="ru-RU"/>
        </w:rPr>
      </w:pPr>
      <w:r w:rsidRPr="000F478D">
        <w:rPr>
          <w:color w:val="000000"/>
          <w:sz w:val="28"/>
          <w:szCs w:val="28"/>
          <w:lang w:eastAsia="ru-RU"/>
        </w:rPr>
        <w:t>ультразвуковій</w:t>
      </w:r>
      <w:r w:rsidRPr="000F478D">
        <w:rPr>
          <w:b/>
          <w:bCs/>
          <w:color w:val="000000"/>
          <w:sz w:val="28"/>
          <w:szCs w:val="28"/>
          <w:lang w:eastAsia="ru-RU"/>
        </w:rPr>
        <w:t> -</w:t>
      </w:r>
      <w:r w:rsidRPr="000F478D">
        <w:rPr>
          <w:color w:val="000000"/>
          <w:sz w:val="28"/>
          <w:szCs w:val="28"/>
          <w:lang w:eastAsia="ru-RU"/>
        </w:rPr>
        <w:t> під впливом звукових коливань завислий твердих часток у рідині.</w:t>
      </w:r>
    </w:p>
    <w:p w14:paraId="0AE40201"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 xml:space="preserve">Шкідлива дія процесів ерозії спостерігається в апаратах і трубопроводах установок каталізу нафтопродуктів, в установках дегідрування бутану, бутилену, ізопрену, </w:t>
      </w:r>
      <w:proofErr w:type="spellStart"/>
      <w:r w:rsidRPr="000F478D">
        <w:rPr>
          <w:color w:val="000000"/>
          <w:sz w:val="28"/>
          <w:szCs w:val="28"/>
          <w:lang w:eastAsia="ru-RU"/>
        </w:rPr>
        <w:t>аміленів</w:t>
      </w:r>
      <w:proofErr w:type="spellEnd"/>
      <w:r w:rsidRPr="000F478D">
        <w:rPr>
          <w:color w:val="000000"/>
          <w:sz w:val="28"/>
          <w:szCs w:val="28"/>
          <w:lang w:eastAsia="ru-RU"/>
        </w:rPr>
        <w:t xml:space="preserve"> та інших установках хімічної, нафтохімічної і газової промисловості.</w:t>
      </w:r>
    </w:p>
    <w:p w14:paraId="682D8D51"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 xml:space="preserve">Найбільшу небезпеку для виробництв представляють порушення роботи технологічного обладнання та пов’язані з ними пошкодження і аварії, за яких за </w:t>
      </w:r>
      <w:r w:rsidRPr="000F478D">
        <w:rPr>
          <w:color w:val="000000"/>
          <w:sz w:val="28"/>
          <w:szCs w:val="28"/>
          <w:lang w:eastAsia="ru-RU"/>
        </w:rPr>
        <w:lastRenderedPageBreak/>
        <w:t>короткий період часу може утворитися горюча концентрація не тільки всередині апаратів, але і назовні, внаслідок виходу значної кількості горючих речовин.</w:t>
      </w:r>
    </w:p>
    <w:p w14:paraId="36935C08" w14:textId="77777777" w:rsidR="008B4C74" w:rsidRPr="000F478D" w:rsidRDefault="008B4C74" w:rsidP="000F478D">
      <w:pPr>
        <w:ind w:firstLine="709"/>
        <w:jc w:val="both"/>
        <w:rPr>
          <w:color w:val="000000"/>
          <w:sz w:val="28"/>
          <w:szCs w:val="28"/>
          <w:lang w:eastAsia="ru-RU"/>
        </w:rPr>
      </w:pPr>
      <w:r w:rsidRPr="000F478D">
        <w:rPr>
          <w:color w:val="000000"/>
          <w:sz w:val="28"/>
          <w:szCs w:val="28"/>
          <w:lang w:eastAsia="ru-RU"/>
        </w:rPr>
        <w:t xml:space="preserve">Масштаби аварії та пожежі значною мірою залежать від виду пошкодження. Якщо пошкодження має місцевий характер (утворюються тріщини, наскрізні отвори від корозії, виникає руйнування прокладок, роз’ємних з’єднань тощо), тоді, в залежності від робочого тиску в </w:t>
      </w:r>
      <w:proofErr w:type="spellStart"/>
      <w:r w:rsidRPr="000F478D">
        <w:rPr>
          <w:color w:val="000000"/>
          <w:sz w:val="28"/>
          <w:szCs w:val="28"/>
          <w:lang w:eastAsia="ru-RU"/>
        </w:rPr>
        <w:t>апараті</w:t>
      </w:r>
      <w:proofErr w:type="spellEnd"/>
      <w:r w:rsidRPr="000F478D">
        <w:rPr>
          <w:color w:val="000000"/>
          <w:sz w:val="28"/>
          <w:szCs w:val="28"/>
          <w:lang w:eastAsia="ru-RU"/>
        </w:rPr>
        <w:t xml:space="preserve"> або трубопроводі, можливий вихід горючих речовин назовні або підсмоктування повітря всередину. І в цьому, і в іншому випадках тиск (надлишковий або залишковий) в </w:t>
      </w:r>
      <w:proofErr w:type="spellStart"/>
      <w:r w:rsidRPr="000F478D">
        <w:rPr>
          <w:color w:val="000000"/>
          <w:sz w:val="28"/>
          <w:szCs w:val="28"/>
          <w:lang w:eastAsia="ru-RU"/>
        </w:rPr>
        <w:t>апараті</w:t>
      </w:r>
      <w:proofErr w:type="spellEnd"/>
      <w:r w:rsidRPr="000F478D">
        <w:rPr>
          <w:color w:val="000000"/>
          <w:sz w:val="28"/>
          <w:szCs w:val="28"/>
          <w:lang w:eastAsia="ru-RU"/>
        </w:rPr>
        <w:t xml:space="preserve"> змінюється плавно, наближаючись до атмосферного. Витікання горючої речовини, що утворюється внаслідок її виходу або в результаті підсмоктування повітря, може проходити досить тривалий час. Пошкодження, що характеризуються такими умовами, вважають локальними.</w:t>
      </w:r>
    </w:p>
    <w:p w14:paraId="4E3E5F32" w14:textId="06F1AF4D" w:rsidR="008B4C74" w:rsidRPr="000F478D" w:rsidRDefault="008B4C74" w:rsidP="000F478D">
      <w:pPr>
        <w:pStyle w:val="afb"/>
        <w:spacing w:before="0" w:beforeAutospacing="0" w:after="0" w:afterAutospacing="0"/>
        <w:ind w:firstLine="709"/>
        <w:jc w:val="both"/>
        <w:rPr>
          <w:color w:val="000000"/>
          <w:sz w:val="28"/>
          <w:szCs w:val="28"/>
          <w:lang w:val="uk-UA"/>
        </w:rPr>
      </w:pPr>
      <w:r w:rsidRPr="000F478D">
        <w:rPr>
          <w:color w:val="000000"/>
          <w:sz w:val="28"/>
          <w:szCs w:val="28"/>
          <w:lang w:val="uk-UA"/>
        </w:rPr>
        <w:t>Пошкодження технологічного обладнання, що працює під вакуумом, може викликати підсмоктування повітря всередину апаратів. В залежності від початкової температури, в об’ємі апарата можуть виникати такі ж характерні ситуації, що і при виході горючих речовин назовні. Небезпека вибуху всередині апарата при цьому зростає. Тому дуже часто локальні пошкодження апаратів, що працюють під вакуумом, закінчуються повним зруйнуванням в результаті вибуху горючої суміші, що утворюється в їхньому об’ємі.</w:t>
      </w:r>
    </w:p>
    <w:p w14:paraId="00DEC37D" w14:textId="77777777" w:rsidR="008B4C74" w:rsidRPr="00E8191B" w:rsidRDefault="008B4C74" w:rsidP="008B4C74">
      <w:pPr>
        <w:pStyle w:val="afb"/>
        <w:spacing w:before="0" w:beforeAutospacing="0" w:after="0" w:afterAutospacing="0" w:line="360" w:lineRule="auto"/>
        <w:ind w:firstLine="709"/>
        <w:jc w:val="both"/>
        <w:rPr>
          <w:color w:val="000000"/>
          <w:lang w:val="uk-UA"/>
        </w:rPr>
      </w:pPr>
    </w:p>
    <w:p w14:paraId="19A4BA55" w14:textId="2754A863" w:rsidR="0054156D" w:rsidRPr="00150BCC" w:rsidRDefault="0054156D" w:rsidP="008B4C74">
      <w:pPr>
        <w:ind w:firstLine="709"/>
        <w:jc w:val="both"/>
        <w:rPr>
          <w:b/>
          <w:bCs/>
          <w:sz w:val="28"/>
          <w:szCs w:val="28"/>
        </w:rPr>
      </w:pPr>
      <w:r w:rsidRPr="00150BCC">
        <w:rPr>
          <w:b/>
          <w:bCs/>
          <w:sz w:val="28"/>
          <w:szCs w:val="28"/>
        </w:rPr>
        <w:t>ПИТАННЯ ДЛЯ САМОКОНТРОЛЮ:</w:t>
      </w:r>
    </w:p>
    <w:p w14:paraId="5D56D55F" w14:textId="77777777" w:rsidR="0054156D" w:rsidRPr="00150BCC" w:rsidRDefault="0054156D" w:rsidP="004251E1">
      <w:pPr>
        <w:ind w:right="-41" w:firstLine="709"/>
        <w:jc w:val="both"/>
        <w:outlineLvl w:val="0"/>
        <w:rPr>
          <w:bCs/>
          <w:sz w:val="28"/>
          <w:szCs w:val="28"/>
        </w:rPr>
      </w:pPr>
    </w:p>
    <w:p w14:paraId="21D85A1D" w14:textId="77777777" w:rsidR="005C3AA1" w:rsidRPr="005C3AA1" w:rsidRDefault="005C3AA1" w:rsidP="005C3AA1">
      <w:pPr>
        <w:ind w:right="-41" w:firstLine="709"/>
        <w:jc w:val="both"/>
        <w:outlineLvl w:val="0"/>
        <w:rPr>
          <w:rFonts w:eastAsia="Calibri"/>
          <w:sz w:val="28"/>
          <w:szCs w:val="28"/>
        </w:rPr>
      </w:pPr>
      <w:r w:rsidRPr="005C3AA1">
        <w:rPr>
          <w:rFonts w:eastAsia="Calibri"/>
          <w:sz w:val="28"/>
          <w:szCs w:val="28"/>
        </w:rPr>
        <w:t>Що таке об’єкт підвищеної небезпеки (ОПН), і які його основні характеристики?</w:t>
      </w:r>
    </w:p>
    <w:p w14:paraId="0405BDB7" w14:textId="77777777" w:rsidR="005C3AA1" w:rsidRPr="005C3AA1" w:rsidRDefault="005C3AA1" w:rsidP="005C3AA1">
      <w:pPr>
        <w:ind w:right="-41" w:firstLine="709"/>
        <w:jc w:val="both"/>
        <w:outlineLvl w:val="0"/>
        <w:rPr>
          <w:rFonts w:eastAsia="Calibri"/>
          <w:sz w:val="28"/>
          <w:szCs w:val="28"/>
        </w:rPr>
      </w:pPr>
      <w:r w:rsidRPr="005C3AA1">
        <w:rPr>
          <w:rFonts w:eastAsia="Calibri"/>
          <w:sz w:val="28"/>
          <w:szCs w:val="28"/>
        </w:rPr>
        <w:t>Які заходи використовуються для запобігання вибухам і пожежам у технологічному устаткуванні?</w:t>
      </w:r>
    </w:p>
    <w:p w14:paraId="6B4BCB47" w14:textId="77777777" w:rsidR="005C3AA1" w:rsidRPr="005C3AA1" w:rsidRDefault="005C3AA1" w:rsidP="005C3AA1">
      <w:pPr>
        <w:ind w:right="-41" w:firstLine="709"/>
        <w:jc w:val="both"/>
        <w:outlineLvl w:val="0"/>
        <w:rPr>
          <w:rFonts w:eastAsia="Calibri"/>
          <w:sz w:val="28"/>
          <w:szCs w:val="28"/>
        </w:rPr>
      </w:pPr>
      <w:r w:rsidRPr="005C3AA1">
        <w:rPr>
          <w:rFonts w:eastAsia="Calibri"/>
          <w:sz w:val="28"/>
          <w:szCs w:val="28"/>
        </w:rPr>
        <w:t>Поясніть процедуру ідентифікації об’єктів підвищеної небезпеки.</w:t>
      </w:r>
    </w:p>
    <w:p w14:paraId="55C24CAA" w14:textId="77777777" w:rsidR="005C3AA1" w:rsidRPr="005C3AA1" w:rsidRDefault="005C3AA1" w:rsidP="005C3AA1">
      <w:pPr>
        <w:ind w:right="-41" w:firstLine="709"/>
        <w:jc w:val="both"/>
        <w:outlineLvl w:val="0"/>
        <w:rPr>
          <w:rFonts w:eastAsia="Calibri"/>
          <w:sz w:val="28"/>
          <w:szCs w:val="28"/>
        </w:rPr>
      </w:pPr>
      <w:r w:rsidRPr="005C3AA1">
        <w:rPr>
          <w:rFonts w:eastAsia="Calibri"/>
          <w:sz w:val="28"/>
          <w:szCs w:val="28"/>
        </w:rPr>
        <w:t>Що таке ефект "доміно", і як можна мінімізувати його ризик?</w:t>
      </w:r>
    </w:p>
    <w:p w14:paraId="25084CCB" w14:textId="1A0408ED" w:rsidR="00D944FA" w:rsidRPr="00150BCC" w:rsidRDefault="005C3AA1" w:rsidP="005C3AA1">
      <w:pPr>
        <w:ind w:right="-41" w:firstLine="709"/>
        <w:jc w:val="both"/>
        <w:outlineLvl w:val="0"/>
        <w:rPr>
          <w:bCs/>
          <w:sz w:val="28"/>
          <w:szCs w:val="28"/>
        </w:rPr>
      </w:pPr>
      <w:r w:rsidRPr="005C3AA1">
        <w:rPr>
          <w:rFonts w:eastAsia="Calibri"/>
          <w:sz w:val="28"/>
          <w:szCs w:val="28"/>
        </w:rPr>
        <w:t xml:space="preserve">Які режими та параметри впливають на </w:t>
      </w:r>
      <w:proofErr w:type="spellStart"/>
      <w:r w:rsidRPr="005C3AA1">
        <w:rPr>
          <w:rFonts w:eastAsia="Calibri"/>
          <w:sz w:val="28"/>
          <w:szCs w:val="28"/>
        </w:rPr>
        <w:t>вибухопожежонебезпеку</w:t>
      </w:r>
      <w:proofErr w:type="spellEnd"/>
      <w:r w:rsidRPr="005C3AA1">
        <w:rPr>
          <w:rFonts w:eastAsia="Calibri"/>
          <w:sz w:val="28"/>
          <w:szCs w:val="28"/>
        </w:rPr>
        <w:t xml:space="preserve"> технологічної системи?</w:t>
      </w:r>
    </w:p>
    <w:p w14:paraId="22B4886D" w14:textId="77777777" w:rsidR="00046CAD" w:rsidRPr="00150BCC" w:rsidRDefault="00046CAD">
      <w:pPr>
        <w:rPr>
          <w:bCs/>
          <w:sz w:val="28"/>
          <w:szCs w:val="28"/>
        </w:rPr>
      </w:pPr>
      <w:r w:rsidRPr="00150BCC">
        <w:rPr>
          <w:bCs/>
          <w:sz w:val="28"/>
          <w:szCs w:val="28"/>
        </w:rPr>
        <w:br w:type="page"/>
      </w:r>
    </w:p>
    <w:p w14:paraId="60A0C61F" w14:textId="2127906B" w:rsidR="008B4C74" w:rsidRPr="000F478D" w:rsidRDefault="000F478D" w:rsidP="0034028B">
      <w:pPr>
        <w:jc w:val="center"/>
        <w:rPr>
          <w:rFonts w:eastAsiaTheme="majorEastAsia"/>
          <w:b/>
          <w:color w:val="000000"/>
          <w:sz w:val="28"/>
          <w:szCs w:val="28"/>
        </w:rPr>
      </w:pPr>
      <w:bookmarkStart w:id="4" w:name="_Hlk188966505"/>
      <w:r>
        <w:rPr>
          <w:rFonts w:eastAsiaTheme="majorEastAsia"/>
          <w:b/>
          <w:color w:val="000000"/>
          <w:sz w:val="28"/>
          <w:szCs w:val="28"/>
        </w:rPr>
        <w:lastRenderedPageBreak/>
        <w:t>ТЕМА</w:t>
      </w:r>
      <w:r w:rsidR="008B4C74" w:rsidRPr="000F478D">
        <w:rPr>
          <w:rFonts w:eastAsiaTheme="majorEastAsia"/>
          <w:b/>
          <w:color w:val="000000"/>
          <w:sz w:val="28"/>
          <w:szCs w:val="28"/>
        </w:rPr>
        <w:t xml:space="preserve"> 2</w:t>
      </w:r>
      <w:r>
        <w:rPr>
          <w:rFonts w:eastAsiaTheme="majorEastAsia"/>
          <w:b/>
          <w:color w:val="000000"/>
          <w:sz w:val="28"/>
          <w:szCs w:val="28"/>
        </w:rPr>
        <w:t>.</w:t>
      </w:r>
      <w:r w:rsidR="008B4C74" w:rsidRPr="000F478D">
        <w:rPr>
          <w:rFonts w:eastAsiaTheme="majorEastAsia"/>
          <w:b/>
          <w:color w:val="000000"/>
          <w:sz w:val="28"/>
          <w:szCs w:val="28"/>
        </w:rPr>
        <w:t xml:space="preserve"> ТЕОРЕТИЧНІ ОСНОВИ БЕЗПЕЧНОСТІ ПОТЕНЦІЙНО НЕБЕЗПЕЧНИХ ПРОЦЕСІВ ВИРОБНИЦТВ. МЕТОДИ СТАБІЛІЗАЦІЇ ПРОЦЕСІВ</w:t>
      </w:r>
    </w:p>
    <w:p w14:paraId="12DD7100" w14:textId="30C8B68B" w:rsidR="008B4C74" w:rsidRPr="000F478D" w:rsidRDefault="008B4C74" w:rsidP="000F478D">
      <w:pPr>
        <w:spacing w:line="360" w:lineRule="auto"/>
        <w:jc w:val="center"/>
        <w:rPr>
          <w:rFonts w:eastAsiaTheme="majorEastAsia"/>
          <w:b/>
          <w:color w:val="000000"/>
          <w:sz w:val="28"/>
          <w:szCs w:val="28"/>
        </w:rPr>
      </w:pPr>
    </w:p>
    <w:p w14:paraId="5444C964"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 xml:space="preserve">Для кожної технологічної системи передбачаються заходи щодо максимального зниженню рівня її </w:t>
      </w:r>
      <w:proofErr w:type="spellStart"/>
      <w:r w:rsidRPr="008B4C74">
        <w:rPr>
          <w:rFonts w:eastAsiaTheme="majorEastAsia"/>
          <w:color w:val="000000"/>
          <w:sz w:val="28"/>
          <w:szCs w:val="28"/>
        </w:rPr>
        <w:t>вибухонебезпеки</w:t>
      </w:r>
      <w:proofErr w:type="spellEnd"/>
      <w:r w:rsidRPr="008B4C74">
        <w:rPr>
          <w:rFonts w:eastAsiaTheme="majorEastAsia"/>
          <w:color w:val="000000"/>
          <w:sz w:val="28"/>
          <w:szCs w:val="28"/>
        </w:rPr>
        <w:t xml:space="preserve">, у тому числі: </w:t>
      </w:r>
    </w:p>
    <w:p w14:paraId="6DEEEA9A" w14:textId="77777777" w:rsidR="008B4C74" w:rsidRPr="008B4C74" w:rsidRDefault="008B4C74" w:rsidP="009F2009">
      <w:pPr>
        <w:pStyle w:val="a6"/>
        <w:widowControl/>
        <w:numPr>
          <w:ilvl w:val="0"/>
          <w:numId w:val="58"/>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 xml:space="preserve">запобігання вибухам і пожежам усередині технологічного устаткування; </w:t>
      </w:r>
    </w:p>
    <w:p w14:paraId="01AAF7A8" w14:textId="77777777" w:rsidR="008B4C74" w:rsidRPr="008B4C74" w:rsidRDefault="008B4C74" w:rsidP="009F2009">
      <w:pPr>
        <w:pStyle w:val="a6"/>
        <w:widowControl/>
        <w:numPr>
          <w:ilvl w:val="0"/>
          <w:numId w:val="58"/>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 xml:space="preserve">захисту технологічного устаткування від руйнування і максимальному обмеженню викидів з нього горючих речовин в атмосферу при аварійній розгерметизації; </w:t>
      </w:r>
    </w:p>
    <w:p w14:paraId="16EB961D" w14:textId="77777777" w:rsidR="008B4C74" w:rsidRPr="008B4C74" w:rsidRDefault="008B4C74" w:rsidP="009F2009">
      <w:pPr>
        <w:pStyle w:val="a6"/>
        <w:widowControl/>
        <w:numPr>
          <w:ilvl w:val="0"/>
          <w:numId w:val="58"/>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 xml:space="preserve">унеможливлення вибухів і пожеж в об’ємі виробничих будівель, споруд і зовнішніх установок; </w:t>
      </w:r>
    </w:p>
    <w:p w14:paraId="66EAA536" w14:textId="77777777" w:rsidR="008B4C74" w:rsidRPr="008B4C74" w:rsidRDefault="008B4C74" w:rsidP="009F2009">
      <w:pPr>
        <w:pStyle w:val="a6"/>
        <w:widowControl/>
        <w:numPr>
          <w:ilvl w:val="0"/>
          <w:numId w:val="58"/>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 xml:space="preserve">зниження тяжкості наслідків вибухів і пожеж в об’ємі виробничих будівель, споруд і зовнішніх установок. </w:t>
      </w:r>
    </w:p>
    <w:p w14:paraId="52D0EED2"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 xml:space="preserve">Технологічні процеси організовуються так, щоб унеможливити вибуху в системі при регламентованих значеннях параметрів. Регламентовані значення параметрів процесу, допустимий діапазон їх змін, організація проведення процесу (апаратурне оформлення і конструкція технологічних апаратів, фазовий стан речовин, що звертаються, гідродинамічні режими і </w:t>
      </w:r>
      <w:proofErr w:type="spellStart"/>
      <w:r w:rsidRPr="008B4C74">
        <w:rPr>
          <w:rFonts w:eastAsiaTheme="majorEastAsia"/>
          <w:color w:val="000000"/>
          <w:sz w:val="28"/>
          <w:szCs w:val="28"/>
        </w:rPr>
        <w:t>т.п</w:t>
      </w:r>
      <w:proofErr w:type="spellEnd"/>
      <w:r w:rsidRPr="008B4C74">
        <w:rPr>
          <w:rFonts w:eastAsiaTheme="majorEastAsia"/>
          <w:color w:val="000000"/>
          <w:sz w:val="28"/>
          <w:szCs w:val="28"/>
        </w:rPr>
        <w:t xml:space="preserve">.) встановлюються розробником процесу на підставі даних про критичні значення параметрів або їх сукупності для тих, що беруть участь в процесі речовин. Для кожного технологічного процесу визначається сукупність критичних значень параметрів. Допустимий діапазон зміни параметрів процесу встановлюється з врахуванням характеристик технологічного процесу, систем управління і протиаварійного захисту (клас точності приладів, інерційність систем виміру, швидкість зміни значень параметрів процесу і </w:t>
      </w:r>
      <w:proofErr w:type="spellStart"/>
      <w:r w:rsidRPr="008B4C74">
        <w:rPr>
          <w:rFonts w:eastAsiaTheme="majorEastAsia"/>
          <w:color w:val="000000"/>
          <w:sz w:val="28"/>
          <w:szCs w:val="28"/>
        </w:rPr>
        <w:t>т.п</w:t>
      </w:r>
      <w:proofErr w:type="spellEnd"/>
      <w:r w:rsidRPr="008B4C74">
        <w:rPr>
          <w:rFonts w:eastAsiaTheme="majorEastAsia"/>
          <w:color w:val="000000"/>
          <w:sz w:val="28"/>
          <w:szCs w:val="28"/>
        </w:rPr>
        <w:t xml:space="preserve">.). Способи і засоби, що виключають вихід параметрів за встановлені межі, наводяться в проектній і технологічній документації. </w:t>
      </w:r>
    </w:p>
    <w:p w14:paraId="3466BED7"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 xml:space="preserve">Умови </w:t>
      </w:r>
      <w:proofErr w:type="spellStart"/>
      <w:r w:rsidRPr="008B4C74">
        <w:rPr>
          <w:rFonts w:eastAsiaTheme="majorEastAsia"/>
          <w:color w:val="000000"/>
          <w:sz w:val="28"/>
          <w:szCs w:val="28"/>
        </w:rPr>
        <w:t>вибухопожежонебезпечного</w:t>
      </w:r>
      <w:proofErr w:type="spellEnd"/>
      <w:r w:rsidRPr="008B4C74">
        <w:rPr>
          <w:rFonts w:eastAsiaTheme="majorEastAsia"/>
          <w:color w:val="000000"/>
          <w:sz w:val="28"/>
          <w:szCs w:val="28"/>
        </w:rPr>
        <w:t xml:space="preserve"> проведення окремого технологічного процесу або його стадій забезпечуються: </w:t>
      </w:r>
    </w:p>
    <w:p w14:paraId="64B3FBB2" w14:textId="77777777" w:rsidR="008B4C74" w:rsidRPr="008B4C74" w:rsidRDefault="008B4C74" w:rsidP="009F2009">
      <w:pPr>
        <w:pStyle w:val="a6"/>
        <w:widowControl/>
        <w:numPr>
          <w:ilvl w:val="0"/>
          <w:numId w:val="57"/>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 xml:space="preserve">раціональним підбором взаємодіючих компонентів, виходячи з умови максимального зниження або виключення утворення </w:t>
      </w:r>
      <w:proofErr w:type="spellStart"/>
      <w:r w:rsidRPr="008B4C74">
        <w:rPr>
          <w:rFonts w:eastAsiaTheme="majorEastAsia"/>
          <w:color w:val="000000"/>
          <w:sz w:val="28"/>
          <w:szCs w:val="28"/>
        </w:rPr>
        <w:t>вибухопожежонебезпечних</w:t>
      </w:r>
      <w:proofErr w:type="spellEnd"/>
      <w:r w:rsidRPr="008B4C74">
        <w:rPr>
          <w:rFonts w:eastAsiaTheme="majorEastAsia"/>
          <w:color w:val="000000"/>
          <w:sz w:val="28"/>
          <w:szCs w:val="28"/>
        </w:rPr>
        <w:t xml:space="preserve"> сумішей або продуктів; </w:t>
      </w:r>
    </w:p>
    <w:p w14:paraId="67CBC157" w14:textId="77777777" w:rsidR="008B4C74" w:rsidRPr="008B4C74" w:rsidRDefault="008B4C74" w:rsidP="009F2009">
      <w:pPr>
        <w:pStyle w:val="a6"/>
        <w:widowControl/>
        <w:numPr>
          <w:ilvl w:val="0"/>
          <w:numId w:val="57"/>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 xml:space="preserve">вибором раціональних режимів дозування компонентів, запобіганням можливості відхилення їх співвідношень від регламентованих значень і утворення вибухонебезпечних концентрацій в системі; </w:t>
      </w:r>
    </w:p>
    <w:p w14:paraId="0EC5131B" w14:textId="77777777" w:rsidR="008B4C74" w:rsidRPr="008B4C74" w:rsidRDefault="008B4C74" w:rsidP="009F2009">
      <w:pPr>
        <w:pStyle w:val="a6"/>
        <w:widowControl/>
        <w:numPr>
          <w:ilvl w:val="0"/>
          <w:numId w:val="57"/>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 xml:space="preserve">введенням в технологічне середовище додаткових речовин (інертних флегматизаторів, речовин, що призводять до утворення інертних розчинників або перешкоджають утворенню </w:t>
      </w:r>
      <w:proofErr w:type="spellStart"/>
      <w:r w:rsidRPr="008B4C74">
        <w:rPr>
          <w:rFonts w:eastAsiaTheme="majorEastAsia"/>
          <w:color w:val="000000"/>
          <w:sz w:val="28"/>
          <w:szCs w:val="28"/>
        </w:rPr>
        <w:t>вибухопожежонебезпечних</w:t>
      </w:r>
      <w:proofErr w:type="spellEnd"/>
      <w:r w:rsidRPr="008B4C74">
        <w:rPr>
          <w:rFonts w:eastAsiaTheme="majorEastAsia"/>
          <w:color w:val="000000"/>
          <w:sz w:val="28"/>
          <w:szCs w:val="28"/>
        </w:rPr>
        <w:t xml:space="preserve"> сумішей); </w:t>
      </w:r>
    </w:p>
    <w:p w14:paraId="397AA6E2" w14:textId="77777777" w:rsidR="008B4C74" w:rsidRPr="008B4C74" w:rsidRDefault="008B4C74" w:rsidP="009F2009">
      <w:pPr>
        <w:pStyle w:val="a6"/>
        <w:widowControl/>
        <w:numPr>
          <w:ilvl w:val="0"/>
          <w:numId w:val="57"/>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 xml:space="preserve">раціональним вибором гідродинамічних (способів і режиму переміщення середовища і змішення компонентів, натиску і швидкості потоку) і </w:t>
      </w:r>
      <w:r w:rsidRPr="008B4C74">
        <w:rPr>
          <w:rFonts w:eastAsiaTheme="majorEastAsia"/>
          <w:color w:val="000000"/>
          <w:sz w:val="28"/>
          <w:szCs w:val="28"/>
        </w:rPr>
        <w:lastRenderedPageBreak/>
        <w:t xml:space="preserve">теплообмінних (теплового натиску, коефіцієнта теплопередачі, поверхні теплообміну і </w:t>
      </w:r>
      <w:proofErr w:type="spellStart"/>
      <w:r w:rsidRPr="008B4C74">
        <w:rPr>
          <w:rFonts w:eastAsiaTheme="majorEastAsia"/>
          <w:color w:val="000000"/>
          <w:sz w:val="28"/>
          <w:szCs w:val="28"/>
        </w:rPr>
        <w:t>т.п</w:t>
      </w:r>
      <w:proofErr w:type="spellEnd"/>
      <w:r w:rsidRPr="008B4C74">
        <w:rPr>
          <w:rFonts w:eastAsiaTheme="majorEastAsia"/>
          <w:color w:val="000000"/>
          <w:sz w:val="28"/>
          <w:szCs w:val="28"/>
        </w:rPr>
        <w:t xml:space="preserve">.) характеристик процесу, а також геометричних характеристик апаратів і </w:t>
      </w:r>
      <w:proofErr w:type="spellStart"/>
      <w:r w:rsidRPr="008B4C74">
        <w:rPr>
          <w:rFonts w:eastAsiaTheme="majorEastAsia"/>
          <w:color w:val="000000"/>
          <w:sz w:val="28"/>
          <w:szCs w:val="28"/>
        </w:rPr>
        <w:t>т.п</w:t>
      </w:r>
      <w:proofErr w:type="spellEnd"/>
      <w:r w:rsidRPr="008B4C74">
        <w:rPr>
          <w:rFonts w:eastAsiaTheme="majorEastAsia"/>
          <w:color w:val="000000"/>
          <w:sz w:val="28"/>
          <w:szCs w:val="28"/>
        </w:rPr>
        <w:t xml:space="preserve">.; </w:t>
      </w:r>
    </w:p>
    <w:p w14:paraId="31610F28" w14:textId="77777777" w:rsidR="008B4C74" w:rsidRPr="008B4C74" w:rsidRDefault="008B4C74" w:rsidP="009F2009">
      <w:pPr>
        <w:pStyle w:val="a6"/>
        <w:widowControl/>
        <w:numPr>
          <w:ilvl w:val="0"/>
          <w:numId w:val="57"/>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 xml:space="preserve">використанням компонентів у фазовому стані, що утрудняє або виключає утворення вибухонебезпечної суміші; </w:t>
      </w:r>
    </w:p>
    <w:p w14:paraId="738F5050" w14:textId="77777777" w:rsidR="008B4C74" w:rsidRPr="008B4C74" w:rsidRDefault="008B4C74" w:rsidP="009F2009">
      <w:pPr>
        <w:pStyle w:val="a6"/>
        <w:widowControl/>
        <w:numPr>
          <w:ilvl w:val="0"/>
          <w:numId w:val="57"/>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 xml:space="preserve">вибором значень параметрів стану технологічного середовища (складу, тиску, температури), що знижують її </w:t>
      </w:r>
      <w:proofErr w:type="spellStart"/>
      <w:r w:rsidRPr="008B4C74">
        <w:rPr>
          <w:rFonts w:eastAsiaTheme="majorEastAsia"/>
          <w:color w:val="000000"/>
          <w:sz w:val="28"/>
          <w:szCs w:val="28"/>
        </w:rPr>
        <w:t>вибухопожежонебезпеку</w:t>
      </w:r>
      <w:proofErr w:type="spellEnd"/>
      <w:r w:rsidRPr="008B4C74">
        <w:rPr>
          <w:rFonts w:eastAsiaTheme="majorEastAsia"/>
          <w:color w:val="000000"/>
          <w:sz w:val="28"/>
          <w:szCs w:val="28"/>
        </w:rPr>
        <w:t xml:space="preserve">; </w:t>
      </w:r>
    </w:p>
    <w:p w14:paraId="5C0904A6" w14:textId="77777777" w:rsidR="008B4C74" w:rsidRPr="008B4C74" w:rsidRDefault="008B4C74" w:rsidP="009F2009">
      <w:pPr>
        <w:pStyle w:val="a6"/>
        <w:widowControl/>
        <w:numPr>
          <w:ilvl w:val="0"/>
          <w:numId w:val="57"/>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 xml:space="preserve">надійним енергозабезпеченням. </w:t>
      </w:r>
    </w:p>
    <w:p w14:paraId="61042A3F"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 xml:space="preserve">Оптимальні умови </w:t>
      </w:r>
      <w:proofErr w:type="spellStart"/>
      <w:r w:rsidRPr="008B4C74">
        <w:rPr>
          <w:rFonts w:eastAsiaTheme="majorEastAsia"/>
          <w:color w:val="000000"/>
          <w:sz w:val="28"/>
          <w:szCs w:val="28"/>
        </w:rPr>
        <w:t>вибухопожежобезпеки</w:t>
      </w:r>
      <w:proofErr w:type="spellEnd"/>
      <w:r w:rsidRPr="008B4C74">
        <w:rPr>
          <w:rFonts w:eastAsiaTheme="majorEastAsia"/>
          <w:color w:val="000000"/>
          <w:sz w:val="28"/>
          <w:szCs w:val="28"/>
        </w:rPr>
        <w:t xml:space="preserve"> технологічної системи забезпечуються: </w:t>
      </w:r>
    </w:p>
    <w:p w14:paraId="77D599D6" w14:textId="77777777" w:rsidR="008B4C74" w:rsidRPr="008B4C74" w:rsidRDefault="008B4C74" w:rsidP="009F2009">
      <w:pPr>
        <w:pStyle w:val="a6"/>
        <w:widowControl/>
        <w:numPr>
          <w:ilvl w:val="0"/>
          <w:numId w:val="59"/>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 xml:space="preserve">раціональним вибором хіміко-технологічної системи з мінімально можливими рівнями </w:t>
      </w:r>
      <w:proofErr w:type="spellStart"/>
      <w:r w:rsidRPr="008B4C74">
        <w:rPr>
          <w:rFonts w:eastAsiaTheme="majorEastAsia"/>
          <w:color w:val="000000"/>
          <w:sz w:val="28"/>
          <w:szCs w:val="28"/>
        </w:rPr>
        <w:t>вибухонебезпеки</w:t>
      </w:r>
      <w:proofErr w:type="spellEnd"/>
      <w:r w:rsidRPr="008B4C74">
        <w:rPr>
          <w:rFonts w:eastAsiaTheme="majorEastAsia"/>
          <w:color w:val="000000"/>
          <w:sz w:val="28"/>
          <w:szCs w:val="28"/>
        </w:rPr>
        <w:t xml:space="preserve"> вхідних в неї блоків, які визначаються на стадії проектування; </w:t>
      </w:r>
    </w:p>
    <w:p w14:paraId="587B969C" w14:textId="77777777" w:rsidR="008B4C74" w:rsidRPr="008B4C74" w:rsidRDefault="008B4C74" w:rsidP="009F2009">
      <w:pPr>
        <w:pStyle w:val="a6"/>
        <w:widowControl/>
        <w:numPr>
          <w:ilvl w:val="0"/>
          <w:numId w:val="59"/>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 xml:space="preserve">розділенням окремих технологічних операцій на ряд процесів або стадій (змішення компонентів в декілька стадій, розділення процесів на реакційних і </w:t>
      </w:r>
      <w:proofErr w:type="spellStart"/>
      <w:r w:rsidRPr="008B4C74">
        <w:rPr>
          <w:rFonts w:eastAsiaTheme="majorEastAsia"/>
          <w:color w:val="000000"/>
          <w:sz w:val="28"/>
          <w:szCs w:val="28"/>
        </w:rPr>
        <w:t>масообмінні</w:t>
      </w:r>
      <w:proofErr w:type="spellEnd"/>
      <w:r w:rsidRPr="008B4C74">
        <w:rPr>
          <w:rFonts w:eastAsiaTheme="majorEastAsia"/>
          <w:color w:val="000000"/>
          <w:sz w:val="28"/>
          <w:szCs w:val="28"/>
        </w:rPr>
        <w:t xml:space="preserve"> тощо) або поєднанням декількох процесів в одну технологічну операцію (реакційний з реакційним, реакційний з </w:t>
      </w:r>
      <w:proofErr w:type="spellStart"/>
      <w:r w:rsidRPr="008B4C74">
        <w:rPr>
          <w:rFonts w:eastAsiaTheme="majorEastAsia"/>
          <w:color w:val="000000"/>
          <w:sz w:val="28"/>
          <w:szCs w:val="28"/>
        </w:rPr>
        <w:t>масообмінним</w:t>
      </w:r>
      <w:proofErr w:type="spellEnd"/>
      <w:r w:rsidRPr="008B4C74">
        <w:rPr>
          <w:rFonts w:eastAsiaTheme="majorEastAsia"/>
          <w:color w:val="000000"/>
          <w:sz w:val="28"/>
          <w:szCs w:val="28"/>
        </w:rPr>
        <w:t xml:space="preserve"> і </w:t>
      </w:r>
      <w:proofErr w:type="spellStart"/>
      <w:r w:rsidRPr="008B4C74">
        <w:rPr>
          <w:rFonts w:eastAsiaTheme="majorEastAsia"/>
          <w:color w:val="000000"/>
          <w:sz w:val="28"/>
          <w:szCs w:val="28"/>
        </w:rPr>
        <w:t>т.п</w:t>
      </w:r>
      <w:proofErr w:type="spellEnd"/>
      <w:r w:rsidRPr="008B4C74">
        <w:rPr>
          <w:rFonts w:eastAsiaTheme="majorEastAsia"/>
          <w:color w:val="000000"/>
          <w:sz w:val="28"/>
          <w:szCs w:val="28"/>
        </w:rPr>
        <w:t xml:space="preserve">.), що дозволяють понизити рівень </w:t>
      </w:r>
      <w:proofErr w:type="spellStart"/>
      <w:r w:rsidRPr="008B4C74">
        <w:rPr>
          <w:rFonts w:eastAsiaTheme="majorEastAsia"/>
          <w:color w:val="000000"/>
          <w:sz w:val="28"/>
          <w:szCs w:val="28"/>
        </w:rPr>
        <w:t>вибухонебезпеки</w:t>
      </w:r>
      <w:proofErr w:type="spellEnd"/>
      <w:r w:rsidRPr="008B4C74">
        <w:rPr>
          <w:rFonts w:eastAsiaTheme="majorEastAsia"/>
          <w:color w:val="000000"/>
          <w:sz w:val="28"/>
          <w:szCs w:val="28"/>
        </w:rPr>
        <w:t xml:space="preserve">; </w:t>
      </w:r>
    </w:p>
    <w:p w14:paraId="184DBFDB" w14:textId="77777777" w:rsidR="008B4C74" w:rsidRPr="008B4C74" w:rsidRDefault="008B4C74" w:rsidP="009F2009">
      <w:pPr>
        <w:pStyle w:val="a6"/>
        <w:widowControl/>
        <w:numPr>
          <w:ilvl w:val="0"/>
          <w:numId w:val="59"/>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 xml:space="preserve">введенням в хіміко-технологічну систему додаткового процесу або стадії з метою запобігання утворенню </w:t>
      </w:r>
      <w:proofErr w:type="spellStart"/>
      <w:r w:rsidRPr="008B4C74">
        <w:rPr>
          <w:rFonts w:eastAsiaTheme="majorEastAsia"/>
          <w:color w:val="000000"/>
          <w:sz w:val="28"/>
          <w:szCs w:val="28"/>
        </w:rPr>
        <w:t>вибухопожежонебезпечного</w:t>
      </w:r>
      <w:proofErr w:type="spellEnd"/>
      <w:r w:rsidRPr="008B4C74">
        <w:rPr>
          <w:rFonts w:eastAsiaTheme="majorEastAsia"/>
          <w:color w:val="000000"/>
          <w:sz w:val="28"/>
          <w:szCs w:val="28"/>
        </w:rPr>
        <w:t xml:space="preserve"> середовища на подальших операціях (очищення від домішок, здатних утворювати </w:t>
      </w:r>
      <w:proofErr w:type="spellStart"/>
      <w:r w:rsidRPr="008B4C74">
        <w:rPr>
          <w:rFonts w:eastAsiaTheme="majorEastAsia"/>
          <w:color w:val="000000"/>
          <w:sz w:val="28"/>
          <w:szCs w:val="28"/>
        </w:rPr>
        <w:t>вибухопожежонебезпечні</w:t>
      </w:r>
      <w:proofErr w:type="spellEnd"/>
      <w:r w:rsidRPr="008B4C74">
        <w:rPr>
          <w:rFonts w:eastAsiaTheme="majorEastAsia"/>
          <w:color w:val="000000"/>
          <w:sz w:val="28"/>
          <w:szCs w:val="28"/>
        </w:rPr>
        <w:t xml:space="preserve"> суміші або підвищувати міру небезпеки середовища на подальших стадіях, і </w:t>
      </w:r>
      <w:proofErr w:type="spellStart"/>
      <w:r w:rsidRPr="008B4C74">
        <w:rPr>
          <w:rFonts w:eastAsiaTheme="majorEastAsia"/>
          <w:color w:val="000000"/>
          <w:sz w:val="28"/>
          <w:szCs w:val="28"/>
        </w:rPr>
        <w:t>т.п</w:t>
      </w:r>
      <w:proofErr w:type="spellEnd"/>
      <w:r w:rsidRPr="008B4C74">
        <w:rPr>
          <w:rFonts w:eastAsiaTheme="majorEastAsia"/>
          <w:color w:val="000000"/>
          <w:sz w:val="28"/>
          <w:szCs w:val="28"/>
        </w:rPr>
        <w:t>.).</w:t>
      </w:r>
    </w:p>
    <w:p w14:paraId="79C5FE96"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Потрібно ознайомитися з основними поняттями, що пов’язані з безпекою ОПН:</w:t>
      </w:r>
    </w:p>
    <w:p w14:paraId="3BC4AC04"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b/>
          <w:bCs/>
          <w:i/>
          <w:iCs/>
          <w:color w:val="000000"/>
          <w:sz w:val="28"/>
          <w:szCs w:val="28"/>
        </w:rPr>
        <w:t>аварія на об’єкті підвищеної небезпеки</w:t>
      </w:r>
      <w:r w:rsidRPr="008B4C74">
        <w:rPr>
          <w:rFonts w:eastAsiaTheme="majorEastAsia"/>
          <w:color w:val="000000"/>
          <w:sz w:val="28"/>
          <w:szCs w:val="28"/>
        </w:rPr>
        <w:t xml:space="preserve"> - небезпечна подія техногенного характеру, що виникла під час експлуатації джерела небезпеки і за своїми наслідками призвела (може призвести) до загибелі, загрози життю або здоров’ю працівників об’єкта підвищеної небезпеки і населення чи до забруднення навколишнього природного середовища;</w:t>
      </w:r>
    </w:p>
    <w:p w14:paraId="0307E21C"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b/>
          <w:bCs/>
          <w:i/>
          <w:iCs/>
          <w:color w:val="000000"/>
          <w:sz w:val="28"/>
          <w:szCs w:val="28"/>
        </w:rPr>
        <w:t>відновлення показників безпеки джерела небезпеки</w:t>
      </w:r>
      <w:r w:rsidRPr="008B4C74">
        <w:rPr>
          <w:rFonts w:eastAsiaTheme="majorEastAsia"/>
          <w:color w:val="000000"/>
          <w:sz w:val="28"/>
          <w:szCs w:val="28"/>
        </w:rPr>
        <w:t xml:space="preserve"> - приведення джерела небезпеки, під час експлуатації якого виникла аварія на об’єкті підвищеної небезпеки, у робочий стан;</w:t>
      </w:r>
    </w:p>
    <w:p w14:paraId="6079F8AD"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b/>
          <w:bCs/>
          <w:i/>
          <w:iCs/>
          <w:color w:val="000000"/>
          <w:sz w:val="28"/>
          <w:szCs w:val="28"/>
        </w:rPr>
        <w:t>джерело небезпеки</w:t>
      </w:r>
      <w:r w:rsidRPr="008B4C74">
        <w:rPr>
          <w:rFonts w:eastAsiaTheme="majorEastAsia"/>
          <w:color w:val="000000"/>
          <w:sz w:val="28"/>
          <w:szCs w:val="28"/>
        </w:rPr>
        <w:t xml:space="preserve"> - установки, сховища (резервуари, посудини), трубопроводи, машини, агрегати, технологічне устаткування (обладнання), споруди або комплекс споруд, розташовані в межах об’єкта підвищеної небезпеки на поверхні землі або під нею, в яких тимчасово або постійно використовується, переробляється, виготовляється, транспортується, зберігається одна або декілька небезпечних речовин чи категорій речовин або їх суміш;</w:t>
      </w:r>
    </w:p>
    <w:p w14:paraId="42460102"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b/>
          <w:bCs/>
          <w:i/>
          <w:iCs/>
          <w:color w:val="000000"/>
          <w:sz w:val="28"/>
          <w:szCs w:val="28"/>
        </w:rPr>
        <w:t>ефект "доміно"</w:t>
      </w:r>
      <w:r w:rsidRPr="008B4C74">
        <w:rPr>
          <w:rFonts w:eastAsiaTheme="majorEastAsia"/>
          <w:color w:val="000000"/>
          <w:sz w:val="28"/>
          <w:szCs w:val="28"/>
        </w:rPr>
        <w:t xml:space="preserve"> - імовірність виникнення або послідовне виникнення аварій на об’єктах, розташованих біля об’єкта підвищеної небезпеки, на якому виникла аварія, пов’язана із використанням небезпечних речовин;</w:t>
      </w:r>
    </w:p>
    <w:p w14:paraId="12A17362"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b/>
          <w:bCs/>
          <w:i/>
          <w:iCs/>
          <w:color w:val="000000"/>
          <w:sz w:val="28"/>
          <w:szCs w:val="28"/>
        </w:rPr>
        <w:lastRenderedPageBreak/>
        <w:t>ідентифікація об’єкта підвищеної небезпеки</w:t>
      </w:r>
      <w:r w:rsidRPr="008B4C74">
        <w:rPr>
          <w:rFonts w:eastAsiaTheme="majorEastAsia"/>
          <w:color w:val="000000"/>
          <w:sz w:val="28"/>
          <w:szCs w:val="28"/>
        </w:rPr>
        <w:t xml:space="preserve"> - процедура, за результатами виконання якої об’єкт підвищеної небезпеки вважається об’єктом підвищеної небезпеки відповідного класу;</w:t>
      </w:r>
    </w:p>
    <w:p w14:paraId="56D43F48"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b/>
          <w:bCs/>
          <w:i/>
          <w:iCs/>
          <w:color w:val="000000"/>
          <w:sz w:val="28"/>
          <w:szCs w:val="28"/>
        </w:rPr>
        <w:t>небезпечна речовина</w:t>
      </w:r>
      <w:r w:rsidRPr="008B4C74">
        <w:rPr>
          <w:rFonts w:eastAsiaTheme="majorEastAsia"/>
          <w:color w:val="000000"/>
          <w:sz w:val="28"/>
          <w:szCs w:val="28"/>
        </w:rPr>
        <w:t xml:space="preserve"> - речовина або суміш речовин, що має хімічні, токсичні, вибухові, окислювальні, горючі властивості, безпосередня чи опосередкована дія якої може призвести до загибелі, гострих чи хронічних захворювань або отруєння людей чи до забруднення навколишнього природного середовища;</w:t>
      </w:r>
    </w:p>
    <w:p w14:paraId="278C8E57"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b/>
          <w:bCs/>
          <w:i/>
          <w:iCs/>
          <w:color w:val="000000"/>
          <w:sz w:val="28"/>
          <w:szCs w:val="28"/>
        </w:rPr>
        <w:t>об’єкт підвищеної небезпеки</w:t>
      </w:r>
      <w:r w:rsidRPr="008B4C74">
        <w:rPr>
          <w:rFonts w:eastAsiaTheme="majorEastAsia"/>
          <w:color w:val="000000"/>
          <w:sz w:val="28"/>
          <w:szCs w:val="28"/>
        </w:rPr>
        <w:t xml:space="preserve"> - єдиний майновий комплекс підприємства, що включає будь-які будівлі, виробництва (цехи, відділення, виробничі дільниці), окреме обладнання та джерела небезпеки, розташовані в межах території такого об’єкта, який за результатами ідентифікації об’єктів підвищеної небезпеки вважається об’єктом підвищеної небезпеки відповідного класу;</w:t>
      </w:r>
    </w:p>
    <w:p w14:paraId="0D0A5761"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b/>
          <w:bCs/>
          <w:i/>
          <w:iCs/>
          <w:color w:val="000000"/>
          <w:sz w:val="28"/>
          <w:szCs w:val="28"/>
        </w:rPr>
        <w:t>оператор</w:t>
      </w:r>
      <w:r w:rsidRPr="008B4C74">
        <w:rPr>
          <w:rFonts w:eastAsiaTheme="majorEastAsia"/>
          <w:color w:val="000000"/>
          <w:sz w:val="28"/>
          <w:szCs w:val="28"/>
        </w:rPr>
        <w:t xml:space="preserve"> - юридична особа або фізична особа - підприємець, яка експлуатує (планує експлуатувати) хоча б один об’єкт підвищеної небезпеки;</w:t>
      </w:r>
    </w:p>
    <w:p w14:paraId="60C6CA73"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b/>
          <w:bCs/>
          <w:i/>
          <w:iCs/>
          <w:color w:val="000000"/>
          <w:sz w:val="28"/>
          <w:szCs w:val="28"/>
        </w:rPr>
        <w:t>політика запобігання аваріям на об’єкті підвищеної небезпеки</w:t>
      </w:r>
      <w:r w:rsidRPr="008B4C74">
        <w:rPr>
          <w:rFonts w:eastAsiaTheme="majorEastAsia"/>
          <w:color w:val="000000"/>
          <w:sz w:val="28"/>
          <w:szCs w:val="28"/>
        </w:rPr>
        <w:t xml:space="preserve"> - внутрішній документ, в якому оператор з урахуванням вимог законів викладає порядок дій, спрямований на забезпечення безпеки у сфері діяльності, пов’язаної з об’єктом підвищеної небезпеки;</w:t>
      </w:r>
    </w:p>
    <w:p w14:paraId="4551900B"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b/>
          <w:bCs/>
          <w:i/>
          <w:iCs/>
          <w:color w:val="000000"/>
          <w:sz w:val="28"/>
          <w:szCs w:val="28"/>
        </w:rPr>
        <w:t>порогова маса небезпечних речовин</w:t>
      </w:r>
      <w:r w:rsidRPr="008B4C74">
        <w:rPr>
          <w:rFonts w:eastAsiaTheme="majorEastAsia"/>
          <w:color w:val="000000"/>
          <w:sz w:val="28"/>
          <w:szCs w:val="28"/>
        </w:rPr>
        <w:t xml:space="preserve"> - нормативно встановлена або розрахована маса окремої небезпечної речовини або категорії небезпечних речовин чи сумарна маса небезпечних речовин різних категорій, залежно від кількості якої визначається відповідний клас об’єкта підвищеної небезпеки;</w:t>
      </w:r>
    </w:p>
    <w:p w14:paraId="650FCFE8"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Ідентифікація об’єкта підвищеної небезпеки — процедура, за результатами якої об’єкт підвищеної небезпеки вважається ОПН відповідного класу (ст. 1 Закону № 2245).</w:t>
      </w:r>
    </w:p>
    <w:p w14:paraId="2AA7F649"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Як проводити ідентифікацію, визначає Порядок ідентифікації об’єктів підвищеної небезпеки та їх обліку, затверджений постановою КМУ від 13.09.2022 № 1030 (далі — Порядок № 1030).</w:t>
      </w:r>
    </w:p>
    <w:p w14:paraId="08A023CB"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Ідентифікацію ОПН проводять:</w:t>
      </w:r>
    </w:p>
    <w:p w14:paraId="0289CAFD"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суб’єкти господарювання щодо об’єктів, які перебувають у їх власності або користуванні;</w:t>
      </w:r>
    </w:p>
    <w:p w14:paraId="7B3CEDC6"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 xml:space="preserve">замовники будівництва стосовно об’єктів, які </w:t>
      </w:r>
      <w:proofErr w:type="spellStart"/>
      <w:r w:rsidRPr="008B4C74">
        <w:rPr>
          <w:rFonts w:eastAsiaTheme="majorEastAsia"/>
          <w:color w:val="000000"/>
          <w:sz w:val="28"/>
          <w:szCs w:val="28"/>
        </w:rPr>
        <w:t>проєктуються</w:t>
      </w:r>
      <w:proofErr w:type="spellEnd"/>
      <w:r w:rsidRPr="008B4C74">
        <w:rPr>
          <w:rFonts w:eastAsiaTheme="majorEastAsia"/>
          <w:color w:val="000000"/>
          <w:sz w:val="28"/>
          <w:szCs w:val="28"/>
        </w:rPr>
        <w:t>.</w:t>
      </w:r>
    </w:p>
    <w:p w14:paraId="6B7AC907"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Окрім того, ідентифікацію ОПН проводять щодо об’єктів, інформація про які є державною таємницею.</w:t>
      </w:r>
    </w:p>
    <w:p w14:paraId="607F0B4D"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Ідентифікації підлягають об’єкти, де використовують або виготовляють, переробляють, зберігають чи транспортують небезпечні речовини. Ідеться про речовини або суміші речовин, що мають хімічні, токсичні, вибухові, окислювальні, горючі властивості, безпосередня чи опосередкована дія яких може призвести до загибелі, гострих чи хронічних захворювань або отруєння людей чи до забруднення довкілля.</w:t>
      </w:r>
    </w:p>
    <w:p w14:paraId="04E16942"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Процес ідентифікації проводиться у три етапи:</w:t>
      </w:r>
    </w:p>
    <w:p w14:paraId="568FCC1C"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 xml:space="preserve">1. Складається перелік небезпечних речовин за індивідуальними назвами, </w:t>
      </w:r>
      <w:r w:rsidRPr="008B4C74">
        <w:rPr>
          <w:rFonts w:eastAsiaTheme="majorEastAsia"/>
          <w:color w:val="000000"/>
          <w:sz w:val="28"/>
          <w:szCs w:val="28"/>
        </w:rPr>
        <w:lastRenderedPageBreak/>
        <w:t>класами небезпечних речовин і категоріями небезпеки.</w:t>
      </w:r>
    </w:p>
    <w:p w14:paraId="659644C8"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2. Складається перелік виробничих одиниць, які містять небезпечні речовини.</w:t>
      </w:r>
    </w:p>
    <w:p w14:paraId="50D99B1A"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3. Визначається маса небезпечної речовини в кожній окремій виробничій одиниці та розраховується загальна маса небезпечних речовин окремо для кожної індивідуальної назви небезпечної речовини.</w:t>
      </w:r>
    </w:p>
    <w:p w14:paraId="4720043E"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Інформація, визначена на кожному з трьох етапів, вноситься до Державного електронного реєстру об’єктів підвищеної небезпеки (далі — Реєстр). У результаті буде автоматично сформовано повідомлення за формою ОПН-1 (дод. 2 до Порядку № 1030) та надіслано до ДСНС.</w:t>
      </w:r>
    </w:p>
    <w:p w14:paraId="324FA986"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ДСНС протягом 20 робочих днів після отримання повідомлення про результати ідентифікації ухвалює рішення про віднесення/</w:t>
      </w:r>
      <w:proofErr w:type="spellStart"/>
      <w:r w:rsidRPr="008B4C74">
        <w:rPr>
          <w:rFonts w:eastAsiaTheme="majorEastAsia"/>
          <w:color w:val="000000"/>
          <w:sz w:val="28"/>
          <w:szCs w:val="28"/>
        </w:rPr>
        <w:t>невіднесення</w:t>
      </w:r>
      <w:proofErr w:type="spellEnd"/>
      <w:r w:rsidRPr="008B4C74">
        <w:rPr>
          <w:rFonts w:eastAsiaTheme="majorEastAsia"/>
          <w:color w:val="000000"/>
          <w:sz w:val="28"/>
          <w:szCs w:val="28"/>
        </w:rPr>
        <w:t xml:space="preserve"> об’єкта до ОПН відповідного класу або виключення його з Реєстру.</w:t>
      </w:r>
    </w:p>
    <w:p w14:paraId="35273BD8"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Ідентифікація вважатиметься завершеною після письмового/електронного повідомлення ДСНС.</w:t>
      </w:r>
    </w:p>
    <w:p w14:paraId="3D2F8FDB" w14:textId="77777777" w:rsidR="008B4C74" w:rsidRPr="008B4C74" w:rsidRDefault="008B4C74" w:rsidP="000F478D">
      <w:pPr>
        <w:ind w:firstLine="709"/>
        <w:jc w:val="both"/>
        <w:rPr>
          <w:rFonts w:eastAsiaTheme="majorEastAsia"/>
          <w:b/>
          <w:bCs/>
          <w:i/>
          <w:iCs/>
          <w:color w:val="000000"/>
          <w:sz w:val="28"/>
          <w:szCs w:val="28"/>
        </w:rPr>
      </w:pPr>
      <w:r w:rsidRPr="008B4C74">
        <w:rPr>
          <w:rFonts w:eastAsiaTheme="majorEastAsia"/>
          <w:b/>
          <w:bCs/>
          <w:i/>
          <w:iCs/>
          <w:color w:val="000000"/>
          <w:sz w:val="28"/>
          <w:szCs w:val="28"/>
        </w:rPr>
        <w:t>Ідентифікація небезпечних речовин</w:t>
      </w:r>
    </w:p>
    <w:p w14:paraId="64AE9BD9"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Суб’єкт господарювання ідентифікує ОПН відповідно до кількості порогових мас небезпечних речовин. Об’єкти підвищеної небезпеки, що належать одному суб’­єкту господарювання, але за територіальною ознакою мають різні адреси місця розташування, вважають різними ОПН. За результатами ідентифікації ОПН установлюють 1, 2 або 3 клас. Порогові маси небезпечних речовин для ідентифікації об’єктів підвищеної небезпеки наведені в додатку 1 до Порядку № 1030. Оператори визначають і затверджують політику запобігання аваріям на ОПН 1 або 2 класу (ст. 9-1 Закону № 2245). Політику запобігання аваріям на об’єкті підвищеної небезпеки оператор надає ДСНС разом із результатами ідентифікації ОПН, який він експлуатує. А також — перед прийняттям в експлуатацію закінчених будівництвом об’єктів не пізніше ніж за 30 календарних днів до дня подання до відповідного органу державного архітектурно-будівельного конт­ролю (ДАБК) заяви про прийняття в експлуатацію закінченого будівництвом об’єкта та видачу сертифіката.</w:t>
      </w:r>
    </w:p>
    <w:p w14:paraId="199DC520"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Зміст, порядок розроблення політики запобігання аваріям на ОПН, її перегляду, а також оцінки ефективності визначає ДСНС.</w:t>
      </w:r>
    </w:p>
    <w:p w14:paraId="1F455CB3" w14:textId="77777777" w:rsidR="008B4C74" w:rsidRPr="008B4C74" w:rsidRDefault="008B4C74" w:rsidP="000F478D">
      <w:pPr>
        <w:ind w:firstLine="709"/>
        <w:jc w:val="both"/>
        <w:rPr>
          <w:rFonts w:eastAsiaTheme="majorEastAsia"/>
          <w:b/>
          <w:bCs/>
          <w:i/>
          <w:iCs/>
          <w:color w:val="000000"/>
          <w:sz w:val="28"/>
          <w:szCs w:val="28"/>
        </w:rPr>
      </w:pPr>
      <w:r w:rsidRPr="008B4C74">
        <w:rPr>
          <w:rFonts w:eastAsiaTheme="majorEastAsia"/>
          <w:b/>
          <w:bCs/>
          <w:i/>
          <w:iCs/>
          <w:color w:val="000000"/>
          <w:sz w:val="28"/>
          <w:szCs w:val="28"/>
        </w:rPr>
        <w:t>Звіт про заходи безпеки</w:t>
      </w:r>
    </w:p>
    <w:p w14:paraId="43020F6D"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Суб’єкти господарювання не мають потреби декларувати ОПН. Поняття «декларація безпеки» замінено на «звіт про заходи безпеки».</w:t>
      </w:r>
    </w:p>
    <w:p w14:paraId="41169E9E"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 xml:space="preserve">Для об’єктів підвищеної небезпеки 1 та 2 класів оператор готує і подає ДСНС за місцем розташування об’єкта звіт про заходи безпеки на ОПН, який він експлуатує. А також — перед прийняттям в експлуатацію закінченого будівництвом об’єкта не пізніше ніж за 30 к. </w:t>
      </w:r>
      <w:proofErr w:type="spellStart"/>
      <w:r w:rsidRPr="008B4C74">
        <w:rPr>
          <w:rFonts w:eastAsiaTheme="majorEastAsia"/>
          <w:color w:val="000000"/>
          <w:sz w:val="28"/>
          <w:szCs w:val="28"/>
        </w:rPr>
        <w:t>дн</w:t>
      </w:r>
      <w:proofErr w:type="spellEnd"/>
      <w:r w:rsidRPr="008B4C74">
        <w:rPr>
          <w:rFonts w:eastAsiaTheme="majorEastAsia"/>
          <w:color w:val="000000"/>
          <w:sz w:val="28"/>
          <w:szCs w:val="28"/>
        </w:rPr>
        <w:t>. до дня подання до відповідного органу ДАБК заяви про прийняття в експлуатацію закінченого будівництвом об’єкта та видачу сертифіката (ст. 10 Закону № 2245).</w:t>
      </w:r>
    </w:p>
    <w:p w14:paraId="1BCFDAF5"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 xml:space="preserve">Оператор зобов’язаний переглянути звіт та за потреби </w:t>
      </w:r>
      <w:proofErr w:type="spellStart"/>
      <w:r w:rsidRPr="008B4C74">
        <w:rPr>
          <w:rFonts w:eastAsiaTheme="majorEastAsia"/>
          <w:color w:val="000000"/>
          <w:sz w:val="28"/>
          <w:szCs w:val="28"/>
        </w:rPr>
        <w:t>внести</w:t>
      </w:r>
      <w:proofErr w:type="spellEnd"/>
      <w:r w:rsidRPr="008B4C74">
        <w:rPr>
          <w:rFonts w:eastAsiaTheme="majorEastAsia"/>
          <w:color w:val="000000"/>
          <w:sz w:val="28"/>
          <w:szCs w:val="28"/>
        </w:rPr>
        <w:t xml:space="preserve"> до нього зміни:</w:t>
      </w:r>
    </w:p>
    <w:p w14:paraId="100FAE64"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lastRenderedPageBreak/>
        <w:t xml:space="preserve">• протягом 30 к. </w:t>
      </w:r>
      <w:proofErr w:type="spellStart"/>
      <w:r w:rsidRPr="008B4C74">
        <w:rPr>
          <w:rFonts w:eastAsiaTheme="majorEastAsia"/>
          <w:color w:val="000000"/>
          <w:sz w:val="28"/>
          <w:szCs w:val="28"/>
        </w:rPr>
        <w:t>дн</w:t>
      </w:r>
      <w:proofErr w:type="spellEnd"/>
      <w:r w:rsidRPr="008B4C74">
        <w:rPr>
          <w:rFonts w:eastAsiaTheme="majorEastAsia"/>
          <w:color w:val="000000"/>
          <w:sz w:val="28"/>
          <w:szCs w:val="28"/>
        </w:rPr>
        <w:t>. після виникнення аварії на ОПН;</w:t>
      </w:r>
    </w:p>
    <w:p w14:paraId="44A1ED72"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 xml:space="preserve">• у строк не більше ніж 80 к. </w:t>
      </w:r>
      <w:proofErr w:type="spellStart"/>
      <w:r w:rsidRPr="008B4C74">
        <w:rPr>
          <w:rFonts w:eastAsiaTheme="majorEastAsia"/>
          <w:color w:val="000000"/>
          <w:sz w:val="28"/>
          <w:szCs w:val="28"/>
        </w:rPr>
        <w:t>дн</w:t>
      </w:r>
      <w:proofErr w:type="spellEnd"/>
      <w:r w:rsidRPr="008B4C74">
        <w:rPr>
          <w:rFonts w:eastAsiaTheme="majorEastAsia"/>
          <w:color w:val="000000"/>
          <w:sz w:val="28"/>
          <w:szCs w:val="28"/>
        </w:rPr>
        <w:t>. після початку модернізації виробництва чи зміни технології.</w:t>
      </w:r>
    </w:p>
    <w:p w14:paraId="131F1452"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 xml:space="preserve">ДСНС як орган виконавчої влади, що здійснює державний нагляд і контроль у сфері діяльності, пов’язаної з ОПН, перевіряє надані відомості протягом 15 робочих днів (р. </w:t>
      </w:r>
      <w:proofErr w:type="spellStart"/>
      <w:r w:rsidRPr="008B4C74">
        <w:rPr>
          <w:rFonts w:eastAsiaTheme="majorEastAsia"/>
          <w:color w:val="000000"/>
          <w:sz w:val="28"/>
          <w:szCs w:val="28"/>
        </w:rPr>
        <w:t>дн</w:t>
      </w:r>
      <w:proofErr w:type="spellEnd"/>
      <w:r w:rsidRPr="008B4C74">
        <w:rPr>
          <w:rFonts w:eastAsiaTheme="majorEastAsia"/>
          <w:color w:val="000000"/>
          <w:sz w:val="28"/>
          <w:szCs w:val="28"/>
        </w:rPr>
        <w:t xml:space="preserve">.) та інформує оператора про результати протягом 5 р. </w:t>
      </w:r>
      <w:proofErr w:type="spellStart"/>
      <w:r w:rsidRPr="008B4C74">
        <w:rPr>
          <w:rFonts w:eastAsiaTheme="majorEastAsia"/>
          <w:color w:val="000000"/>
          <w:sz w:val="28"/>
          <w:szCs w:val="28"/>
        </w:rPr>
        <w:t>дн</w:t>
      </w:r>
      <w:proofErr w:type="spellEnd"/>
      <w:r w:rsidRPr="008B4C74">
        <w:rPr>
          <w:rFonts w:eastAsiaTheme="majorEastAsia"/>
          <w:color w:val="000000"/>
          <w:sz w:val="28"/>
          <w:szCs w:val="28"/>
        </w:rPr>
        <w:t>.</w:t>
      </w:r>
    </w:p>
    <w:p w14:paraId="2A5B4277"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 xml:space="preserve">Якщо під час перевірки у звіті виявили недостовірні або неповні відомості, оператор у строк не пізніше ніж 10 р. </w:t>
      </w:r>
      <w:proofErr w:type="spellStart"/>
      <w:r w:rsidRPr="008B4C74">
        <w:rPr>
          <w:rFonts w:eastAsiaTheme="majorEastAsia"/>
          <w:color w:val="000000"/>
          <w:sz w:val="28"/>
          <w:szCs w:val="28"/>
        </w:rPr>
        <w:t>дн</w:t>
      </w:r>
      <w:proofErr w:type="spellEnd"/>
      <w:r w:rsidRPr="008B4C74">
        <w:rPr>
          <w:rFonts w:eastAsiaTheme="majorEastAsia"/>
          <w:color w:val="000000"/>
          <w:sz w:val="28"/>
          <w:szCs w:val="28"/>
        </w:rPr>
        <w:t>. після отримання результатів перевірки вносить зміни до звіту та повторно подає його до ДСНС.</w:t>
      </w:r>
    </w:p>
    <w:p w14:paraId="0A119D4F"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Якщо оператор не усунув виявлені під час перевірки недоліки в поданому звіті або вчасно не подав його, ДСНС:</w:t>
      </w:r>
    </w:p>
    <w:p w14:paraId="3E617F76" w14:textId="23989CEB"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інформує орган ДАБК, який має вжити заходів щодо відмови у видачі сертифіката про прийняття в експлуатацію ОПН</w:t>
      </w:r>
      <w:r w:rsidR="000F478D">
        <w:rPr>
          <w:rFonts w:eastAsiaTheme="majorEastAsia"/>
          <w:color w:val="000000"/>
          <w:sz w:val="28"/>
          <w:szCs w:val="28"/>
        </w:rPr>
        <w:t xml:space="preserve"> </w:t>
      </w:r>
      <w:r w:rsidRPr="008B4C74">
        <w:rPr>
          <w:rFonts w:eastAsiaTheme="majorEastAsia"/>
          <w:color w:val="000000"/>
          <w:sz w:val="28"/>
          <w:szCs w:val="28"/>
        </w:rPr>
        <w:t>або</w:t>
      </w:r>
      <w:r w:rsidR="000F478D">
        <w:rPr>
          <w:rFonts w:eastAsiaTheme="majorEastAsia"/>
          <w:color w:val="000000"/>
          <w:sz w:val="28"/>
          <w:szCs w:val="28"/>
        </w:rPr>
        <w:t xml:space="preserve"> </w:t>
      </w:r>
      <w:r w:rsidRPr="008B4C74">
        <w:rPr>
          <w:rFonts w:eastAsiaTheme="majorEastAsia"/>
          <w:color w:val="000000"/>
          <w:sz w:val="28"/>
          <w:szCs w:val="28"/>
        </w:rPr>
        <w:t>вживає заходів, щоб припинити експлуатацію об’єкта підвищеної небезпеки або джерела небезпеки.</w:t>
      </w:r>
    </w:p>
    <w:p w14:paraId="3D63AA5C"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Підстава — стаття 10 Закону № 2245.</w:t>
      </w:r>
    </w:p>
    <w:p w14:paraId="338B5E38"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Порядок розроблення та перегляду звіту про заходи безпеки на ОПН, вимоги до його змісту встановлює ДСНС.</w:t>
      </w:r>
    </w:p>
    <w:p w14:paraId="04AA592C" w14:textId="77777777" w:rsidR="008B4C74" w:rsidRPr="008B4C74" w:rsidRDefault="008B4C74" w:rsidP="000F478D">
      <w:pPr>
        <w:ind w:firstLine="709"/>
        <w:jc w:val="both"/>
        <w:rPr>
          <w:rFonts w:eastAsiaTheme="majorEastAsia"/>
          <w:b/>
          <w:bCs/>
          <w:i/>
          <w:iCs/>
          <w:color w:val="000000"/>
          <w:sz w:val="28"/>
          <w:szCs w:val="28"/>
        </w:rPr>
      </w:pPr>
      <w:r w:rsidRPr="008B4C74">
        <w:rPr>
          <w:rFonts w:eastAsiaTheme="majorEastAsia"/>
          <w:b/>
          <w:bCs/>
          <w:i/>
          <w:iCs/>
          <w:color w:val="000000"/>
          <w:sz w:val="28"/>
          <w:szCs w:val="28"/>
        </w:rPr>
        <w:t>Планування в разі аварій і надзвичайних ситуацій</w:t>
      </w:r>
    </w:p>
    <w:p w14:paraId="162BA3C3"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Стосовно об’єктів підвищеної небезпеки також необхідно розробити внутрішні та зовнішні плани.</w:t>
      </w:r>
    </w:p>
    <w:p w14:paraId="23361ADA" w14:textId="77777777" w:rsidR="008B4C74" w:rsidRPr="008B4C74" w:rsidRDefault="008B4C74" w:rsidP="000F478D">
      <w:pPr>
        <w:ind w:firstLine="709"/>
        <w:jc w:val="both"/>
        <w:rPr>
          <w:rFonts w:eastAsiaTheme="majorEastAsia"/>
          <w:i/>
          <w:iCs/>
          <w:color w:val="000000"/>
          <w:sz w:val="28"/>
          <w:szCs w:val="28"/>
        </w:rPr>
      </w:pPr>
      <w:r w:rsidRPr="008B4C74">
        <w:rPr>
          <w:rFonts w:eastAsiaTheme="majorEastAsia"/>
          <w:i/>
          <w:iCs/>
          <w:color w:val="000000"/>
          <w:sz w:val="28"/>
          <w:szCs w:val="28"/>
        </w:rPr>
        <w:t>Внутрішні плани</w:t>
      </w:r>
    </w:p>
    <w:p w14:paraId="6DB0DAB5"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Оператор розробляє та затверджує розпорядчим документом план локалізації і ліквідації аварій та їх наслідків (ПЛЛА) для кожного ОПН, який він експлуатує.</w:t>
      </w:r>
    </w:p>
    <w:p w14:paraId="34C356D4"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 xml:space="preserve">ПЛЛА закінчених будівництвом ОПН оператор розробляє і затверджує не пізніше ніж за 30 к. </w:t>
      </w:r>
      <w:proofErr w:type="spellStart"/>
      <w:r w:rsidRPr="008B4C74">
        <w:rPr>
          <w:rFonts w:eastAsiaTheme="majorEastAsia"/>
          <w:color w:val="000000"/>
          <w:sz w:val="28"/>
          <w:szCs w:val="28"/>
        </w:rPr>
        <w:t>дн</w:t>
      </w:r>
      <w:proofErr w:type="spellEnd"/>
      <w:r w:rsidRPr="008B4C74">
        <w:rPr>
          <w:rFonts w:eastAsiaTheme="majorEastAsia"/>
          <w:color w:val="000000"/>
          <w:sz w:val="28"/>
          <w:szCs w:val="28"/>
        </w:rPr>
        <w:t>. до дня подання до відповідного органу ДАБК заяви про прийняття в експлуатацію закінченого будівництвом об’єкта та видачу сертифіката (ст. 11 Закону № 2245).</w:t>
      </w:r>
    </w:p>
    <w:p w14:paraId="44E6CD45"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 xml:space="preserve">Протягом 5 р. </w:t>
      </w:r>
      <w:proofErr w:type="spellStart"/>
      <w:r w:rsidRPr="008B4C74">
        <w:rPr>
          <w:rFonts w:eastAsiaTheme="majorEastAsia"/>
          <w:color w:val="000000"/>
          <w:sz w:val="28"/>
          <w:szCs w:val="28"/>
        </w:rPr>
        <w:t>дн</w:t>
      </w:r>
      <w:proofErr w:type="spellEnd"/>
      <w:r w:rsidRPr="008B4C74">
        <w:rPr>
          <w:rFonts w:eastAsiaTheme="majorEastAsia"/>
          <w:color w:val="000000"/>
          <w:sz w:val="28"/>
          <w:szCs w:val="28"/>
        </w:rPr>
        <w:t>. після затвердження, перегляду, пролонгації ПЛЛА оператор подає його копію ДСНС.</w:t>
      </w:r>
    </w:p>
    <w:p w14:paraId="655DAA21"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Переглядайте/пролонгуйте ПЛЛА не рідше ніж що три роки.</w:t>
      </w:r>
    </w:p>
    <w:p w14:paraId="55549A90"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Результати перегляду, внесення змін, пролонгації ПЛЛА оператор затверджує розпорядчим документом.</w:t>
      </w:r>
    </w:p>
    <w:p w14:paraId="29BA79B4"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Оператор протягом двох місяців розробляє новий ПЛЛА в разі:</w:t>
      </w:r>
    </w:p>
    <w:p w14:paraId="71DBBDBD" w14:textId="77777777" w:rsidR="008B4C74" w:rsidRPr="008B4C74" w:rsidRDefault="008B4C74" w:rsidP="009F2009">
      <w:pPr>
        <w:pStyle w:val="a6"/>
        <w:widowControl/>
        <w:numPr>
          <w:ilvl w:val="0"/>
          <w:numId w:val="60"/>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зміни форми власності або організаційно-правової форми суб’­єк­та господарювання;</w:t>
      </w:r>
    </w:p>
    <w:p w14:paraId="160AE337" w14:textId="77777777" w:rsidR="008B4C74" w:rsidRPr="008B4C74" w:rsidRDefault="008B4C74" w:rsidP="009F2009">
      <w:pPr>
        <w:pStyle w:val="a6"/>
        <w:widowControl/>
        <w:numPr>
          <w:ilvl w:val="0"/>
          <w:numId w:val="60"/>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модернізації виробництва на ОПН;</w:t>
      </w:r>
    </w:p>
    <w:p w14:paraId="3ABB69A8" w14:textId="77777777" w:rsidR="008B4C74" w:rsidRPr="008B4C74" w:rsidRDefault="008B4C74" w:rsidP="009F2009">
      <w:pPr>
        <w:pStyle w:val="a6"/>
        <w:widowControl/>
        <w:numPr>
          <w:ilvl w:val="0"/>
          <w:numId w:val="60"/>
        </w:numPr>
        <w:autoSpaceDE/>
        <w:autoSpaceDN/>
        <w:ind w:left="0" w:firstLine="709"/>
        <w:contextualSpacing/>
        <w:rPr>
          <w:rFonts w:eastAsiaTheme="majorEastAsia"/>
          <w:color w:val="000000"/>
          <w:sz w:val="28"/>
          <w:szCs w:val="28"/>
        </w:rPr>
      </w:pPr>
      <w:r w:rsidRPr="008B4C74">
        <w:rPr>
          <w:rFonts w:eastAsiaTheme="majorEastAsia"/>
          <w:color w:val="000000"/>
          <w:sz w:val="28"/>
          <w:szCs w:val="28"/>
        </w:rPr>
        <w:t>змін до чинних або прийняття нових нормативно-правових актів у сфері діяльності, пов’язаної з ОПН.</w:t>
      </w:r>
    </w:p>
    <w:p w14:paraId="42D1201B"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Методичні рекомендації щодо розроблення планів локалізації і ліквідації аварій та їх наслідків затверджені наказом ДСНС від 17.05.2022 № 253.</w:t>
      </w:r>
    </w:p>
    <w:p w14:paraId="2EA5B122" w14:textId="77777777" w:rsidR="008B4C74" w:rsidRPr="008B4C74" w:rsidRDefault="008B4C74" w:rsidP="000F478D">
      <w:pPr>
        <w:ind w:firstLine="709"/>
        <w:jc w:val="both"/>
        <w:rPr>
          <w:rFonts w:eastAsiaTheme="majorEastAsia"/>
          <w:i/>
          <w:iCs/>
          <w:color w:val="000000"/>
          <w:sz w:val="28"/>
          <w:szCs w:val="28"/>
        </w:rPr>
      </w:pPr>
      <w:r w:rsidRPr="008B4C74">
        <w:rPr>
          <w:rFonts w:eastAsiaTheme="majorEastAsia"/>
          <w:i/>
          <w:iCs/>
          <w:color w:val="000000"/>
          <w:sz w:val="28"/>
          <w:szCs w:val="28"/>
        </w:rPr>
        <w:t>Зовнішні плани</w:t>
      </w:r>
    </w:p>
    <w:p w14:paraId="25891F20"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 xml:space="preserve">Місцеві органи виконавчої влади, органи місцевого самоврядування </w:t>
      </w:r>
      <w:r w:rsidRPr="008B4C74">
        <w:rPr>
          <w:rFonts w:eastAsiaTheme="majorEastAsia"/>
          <w:color w:val="000000"/>
          <w:sz w:val="28"/>
          <w:szCs w:val="28"/>
        </w:rPr>
        <w:lastRenderedPageBreak/>
        <w:t>(далі — органи влади) розробляють і затверджують плани реагування на надзвичайні ситуації (ПРНС) щодо ОПН 1 класу, які погоджують із оператором та ДСНС.</w:t>
      </w:r>
    </w:p>
    <w:p w14:paraId="187BC3D4"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 xml:space="preserve">Оператор самостійно інформує в довільній формі органи влади протягом 10 р. </w:t>
      </w:r>
      <w:proofErr w:type="spellStart"/>
      <w:r w:rsidRPr="008B4C74">
        <w:rPr>
          <w:rFonts w:eastAsiaTheme="majorEastAsia"/>
          <w:color w:val="000000"/>
          <w:sz w:val="28"/>
          <w:szCs w:val="28"/>
        </w:rPr>
        <w:t>дн</w:t>
      </w:r>
      <w:proofErr w:type="spellEnd"/>
      <w:r w:rsidRPr="008B4C74">
        <w:rPr>
          <w:rFonts w:eastAsiaTheme="majorEastAsia"/>
          <w:color w:val="000000"/>
          <w:sz w:val="28"/>
          <w:szCs w:val="28"/>
        </w:rPr>
        <w:t>. після прийняття в експлуатацію закінченого будівництвом ОПН про прийняття в експлуатацію цього об’єкта.</w:t>
      </w:r>
    </w:p>
    <w:p w14:paraId="5F144E24"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 xml:space="preserve">Орган влади надсилає запит оператору, який у строк не більше ніж 10 р. </w:t>
      </w:r>
      <w:proofErr w:type="spellStart"/>
      <w:r w:rsidRPr="008B4C74">
        <w:rPr>
          <w:rFonts w:eastAsiaTheme="majorEastAsia"/>
          <w:color w:val="000000"/>
          <w:sz w:val="28"/>
          <w:szCs w:val="28"/>
        </w:rPr>
        <w:t>дн</w:t>
      </w:r>
      <w:proofErr w:type="spellEnd"/>
      <w:r w:rsidRPr="008B4C74">
        <w:rPr>
          <w:rFonts w:eastAsiaTheme="majorEastAsia"/>
          <w:color w:val="000000"/>
          <w:sz w:val="28"/>
          <w:szCs w:val="28"/>
        </w:rPr>
        <w:t>. подає інформацію, необхідну для розроблення ПРНС, за формою і змістом, визначеними в запиті.</w:t>
      </w:r>
    </w:p>
    <w:p w14:paraId="7F858AC5"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Під час розроблення або перегляду ПРНС органи влади забезпечують проведення громадських слухань.</w:t>
      </w:r>
    </w:p>
    <w:p w14:paraId="41299569" w14:textId="77777777" w:rsidR="008B4C74" w:rsidRPr="008B4C74" w:rsidRDefault="008B4C74" w:rsidP="000F478D">
      <w:pPr>
        <w:ind w:firstLine="709"/>
        <w:jc w:val="both"/>
        <w:rPr>
          <w:rFonts w:eastAsiaTheme="majorEastAsia"/>
          <w:color w:val="000000"/>
          <w:sz w:val="28"/>
          <w:szCs w:val="28"/>
        </w:rPr>
      </w:pPr>
      <w:r w:rsidRPr="008B4C74">
        <w:rPr>
          <w:rFonts w:eastAsiaTheme="majorEastAsia"/>
          <w:color w:val="000000"/>
          <w:sz w:val="28"/>
          <w:szCs w:val="28"/>
        </w:rPr>
        <w:t>У разі загрози транскордонного впливу аварії, що може виникнути на об’єктах підвищеної небезпеки 1 класу, ПЛЛА і ПРНС мають передбачати заходи, що дають змогу забезпечити негайне інформування відповідних органів держав, території яких можуть зазнати впливу наслідків такої аварії.</w:t>
      </w:r>
    </w:p>
    <w:p w14:paraId="66CB626B" w14:textId="6A33CF33" w:rsidR="00046CAD" w:rsidRPr="00150BCC" w:rsidRDefault="00046CAD" w:rsidP="00046CAD">
      <w:pPr>
        <w:ind w:firstLine="709"/>
        <w:jc w:val="both"/>
        <w:rPr>
          <w:sz w:val="28"/>
          <w:szCs w:val="28"/>
        </w:rPr>
      </w:pPr>
    </w:p>
    <w:p w14:paraId="4B1BACA1" w14:textId="77777777" w:rsidR="006B0CFC" w:rsidRPr="00150BCC" w:rsidRDefault="006B0CFC" w:rsidP="00046CAD">
      <w:pPr>
        <w:ind w:firstLine="709"/>
        <w:jc w:val="both"/>
        <w:rPr>
          <w:b/>
          <w:bCs/>
          <w:sz w:val="28"/>
          <w:szCs w:val="28"/>
        </w:rPr>
      </w:pPr>
    </w:p>
    <w:p w14:paraId="29A8DDA5" w14:textId="05A8AF4E" w:rsidR="00204CC7" w:rsidRDefault="00204CC7" w:rsidP="00046CAD">
      <w:pPr>
        <w:ind w:firstLine="709"/>
        <w:jc w:val="both"/>
        <w:rPr>
          <w:b/>
          <w:bCs/>
          <w:sz w:val="28"/>
          <w:szCs w:val="28"/>
        </w:rPr>
      </w:pPr>
      <w:r w:rsidRPr="00150BCC">
        <w:rPr>
          <w:b/>
          <w:bCs/>
          <w:sz w:val="28"/>
          <w:szCs w:val="28"/>
        </w:rPr>
        <w:t>ПИТАННЯ ДЛЯ САМОКОНТРОЛЮ:</w:t>
      </w:r>
    </w:p>
    <w:p w14:paraId="3359ED26" w14:textId="77777777" w:rsidR="00360015" w:rsidRPr="00150BCC" w:rsidRDefault="00360015" w:rsidP="00046CAD">
      <w:pPr>
        <w:ind w:firstLine="709"/>
        <w:jc w:val="both"/>
        <w:rPr>
          <w:rFonts w:eastAsia="Calibri"/>
          <w:sz w:val="28"/>
          <w:szCs w:val="28"/>
        </w:rPr>
      </w:pPr>
    </w:p>
    <w:bookmarkEnd w:id="4"/>
    <w:p w14:paraId="43F951BF" w14:textId="354DF068" w:rsidR="00360015" w:rsidRPr="00360015" w:rsidRDefault="00360015" w:rsidP="00360015">
      <w:pPr>
        <w:ind w:firstLine="709"/>
        <w:jc w:val="both"/>
        <w:rPr>
          <w:bCs/>
          <w:sz w:val="28"/>
          <w:szCs w:val="24"/>
          <w:lang w:eastAsia="ru-RU"/>
        </w:rPr>
      </w:pPr>
      <w:r w:rsidRPr="00360015">
        <w:rPr>
          <w:bCs/>
          <w:sz w:val="28"/>
          <w:szCs w:val="24"/>
          <w:lang w:eastAsia="ru-RU"/>
        </w:rPr>
        <w:t>Що таке об’єкт підвищеної небезпеки (ОПН), і які його основні характеристики?</w:t>
      </w:r>
    </w:p>
    <w:p w14:paraId="4EC1E46D" w14:textId="5BF5C3BD" w:rsidR="00360015" w:rsidRPr="00360015" w:rsidRDefault="00360015" w:rsidP="00360015">
      <w:pPr>
        <w:ind w:firstLine="709"/>
        <w:jc w:val="both"/>
        <w:rPr>
          <w:bCs/>
          <w:sz w:val="28"/>
          <w:szCs w:val="24"/>
          <w:lang w:eastAsia="ru-RU"/>
        </w:rPr>
      </w:pPr>
      <w:r w:rsidRPr="00360015">
        <w:rPr>
          <w:bCs/>
          <w:sz w:val="28"/>
          <w:szCs w:val="24"/>
          <w:lang w:eastAsia="ru-RU"/>
        </w:rPr>
        <w:t>Які заходи використовуються для запобігання вибухам і пожежам у технологічному устаткуванні?</w:t>
      </w:r>
    </w:p>
    <w:p w14:paraId="7F6513D8" w14:textId="3165BF92" w:rsidR="00360015" w:rsidRPr="00360015" w:rsidRDefault="00360015" w:rsidP="00360015">
      <w:pPr>
        <w:ind w:firstLine="709"/>
        <w:jc w:val="both"/>
        <w:rPr>
          <w:bCs/>
          <w:sz w:val="28"/>
          <w:szCs w:val="24"/>
          <w:lang w:eastAsia="ru-RU"/>
        </w:rPr>
      </w:pPr>
      <w:r w:rsidRPr="00360015">
        <w:rPr>
          <w:bCs/>
          <w:sz w:val="28"/>
          <w:szCs w:val="24"/>
          <w:lang w:eastAsia="ru-RU"/>
        </w:rPr>
        <w:t>Поясніть процедуру ідентифікації об’єктів підвищеної небезпеки.</w:t>
      </w:r>
    </w:p>
    <w:p w14:paraId="63B73509" w14:textId="3151E1DD" w:rsidR="00360015" w:rsidRPr="00360015" w:rsidRDefault="00360015" w:rsidP="00360015">
      <w:pPr>
        <w:ind w:firstLine="709"/>
        <w:jc w:val="both"/>
        <w:rPr>
          <w:bCs/>
          <w:sz w:val="28"/>
          <w:szCs w:val="24"/>
          <w:lang w:eastAsia="ru-RU"/>
        </w:rPr>
      </w:pPr>
      <w:r w:rsidRPr="00360015">
        <w:rPr>
          <w:bCs/>
          <w:sz w:val="28"/>
          <w:szCs w:val="24"/>
          <w:lang w:eastAsia="ru-RU"/>
        </w:rPr>
        <w:t>Що таке ефект "доміно", і як можна мінімізувати його ризик?</w:t>
      </w:r>
    </w:p>
    <w:p w14:paraId="2F5B775D" w14:textId="039B1197" w:rsidR="005C23E0" w:rsidRPr="00150BCC" w:rsidRDefault="00360015" w:rsidP="00360015">
      <w:pPr>
        <w:ind w:firstLine="709"/>
        <w:jc w:val="both"/>
        <w:rPr>
          <w:rFonts w:eastAsia="Calibri"/>
          <w:b/>
          <w:sz w:val="28"/>
          <w:szCs w:val="28"/>
          <w:lang w:eastAsia="ru-RU"/>
        </w:rPr>
      </w:pPr>
      <w:r w:rsidRPr="00360015">
        <w:rPr>
          <w:bCs/>
          <w:sz w:val="28"/>
          <w:szCs w:val="24"/>
          <w:lang w:eastAsia="ru-RU"/>
        </w:rPr>
        <w:t xml:space="preserve">Які режими та параметри впливають на </w:t>
      </w:r>
      <w:proofErr w:type="spellStart"/>
      <w:r w:rsidRPr="00360015">
        <w:rPr>
          <w:bCs/>
          <w:sz w:val="28"/>
          <w:szCs w:val="24"/>
          <w:lang w:eastAsia="ru-RU"/>
        </w:rPr>
        <w:t>вибухопожежонебезпеку</w:t>
      </w:r>
      <w:proofErr w:type="spellEnd"/>
      <w:r w:rsidRPr="00360015">
        <w:rPr>
          <w:bCs/>
          <w:sz w:val="28"/>
          <w:szCs w:val="24"/>
          <w:lang w:eastAsia="ru-RU"/>
        </w:rPr>
        <w:t xml:space="preserve"> технологічної системи?</w:t>
      </w:r>
      <w:r w:rsidR="005C23E0" w:rsidRPr="00150BCC">
        <w:rPr>
          <w:rFonts w:eastAsia="Calibri"/>
          <w:b/>
          <w:sz w:val="28"/>
          <w:szCs w:val="28"/>
          <w:lang w:eastAsia="ru-RU"/>
        </w:rPr>
        <w:br w:type="page"/>
      </w:r>
    </w:p>
    <w:p w14:paraId="6D771E66" w14:textId="3518E1E1" w:rsidR="000F478D" w:rsidRPr="0034028B" w:rsidRDefault="000F478D" w:rsidP="000F478D">
      <w:pPr>
        <w:jc w:val="center"/>
        <w:rPr>
          <w:rFonts w:eastAsiaTheme="majorEastAsia"/>
          <w:b/>
          <w:color w:val="000000"/>
          <w:sz w:val="28"/>
          <w:szCs w:val="24"/>
        </w:rPr>
      </w:pPr>
      <w:bookmarkStart w:id="5" w:name="_Hlk188968894"/>
      <w:r w:rsidRPr="0034028B">
        <w:rPr>
          <w:rFonts w:eastAsiaTheme="majorEastAsia"/>
          <w:b/>
          <w:color w:val="000000"/>
          <w:sz w:val="28"/>
          <w:szCs w:val="24"/>
        </w:rPr>
        <w:lastRenderedPageBreak/>
        <w:t>ТЕМА 3. НЕБЕЗПЕКА ВИНИКНЕННЯ АВАРІЙ ТА АВАРІЙНИХ СТАНІВ НА ВИРОБНИЦТВІ. ПРИЧИНИ ВИНИКНЕННЯ АВАРІЙ ТА УМОВИ СТВОРЕННЯ АВАРІЙНИХ СТАНІВ</w:t>
      </w:r>
    </w:p>
    <w:p w14:paraId="2A197353" w14:textId="77777777" w:rsidR="000F478D" w:rsidRPr="000F478D" w:rsidRDefault="000F478D" w:rsidP="000F478D">
      <w:pPr>
        <w:jc w:val="center"/>
        <w:rPr>
          <w:rFonts w:eastAsiaTheme="majorEastAsia"/>
          <w:color w:val="000000"/>
          <w:sz w:val="28"/>
          <w:szCs w:val="24"/>
        </w:rPr>
      </w:pPr>
    </w:p>
    <w:p w14:paraId="0DD6133D" w14:textId="77777777" w:rsidR="000F478D" w:rsidRPr="000F478D" w:rsidRDefault="000F478D" w:rsidP="000F478D">
      <w:pPr>
        <w:ind w:firstLine="709"/>
        <w:jc w:val="both"/>
        <w:rPr>
          <w:rFonts w:eastAsiaTheme="majorEastAsia"/>
          <w:b/>
          <w:bCs/>
          <w:i/>
          <w:iCs/>
          <w:color w:val="000000"/>
          <w:sz w:val="28"/>
          <w:szCs w:val="28"/>
        </w:rPr>
      </w:pPr>
      <w:r w:rsidRPr="000F478D">
        <w:rPr>
          <w:rFonts w:eastAsiaTheme="majorEastAsia"/>
          <w:b/>
          <w:bCs/>
          <w:i/>
          <w:iCs/>
          <w:color w:val="000000"/>
          <w:sz w:val="28"/>
          <w:szCs w:val="28"/>
        </w:rPr>
        <w:t>Аварія на виробництві</w:t>
      </w:r>
    </w:p>
    <w:p w14:paraId="68ACB917"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Будь-яке підприємство у своїй діяльності може зазнати збоїв, катастроф та аварій, спричинених найрізноманітнішими обставинами, як то вплив техногенних, природних явищ або людського фактору. Особливо ризик виникнення аварій на підприємствах зріс у воєнний час.</w:t>
      </w:r>
    </w:p>
    <w:p w14:paraId="45458E75"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Аварія на виробництві є раптовою подією спричиненою потужним викидом небезпечних речовин, пожежею або вибухом тощо, яка призводить до загрози життю і здоров'ю людей, довкіллю, знищення чи пошкодження матеріальних цінностей, як на території підприємства так і за його межами.</w:t>
      </w:r>
    </w:p>
    <w:p w14:paraId="1876F5F3"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Серйозні аварії, які трапляються на виробництві, потребують ретельного аналізу та розслідування з боку контролюючих державних органів.</w:t>
      </w:r>
    </w:p>
    <w:p w14:paraId="26C61DC8"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Нормативне регулювання</w:t>
      </w:r>
    </w:p>
    <w:p w14:paraId="19714578"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Базовими нормативними документами, що визначають правові, економічні, соціальні та організаційні основи діяльності, спрямованої на захист життя й здоров’я людей та довкілля від шкідливого впливу аварій на об’єктах, є:</w:t>
      </w:r>
    </w:p>
    <w:p w14:paraId="2982CED5"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Кодекс цивільного захисту України від 02.10.2012 № 5403-VI;</w:t>
      </w:r>
    </w:p>
    <w:p w14:paraId="1A458ABD"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Закон України «Про об’єкти підвищеної небезпеки» від 18.01.2001 № 2245-III;</w:t>
      </w:r>
    </w:p>
    <w:p w14:paraId="78E82177"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Порядок розслідування та обліку нещасних випадків, професійних захворювань та аварій на виробництві, затверджений постановою Кабінету Міністрів України від 17.04.2019 № 337 (далі — Порядок № 337);</w:t>
      </w:r>
    </w:p>
    <w:p w14:paraId="7C58C3E5"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Порядок класифікації надзвичайних ситуацій за їх рівнями, затверджений постановою Кабінету Міністрів України від 24.03.2004 № 368 (далі — Порядок № 368).</w:t>
      </w:r>
    </w:p>
    <w:p w14:paraId="74601728" w14:textId="77777777" w:rsidR="000F478D" w:rsidRPr="000F478D" w:rsidRDefault="000F478D" w:rsidP="000F478D">
      <w:pPr>
        <w:ind w:firstLine="709"/>
        <w:jc w:val="both"/>
        <w:rPr>
          <w:rFonts w:eastAsiaTheme="majorEastAsia"/>
          <w:b/>
          <w:bCs/>
          <w:i/>
          <w:iCs/>
          <w:color w:val="000000"/>
          <w:sz w:val="28"/>
          <w:szCs w:val="28"/>
        </w:rPr>
      </w:pPr>
      <w:r w:rsidRPr="000F478D">
        <w:rPr>
          <w:rFonts w:eastAsiaTheme="majorEastAsia"/>
          <w:b/>
          <w:bCs/>
          <w:i/>
          <w:iCs/>
          <w:color w:val="000000"/>
          <w:sz w:val="28"/>
          <w:szCs w:val="28"/>
        </w:rPr>
        <w:t>Загальні засади розслідування аварій</w:t>
      </w:r>
    </w:p>
    <w:p w14:paraId="25655A2F"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Розслідування проводиться у разі, коли сталася:</w:t>
      </w:r>
    </w:p>
    <w:p w14:paraId="3C419245"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аварія першої категорії, яка відповідно до Порядку № 368, належить до надзвичайної ситуації державного рівня;</w:t>
      </w:r>
    </w:p>
    <w:p w14:paraId="3A9528B3"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аварія другої категорії, яка відповідно до Порядку № 368 належить до надзвичайних ситуацій регіонального або місцевого рівнів;</w:t>
      </w:r>
    </w:p>
    <w:p w14:paraId="07472762"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 xml:space="preserve">аварія, яка не належить до аварії першої чи другої категорій і відповідно до Порядку № 368 є надзвичайною ситуацією об’єктового рівня, що створила чи могла створити загрозу життю та здоров’ю працівників або населення, внаслідок якої зруйновано або порушено роботу машин, механізмів, </w:t>
      </w:r>
      <w:proofErr w:type="spellStart"/>
      <w:r w:rsidRPr="000F478D">
        <w:rPr>
          <w:rFonts w:eastAsiaTheme="majorEastAsia"/>
          <w:color w:val="000000"/>
          <w:sz w:val="28"/>
          <w:szCs w:val="28"/>
        </w:rPr>
        <w:t>устатковання</w:t>
      </w:r>
      <w:proofErr w:type="spellEnd"/>
      <w:r w:rsidRPr="000F478D">
        <w:rPr>
          <w:rFonts w:eastAsiaTheme="majorEastAsia"/>
          <w:color w:val="000000"/>
          <w:sz w:val="28"/>
          <w:szCs w:val="28"/>
        </w:rPr>
        <w:t xml:space="preserve"> підвищеної небезпеки, на які необхідно отримувати відповідний дозвіл (або подавати декларацію).</w:t>
      </w:r>
    </w:p>
    <w:p w14:paraId="4FBE9199"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Не належать до аварій, що мають категорію:</w:t>
      </w:r>
    </w:p>
    <w:p w14:paraId="5CE480DC"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 xml:space="preserve">випадки порушення технологічних процесів, роботи </w:t>
      </w:r>
      <w:proofErr w:type="spellStart"/>
      <w:r w:rsidRPr="000F478D">
        <w:rPr>
          <w:rFonts w:eastAsiaTheme="majorEastAsia"/>
          <w:color w:val="000000"/>
          <w:sz w:val="28"/>
          <w:szCs w:val="28"/>
        </w:rPr>
        <w:t>устатковання</w:t>
      </w:r>
      <w:proofErr w:type="spellEnd"/>
      <w:r w:rsidRPr="000F478D">
        <w:rPr>
          <w:rFonts w:eastAsiaTheme="majorEastAsia"/>
          <w:color w:val="000000"/>
          <w:sz w:val="28"/>
          <w:szCs w:val="28"/>
        </w:rPr>
        <w:t>;</w:t>
      </w:r>
    </w:p>
    <w:p w14:paraId="45304F70"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 xml:space="preserve">тимчасової зупинки виробництва засобами автоматичного захисту та інші </w:t>
      </w:r>
      <w:r w:rsidRPr="000F478D">
        <w:rPr>
          <w:rFonts w:eastAsiaTheme="majorEastAsia"/>
          <w:color w:val="000000"/>
          <w:sz w:val="28"/>
          <w:szCs w:val="28"/>
        </w:rPr>
        <w:lastRenderedPageBreak/>
        <w:t xml:space="preserve">локальні порушення у роботі </w:t>
      </w:r>
      <w:proofErr w:type="spellStart"/>
      <w:r w:rsidRPr="000F478D">
        <w:rPr>
          <w:rFonts w:eastAsiaTheme="majorEastAsia"/>
          <w:color w:val="000000"/>
          <w:sz w:val="28"/>
          <w:szCs w:val="28"/>
        </w:rPr>
        <w:t>цехів</w:t>
      </w:r>
      <w:proofErr w:type="spellEnd"/>
      <w:r w:rsidRPr="000F478D">
        <w:rPr>
          <w:rFonts w:eastAsiaTheme="majorEastAsia"/>
          <w:color w:val="000000"/>
          <w:sz w:val="28"/>
          <w:szCs w:val="28"/>
        </w:rPr>
        <w:t>, дільниць та окремих об’єктів;</w:t>
      </w:r>
    </w:p>
    <w:p w14:paraId="69645B85"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падіння опор та обрив проводів ліній електропередачі тощо.</w:t>
      </w:r>
    </w:p>
    <w:p w14:paraId="4A17E35E"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 xml:space="preserve">Зазначені випадки розслідуються підприємством в установленому законодавством порядку без залучення посадових осіб територіальних органів </w:t>
      </w:r>
      <w:proofErr w:type="spellStart"/>
      <w:r w:rsidRPr="000F478D">
        <w:rPr>
          <w:rFonts w:eastAsiaTheme="majorEastAsia"/>
          <w:color w:val="000000"/>
          <w:sz w:val="28"/>
          <w:szCs w:val="28"/>
        </w:rPr>
        <w:t>Держпраці</w:t>
      </w:r>
      <w:proofErr w:type="spellEnd"/>
      <w:r w:rsidRPr="000F478D">
        <w:rPr>
          <w:rFonts w:eastAsiaTheme="majorEastAsia"/>
          <w:color w:val="000000"/>
          <w:sz w:val="28"/>
          <w:szCs w:val="28"/>
        </w:rPr>
        <w:t>.</w:t>
      </w:r>
    </w:p>
    <w:p w14:paraId="117A7620" w14:textId="77777777" w:rsidR="000F478D" w:rsidRPr="000F478D" w:rsidRDefault="000F478D" w:rsidP="000F478D">
      <w:pPr>
        <w:ind w:firstLine="709"/>
        <w:jc w:val="both"/>
        <w:rPr>
          <w:rFonts w:eastAsiaTheme="majorEastAsia"/>
          <w:b/>
          <w:bCs/>
          <w:i/>
          <w:iCs/>
          <w:color w:val="000000"/>
          <w:sz w:val="28"/>
          <w:szCs w:val="28"/>
        </w:rPr>
      </w:pPr>
      <w:r w:rsidRPr="000F478D">
        <w:rPr>
          <w:rFonts w:eastAsiaTheme="majorEastAsia"/>
          <w:b/>
          <w:bCs/>
          <w:i/>
          <w:iCs/>
          <w:color w:val="000000"/>
          <w:sz w:val="28"/>
          <w:szCs w:val="28"/>
        </w:rPr>
        <w:t>Порядок дій при виникненні аварій</w:t>
      </w:r>
    </w:p>
    <w:p w14:paraId="22126F76"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З метою вжиття своєчасних та ефективних заходів реагування на надзвичайну ситуацію потрібно дотримуватись такої послідовності дій:</w:t>
      </w:r>
    </w:p>
    <w:p w14:paraId="384AC06F"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працівники або інші особи, які стали свідками аварії, зобов’язані негайно повідомити безпосередньому керівникові робіт або іншій посадовій особі підприємства про настання надзвичайної події;</w:t>
      </w:r>
    </w:p>
    <w:p w14:paraId="26C52F81"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своєю чергою керівник робіт (посадова особа) після отримання повідомлення про надзвичайну подію повинен проінформувати про неї роботодавця.</w:t>
      </w:r>
    </w:p>
    <w:p w14:paraId="75BC1EC8"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 xml:space="preserve">Роботодавець або особа, яка керує виробництвом під час зміни, зобов’язані діяти згідно з планом локалізації та ліквідації аварій. </w:t>
      </w:r>
    </w:p>
    <w:p w14:paraId="4CF5E454"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Передусім:</w:t>
      </w:r>
    </w:p>
    <w:p w14:paraId="10454628"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 xml:space="preserve">вжити заходів щодо рятування потерпілих і надання їм першої </w:t>
      </w:r>
      <w:proofErr w:type="spellStart"/>
      <w:r w:rsidRPr="000F478D">
        <w:rPr>
          <w:rFonts w:eastAsiaTheme="majorEastAsia"/>
          <w:color w:val="000000"/>
          <w:sz w:val="28"/>
          <w:szCs w:val="28"/>
        </w:rPr>
        <w:t>домедичної</w:t>
      </w:r>
      <w:proofErr w:type="spellEnd"/>
      <w:r w:rsidRPr="000F478D">
        <w:rPr>
          <w:rFonts w:eastAsiaTheme="majorEastAsia"/>
          <w:color w:val="000000"/>
          <w:sz w:val="28"/>
          <w:szCs w:val="28"/>
        </w:rPr>
        <w:t xml:space="preserve"> допомоги, локалізації аварії, встановлення меж небезпечної зони та обмеження доступу до неї людей, збереження до прибуття комісії з розслідування аварії обстановки на місці події;</w:t>
      </w:r>
    </w:p>
    <w:p w14:paraId="4CA125A0"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 xml:space="preserve">негайно повідомити про аварію територіальному органові </w:t>
      </w:r>
      <w:proofErr w:type="spellStart"/>
      <w:r w:rsidRPr="000F478D">
        <w:rPr>
          <w:rFonts w:eastAsiaTheme="majorEastAsia"/>
          <w:color w:val="000000"/>
          <w:sz w:val="28"/>
          <w:szCs w:val="28"/>
        </w:rPr>
        <w:t>Держпраці</w:t>
      </w:r>
      <w:proofErr w:type="spellEnd"/>
      <w:r w:rsidRPr="000F478D">
        <w:rPr>
          <w:rFonts w:eastAsiaTheme="majorEastAsia"/>
          <w:color w:val="000000"/>
          <w:sz w:val="28"/>
          <w:szCs w:val="28"/>
        </w:rPr>
        <w:t>, органові управління чи наглядовій раді підприємства (у разі її утворення), місцевій держадміністрації, територіальному органові ДСНС, територіальним (відокремленим) підрозділам поліції за місцем виникнення аварії та відповідному профспілковому органові, а у разі травмування або загибелі працівників також відповідному територіальному органові Пенсійного фонду України.</w:t>
      </w:r>
    </w:p>
    <w:p w14:paraId="5D2D54B3" w14:textId="77777777" w:rsidR="000F478D" w:rsidRPr="000F478D" w:rsidRDefault="000F478D" w:rsidP="000F478D">
      <w:pPr>
        <w:ind w:firstLine="709"/>
        <w:jc w:val="both"/>
        <w:rPr>
          <w:rFonts w:eastAsiaTheme="majorEastAsia"/>
          <w:b/>
          <w:bCs/>
          <w:i/>
          <w:iCs/>
          <w:color w:val="000000"/>
          <w:sz w:val="28"/>
          <w:szCs w:val="28"/>
        </w:rPr>
      </w:pPr>
      <w:r w:rsidRPr="000F478D">
        <w:rPr>
          <w:rFonts w:eastAsiaTheme="majorEastAsia"/>
          <w:b/>
          <w:bCs/>
          <w:i/>
          <w:iCs/>
          <w:color w:val="000000"/>
          <w:sz w:val="28"/>
          <w:szCs w:val="28"/>
        </w:rPr>
        <w:t>Процедура розслідування аварій</w:t>
      </w:r>
    </w:p>
    <w:p w14:paraId="2F172E3F"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 xml:space="preserve">Якщо під час аварії сталися нещасні випадки та/або гострі професійні захворювання (отруєння), розслідування аварії проводиться </w:t>
      </w:r>
      <w:proofErr w:type="spellStart"/>
      <w:r w:rsidRPr="000F478D">
        <w:rPr>
          <w:rFonts w:eastAsiaTheme="majorEastAsia"/>
          <w:color w:val="000000"/>
          <w:sz w:val="28"/>
          <w:szCs w:val="28"/>
        </w:rPr>
        <w:t>Держпраці</w:t>
      </w:r>
      <w:proofErr w:type="spellEnd"/>
      <w:r w:rsidRPr="000F478D">
        <w:rPr>
          <w:rFonts w:eastAsiaTheme="majorEastAsia"/>
          <w:color w:val="000000"/>
          <w:sz w:val="28"/>
          <w:szCs w:val="28"/>
        </w:rPr>
        <w:t>, у тому числі за спеціальним рішенням Кабінету Міністрів України, з урахуванням вимог Порядку № 337.</w:t>
      </w:r>
    </w:p>
    <w:p w14:paraId="2755EAD9"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Розслідування аварії, під час якої не сталося нещасних випадків та/або гострих професійних захворювань (отруєнь), проводиться комісіями, які утворюються та очолюються представниками:</w:t>
      </w:r>
    </w:p>
    <w:p w14:paraId="261F5702"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у разі настання аварії першої категорії — центрального органу виконавчої влади, до сфери управління якого належить підприємство, чи місцевою держадміністрацією (якщо такий орган відсутній);</w:t>
      </w:r>
    </w:p>
    <w:p w14:paraId="1B59A8D8"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у разі настання аварії другої категорії — органом управління чи наглядовою радою підприємства або місцевою держадміністрацією (за відсутності такого органу);</w:t>
      </w:r>
    </w:p>
    <w:p w14:paraId="59AF1406"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у разі настання аварії, яка не належить до аварії першої чи другої категорій, а також випадків порушення технологічних процесів — роботодавця.</w:t>
      </w:r>
    </w:p>
    <w:p w14:paraId="2CA014CE" w14:textId="77777777" w:rsidR="000F478D" w:rsidRPr="000F478D" w:rsidRDefault="000F478D" w:rsidP="000F478D">
      <w:pPr>
        <w:ind w:firstLine="709"/>
        <w:jc w:val="both"/>
        <w:rPr>
          <w:rFonts w:eastAsiaTheme="majorEastAsia"/>
          <w:b/>
          <w:bCs/>
          <w:i/>
          <w:iCs/>
          <w:color w:val="000000"/>
          <w:sz w:val="28"/>
          <w:szCs w:val="28"/>
        </w:rPr>
      </w:pPr>
      <w:r w:rsidRPr="000F478D">
        <w:rPr>
          <w:rFonts w:eastAsiaTheme="majorEastAsia"/>
          <w:b/>
          <w:bCs/>
          <w:i/>
          <w:iCs/>
          <w:color w:val="000000"/>
          <w:sz w:val="28"/>
          <w:szCs w:val="28"/>
        </w:rPr>
        <w:lastRenderedPageBreak/>
        <w:t>Комісія з розслідування аварії</w:t>
      </w:r>
    </w:p>
    <w:p w14:paraId="144AE886"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У Порядку № 337 визначено обов’язки комісії з розслідування аварій. Зокрема, вона:</w:t>
      </w:r>
    </w:p>
    <w:p w14:paraId="18C70D50"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визначає масштаб аварії;</w:t>
      </w:r>
    </w:p>
    <w:p w14:paraId="2756651F"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визначає необхідність утворення експертної комісії, яка встановлює обставини та причини аварії, фактори, що призвели до аварії, розробляє план заходів щодо запобігання виникненню подібних аварій та у разі потреби готує пропозиції стосовно коригування нормативної та проектної документації;</w:t>
      </w:r>
    </w:p>
    <w:p w14:paraId="38720C70"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встановлює факти порушення вимог законів та інших нормативно-правових актів про охорону праці;</w:t>
      </w:r>
    </w:p>
    <w:p w14:paraId="0A53E4AE"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встановлює осіб, дії або бездіяльність яких призвели до виникнення аварії;</w:t>
      </w:r>
    </w:p>
    <w:p w14:paraId="4F789F55"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розробляє план заходів щодо ліквідації наслідків аварії і запобіганні подібних випадків у майбутньому;</w:t>
      </w:r>
    </w:p>
    <w:p w14:paraId="61855B97"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надає інформацію про відповідність встановленим вимогам нехарчової продукції, під час використання якої сталася аварія або використання якої могло спричинити аварію.</w:t>
      </w:r>
    </w:p>
    <w:p w14:paraId="54179648"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 xml:space="preserve">До складу комісій з розслідування аварій, під час яких не сталося нещасних випадків та/або гострих професійних захворювань, входять представники ДСНС і </w:t>
      </w:r>
      <w:proofErr w:type="spellStart"/>
      <w:r w:rsidRPr="000F478D">
        <w:rPr>
          <w:rFonts w:eastAsiaTheme="majorEastAsia"/>
          <w:color w:val="000000"/>
          <w:sz w:val="28"/>
          <w:szCs w:val="28"/>
        </w:rPr>
        <w:t>Держпраці</w:t>
      </w:r>
      <w:proofErr w:type="spellEnd"/>
      <w:r w:rsidRPr="000F478D">
        <w:rPr>
          <w:rFonts w:eastAsiaTheme="majorEastAsia"/>
          <w:color w:val="000000"/>
          <w:sz w:val="28"/>
          <w:szCs w:val="28"/>
        </w:rPr>
        <w:t xml:space="preserve"> (за згодою).</w:t>
      </w:r>
    </w:p>
    <w:p w14:paraId="27ED2D9C" w14:textId="77777777" w:rsidR="000F478D" w:rsidRPr="000F478D" w:rsidRDefault="000F478D" w:rsidP="000F478D">
      <w:pPr>
        <w:ind w:firstLine="709"/>
        <w:jc w:val="both"/>
        <w:rPr>
          <w:rFonts w:eastAsiaTheme="majorEastAsia"/>
          <w:b/>
          <w:bCs/>
          <w:i/>
          <w:iCs/>
          <w:color w:val="000000"/>
          <w:sz w:val="28"/>
          <w:szCs w:val="28"/>
        </w:rPr>
      </w:pPr>
      <w:r w:rsidRPr="000F478D">
        <w:rPr>
          <w:rFonts w:eastAsiaTheme="majorEastAsia"/>
          <w:b/>
          <w:bCs/>
          <w:i/>
          <w:iCs/>
          <w:color w:val="000000"/>
          <w:sz w:val="28"/>
          <w:szCs w:val="28"/>
        </w:rPr>
        <w:t>Строки розслідування аварій</w:t>
      </w:r>
    </w:p>
    <w:p w14:paraId="50FB9143"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Комісія з розслідування аварії зобов’язана протягом 20 робочих днів провести розслідування обставин і причин аварії та скласти акт за формою Н-1.</w:t>
      </w:r>
    </w:p>
    <w:p w14:paraId="5E009E24"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Залежно від масштабу аварії у разі потреби зазначений строк може бути продовжений органом, що утворив комісію з розслідування аварії, з метою проведення додаткових досліджень або експертизи.</w:t>
      </w:r>
    </w:p>
    <w:p w14:paraId="58BFAD02"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Збитки, заподіяні аварією (втрати, пов’язані з ліквідацією аварії та з невиробленою продукцією), визначаються з урахуванням відомостей згідно з додатком 23 до Порядку № 337.</w:t>
      </w:r>
    </w:p>
    <w:p w14:paraId="4C5D0F13"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 xml:space="preserve">Друкування, тиражування та оформлення в необхідній кількості матеріалів розслідування аварії здійснює підприємство, де сталася аварія. У п’ятиденний строк після завершення розслідування підприємство надсилає їх органам, представники яких брали участь у розслідуванні, зокрема територіальному органові Національної поліції, до підслідності якого віднесено досудове розслідування аварії, та територіальному органові </w:t>
      </w:r>
      <w:proofErr w:type="spellStart"/>
      <w:r w:rsidRPr="000F478D">
        <w:rPr>
          <w:rFonts w:eastAsiaTheme="majorEastAsia"/>
          <w:color w:val="000000"/>
          <w:sz w:val="28"/>
          <w:szCs w:val="28"/>
        </w:rPr>
        <w:t>Держпраці</w:t>
      </w:r>
      <w:proofErr w:type="spellEnd"/>
      <w:r w:rsidRPr="000F478D">
        <w:rPr>
          <w:rFonts w:eastAsiaTheme="majorEastAsia"/>
          <w:color w:val="000000"/>
          <w:sz w:val="28"/>
          <w:szCs w:val="28"/>
        </w:rPr>
        <w:t>.</w:t>
      </w:r>
    </w:p>
    <w:p w14:paraId="29183494"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 xml:space="preserve">У разі розслідування аварії, що не призвела до нещасних випадків та/або гострих професійних захворювань, примірник </w:t>
      </w:r>
      <w:proofErr w:type="spellStart"/>
      <w:r w:rsidRPr="000F478D">
        <w:rPr>
          <w:rFonts w:eastAsiaTheme="majorEastAsia"/>
          <w:color w:val="000000"/>
          <w:sz w:val="28"/>
          <w:szCs w:val="28"/>
        </w:rPr>
        <w:t>акта</w:t>
      </w:r>
      <w:proofErr w:type="spellEnd"/>
      <w:r w:rsidRPr="000F478D">
        <w:rPr>
          <w:rFonts w:eastAsiaTheme="majorEastAsia"/>
          <w:color w:val="000000"/>
          <w:sz w:val="28"/>
          <w:szCs w:val="28"/>
        </w:rPr>
        <w:t xml:space="preserve"> за формою Н-1 зберігається на підприємстві до завершення вжиття заходів, визначених комісією з розслідування аварії, але не менше ніж два роки.</w:t>
      </w:r>
    </w:p>
    <w:p w14:paraId="20A5E217" w14:textId="77777777" w:rsidR="000F478D" w:rsidRPr="000F478D" w:rsidRDefault="000F478D" w:rsidP="000F478D">
      <w:pPr>
        <w:ind w:firstLine="709"/>
        <w:jc w:val="both"/>
        <w:rPr>
          <w:rFonts w:eastAsiaTheme="majorEastAsia"/>
          <w:b/>
          <w:bCs/>
          <w:i/>
          <w:iCs/>
          <w:color w:val="000000"/>
          <w:sz w:val="28"/>
          <w:szCs w:val="28"/>
        </w:rPr>
      </w:pPr>
      <w:r w:rsidRPr="000F478D">
        <w:rPr>
          <w:rFonts w:eastAsiaTheme="majorEastAsia"/>
          <w:b/>
          <w:bCs/>
          <w:i/>
          <w:iCs/>
          <w:color w:val="000000"/>
          <w:sz w:val="28"/>
          <w:szCs w:val="28"/>
        </w:rPr>
        <w:t>Дії роботодавця при розслідуванні аварії</w:t>
      </w:r>
    </w:p>
    <w:p w14:paraId="16DF5B68"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За результатами розслідування аварії та на підставі висновків відповідної комісії роботодавець зобов’язаний:</w:t>
      </w:r>
    </w:p>
    <w:p w14:paraId="11C27076"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проаналізувати причини виникнення аварії;</w:t>
      </w:r>
    </w:p>
    <w:p w14:paraId="6B6123E0"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 xml:space="preserve">розробити та наказом затвердити план заходів щодо запобігання </w:t>
      </w:r>
      <w:r w:rsidRPr="000F478D">
        <w:rPr>
          <w:rFonts w:eastAsiaTheme="majorEastAsia"/>
          <w:color w:val="000000"/>
          <w:sz w:val="28"/>
          <w:szCs w:val="28"/>
        </w:rPr>
        <w:lastRenderedPageBreak/>
        <w:t>виникненню подібних аварій у зазначений в акті спеціального розслідування нещасного випадку та/або гострого професійного захворювання (отруєння), аварії строк та згідно із законодавством притягнути до відповідальності працівників за порушення вимог законодавства про охорону праці.</w:t>
      </w:r>
    </w:p>
    <w:p w14:paraId="08AA2D62"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 xml:space="preserve">у разі коли аварія сталася через проектні недоробки або конструктивні недоліки </w:t>
      </w:r>
      <w:proofErr w:type="spellStart"/>
      <w:r w:rsidRPr="000F478D">
        <w:rPr>
          <w:rFonts w:eastAsiaTheme="majorEastAsia"/>
          <w:color w:val="000000"/>
          <w:sz w:val="28"/>
          <w:szCs w:val="28"/>
        </w:rPr>
        <w:t>устатковання</w:t>
      </w:r>
      <w:proofErr w:type="spellEnd"/>
      <w:r w:rsidRPr="000F478D">
        <w:rPr>
          <w:rFonts w:eastAsiaTheme="majorEastAsia"/>
          <w:color w:val="000000"/>
          <w:sz w:val="28"/>
          <w:szCs w:val="28"/>
        </w:rPr>
        <w:t xml:space="preserve">, роботодавець зобов’язаний надіслати підприємству — розробникові та виробникові </w:t>
      </w:r>
      <w:proofErr w:type="spellStart"/>
      <w:r w:rsidRPr="000F478D">
        <w:rPr>
          <w:rFonts w:eastAsiaTheme="majorEastAsia"/>
          <w:color w:val="000000"/>
          <w:sz w:val="28"/>
          <w:szCs w:val="28"/>
        </w:rPr>
        <w:t>устатковання</w:t>
      </w:r>
      <w:proofErr w:type="spellEnd"/>
      <w:r w:rsidRPr="000F478D">
        <w:rPr>
          <w:rFonts w:eastAsiaTheme="majorEastAsia"/>
          <w:color w:val="000000"/>
          <w:sz w:val="28"/>
          <w:szCs w:val="28"/>
        </w:rPr>
        <w:t xml:space="preserve"> обґрунтовані рекламації, їх копії — органам управління підприємством, а за їх відсутності відповідному органові місцевої держадміністрації.</w:t>
      </w:r>
    </w:p>
    <w:p w14:paraId="039BB663"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Крім плану заходів щодо запобігання виникненню аварій, роботодавець також має затвердити план локалізації та ліквідації аварій (ПЛАС), де зазначаються відомості про всі можливі аварії та інші надзвичайні ситуації, дії посадових осіб і працівників підприємства у разі їх виникнення, обов’язки особового складу аварійно-рятувальних служб або працівників інших підприємств, які залучаються до ліквідації наслідків аварій.</w:t>
      </w:r>
    </w:p>
    <w:p w14:paraId="07B0A6C5"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При розробці ПЛАС мають враховуватися всі рівні розвитку аварії, виявлені внаслідок аналізу можливих небезпек, а також різні стани певного підприємства, такі, як пуск, робота, зупинка і ремонт.</w:t>
      </w:r>
    </w:p>
    <w:p w14:paraId="1EFA8CE4"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За порушення вимог Порядку № 337 особи, які проводили розслідування аварій, несуть відповідальність згідно з законодавством за своєчасність та об'єктивність їх розслідування, обґрунтованість прийнятих рішень та виконання інших обов'язків, передбачених у Порядку.</w:t>
      </w:r>
    </w:p>
    <w:p w14:paraId="0CFBB895" w14:textId="77777777" w:rsidR="000F478D" w:rsidRPr="000F478D" w:rsidRDefault="000F478D" w:rsidP="000F478D">
      <w:pPr>
        <w:ind w:firstLine="709"/>
        <w:jc w:val="both"/>
        <w:rPr>
          <w:rFonts w:eastAsiaTheme="majorEastAsia"/>
          <w:b/>
          <w:bCs/>
          <w:i/>
          <w:iCs/>
          <w:color w:val="000000"/>
          <w:sz w:val="28"/>
          <w:szCs w:val="28"/>
        </w:rPr>
      </w:pPr>
      <w:r w:rsidRPr="000F478D">
        <w:rPr>
          <w:rFonts w:eastAsiaTheme="majorEastAsia"/>
          <w:b/>
          <w:bCs/>
          <w:i/>
          <w:iCs/>
          <w:color w:val="000000"/>
          <w:sz w:val="28"/>
          <w:szCs w:val="28"/>
        </w:rPr>
        <w:t>Вимоги до розміщення потенційно-небезпечних виробництв</w:t>
      </w:r>
    </w:p>
    <w:p w14:paraId="2FE4F6FC"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Сьогодні виробництво й умови життя населення настільки зблизилися, що треба постійно враховувати потенціал навколишнього середовища і окремих регіонів з точки зору можливостей його використання. Антропогенний вплив набув небувалих масштабів інтенсивності. Серед видів людської діяльності, яка викликає зміни в навколишньому середовищі, за інтенсивністю на перше місце слід поставити розвиток та розширення міст, потім – видобувну промисловість, будівництво шляхів, розвиток водного господарства.</w:t>
      </w:r>
    </w:p>
    <w:p w14:paraId="7DE3E6A1"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Проблема збалансування економіки та екології, особливо щодо техногенно небезпечних виробництв, зводиться до необхідності екологічного поліпшення всіх видів природокористування за умови самозабезпечення їхнього відтворення. Важливою складовою такої оптимізації є забезпечення екологічної безпеки проживання населення в регіоні.</w:t>
      </w:r>
    </w:p>
    <w:p w14:paraId="2B139A76"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 xml:space="preserve">Науковий підхід до створення методології територіальної організації небезпечних виробництв передбачає всебічний аналіз фактичного стану всіх видів ресурсів, перспектив розвитку техніки і технології виробництва. Для вивчення особливостей взаємодії потенційно-небезпечних виробництв з навколишнім природним середовищем необхідна їх типізація: </w:t>
      </w:r>
      <w:proofErr w:type="spellStart"/>
      <w:r w:rsidRPr="000F478D">
        <w:rPr>
          <w:rFonts w:eastAsiaTheme="majorEastAsia"/>
          <w:color w:val="000000"/>
          <w:sz w:val="28"/>
          <w:szCs w:val="28"/>
        </w:rPr>
        <w:t>раіаційно</w:t>
      </w:r>
      <w:proofErr w:type="spellEnd"/>
      <w:r w:rsidRPr="000F478D">
        <w:rPr>
          <w:rFonts w:eastAsiaTheme="majorEastAsia"/>
          <w:color w:val="000000"/>
          <w:sz w:val="28"/>
          <w:szCs w:val="28"/>
        </w:rPr>
        <w:t xml:space="preserve">-, хімічно-, </w:t>
      </w:r>
      <w:proofErr w:type="spellStart"/>
      <w:r w:rsidRPr="000F478D">
        <w:rPr>
          <w:rFonts w:eastAsiaTheme="majorEastAsia"/>
          <w:color w:val="000000"/>
          <w:sz w:val="28"/>
          <w:szCs w:val="28"/>
        </w:rPr>
        <w:t>пожежо</w:t>
      </w:r>
      <w:proofErr w:type="spellEnd"/>
      <w:r w:rsidRPr="000F478D">
        <w:rPr>
          <w:rFonts w:eastAsiaTheme="majorEastAsia"/>
          <w:color w:val="000000"/>
          <w:sz w:val="28"/>
          <w:szCs w:val="28"/>
        </w:rPr>
        <w:t xml:space="preserve">- і вибухонебезпечні та гідродинамічно небезпечні об’єкти. При цьому важливими питаннями є розробка функціонально-просторового зонування і комплексного природно-господарського районування, а також взаємодії </w:t>
      </w:r>
      <w:r w:rsidRPr="000F478D">
        <w:rPr>
          <w:rFonts w:eastAsiaTheme="majorEastAsia"/>
          <w:color w:val="000000"/>
          <w:sz w:val="28"/>
          <w:szCs w:val="28"/>
        </w:rPr>
        <w:lastRenderedPageBreak/>
        <w:t>соціально-економічної, виробничо-галузевої, природно-ресурсної структур для різного типу територій.</w:t>
      </w:r>
    </w:p>
    <w:p w14:paraId="2A1970F8"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До чинників, які істотно впливають на рівень територіальної організації потенційно-небезпечного виробництва слід віднести:</w:t>
      </w:r>
    </w:p>
    <w:p w14:paraId="2D0F943D" w14:textId="77777777" w:rsidR="000F478D" w:rsidRPr="000F478D" w:rsidRDefault="000F478D" w:rsidP="009F2009">
      <w:pPr>
        <w:pStyle w:val="a6"/>
        <w:widowControl/>
        <w:numPr>
          <w:ilvl w:val="0"/>
          <w:numId w:val="61"/>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технологію, одиничну потужність підприємства, рівень небезпеки;</w:t>
      </w:r>
    </w:p>
    <w:p w14:paraId="49B6C033" w14:textId="77777777" w:rsidR="000F478D" w:rsidRPr="000F478D" w:rsidRDefault="000F478D" w:rsidP="009F2009">
      <w:pPr>
        <w:pStyle w:val="a6"/>
        <w:widowControl/>
        <w:numPr>
          <w:ilvl w:val="0"/>
          <w:numId w:val="61"/>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район розміщення підприємства;</w:t>
      </w:r>
    </w:p>
    <w:p w14:paraId="02F84EC8" w14:textId="77777777" w:rsidR="000F478D" w:rsidRPr="000F478D" w:rsidRDefault="000F478D" w:rsidP="009F2009">
      <w:pPr>
        <w:pStyle w:val="a6"/>
        <w:widowControl/>
        <w:numPr>
          <w:ilvl w:val="0"/>
          <w:numId w:val="61"/>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чисельність населення і потужність промислового потенціалу міста;</w:t>
      </w:r>
    </w:p>
    <w:p w14:paraId="0AF2F180" w14:textId="77777777" w:rsidR="000F478D" w:rsidRPr="000F478D" w:rsidRDefault="000F478D" w:rsidP="009F2009">
      <w:pPr>
        <w:pStyle w:val="a6"/>
        <w:widowControl/>
        <w:numPr>
          <w:ilvl w:val="0"/>
          <w:numId w:val="61"/>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розташування підприємства щодо міста;</w:t>
      </w:r>
    </w:p>
    <w:p w14:paraId="252780BD" w14:textId="77777777" w:rsidR="000F478D" w:rsidRPr="000F478D" w:rsidRDefault="000F478D" w:rsidP="009F2009">
      <w:pPr>
        <w:pStyle w:val="a6"/>
        <w:widowControl/>
        <w:numPr>
          <w:ilvl w:val="0"/>
          <w:numId w:val="61"/>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цінність територій різних типів, які потрапляють до зони забруднення.</w:t>
      </w:r>
    </w:p>
    <w:p w14:paraId="778296D5"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Особливої уваги потребує обґрунтування розміщення потенційно-небезпечних виробництв, що спирається на такі принципи:</w:t>
      </w:r>
    </w:p>
    <w:p w14:paraId="67E16592" w14:textId="77777777" w:rsidR="000F478D" w:rsidRPr="000F478D" w:rsidRDefault="000F478D" w:rsidP="009F2009">
      <w:pPr>
        <w:pStyle w:val="a6"/>
        <w:widowControl/>
        <w:numPr>
          <w:ilvl w:val="0"/>
          <w:numId w:val="62"/>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підприємства використовують тільки поверхневі води, за винятком харчових та фармацевтичних, які можуть забезпечуватись і підземними водами;</w:t>
      </w:r>
    </w:p>
    <w:p w14:paraId="4D0281C2" w14:textId="77777777" w:rsidR="000F478D" w:rsidRPr="000F478D" w:rsidRDefault="000F478D" w:rsidP="009F2009">
      <w:pPr>
        <w:pStyle w:val="a6"/>
        <w:widowControl/>
        <w:numPr>
          <w:ilvl w:val="0"/>
          <w:numId w:val="62"/>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потенційно-небезпечні об’єкти не можуть розміщуватися на територіях, які входять до охоронних природних зон (народні парки, природні заповідники, курорти, охоронні ліси і місцевості, які виділяються для туризму);</w:t>
      </w:r>
    </w:p>
    <w:p w14:paraId="7438C2A5" w14:textId="77777777" w:rsidR="000F478D" w:rsidRPr="000F478D" w:rsidRDefault="000F478D" w:rsidP="009F2009">
      <w:pPr>
        <w:pStyle w:val="a6"/>
        <w:widowControl/>
        <w:numPr>
          <w:ilvl w:val="0"/>
          <w:numId w:val="62"/>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питання розміщення потенційно-небезпечного об’єкта має вирішуватися за участю багатьох спеціалістів після комплексного вивчення ареалів, які підпадають під забруднення, проведення екологічної техногенної експертизи;</w:t>
      </w:r>
    </w:p>
    <w:p w14:paraId="4090259C" w14:textId="77777777" w:rsidR="000F478D" w:rsidRPr="000F478D" w:rsidRDefault="000F478D" w:rsidP="009F2009">
      <w:pPr>
        <w:pStyle w:val="a6"/>
        <w:widowControl/>
        <w:numPr>
          <w:ilvl w:val="0"/>
          <w:numId w:val="62"/>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до вартості споруд та експлуатаційних витрат об’єкта мають включатися витрати на охорону і відновлення зруйнованого природного середовища;</w:t>
      </w:r>
    </w:p>
    <w:p w14:paraId="74FF9A46" w14:textId="77777777" w:rsidR="000F478D" w:rsidRPr="000F478D" w:rsidRDefault="000F478D" w:rsidP="009F2009">
      <w:pPr>
        <w:pStyle w:val="a6"/>
        <w:widowControl/>
        <w:numPr>
          <w:ilvl w:val="0"/>
          <w:numId w:val="62"/>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при вирішенні питання про розміщення потенційно-небезпечного об’єкта має проводитися експертиза про вплив його технології на здоров’я населення, що мешкатиме навколо нього.</w:t>
      </w:r>
    </w:p>
    <w:p w14:paraId="0CCE7003"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Вибір регіону будівництва розглядається з двох позицій: мінімізації наслідків у разі аварійної ситуації та збитків для природного середовища при нормальній експлуатації об’єкта. При оцінюванні можливих альтернатив будівництву нового потенційно-небезпечного об’єкта мають застосовуватися такі критерії:</w:t>
      </w:r>
    </w:p>
    <w:p w14:paraId="66ABCAE0" w14:textId="77777777" w:rsidR="000F478D" w:rsidRPr="000F478D" w:rsidRDefault="000F478D" w:rsidP="009F2009">
      <w:pPr>
        <w:pStyle w:val="a6"/>
        <w:widowControl/>
        <w:numPr>
          <w:ilvl w:val="0"/>
          <w:numId w:val="63"/>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демографічні та соціально-екологічні умови;</w:t>
      </w:r>
    </w:p>
    <w:p w14:paraId="6792DE85" w14:textId="77777777" w:rsidR="000F478D" w:rsidRPr="000F478D" w:rsidRDefault="000F478D" w:rsidP="009F2009">
      <w:pPr>
        <w:pStyle w:val="a6"/>
        <w:widowControl/>
        <w:numPr>
          <w:ilvl w:val="0"/>
          <w:numId w:val="63"/>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показники фізичної, хімічної та біологічної якості навколишнього природного середовища;</w:t>
      </w:r>
    </w:p>
    <w:p w14:paraId="086F8AC8" w14:textId="77777777" w:rsidR="000F478D" w:rsidRPr="000F478D" w:rsidRDefault="000F478D" w:rsidP="009F2009">
      <w:pPr>
        <w:pStyle w:val="a6"/>
        <w:widowControl/>
        <w:numPr>
          <w:ilvl w:val="0"/>
          <w:numId w:val="63"/>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особливості психологічного впливу та естетичні властивості навколишнього середовища;</w:t>
      </w:r>
    </w:p>
    <w:p w14:paraId="3A2BD4CD" w14:textId="77777777" w:rsidR="000F478D" w:rsidRPr="000F478D" w:rsidRDefault="000F478D" w:rsidP="009F2009">
      <w:pPr>
        <w:pStyle w:val="a6"/>
        <w:widowControl/>
        <w:numPr>
          <w:ilvl w:val="0"/>
          <w:numId w:val="63"/>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наявність об’єктів, що мають культурну чи історичну цінність;</w:t>
      </w:r>
    </w:p>
    <w:p w14:paraId="3E8F9484" w14:textId="77777777" w:rsidR="000F478D" w:rsidRPr="000F478D" w:rsidRDefault="000F478D" w:rsidP="009F2009">
      <w:pPr>
        <w:pStyle w:val="a6"/>
        <w:widowControl/>
        <w:numPr>
          <w:ilvl w:val="0"/>
          <w:numId w:val="63"/>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екологічні властивості середовища;</w:t>
      </w:r>
    </w:p>
    <w:p w14:paraId="25414FD7" w14:textId="77777777" w:rsidR="000F478D" w:rsidRPr="000F478D" w:rsidRDefault="000F478D" w:rsidP="009F2009">
      <w:pPr>
        <w:pStyle w:val="a6"/>
        <w:widowControl/>
        <w:numPr>
          <w:ilvl w:val="0"/>
          <w:numId w:val="63"/>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вимоги до інвестицій, експлуатації та безпеки технічних споруд.</w:t>
      </w:r>
    </w:p>
    <w:p w14:paraId="55A0B44F"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 xml:space="preserve">Територіальне поєднання виробничих об’єктів різних галузей та його вплив на природне середовище потребують комплексного економіко-екологічного </w:t>
      </w:r>
      <w:r w:rsidRPr="000F478D">
        <w:rPr>
          <w:rFonts w:eastAsiaTheme="majorEastAsia"/>
          <w:color w:val="000000"/>
          <w:sz w:val="28"/>
          <w:szCs w:val="28"/>
        </w:rPr>
        <w:lastRenderedPageBreak/>
        <w:t>управління виробництвом. При цьому реалізуються принципи наукової обґрунтованості комплексного підходу, досягнення узгодженості розвитку економіки й охорони навколишнього природного середовища, забезпечення ефективності рішень не тільки в межах конкретного підприємства, а й галузі або окремого економічного та екологічного цілісного регіону.</w:t>
      </w:r>
    </w:p>
    <w:p w14:paraId="1132264D"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Причини загострення екологічних проблем внаслідок розміщення потенційно-небезпечного виробництва такі:</w:t>
      </w:r>
    </w:p>
    <w:p w14:paraId="4BF40527" w14:textId="77777777" w:rsidR="000F478D" w:rsidRPr="000F478D" w:rsidRDefault="000F478D" w:rsidP="009F2009">
      <w:pPr>
        <w:pStyle w:val="a6"/>
        <w:widowControl/>
        <w:numPr>
          <w:ilvl w:val="0"/>
          <w:numId w:val="64"/>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при розширенні виробництва і розміщенні продуктивних сил раніше не бралися до уваги уразливість природних екосистем;</w:t>
      </w:r>
    </w:p>
    <w:p w14:paraId="6B76974F" w14:textId="77777777" w:rsidR="000F478D" w:rsidRPr="000F478D" w:rsidRDefault="000F478D" w:rsidP="009F2009">
      <w:pPr>
        <w:pStyle w:val="a6"/>
        <w:widowControl/>
        <w:numPr>
          <w:ilvl w:val="0"/>
          <w:numId w:val="64"/>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галузі господарства розвивалися на основі екстенсивних методів;</w:t>
      </w:r>
    </w:p>
    <w:p w14:paraId="3F97B25A" w14:textId="77777777" w:rsidR="000F478D" w:rsidRPr="000F478D" w:rsidRDefault="000F478D" w:rsidP="009F2009">
      <w:pPr>
        <w:pStyle w:val="a6"/>
        <w:widowControl/>
        <w:numPr>
          <w:ilvl w:val="0"/>
          <w:numId w:val="64"/>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вимоги екологічної безпеки щодо технологій розглядалися спрощено;</w:t>
      </w:r>
    </w:p>
    <w:p w14:paraId="39A1FBE4" w14:textId="77777777" w:rsidR="000F478D" w:rsidRPr="000F478D" w:rsidRDefault="000F478D" w:rsidP="009F2009">
      <w:pPr>
        <w:pStyle w:val="a6"/>
        <w:widowControl/>
        <w:numPr>
          <w:ilvl w:val="0"/>
          <w:numId w:val="64"/>
        </w:numPr>
        <w:autoSpaceDE/>
        <w:autoSpaceDN/>
        <w:ind w:left="0" w:firstLine="709"/>
        <w:contextualSpacing/>
        <w:rPr>
          <w:rFonts w:eastAsiaTheme="majorEastAsia"/>
          <w:color w:val="000000"/>
          <w:sz w:val="28"/>
          <w:szCs w:val="28"/>
        </w:rPr>
      </w:pPr>
      <w:r w:rsidRPr="000F478D">
        <w:rPr>
          <w:rFonts w:eastAsiaTheme="majorEastAsia"/>
          <w:color w:val="000000"/>
          <w:sz w:val="28"/>
          <w:szCs w:val="28"/>
        </w:rPr>
        <w:t>не враховувалися необхідність забезпечення безпеки населення й обмеження екологічного ризику.</w:t>
      </w:r>
    </w:p>
    <w:p w14:paraId="16492176" w14:textId="77777777" w:rsidR="000F478D" w:rsidRPr="000F478D" w:rsidRDefault="000F478D" w:rsidP="000F478D">
      <w:pPr>
        <w:ind w:firstLine="709"/>
        <w:jc w:val="both"/>
        <w:rPr>
          <w:rFonts w:eastAsiaTheme="majorEastAsia"/>
          <w:b/>
          <w:bCs/>
          <w:i/>
          <w:iCs/>
          <w:color w:val="000000"/>
          <w:sz w:val="28"/>
          <w:szCs w:val="28"/>
        </w:rPr>
      </w:pPr>
      <w:r w:rsidRPr="000F478D">
        <w:rPr>
          <w:rFonts w:eastAsiaTheme="majorEastAsia"/>
          <w:b/>
          <w:bCs/>
          <w:i/>
          <w:iCs/>
          <w:color w:val="000000"/>
          <w:sz w:val="28"/>
          <w:szCs w:val="28"/>
        </w:rPr>
        <w:t>Структура ПЛАС</w:t>
      </w:r>
    </w:p>
    <w:p w14:paraId="0E957839"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План локалізації і ліквідації аварій для об’єктів підвищеної небезпеки має складатися з таких частин:</w:t>
      </w:r>
    </w:p>
    <w:p w14:paraId="1731D9B5"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титульний лист;</w:t>
      </w:r>
    </w:p>
    <w:p w14:paraId="6E79B4AA"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аналітична частина плану (зазначається мета плану, міститься аналіз небезпек, можливих аварій та наслідків, до яких вони можуть призвести, оцінюється вибухонебезпечність технологічного обладнання та об’єкта в цілому тощо);</w:t>
      </w:r>
    </w:p>
    <w:p w14:paraId="4E14DBA3"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 xml:space="preserve">оперативна частина плану на різних рівнях (у ній розглядаються сценарії розвитку надзвичайної ситуації та оцінюються її наслідки, </w:t>
      </w:r>
      <w:proofErr w:type="spellStart"/>
      <w:r w:rsidRPr="000F478D">
        <w:rPr>
          <w:rFonts w:eastAsiaTheme="majorEastAsia"/>
          <w:color w:val="000000"/>
          <w:sz w:val="28"/>
          <w:szCs w:val="28"/>
        </w:rPr>
        <w:t>вказуюються</w:t>
      </w:r>
      <w:proofErr w:type="spellEnd"/>
      <w:r w:rsidRPr="000F478D">
        <w:rPr>
          <w:rFonts w:eastAsiaTheme="majorEastAsia"/>
          <w:color w:val="000000"/>
          <w:sz w:val="28"/>
          <w:szCs w:val="28"/>
        </w:rPr>
        <w:t xml:space="preserve"> заходи з організації невідкладних робіт при аварії на об’єкті, прогнозується обстановка в районі розташування об’єкта, описуються необхідні заходи, які будуть вживатись персоналом підприємства та іншими аварійними службами для локалізації та знешкодження аварійної ситуації, плануються інші заходи щодо захисту персоналу і населення при аварії). Зміст оперативної частини змінюється залежно від рівня аварії, на який вона поширюється;</w:t>
      </w:r>
    </w:p>
    <w:p w14:paraId="113ADC0D"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додатки (накази, графіки тренувань, повідомлень тощо).</w:t>
      </w:r>
    </w:p>
    <w:p w14:paraId="1A189E6A" w14:textId="77777777" w:rsidR="000F478D" w:rsidRPr="000F478D" w:rsidRDefault="000F478D" w:rsidP="000F478D">
      <w:pPr>
        <w:ind w:firstLine="709"/>
        <w:jc w:val="both"/>
        <w:rPr>
          <w:rFonts w:eastAsiaTheme="majorEastAsia"/>
          <w:b/>
          <w:bCs/>
          <w:i/>
          <w:iCs/>
          <w:color w:val="000000"/>
          <w:sz w:val="28"/>
          <w:szCs w:val="28"/>
        </w:rPr>
      </w:pPr>
      <w:r w:rsidRPr="000F478D">
        <w:rPr>
          <w:rFonts w:eastAsiaTheme="majorEastAsia"/>
          <w:b/>
          <w:bCs/>
          <w:i/>
          <w:iCs/>
          <w:color w:val="000000"/>
          <w:sz w:val="28"/>
          <w:szCs w:val="28"/>
        </w:rPr>
        <w:t>Локалізація аварії на території підприємства (об’єкта) в умовах воєнного стану</w:t>
      </w:r>
    </w:p>
    <w:p w14:paraId="3D820B1F"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За необхідності ліквідувати / локалізувати аварію на території підприємства (об’єкта), яка виникла внаслідок воєнних (бойових) дій, роботи з ліквідації аварій дозволяється виконувати без наряду-допуску — тільки до моменту усунення прямої загрози життю людей і руйнування обладнання.</w:t>
      </w:r>
    </w:p>
    <w:p w14:paraId="40F16A18"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Порядок взаємодії та дій персоналу під час ліквідації аварії регламентується оперативною частиною Плану локалізації та ліквідації аварійних ситуацій та аварій підприємства і виконання робіт під час воєнних (бойових) дій.</w:t>
      </w:r>
    </w:p>
    <w:p w14:paraId="087FFFA7"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Щоб забезпечити ефективну боротьбу з аварією на всіх рівнях її розвитку, наказом створюють штаб, функціями якого є:</w:t>
      </w:r>
    </w:p>
    <w:p w14:paraId="317F507B"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збір і реєстрація інформації про хід розвитку аварії та вжиті заходи щодо боротьби з нею;</w:t>
      </w:r>
    </w:p>
    <w:p w14:paraId="7C3F5BF7"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lastRenderedPageBreak/>
        <w:t>поточна оцінка інформації і прийняття рішень щодо оперативних дій в зоні аварії та поза її межами;</w:t>
      </w:r>
    </w:p>
    <w:p w14:paraId="25B81868"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координація дій персоналу підприємства та всіх залучених підрозділів і служб, які беруть участь у ліквідації аварії.</w:t>
      </w:r>
    </w:p>
    <w:p w14:paraId="228D030F"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Загальне керівництво роботою штабу здійснює відповідальний керівник робіт щодо локалізації та ліквідації аварій.</w:t>
      </w:r>
    </w:p>
    <w:p w14:paraId="16BB0F8C" w14:textId="77777777" w:rsidR="000F478D" w:rsidRPr="000F478D" w:rsidRDefault="000F478D" w:rsidP="000F478D">
      <w:pPr>
        <w:ind w:firstLine="709"/>
        <w:jc w:val="both"/>
        <w:rPr>
          <w:rFonts w:eastAsiaTheme="majorEastAsia"/>
          <w:color w:val="000000"/>
          <w:sz w:val="28"/>
          <w:szCs w:val="28"/>
        </w:rPr>
      </w:pPr>
      <w:r w:rsidRPr="000F478D">
        <w:rPr>
          <w:rFonts w:eastAsiaTheme="majorEastAsia"/>
          <w:color w:val="000000"/>
          <w:sz w:val="28"/>
          <w:szCs w:val="28"/>
        </w:rPr>
        <w:t>Місце розташування штабу, зокрема й резервне, а також посадових осіб, які виконують функції відповідального керівника обов'язково вказують у ПЛАС.</w:t>
      </w:r>
    </w:p>
    <w:bookmarkEnd w:id="5"/>
    <w:p w14:paraId="0BCFB9C4" w14:textId="77777777" w:rsidR="00D80983" w:rsidRPr="00150BCC" w:rsidRDefault="00D80983" w:rsidP="00D80983">
      <w:pPr>
        <w:ind w:firstLine="709"/>
        <w:jc w:val="both"/>
        <w:rPr>
          <w:b/>
          <w:bCs/>
          <w:sz w:val="28"/>
          <w:szCs w:val="28"/>
        </w:rPr>
      </w:pPr>
    </w:p>
    <w:p w14:paraId="56C192AB" w14:textId="56837296" w:rsidR="00D80983" w:rsidRPr="00150BCC" w:rsidRDefault="00D80983" w:rsidP="00D80983">
      <w:pPr>
        <w:ind w:firstLine="709"/>
        <w:jc w:val="both"/>
        <w:rPr>
          <w:rFonts w:eastAsia="Calibri"/>
          <w:sz w:val="28"/>
          <w:szCs w:val="28"/>
        </w:rPr>
      </w:pPr>
      <w:r w:rsidRPr="00150BCC">
        <w:rPr>
          <w:b/>
          <w:bCs/>
          <w:sz w:val="28"/>
          <w:szCs w:val="28"/>
        </w:rPr>
        <w:t>ПИТАННЯ ДЛЯ САМОКОНТРОЛЮ:</w:t>
      </w:r>
    </w:p>
    <w:p w14:paraId="3F08DE0E" w14:textId="77777777" w:rsidR="00360015" w:rsidRPr="00360015" w:rsidRDefault="00360015" w:rsidP="00360015">
      <w:pPr>
        <w:ind w:firstLine="709"/>
        <w:jc w:val="both"/>
        <w:rPr>
          <w:sz w:val="28"/>
        </w:rPr>
      </w:pPr>
      <w:r w:rsidRPr="00360015">
        <w:rPr>
          <w:sz w:val="28"/>
        </w:rPr>
        <w:t>1.</w:t>
      </w:r>
      <w:r w:rsidRPr="00360015">
        <w:rPr>
          <w:sz w:val="28"/>
        </w:rPr>
        <w:tab/>
        <w:t>Які основні причини виникнення аварій на виробництві?</w:t>
      </w:r>
    </w:p>
    <w:p w14:paraId="523BA4FD" w14:textId="77777777" w:rsidR="00360015" w:rsidRPr="00360015" w:rsidRDefault="00360015" w:rsidP="00360015">
      <w:pPr>
        <w:ind w:firstLine="709"/>
        <w:jc w:val="both"/>
        <w:rPr>
          <w:sz w:val="28"/>
        </w:rPr>
      </w:pPr>
      <w:r w:rsidRPr="00360015">
        <w:rPr>
          <w:sz w:val="28"/>
        </w:rPr>
        <w:t>2.</w:t>
      </w:r>
      <w:r w:rsidRPr="00360015">
        <w:rPr>
          <w:sz w:val="28"/>
        </w:rPr>
        <w:tab/>
        <w:t>Охарактеризуйте категорії аварій згідно з українським законодавством.</w:t>
      </w:r>
    </w:p>
    <w:p w14:paraId="553558F2" w14:textId="77777777" w:rsidR="00360015" w:rsidRPr="00360015" w:rsidRDefault="00360015" w:rsidP="00360015">
      <w:pPr>
        <w:ind w:firstLine="709"/>
        <w:jc w:val="both"/>
        <w:rPr>
          <w:sz w:val="28"/>
        </w:rPr>
      </w:pPr>
      <w:r w:rsidRPr="00360015">
        <w:rPr>
          <w:sz w:val="28"/>
        </w:rPr>
        <w:t>3.</w:t>
      </w:r>
      <w:r w:rsidRPr="00360015">
        <w:rPr>
          <w:sz w:val="28"/>
        </w:rPr>
        <w:tab/>
        <w:t>Які дії має здійснити роботодавець у разі аварії на підприємстві?</w:t>
      </w:r>
    </w:p>
    <w:p w14:paraId="7AA23059" w14:textId="77777777" w:rsidR="00360015" w:rsidRPr="00360015" w:rsidRDefault="00360015" w:rsidP="00360015">
      <w:pPr>
        <w:ind w:firstLine="709"/>
        <w:jc w:val="both"/>
        <w:rPr>
          <w:sz w:val="28"/>
        </w:rPr>
      </w:pPr>
      <w:r w:rsidRPr="00360015">
        <w:rPr>
          <w:sz w:val="28"/>
        </w:rPr>
        <w:t>4.</w:t>
      </w:r>
      <w:r w:rsidRPr="00360015">
        <w:rPr>
          <w:sz w:val="28"/>
        </w:rPr>
        <w:tab/>
        <w:t>Опишіть основні етапи розслідування аварій та роль комісії в цьому процесі.</w:t>
      </w:r>
    </w:p>
    <w:p w14:paraId="57A41618" w14:textId="3B25D0E0" w:rsidR="00F27248" w:rsidRPr="00150BCC" w:rsidRDefault="00360015" w:rsidP="00360015">
      <w:pPr>
        <w:ind w:firstLine="709"/>
        <w:jc w:val="both"/>
        <w:rPr>
          <w:bCs/>
          <w:sz w:val="28"/>
          <w:szCs w:val="28"/>
        </w:rPr>
      </w:pPr>
      <w:r w:rsidRPr="00360015">
        <w:rPr>
          <w:sz w:val="28"/>
        </w:rPr>
        <w:t>5.</w:t>
      </w:r>
      <w:r w:rsidRPr="00360015">
        <w:rPr>
          <w:sz w:val="28"/>
        </w:rPr>
        <w:tab/>
        <w:t>Які чинники впливають на вибір місця для розміщення потенційно небезпечних виробництв?</w:t>
      </w:r>
      <w:r w:rsidR="00F27248" w:rsidRPr="00150BCC">
        <w:rPr>
          <w:bCs/>
          <w:sz w:val="28"/>
          <w:szCs w:val="28"/>
        </w:rPr>
        <w:br w:type="page"/>
      </w:r>
    </w:p>
    <w:p w14:paraId="38196D65" w14:textId="6167F301" w:rsidR="00455A65" w:rsidRPr="00455A65" w:rsidRDefault="00455A65" w:rsidP="00455A65">
      <w:pPr>
        <w:ind w:firstLine="709"/>
        <w:jc w:val="center"/>
        <w:rPr>
          <w:rFonts w:eastAsiaTheme="majorEastAsia"/>
          <w:b/>
          <w:color w:val="000000"/>
          <w:sz w:val="28"/>
          <w:szCs w:val="28"/>
        </w:rPr>
      </w:pPr>
      <w:r>
        <w:rPr>
          <w:rFonts w:eastAsiaTheme="majorEastAsia"/>
          <w:b/>
          <w:color w:val="000000"/>
          <w:sz w:val="28"/>
          <w:szCs w:val="28"/>
        </w:rPr>
        <w:lastRenderedPageBreak/>
        <w:t>ТЕМА</w:t>
      </w:r>
      <w:r w:rsidRPr="00455A65">
        <w:rPr>
          <w:rFonts w:eastAsiaTheme="majorEastAsia"/>
          <w:b/>
          <w:color w:val="000000"/>
          <w:sz w:val="28"/>
          <w:szCs w:val="28"/>
        </w:rPr>
        <w:t xml:space="preserve"> 4</w:t>
      </w:r>
      <w:r>
        <w:rPr>
          <w:rFonts w:eastAsiaTheme="majorEastAsia"/>
          <w:b/>
          <w:color w:val="000000"/>
          <w:sz w:val="28"/>
          <w:szCs w:val="28"/>
        </w:rPr>
        <w:t>.</w:t>
      </w:r>
      <w:r w:rsidRPr="00455A65">
        <w:rPr>
          <w:rFonts w:eastAsiaTheme="majorEastAsia"/>
          <w:b/>
          <w:color w:val="000000"/>
          <w:sz w:val="28"/>
          <w:szCs w:val="28"/>
        </w:rPr>
        <w:t xml:space="preserve"> ОРГАНІЗАЦІЯ ТЕРИТОРІЙ ПІДПРИЄМСТВ, ВИРОБНИЧИХ ТЕРИТОРІЙ, ДІЛЯНОК РОБІТ І РОБОЧИХ МІСЦЬ. КОНТРОЛЬ ЗА ТЕХНОЛОГІЧНИМИ ПАРАМЕТРАМИ ВИРОБНИЧИХ ПРОЦЕСІВ. ЗАБЕЗПЕЧЕННЯ УСТАТКУВАННЯ ЗАПОБІЖНИМИ ТА ЗАХИСНИМИ ПРИСТРОЯМИ</w:t>
      </w:r>
    </w:p>
    <w:p w14:paraId="42868678" w14:textId="77777777" w:rsidR="00455A65" w:rsidRPr="00455A65" w:rsidRDefault="00455A65" w:rsidP="00455A65">
      <w:pPr>
        <w:ind w:firstLine="709"/>
        <w:jc w:val="both"/>
        <w:rPr>
          <w:rFonts w:eastAsiaTheme="majorEastAsia"/>
          <w:color w:val="000000"/>
          <w:sz w:val="28"/>
          <w:szCs w:val="28"/>
        </w:rPr>
      </w:pPr>
    </w:p>
    <w:p w14:paraId="3DE18E13"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Виробнича структура підприємства – це сукупність виробничих підрозділів підприємства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 дільниць, служб), що входять в його склад та взаємодіють між собою</w:t>
      </w:r>
    </w:p>
    <w:p w14:paraId="111438A3"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 Виділяють різні структурні побудови підприємств:</w:t>
      </w:r>
    </w:p>
    <w:p w14:paraId="4FCD6E80"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цехова (головним виробничим підрозділом підприємства є цех — адміністративне відокремлена частина підприємства, в якій виконується комплекс робіт відповідно до внутрішньозаводської спеціалізації);</w:t>
      </w:r>
    </w:p>
    <w:p w14:paraId="17150190"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 </w:t>
      </w:r>
      <w:proofErr w:type="spellStart"/>
      <w:r w:rsidRPr="00455A65">
        <w:rPr>
          <w:rFonts w:eastAsiaTheme="majorEastAsia"/>
          <w:color w:val="000000"/>
          <w:sz w:val="28"/>
          <w:szCs w:val="28"/>
        </w:rPr>
        <w:t>безцехова</w:t>
      </w:r>
      <w:proofErr w:type="spellEnd"/>
      <w:r w:rsidRPr="00455A65">
        <w:rPr>
          <w:rFonts w:eastAsiaTheme="majorEastAsia"/>
          <w:color w:val="000000"/>
          <w:sz w:val="28"/>
          <w:szCs w:val="28"/>
        </w:rPr>
        <w:t xml:space="preserve"> (основою побудови є виробнича дільниця);</w:t>
      </w:r>
    </w:p>
    <w:p w14:paraId="1BE9BBB8"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 корпусна (основним підрозділом є корпус — об'єднання однотипних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w:t>
      </w:r>
    </w:p>
    <w:p w14:paraId="70D3437A"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комбінатська (на підприємствах, де здійснюються багатостадійні процеси виробництва).</w:t>
      </w:r>
    </w:p>
    <w:p w14:paraId="263121AB" w14:textId="77777777" w:rsidR="00455A65" w:rsidRPr="00455A65" w:rsidRDefault="00455A65" w:rsidP="00455A65">
      <w:pPr>
        <w:ind w:firstLine="709"/>
        <w:jc w:val="both"/>
        <w:rPr>
          <w:rFonts w:eastAsiaTheme="majorEastAsia"/>
          <w:b/>
          <w:color w:val="000000"/>
          <w:sz w:val="28"/>
          <w:szCs w:val="28"/>
        </w:rPr>
      </w:pPr>
      <w:r w:rsidRPr="00455A65">
        <w:rPr>
          <w:rFonts w:eastAsiaTheme="majorEastAsia"/>
          <w:b/>
          <w:color w:val="000000"/>
          <w:sz w:val="28"/>
          <w:szCs w:val="28"/>
        </w:rPr>
        <w:t>Виробнича структура підприємства залежить від таких чинників:</w:t>
      </w:r>
    </w:p>
    <w:p w14:paraId="45E56C78"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Виробнича структура підприємства являє собою склад виробництв,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 xml:space="preserve"> та господарств, їх технологічну взаємодію, порядок і форми кооперування, співвідношення за кількістю робітників, вартістю устаткування, площею і територіальним </w:t>
      </w:r>
      <w:proofErr w:type="spellStart"/>
      <w:r w:rsidRPr="00455A65">
        <w:rPr>
          <w:rFonts w:eastAsiaTheme="majorEastAsia"/>
          <w:color w:val="000000"/>
          <w:sz w:val="28"/>
          <w:szCs w:val="28"/>
        </w:rPr>
        <w:t>розташванням</w:t>
      </w:r>
      <w:proofErr w:type="spellEnd"/>
      <w:r w:rsidRPr="00455A65">
        <w:rPr>
          <w:rFonts w:eastAsiaTheme="majorEastAsia"/>
          <w:color w:val="000000"/>
          <w:sz w:val="28"/>
          <w:szCs w:val="28"/>
        </w:rPr>
        <w:t>.</w:t>
      </w:r>
    </w:p>
    <w:p w14:paraId="0D7F1F26"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Організаційне формування виробничої структури підприємства базується на взаємозв’язках та відносинах певного складу основних, допоміжних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 xml:space="preserve"> та обслуговуючих господарств виробничого призначення, що зумовлені технологією виготовлення продукції або надання послуг.</w:t>
      </w:r>
    </w:p>
    <w:p w14:paraId="60DAA954"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Конструктивні  і технологічні особливості продукції. Вид продукції визначає характер виробничих процесів, які, у свою чергу, впливають на склад основних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 обсяг виготовлення продукції. Складність конструкції та технології виготовлення виробів визначає відповідний рівень різноманіття виробничих зв’язків та залежності, розгалуженість структури.</w:t>
      </w:r>
    </w:p>
    <w:p w14:paraId="3F9EE205"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Обсяг випуску продукції. Кількість виробів певного найменування, типорозміру та виконання, що виготовляються чи ремонтуються підприємством або його підрозділами протягом планового періоду визначає формування відповідних за спеціалізацією та потужністю структурних утворень.</w:t>
      </w:r>
    </w:p>
    <w:p w14:paraId="4D519FE0"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Номенклатура продукції. Від неї залежить можливість пристосування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 xml:space="preserve"> та дільниць для виробництва тільки певної продукції або більш різноманітної.</w:t>
      </w:r>
    </w:p>
    <w:p w14:paraId="4F6F27D8"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Рівень і форма спеціалізації та кооперування з іншими підприємствами. Збільшення рівня спеціалізації сприяє однорідності випуску продукції, зменшенню різноманітності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 xml:space="preserve">, спрощенню виробничої структури. Навпаки, універсальність виробництва ускладнює структуру. Кооперування з іншими підприємствами зменшує різноманітність виробничих процесів, що скорочує </w:t>
      </w:r>
      <w:r w:rsidRPr="00455A65">
        <w:rPr>
          <w:rFonts w:eastAsiaTheme="majorEastAsia"/>
          <w:color w:val="000000"/>
          <w:sz w:val="28"/>
          <w:szCs w:val="28"/>
        </w:rPr>
        <w:lastRenderedPageBreak/>
        <w:t xml:space="preserve">склад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 xml:space="preserve"> і спрощує зв’язки.</w:t>
      </w:r>
    </w:p>
    <w:p w14:paraId="765870A4"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Рівень автоматизації та механізації виробничих процесів. Він виявляється у створенні гнучкіших комплексно-автоматизованих та автоматизованих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 які мають високу продуктивність і спеціалізацію.</w:t>
      </w:r>
    </w:p>
    <w:p w14:paraId="39E6485A"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Ступінь охоплення життєвого циклу виробів. Якщо крім підготовки виробництва, безпосередньо процесу виготовлення виробів, їх випробування, складування, транспортування передбачається також сервісне обслуговування в процесі експлуатації, то це зумовлює створення регіональних спеціалізованих підрозділів.</w:t>
      </w:r>
    </w:p>
    <w:p w14:paraId="52727970"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Первісним ланцюгом в організації виробничого процесу є робочі місця, на яких виконуються робітниками певні операції з виготовлення продукції чи обслуговування виробничого процесу за допомогою необхідного устаткування, інструменту, пристроїв, розташованих на відведеній частині площі.</w:t>
      </w:r>
    </w:p>
    <w:p w14:paraId="0CA9A83D"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Сукупність робочих місць на підприємстві утворює виробничу ділянку. На великих і середніх підприємствах виробничі ділянки об’єднуються в цехи. Цех є основним елементом виробничої структури підприємства.</w:t>
      </w:r>
    </w:p>
    <w:p w14:paraId="63A7EAE0"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Цех являє собою територіально та адміністративно відокремлений підрозділ підприємства, в якому основні виробничі і допоміжні дільниці та обслуговуючі служби виконують певний комплекс робіт відповідно до внутрішньозаводської спеціалізації та кооперування праці. Кількість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 xml:space="preserve"> залежить від конструктивних і технологічних характеристик продукції, що виготовляється, її обсягів та рівня спеціалізації підприємства. Сукупність однорідних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 xml:space="preserve"> на великих підприємствах становить виробництво.</w:t>
      </w:r>
    </w:p>
    <w:p w14:paraId="3BEA6E7D"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Тип цеху визначається характером виробництва. Є чотири типи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 основні, допоміжні, побічні, підсобні.</w:t>
      </w:r>
    </w:p>
    <w:p w14:paraId="2B9D8675"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Цехи основного виробництва спеціалізуються на виготовленні профільної продукції підприємства, що призначена для задоволення потреб зовнішніх споживачів. На великих підприємствах для побудови короткого шляху матеріального потоку та забезпечення ефективності виробничих процесів однорідні за профілем цехи об’єднуються в корпуси.</w:t>
      </w:r>
    </w:p>
    <w:p w14:paraId="553BF033"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На підприємствах з невеликим обсягом і відносно простими виробничими процесами доцільно обмежитися дільничною структурою підрозділів, не створюючи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w:t>
      </w:r>
    </w:p>
    <w:p w14:paraId="777AA91E"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Основне виробництво, як правило, складається з окремих фаз або стадій, за якими класифікуються відповідні цехи: заготівельні (ливарні, ковальські, пресові, металоконструкцій та ін.); обробні (механічні, деревообробні, термічні тощо); складальні (цехи загального </w:t>
      </w:r>
      <w:proofErr w:type="spellStart"/>
      <w:r w:rsidRPr="00455A65">
        <w:rPr>
          <w:rFonts w:eastAsiaTheme="majorEastAsia"/>
          <w:color w:val="000000"/>
          <w:sz w:val="28"/>
          <w:szCs w:val="28"/>
        </w:rPr>
        <w:t>складання,випробування,фарбування</w:t>
      </w:r>
      <w:proofErr w:type="spellEnd"/>
      <w:r w:rsidRPr="00455A65">
        <w:rPr>
          <w:rFonts w:eastAsiaTheme="majorEastAsia"/>
          <w:color w:val="000000"/>
          <w:sz w:val="28"/>
          <w:szCs w:val="28"/>
        </w:rPr>
        <w:t xml:space="preserve"> та ін.).</w:t>
      </w:r>
    </w:p>
    <w:p w14:paraId="37B6E6E0"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Допоміжні цехи сприяють випуску основної продукції, виготовляють допоміжні види виробів, які необхідні для нормальної роботи основних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 xml:space="preserve"> (наприклад, виготовлення запчастин для ремонту устаткування, виробництво енергії, надання ремонтних послуг). Важливішими з цих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 xml:space="preserve"> уважаються інструментальні, ремонтно-механічні, ремонтно-енергетичні, ремонтно-будівельні, модельні, штампові та ін.</w:t>
      </w:r>
    </w:p>
    <w:p w14:paraId="7EC3E654"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lastRenderedPageBreak/>
        <w:t xml:space="preserve">Побічні цехи переробляють відходи основного та допоміжного виробництв і виготовляють непрофільну продукцію або відновлюють допоміжні матеріали для потреб виробництва. Наприклад, цех виробництва товарів широкого вжитку, цех регенерації </w:t>
      </w:r>
      <w:proofErr w:type="spellStart"/>
      <w:r w:rsidRPr="00455A65">
        <w:rPr>
          <w:rFonts w:eastAsiaTheme="majorEastAsia"/>
          <w:color w:val="000000"/>
          <w:sz w:val="28"/>
          <w:szCs w:val="28"/>
        </w:rPr>
        <w:t>формовочної</w:t>
      </w:r>
      <w:proofErr w:type="spellEnd"/>
      <w:r w:rsidRPr="00455A65">
        <w:rPr>
          <w:rFonts w:eastAsiaTheme="majorEastAsia"/>
          <w:color w:val="000000"/>
          <w:sz w:val="28"/>
          <w:szCs w:val="28"/>
        </w:rPr>
        <w:t xml:space="preserve"> суміші, мастил тощо.</w:t>
      </w:r>
    </w:p>
    <w:p w14:paraId="3C68253E"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Підсобні цехи здійснюють підготовку основних матеріалів для основних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 а також виготовляють тару для упакування продукції.</w:t>
      </w:r>
    </w:p>
    <w:p w14:paraId="026997C4"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Крім названих, майже на кожному заводі є цехи, служби і відділи, які обслуговують комунальне, культурно-побутове, житлове та інше господарство.</w:t>
      </w:r>
    </w:p>
    <w:p w14:paraId="27EFDE52"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Чільне місце у структурі підприємств займають склади, очисні споруди, комунікації: електромережі, газопроводи, опалення, вентиляційне обладнання, дорожня інфраструктура.</w:t>
      </w:r>
    </w:p>
    <w:p w14:paraId="3830B866"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У виробничій структурі підприємства важливу роль виконують конструкторські й технологічні підрозділи. Тут розробляються нові вироби, новітні технології для одержання цієї продукції, проводяться експериментальні та дослідно-конструкторські роботи.</w:t>
      </w:r>
    </w:p>
    <w:p w14:paraId="401EEBE9"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До складу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 xml:space="preserve"> входять основні й допоміжні виробничі дільниці.</w:t>
      </w:r>
    </w:p>
    <w:p w14:paraId="7D4D0EBA"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Дільниця — це найменша адміністративно-виробнича ланка, в якій колектив працівників виконує однотипні технологічні роботи з виробництва однотипного продукту.</w:t>
      </w:r>
    </w:p>
    <w:p w14:paraId="103AE18C"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При створенні підприємства розробляється генеральний план, який являє собою графічне відображення його території з усіма будівлями, спорудами, комунікаціями, транспортними шляхами та сполученнями, що прив’язані до певної території. В кожного підприємства є спроектований та фактичний генеральний план просторового розташування виробництв, </w:t>
      </w:r>
      <w:proofErr w:type="spellStart"/>
      <w:r w:rsidRPr="00455A65">
        <w:rPr>
          <w:rFonts w:eastAsiaTheme="majorEastAsia"/>
          <w:color w:val="000000"/>
          <w:sz w:val="28"/>
          <w:szCs w:val="28"/>
        </w:rPr>
        <w:t>цехів</w:t>
      </w:r>
      <w:proofErr w:type="spellEnd"/>
      <w:r w:rsidRPr="00455A65">
        <w:rPr>
          <w:rFonts w:eastAsiaTheme="majorEastAsia"/>
          <w:color w:val="000000"/>
          <w:sz w:val="28"/>
          <w:szCs w:val="28"/>
        </w:rPr>
        <w:t xml:space="preserve"> та господарств на території. В основі генерального плану лежать просторові зв’язки елементів виробничої системи, що забезпечують економію території та виробничих площ.</w:t>
      </w:r>
    </w:p>
    <w:p w14:paraId="0A0BE4BB"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До критеріїв, що впливають на вибір місця розташування виробничих підприємств, належать: 1) близькість до споживачів (швидкість урахування попиту в процесі створення нових товарів та їх поставки); 2) діловий клімат (сприятливе для бізнесу законодавство, підтримка підприємництва місцевими органами управління, податкових пільг тощо); 3) загальні витрати (регіональні витрати на вартість землі, споруд, оплату робочої сили, податків, енергетичних ресурсів, а також приховані витрати, що пов’язані з різними посередниками та запізненням реакції на ринок споживачів); 4) інфраструктура (наявність розгалуженої і узгодженої транспортної системи, забезпеченість потреб в електроенергії і телекомунікаціях та перспективи їх розвитку); 5) потенціал трудових ресурсів (освітній та професійний рівні місцевих працівників, якість підготовки і здібності до навчання); 6) постачальники (наявність високопрофесійної та конкурентоспроможної мережі постачальників, близькість їх розташування сприятиме скороченню запасів); 7) місце розташування інших об’єктів підприємства (асортимент та обсяги виробництва продукції, що випускається, тісно пов’язані з вибором місця розташування нового виробництва-відділення); 8) зони вільної торгівлі (можливість використання імпортних </w:t>
      </w:r>
      <w:r w:rsidRPr="00455A65">
        <w:rPr>
          <w:rFonts w:eastAsiaTheme="majorEastAsia"/>
          <w:color w:val="000000"/>
          <w:sz w:val="28"/>
          <w:szCs w:val="28"/>
        </w:rPr>
        <w:lastRenderedPageBreak/>
        <w:t>комплектуючих у готових виробах і отримання відстрочки від оплати митних зборів до моменту доставки виготовленої продукції в країну-споживач); 9) політичний ризик (політичні зміни та стан реформування економічних відносин у країнах потенційного розташування підприємств); 10) державні бар’єри (наявність законодавчих, не юридичних та культурних обмежень на розташування підприємств);11) торговельні союзи (урахування діючих умов торговельних угод між країнами, що дають переваги нових ринків або низькі загальні витрати при розміщенні підприємств у країнах союзів); 12) екологічні вимоги (наявність екологічного законодавства і ступінь впливу виробництва на довкілля, фінансові наслідки і взаємовідносини з місцевим населенням); 13) країна-споживач (зацікавленість країни в розміщенні на своїй території іноземного підприємства, урахування якості життя та освітнього рівня населення); 14) конкурентоспроможні переваги (розташування штаб-квартир, баз та окремих частин бізнесу в країнах та регіонах, де забезпечують ліпші умови для конкурентоспроможності).</w:t>
      </w:r>
    </w:p>
    <w:p w14:paraId="4AC2C9EB"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Ефективність виробництва значною мірою залежить від раціональності його структури. Серед напрямів проектування та вдосконалення виробничої структури можна виділити такі основні:</w:t>
      </w:r>
    </w:p>
    <w:p w14:paraId="2DC92BF1"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оптимізація розмірів підприємства, яка передбачає виробництво та збут продукції з мінімальними витратами за даних параметрів техніки (продуктивність, потужність) і технологічних процесів, умов та методів організації виробництва, місцезнаходження та зовнішнього середовища;</w:t>
      </w:r>
    </w:p>
    <w:p w14:paraId="19A781CA"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поглиблення спеціалізації основного виробництва, яка полягає у виборі її форми для виробничих підрозділів, відповідності типу, масштабу виробництва та незмінності обраної форми спеціалізації для однакових виробничих умов;</w:t>
      </w:r>
    </w:p>
    <w:p w14:paraId="4A2ACF90"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розширення кооперації з технічного обслуговування виробництва, суть якої полягає у формуванні централізованих, відносно самостійних допоміжних виробництв (малих підприємств) на самому заводі або закріпленні в угодах з виробниками і постачальниками обладнання їхніх обов’язків з його технічного обслуговування в процесі експлуатації.</w:t>
      </w:r>
    </w:p>
    <w:p w14:paraId="6769B574"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Виробниче устаткування має бути безпечним в монтажі, експлуатації, ремонті, транспортуванні, в разі використання окремо або в складі комплексів і технологічних систем упродовж всього терміну експлуатації.</w:t>
      </w:r>
    </w:p>
    <w:p w14:paraId="5D6323CB"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Безпека виробничого обладнання – це властивість виробничого обладнання зберігати відповідність вимогам безпеки праці під час виконання заданих функцій в умовах, встановлених нормативно-технологічною документацією.</w:t>
      </w:r>
    </w:p>
    <w:p w14:paraId="3F60F7DD"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З метою реалізації державної політики у галузі охорони праці, спрямованої на створення належних, безпечних і здорових умов праці, запобігання нещасним випадкам та професійним захворюванням на виробництві, наказом Міністерства соціальної політики України від 28.12.2017 року № 2072 затверджено Вимоги безпеки та захисту здоров’я під час використання виробничого обладнання працівниками.</w:t>
      </w:r>
    </w:p>
    <w:p w14:paraId="0611C051"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Дані Вимоги поширюються на всіх суб’єктів господарювання незалежно від </w:t>
      </w:r>
      <w:r w:rsidRPr="00455A65">
        <w:rPr>
          <w:rFonts w:eastAsiaTheme="majorEastAsia"/>
          <w:color w:val="000000"/>
          <w:sz w:val="28"/>
          <w:szCs w:val="28"/>
        </w:rPr>
        <w:lastRenderedPageBreak/>
        <w:t>форм власності, організаційно — правової форми і видів діяльності та встановлюють мінімальні вимоги щодо безпеки та захисту здоров’я під час використання працівниками виробничого обладнання працівниками у процесі трудової діяльності.</w:t>
      </w:r>
    </w:p>
    <w:p w14:paraId="720B8D88"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Виробниче обладнання, що надається працівнику та використовується ним, має бути технічно справним і відповідати:</w:t>
      </w:r>
    </w:p>
    <w:p w14:paraId="40419DC1" w14:textId="77777777" w:rsidR="00455A65" w:rsidRPr="00455A65" w:rsidRDefault="00455A65" w:rsidP="009F2009">
      <w:pPr>
        <w:pStyle w:val="a6"/>
        <w:widowControl/>
        <w:numPr>
          <w:ilvl w:val="0"/>
          <w:numId w:val="65"/>
        </w:numPr>
        <w:autoSpaceDE/>
        <w:autoSpaceDN/>
        <w:ind w:left="0" w:firstLine="709"/>
        <w:contextualSpacing/>
        <w:rPr>
          <w:rFonts w:eastAsiaTheme="majorEastAsia"/>
          <w:color w:val="000000"/>
          <w:sz w:val="28"/>
          <w:szCs w:val="28"/>
        </w:rPr>
      </w:pPr>
      <w:r w:rsidRPr="00455A65">
        <w:rPr>
          <w:rFonts w:eastAsiaTheme="majorEastAsia"/>
          <w:color w:val="000000"/>
          <w:sz w:val="28"/>
          <w:szCs w:val="28"/>
        </w:rPr>
        <w:t>вимогам відповідних технічних регламентів, якщо виробниче обладнання виготовлене після дати набрання чинності такими технічними регламентами;</w:t>
      </w:r>
    </w:p>
    <w:p w14:paraId="304DDEFD" w14:textId="77777777" w:rsidR="00455A65" w:rsidRPr="00455A65" w:rsidRDefault="00455A65" w:rsidP="009F2009">
      <w:pPr>
        <w:pStyle w:val="a6"/>
        <w:widowControl/>
        <w:numPr>
          <w:ilvl w:val="0"/>
          <w:numId w:val="65"/>
        </w:numPr>
        <w:autoSpaceDE/>
        <w:autoSpaceDN/>
        <w:ind w:left="0" w:firstLine="709"/>
        <w:contextualSpacing/>
        <w:rPr>
          <w:rFonts w:eastAsiaTheme="majorEastAsia"/>
          <w:color w:val="000000"/>
          <w:sz w:val="28"/>
          <w:szCs w:val="28"/>
        </w:rPr>
      </w:pPr>
      <w:r w:rsidRPr="00455A65">
        <w:rPr>
          <w:rFonts w:eastAsiaTheme="majorEastAsia"/>
          <w:color w:val="000000"/>
          <w:sz w:val="28"/>
          <w:szCs w:val="28"/>
        </w:rPr>
        <w:t>мінімальним вимогам безпеки, а також нормативно-правовим актам з охорони та гігієни праці, якщо виробниче обладнання виготовлене до дати набрання чинності відповідними технічними регламентами, дія яких поширюється на таке виробниче обладнання, або технічні регламенти, дія яких поширюється на таке виробниче обладнання, або технічні регламенти щодо відповідного виробничого обладнання відсутні.</w:t>
      </w:r>
    </w:p>
    <w:p w14:paraId="36705CA3"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Якщо виробниче обладнання, що надане працівнику та використовується ним, не відповідає мінімальним вимогам безпеки до виробничого обладнання, а також нормативно-правовим актам з охорони та гігієни праці, таке виробниче обладнання не пізніше, ніж через чотири роки з дня набрання чинності цими Вимогами приводиться у відповідність до цих Вимог та вимог чинного законодавства України у сфері охорони та гігієни праці.</w:t>
      </w:r>
    </w:p>
    <w:p w14:paraId="0F9EB30F"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Упродовж цього строку роботодавець вживає усіх необхідних заходів щодо безпечного використання працівниками такого виробничого обладнання.</w:t>
      </w:r>
    </w:p>
    <w:p w14:paraId="5647F1C2"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При здійсненні заходів державного нагляду (контролю) у сфері промислової безпеки та охорони праці головні державні інспектори Управління </w:t>
      </w:r>
      <w:proofErr w:type="spellStart"/>
      <w:r w:rsidRPr="00455A65">
        <w:rPr>
          <w:rFonts w:eastAsiaTheme="majorEastAsia"/>
          <w:color w:val="000000"/>
          <w:sz w:val="28"/>
          <w:szCs w:val="28"/>
        </w:rPr>
        <w:t>Держпраці</w:t>
      </w:r>
      <w:proofErr w:type="spellEnd"/>
      <w:r w:rsidRPr="00455A65">
        <w:rPr>
          <w:rFonts w:eastAsiaTheme="majorEastAsia"/>
          <w:color w:val="000000"/>
          <w:sz w:val="28"/>
          <w:szCs w:val="28"/>
        </w:rPr>
        <w:t xml:space="preserve"> вимагатимуть від суб’єктів господарювання (у разі необхідності) вжиття заходів щодо приведення технічного обладнання до Вимог безпеки та захисту здоров’я під час використання виробничого обладнання та вимог чинного законодавства України у сфері охорони та гігієни праці.</w:t>
      </w:r>
    </w:p>
    <w:p w14:paraId="211278DE"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Головні державні інспектори територіального органу Державної служби України з питань праці, що здійснюють нагляд у сфері державного ринкового нагляду, вживають до виявленої небезпечної продукції вичерпних заходів визначених законодавством про ринковий нагляд і контроль продукції.</w:t>
      </w:r>
    </w:p>
    <w:p w14:paraId="73AF1F20"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Для захисту людей від небезпечних виробничих чинників використовують огорожі, запобіжні захисні засоби, слабкі ланки, блокувальні пристрої, сигналізацію, дистанційне управління. </w:t>
      </w:r>
    </w:p>
    <w:p w14:paraId="204A00F8"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Огорожі бувають стаціонарні, рухомі (відкидні, розсувні) і переносні. </w:t>
      </w:r>
      <w:proofErr w:type="spellStart"/>
      <w:r w:rsidRPr="00455A65">
        <w:rPr>
          <w:rFonts w:eastAsiaTheme="majorEastAsia"/>
          <w:color w:val="000000"/>
          <w:sz w:val="28"/>
          <w:szCs w:val="28"/>
        </w:rPr>
        <w:t>Конструкційно</w:t>
      </w:r>
      <w:proofErr w:type="spellEnd"/>
      <w:r w:rsidRPr="00455A65">
        <w:rPr>
          <w:rFonts w:eastAsiaTheme="majorEastAsia"/>
          <w:color w:val="000000"/>
          <w:sz w:val="28"/>
          <w:szCs w:val="28"/>
        </w:rPr>
        <w:t xml:space="preserve"> вони виконуються у вигляді камер, кожухів, щитів (щитків, екранів), решіток, сіток. </w:t>
      </w:r>
    </w:p>
    <w:p w14:paraId="5213E4C3"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Камери та ємності машин і апаратів, які використовуються для переробки харчових продуктів, виконують функції так званої камерної огорожі. Такі огорожі мають, наприклад, шнек і ріжучий інструмент у м’ясорубках. У машинах для нарізання гастрономічних товарів дисковий ніж закритий захисним кожухом. У </w:t>
      </w:r>
      <w:r w:rsidRPr="00455A65">
        <w:rPr>
          <w:rFonts w:eastAsiaTheme="majorEastAsia"/>
          <w:color w:val="000000"/>
          <w:sz w:val="28"/>
          <w:szCs w:val="28"/>
        </w:rPr>
        <w:lastRenderedPageBreak/>
        <w:t xml:space="preserve">тістомісильних машинах для запобігання викидів тіста з діжі під час замішування передбачені спеціальні захисні щити. </w:t>
      </w:r>
      <w:proofErr w:type="spellStart"/>
      <w:r w:rsidRPr="00455A65">
        <w:rPr>
          <w:rFonts w:eastAsiaTheme="majorEastAsia"/>
          <w:color w:val="000000"/>
          <w:sz w:val="28"/>
          <w:szCs w:val="28"/>
        </w:rPr>
        <w:t>Тісторозкатувальні</w:t>
      </w:r>
      <w:proofErr w:type="spellEnd"/>
      <w:r w:rsidRPr="00455A65">
        <w:rPr>
          <w:rFonts w:eastAsiaTheme="majorEastAsia"/>
          <w:color w:val="000000"/>
          <w:sz w:val="28"/>
          <w:szCs w:val="28"/>
        </w:rPr>
        <w:t xml:space="preserve"> машини мають над завантажувальним лотком запобіжну </w:t>
      </w:r>
      <w:proofErr w:type="spellStart"/>
      <w:r w:rsidRPr="00455A65">
        <w:rPr>
          <w:rFonts w:eastAsiaTheme="majorEastAsia"/>
          <w:color w:val="000000"/>
          <w:sz w:val="28"/>
          <w:szCs w:val="28"/>
        </w:rPr>
        <w:t>гратку</w:t>
      </w:r>
      <w:proofErr w:type="spellEnd"/>
      <w:r w:rsidRPr="00455A65">
        <w:rPr>
          <w:rFonts w:eastAsiaTheme="majorEastAsia"/>
          <w:color w:val="000000"/>
          <w:sz w:val="28"/>
          <w:szCs w:val="28"/>
        </w:rPr>
        <w:t xml:space="preserve"> для захисту рук оператора від потрапляння у валки, що обертаються.</w:t>
      </w:r>
    </w:p>
    <w:p w14:paraId="603BEF4B"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Попереджувальні захисні засоби призначені для автоматичного відключення агрегатів і машин у разі відхилення робочих параметрів (температури, тиску, величини струму тощо) від допустимих значень. Як запобіжні захисні засоби використовуються електроконтактні термометри, запобіжні клапани, гальмівні пристрої, кінцеві вимикачі, реле захисту від великих струмів та ін.</w:t>
      </w:r>
    </w:p>
    <w:p w14:paraId="76580402"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Наприклад, у хліборізках після закінчення нарізання порцій хліба електродвигун приводу автоматично вимикається натисканням каретки на кінцевий </w:t>
      </w:r>
      <w:proofErr w:type="spellStart"/>
      <w:r w:rsidRPr="00455A65">
        <w:rPr>
          <w:rFonts w:eastAsiaTheme="majorEastAsia"/>
          <w:color w:val="000000"/>
          <w:sz w:val="28"/>
          <w:szCs w:val="28"/>
        </w:rPr>
        <w:t>мікровимикач</w:t>
      </w:r>
      <w:proofErr w:type="spellEnd"/>
      <w:r w:rsidRPr="00455A65">
        <w:rPr>
          <w:rFonts w:eastAsiaTheme="majorEastAsia"/>
          <w:color w:val="000000"/>
          <w:sz w:val="28"/>
          <w:szCs w:val="28"/>
        </w:rPr>
        <w:t xml:space="preserve">. Гасіння кінетичної енергії частин хліборізки, які обертаються, після вимкнення електродвигуна здійснюється встановленим на його валу конічним фрикційним гальмом з електромагнітним приводом. У посудомийних машинах термосигналізатор вимикає </w:t>
      </w:r>
      <w:proofErr w:type="spellStart"/>
      <w:r w:rsidRPr="00455A65">
        <w:rPr>
          <w:rFonts w:eastAsiaTheme="majorEastAsia"/>
          <w:color w:val="000000"/>
          <w:sz w:val="28"/>
          <w:szCs w:val="28"/>
        </w:rPr>
        <w:t>ТЕНи</w:t>
      </w:r>
      <w:proofErr w:type="spellEnd"/>
      <w:r w:rsidRPr="00455A65">
        <w:rPr>
          <w:rFonts w:eastAsiaTheme="majorEastAsia"/>
          <w:color w:val="000000"/>
          <w:sz w:val="28"/>
          <w:szCs w:val="28"/>
        </w:rPr>
        <w:t>, якщо вода у водонагрівачі нагрілася до 900С.</w:t>
      </w:r>
    </w:p>
    <w:p w14:paraId="299EB2EB"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Посудини в системах, які працюють під тиском, повинні мати запобіжні клапани. </w:t>
      </w:r>
    </w:p>
    <w:p w14:paraId="4842B451"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Слабкі ланки, які використовуються в конструкції технологічного устаткування, розраховані на спрацьовування в аварійних режимах з метою виключення поломок, руйнувань і, як наслідок, виробничого травматизму. До слабких ланок відносять зрізні штифти, фрикційні муфти, плавкі запобіжники.</w:t>
      </w:r>
    </w:p>
    <w:p w14:paraId="420C6430"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Блокувальні пристрої позбавляють можливості вмикання в роботу технологічного устаткування у разі наявності вільного доступу до його небезпечних зон. За принципом дії блокувальні пристрої поділяються на механічні, електричні, фотоелектричні, радіаційні, гідравлічні, пневматичні, комбіновані.</w:t>
      </w:r>
    </w:p>
    <w:p w14:paraId="706C5A54"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У більшості машин, що використовуються на підприємствах торгівлі та громадського харчування, рухомі огорожі мають електричне блокування: в разі відсутності їх на місці </w:t>
      </w:r>
      <w:proofErr w:type="spellStart"/>
      <w:r w:rsidRPr="00455A65">
        <w:rPr>
          <w:rFonts w:eastAsiaTheme="majorEastAsia"/>
          <w:color w:val="000000"/>
          <w:sz w:val="28"/>
          <w:szCs w:val="28"/>
        </w:rPr>
        <w:t>мікровимикач</w:t>
      </w:r>
      <w:proofErr w:type="spellEnd"/>
      <w:r w:rsidRPr="00455A65">
        <w:rPr>
          <w:rFonts w:eastAsiaTheme="majorEastAsia"/>
          <w:color w:val="000000"/>
          <w:sz w:val="28"/>
          <w:szCs w:val="28"/>
        </w:rPr>
        <w:t xml:space="preserve"> вимикає електроустановку від мережі. Таке блокування мають, наприклад, запобіжні грати для захисту рук оператора в </w:t>
      </w:r>
      <w:proofErr w:type="spellStart"/>
      <w:r w:rsidRPr="00455A65">
        <w:rPr>
          <w:rFonts w:eastAsiaTheme="majorEastAsia"/>
          <w:color w:val="000000"/>
          <w:sz w:val="28"/>
          <w:szCs w:val="28"/>
        </w:rPr>
        <w:t>тісторозкатувальній</w:t>
      </w:r>
      <w:proofErr w:type="spellEnd"/>
      <w:r w:rsidRPr="00455A65">
        <w:rPr>
          <w:rFonts w:eastAsiaTheme="majorEastAsia"/>
          <w:color w:val="000000"/>
          <w:sz w:val="28"/>
          <w:szCs w:val="28"/>
        </w:rPr>
        <w:t xml:space="preserve"> машині та хліборізці. Електричним блокуванням обладнані дверцята НВЧ-апаратів з метою захисту обслуговуючого персоналу від електромагнітних </w:t>
      </w:r>
      <w:proofErr w:type="spellStart"/>
      <w:r w:rsidRPr="00455A65">
        <w:rPr>
          <w:rFonts w:eastAsiaTheme="majorEastAsia"/>
          <w:color w:val="000000"/>
          <w:sz w:val="28"/>
          <w:szCs w:val="28"/>
        </w:rPr>
        <w:t>випромінювань</w:t>
      </w:r>
      <w:proofErr w:type="spellEnd"/>
      <w:r w:rsidRPr="00455A65">
        <w:rPr>
          <w:rFonts w:eastAsiaTheme="majorEastAsia"/>
          <w:color w:val="000000"/>
          <w:sz w:val="28"/>
          <w:szCs w:val="28"/>
        </w:rPr>
        <w:t>.</w:t>
      </w:r>
    </w:p>
    <w:p w14:paraId="281479D7"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Сигнальні пристрої – це засоби інформації про роботу технологічного устаткування та наявність шкідливих і небезпечних виробничих чинників, які виникають при цьому.</w:t>
      </w:r>
    </w:p>
    <w:p w14:paraId="020C2250"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За призначенням сигналізація буває:</w:t>
      </w:r>
    </w:p>
    <w:p w14:paraId="268D0DE9"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оперативна,</w:t>
      </w:r>
    </w:p>
    <w:p w14:paraId="0C5B7BFE"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попереджувальна,</w:t>
      </w:r>
    </w:p>
    <w:p w14:paraId="2CB0694F"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розпізнавальна.</w:t>
      </w:r>
    </w:p>
    <w:p w14:paraId="47AE4766"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За способом інформації -</w:t>
      </w:r>
    </w:p>
    <w:p w14:paraId="03F5FFCE"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lastRenderedPageBreak/>
        <w:t>звукова,</w:t>
      </w:r>
    </w:p>
    <w:p w14:paraId="0F633CF5"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візуальна,</w:t>
      </w:r>
    </w:p>
    <w:p w14:paraId="6D26428A"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комбінована (світлозвукова),</w:t>
      </w:r>
    </w:p>
    <w:p w14:paraId="6FD3A988" w14:textId="77777777" w:rsidR="00455A65" w:rsidRPr="00455A65" w:rsidRDefault="00455A65" w:rsidP="00455A65">
      <w:pPr>
        <w:ind w:firstLine="709"/>
        <w:jc w:val="both"/>
        <w:rPr>
          <w:rFonts w:eastAsiaTheme="majorEastAsia"/>
          <w:color w:val="000000"/>
          <w:sz w:val="28"/>
          <w:szCs w:val="28"/>
        </w:rPr>
      </w:pPr>
      <w:proofErr w:type="spellStart"/>
      <w:r w:rsidRPr="00455A65">
        <w:rPr>
          <w:rFonts w:eastAsiaTheme="majorEastAsia"/>
          <w:color w:val="000000"/>
          <w:sz w:val="28"/>
          <w:szCs w:val="28"/>
        </w:rPr>
        <w:t>одоризаційна</w:t>
      </w:r>
      <w:proofErr w:type="spellEnd"/>
      <w:r w:rsidRPr="00455A65">
        <w:rPr>
          <w:rFonts w:eastAsiaTheme="majorEastAsia"/>
          <w:color w:val="000000"/>
          <w:sz w:val="28"/>
          <w:szCs w:val="28"/>
        </w:rPr>
        <w:t xml:space="preserve"> (за запахом).</w:t>
      </w:r>
    </w:p>
    <w:p w14:paraId="10DEB499"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Оперативна сигналізація використовується для узгодження дій працівників, наприклад, під час </w:t>
      </w:r>
      <w:proofErr w:type="spellStart"/>
      <w:r w:rsidRPr="00455A65">
        <w:rPr>
          <w:rFonts w:eastAsiaTheme="majorEastAsia"/>
          <w:color w:val="000000"/>
          <w:sz w:val="28"/>
          <w:szCs w:val="28"/>
        </w:rPr>
        <w:t>завантажувально</w:t>
      </w:r>
      <w:proofErr w:type="spellEnd"/>
      <w:r w:rsidRPr="00455A65">
        <w:rPr>
          <w:rFonts w:eastAsiaTheme="majorEastAsia"/>
          <w:color w:val="000000"/>
          <w:sz w:val="28"/>
          <w:szCs w:val="28"/>
        </w:rPr>
        <w:t>-розвантажувальних робіт.</w:t>
      </w:r>
    </w:p>
    <w:p w14:paraId="363B86E8"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Попереджувальна сигналізація призначена для попередження про виникнення небезпеки. Для цього застосовуються </w:t>
      </w:r>
      <w:proofErr w:type="spellStart"/>
      <w:r w:rsidRPr="00455A65">
        <w:rPr>
          <w:rFonts w:eastAsiaTheme="majorEastAsia"/>
          <w:color w:val="000000"/>
          <w:sz w:val="28"/>
          <w:szCs w:val="28"/>
        </w:rPr>
        <w:t>одоризатори</w:t>
      </w:r>
      <w:proofErr w:type="spellEnd"/>
      <w:r w:rsidRPr="00455A65">
        <w:rPr>
          <w:rFonts w:eastAsiaTheme="majorEastAsia"/>
          <w:color w:val="000000"/>
          <w:sz w:val="28"/>
          <w:szCs w:val="28"/>
        </w:rPr>
        <w:t xml:space="preserve">, світлові </w:t>
      </w:r>
      <w:proofErr w:type="spellStart"/>
      <w:r w:rsidRPr="00455A65">
        <w:rPr>
          <w:rFonts w:eastAsiaTheme="majorEastAsia"/>
          <w:color w:val="000000"/>
          <w:sz w:val="28"/>
          <w:szCs w:val="28"/>
        </w:rPr>
        <w:t>тазвукові</w:t>
      </w:r>
      <w:proofErr w:type="spellEnd"/>
      <w:r w:rsidRPr="00455A65">
        <w:rPr>
          <w:rFonts w:eastAsiaTheme="majorEastAsia"/>
          <w:color w:val="000000"/>
          <w:sz w:val="28"/>
          <w:szCs w:val="28"/>
        </w:rPr>
        <w:t xml:space="preserve"> сигнали. В аміачних холодильних установках, наприклад, індикатори витоку аміаку, які розміщені в машинних (апаратних) і конденсаторних відділеннях, подають попереджувальний сигнал про концентрацію його вище 0,5 мг/л (0,07 %), а в разі досягнення концентрації 1,5 мг/л (0,21 %) сигналізатори аварійної концентрації вимикають електроживлення всієї холодильної установки одночасно включають аварійну вентиляцію, світлозвукову сигналізацію, сирену, табло з текстом, який попереджає про загазованість приміщень.</w:t>
      </w:r>
    </w:p>
    <w:p w14:paraId="0D457565"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Розпізнавальна сигналізація служить для виділення різних видів технологічного обладнання і його небезпечних зон за допомогою сигнальних кольорів і знаків безпеки.</w:t>
      </w:r>
    </w:p>
    <w:p w14:paraId="1408FC5B"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Знаки безпеки за цільовим призначенням поділяються на чотири групи;</w:t>
      </w:r>
    </w:p>
    <w:p w14:paraId="37C5F0FF"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заборонні (забороняють або обмежують які-небудь дії, наприклад: «Не включати – працюють люди»);</w:t>
      </w:r>
    </w:p>
    <w:p w14:paraId="0CBF6457"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попереджувальні (попереджають про можливу небезпеку, наприклад: «</w:t>
      </w:r>
      <w:proofErr w:type="spellStart"/>
      <w:r w:rsidRPr="00455A65">
        <w:rPr>
          <w:rFonts w:eastAsiaTheme="majorEastAsia"/>
          <w:color w:val="000000"/>
          <w:sz w:val="28"/>
          <w:szCs w:val="28"/>
        </w:rPr>
        <w:t>Вогненебезпечно</w:t>
      </w:r>
      <w:proofErr w:type="spellEnd"/>
      <w:r w:rsidRPr="00455A65">
        <w:rPr>
          <w:rFonts w:eastAsiaTheme="majorEastAsia"/>
          <w:color w:val="000000"/>
          <w:sz w:val="28"/>
          <w:szCs w:val="28"/>
        </w:rPr>
        <w:t>»;</w:t>
      </w:r>
    </w:p>
    <w:p w14:paraId="25792769"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приписні (дозволяють виконання операцій тільки в разі дотримання конкретних вимог, наприклад: «Перед увімкненням газового апарату перевірте тягу»;</w:t>
      </w:r>
    </w:p>
    <w:p w14:paraId="33E9BDC3"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вказівні (інформують про місце знаходження пунктів першої допомоги, зберігання засобів індивідуального захисту та ін.).</w:t>
      </w:r>
    </w:p>
    <w:p w14:paraId="0E075570"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Дистанційне управління забезпечує контроль і регулювання робіт обладнання з ділянок, досить віддалених від небезпечної зони. Режим роботи устаткування визначають за допомогою датчиків контролю, сигнали від яких надходять на пульт управління, де розташовуються засоби інформації та органи управління. Наприклад, з постійного поста охорони здійснюється дистанційне управління автоматизованими аміачними холодильними установками.</w:t>
      </w:r>
    </w:p>
    <w:p w14:paraId="4A6567CE"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Пульт управління обладнання і робоче місце облаштовують з урахуванням антропометричних даних операторів. Обладнання виробниче. Загальні ергономічні вимоги». На робочому місці контролера-касира повинно бути крісло, яке обертається, з напівм’якою оббивкою і трохи прогнутою поверхнею сидіння, шириною 0,5 м і глибиною 0,35…0,4 м.</w:t>
      </w:r>
    </w:p>
    <w:p w14:paraId="2F4C1391"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t xml:space="preserve">Конструкція органів управління машинами, механізмами і апаратами повинна виключати можливість їх неправильного </w:t>
      </w:r>
      <w:proofErr w:type="spellStart"/>
      <w:r w:rsidRPr="00455A65">
        <w:rPr>
          <w:rFonts w:eastAsiaTheme="majorEastAsia"/>
          <w:color w:val="000000"/>
          <w:sz w:val="28"/>
          <w:szCs w:val="28"/>
        </w:rPr>
        <w:t>вімкнення</w:t>
      </w:r>
      <w:proofErr w:type="spellEnd"/>
      <w:r w:rsidRPr="00455A65">
        <w:rPr>
          <w:rFonts w:eastAsiaTheme="majorEastAsia"/>
          <w:color w:val="000000"/>
          <w:sz w:val="28"/>
          <w:szCs w:val="28"/>
        </w:rPr>
        <w:t>, а також неправильну послідовність операцій, якщо при цьому створюється небезпека для обслуговуючого персоналу.</w:t>
      </w:r>
    </w:p>
    <w:p w14:paraId="10E35A37" w14:textId="77777777" w:rsidR="00455A65" w:rsidRPr="00455A65" w:rsidRDefault="00455A65" w:rsidP="00455A65">
      <w:pPr>
        <w:ind w:firstLine="709"/>
        <w:jc w:val="both"/>
        <w:rPr>
          <w:rFonts w:eastAsiaTheme="majorEastAsia"/>
          <w:color w:val="000000"/>
          <w:sz w:val="28"/>
          <w:szCs w:val="28"/>
        </w:rPr>
      </w:pPr>
      <w:r w:rsidRPr="00455A65">
        <w:rPr>
          <w:rFonts w:eastAsiaTheme="majorEastAsia"/>
          <w:color w:val="000000"/>
          <w:sz w:val="28"/>
          <w:szCs w:val="28"/>
        </w:rPr>
        <w:lastRenderedPageBreak/>
        <w:t>Потрібний рівень безпеки виробничого облаштування забезпечується також здійсненням низки технічних і організаційних заходів:</w:t>
      </w:r>
    </w:p>
    <w:p w14:paraId="52E3299A" w14:textId="77777777" w:rsidR="00455A65" w:rsidRPr="00455A65" w:rsidRDefault="00455A65" w:rsidP="009F2009">
      <w:pPr>
        <w:pStyle w:val="a6"/>
        <w:widowControl/>
        <w:numPr>
          <w:ilvl w:val="0"/>
          <w:numId w:val="66"/>
        </w:numPr>
        <w:autoSpaceDE/>
        <w:autoSpaceDN/>
        <w:ind w:left="0" w:firstLine="709"/>
        <w:contextualSpacing/>
        <w:rPr>
          <w:rFonts w:eastAsiaTheme="majorEastAsia"/>
          <w:color w:val="000000"/>
          <w:sz w:val="28"/>
          <w:szCs w:val="28"/>
        </w:rPr>
      </w:pPr>
      <w:r w:rsidRPr="00455A65">
        <w:rPr>
          <w:rFonts w:eastAsiaTheme="majorEastAsia"/>
          <w:color w:val="000000"/>
          <w:sz w:val="28"/>
          <w:szCs w:val="28"/>
        </w:rPr>
        <w:t>На підприємствах проводиться атестація робочих місць, контроль за станом і експлуатацією обладнання;</w:t>
      </w:r>
    </w:p>
    <w:p w14:paraId="6FBFD747" w14:textId="77777777" w:rsidR="00455A65" w:rsidRPr="00455A65" w:rsidRDefault="00455A65" w:rsidP="009F2009">
      <w:pPr>
        <w:pStyle w:val="a6"/>
        <w:widowControl/>
        <w:numPr>
          <w:ilvl w:val="0"/>
          <w:numId w:val="66"/>
        </w:numPr>
        <w:autoSpaceDE/>
        <w:autoSpaceDN/>
        <w:ind w:left="0" w:firstLine="709"/>
        <w:contextualSpacing/>
        <w:rPr>
          <w:rFonts w:eastAsiaTheme="majorEastAsia"/>
          <w:color w:val="000000"/>
          <w:sz w:val="28"/>
          <w:szCs w:val="28"/>
        </w:rPr>
      </w:pPr>
      <w:r w:rsidRPr="00455A65">
        <w:rPr>
          <w:rFonts w:eastAsiaTheme="majorEastAsia"/>
          <w:color w:val="000000"/>
          <w:sz w:val="28"/>
          <w:szCs w:val="28"/>
        </w:rPr>
        <w:t>Передбачено проведення за графіком планово-попереджувальних ремонтів машин і апаратів;</w:t>
      </w:r>
    </w:p>
    <w:p w14:paraId="2DB2B2EF" w14:textId="77777777" w:rsidR="00455A65" w:rsidRPr="00455A65" w:rsidRDefault="00455A65" w:rsidP="009F2009">
      <w:pPr>
        <w:pStyle w:val="a6"/>
        <w:widowControl/>
        <w:numPr>
          <w:ilvl w:val="0"/>
          <w:numId w:val="66"/>
        </w:numPr>
        <w:autoSpaceDE/>
        <w:autoSpaceDN/>
        <w:ind w:left="0" w:firstLine="709"/>
        <w:contextualSpacing/>
        <w:rPr>
          <w:rFonts w:eastAsiaTheme="majorEastAsia"/>
          <w:color w:val="000000"/>
          <w:sz w:val="28"/>
          <w:szCs w:val="28"/>
        </w:rPr>
      </w:pPr>
      <w:r w:rsidRPr="00455A65">
        <w:rPr>
          <w:rFonts w:eastAsiaTheme="majorEastAsia"/>
          <w:color w:val="000000"/>
          <w:sz w:val="28"/>
          <w:szCs w:val="28"/>
        </w:rPr>
        <w:t>Виробниче обладнання закріплюється за окремими робітниками;</w:t>
      </w:r>
    </w:p>
    <w:p w14:paraId="3B874348" w14:textId="77777777" w:rsidR="00455A65" w:rsidRPr="00455A65" w:rsidRDefault="00455A65" w:rsidP="009F2009">
      <w:pPr>
        <w:pStyle w:val="a6"/>
        <w:widowControl/>
        <w:numPr>
          <w:ilvl w:val="0"/>
          <w:numId w:val="66"/>
        </w:numPr>
        <w:autoSpaceDE/>
        <w:autoSpaceDN/>
        <w:ind w:left="0" w:firstLine="709"/>
        <w:contextualSpacing/>
        <w:rPr>
          <w:rFonts w:eastAsiaTheme="majorEastAsia"/>
          <w:color w:val="000000"/>
          <w:sz w:val="28"/>
          <w:szCs w:val="28"/>
        </w:rPr>
      </w:pPr>
      <w:r w:rsidRPr="00455A65">
        <w:rPr>
          <w:rFonts w:eastAsiaTheme="majorEastAsia"/>
          <w:color w:val="000000"/>
          <w:sz w:val="28"/>
          <w:szCs w:val="28"/>
        </w:rPr>
        <w:t>Технічне обслуговування і ремонт облаштування проводять за договором механіки ремонтно-монтажних комбінатів, сервісних організацій;</w:t>
      </w:r>
    </w:p>
    <w:p w14:paraId="4F2CED6F" w14:textId="77777777" w:rsidR="00455A65" w:rsidRPr="00455A65" w:rsidRDefault="00455A65" w:rsidP="009F2009">
      <w:pPr>
        <w:pStyle w:val="a6"/>
        <w:widowControl/>
        <w:numPr>
          <w:ilvl w:val="0"/>
          <w:numId w:val="66"/>
        </w:numPr>
        <w:autoSpaceDE/>
        <w:autoSpaceDN/>
        <w:ind w:left="0" w:firstLine="709"/>
        <w:contextualSpacing/>
        <w:rPr>
          <w:rFonts w:eastAsiaTheme="majorEastAsia"/>
          <w:color w:val="000000"/>
          <w:sz w:val="28"/>
          <w:szCs w:val="28"/>
        </w:rPr>
      </w:pPr>
      <w:r w:rsidRPr="00455A65">
        <w:rPr>
          <w:rFonts w:eastAsiaTheme="majorEastAsia"/>
          <w:color w:val="000000"/>
          <w:sz w:val="28"/>
          <w:szCs w:val="28"/>
        </w:rPr>
        <w:t>Стан обладнання відображається в журналах підприємств.</w:t>
      </w:r>
    </w:p>
    <w:p w14:paraId="4DB06981" w14:textId="77777777" w:rsidR="00026A82" w:rsidRPr="00150BCC" w:rsidRDefault="00026A82" w:rsidP="00026A82">
      <w:pPr>
        <w:ind w:right="-41" w:firstLine="709"/>
        <w:jc w:val="both"/>
        <w:outlineLvl w:val="0"/>
        <w:rPr>
          <w:b/>
          <w:bCs/>
          <w:sz w:val="28"/>
          <w:szCs w:val="28"/>
        </w:rPr>
      </w:pPr>
    </w:p>
    <w:p w14:paraId="1FDB5F75" w14:textId="72AE97C7" w:rsidR="00026A82" w:rsidRPr="00150BCC" w:rsidRDefault="00026A82" w:rsidP="00455A65">
      <w:pPr>
        <w:ind w:right="-41" w:firstLine="709"/>
        <w:jc w:val="center"/>
        <w:outlineLvl w:val="0"/>
        <w:rPr>
          <w:b/>
          <w:bCs/>
          <w:sz w:val="28"/>
          <w:szCs w:val="28"/>
        </w:rPr>
      </w:pPr>
      <w:r w:rsidRPr="00150BCC">
        <w:rPr>
          <w:b/>
          <w:bCs/>
          <w:sz w:val="28"/>
          <w:szCs w:val="28"/>
        </w:rPr>
        <w:t>ПИТАННЯ ДЛЯ САМОКОНТРОЛЮ:</w:t>
      </w:r>
    </w:p>
    <w:p w14:paraId="2F019824" w14:textId="6B3677D0" w:rsidR="001E65BE" w:rsidRPr="00150BCC" w:rsidRDefault="001E65BE" w:rsidP="00026A82">
      <w:pPr>
        <w:ind w:right="-41" w:firstLine="709"/>
        <w:jc w:val="both"/>
        <w:outlineLvl w:val="0"/>
        <w:rPr>
          <w:b/>
          <w:bCs/>
          <w:sz w:val="28"/>
          <w:szCs w:val="28"/>
        </w:rPr>
      </w:pPr>
    </w:p>
    <w:p w14:paraId="6CE73FF3" w14:textId="77777777" w:rsidR="00360015" w:rsidRPr="00360015" w:rsidRDefault="00360015" w:rsidP="00360015">
      <w:pPr>
        <w:ind w:firstLine="709"/>
        <w:jc w:val="both"/>
        <w:rPr>
          <w:bCs/>
          <w:sz w:val="28"/>
          <w:szCs w:val="28"/>
        </w:rPr>
      </w:pPr>
      <w:r w:rsidRPr="00360015">
        <w:rPr>
          <w:bCs/>
          <w:sz w:val="28"/>
          <w:szCs w:val="28"/>
        </w:rPr>
        <w:t>Охарактеризуйте типи технічного огляду обладнання підвищеної небезпеки.</w:t>
      </w:r>
    </w:p>
    <w:p w14:paraId="7E8D4BAE" w14:textId="77777777" w:rsidR="00360015" w:rsidRPr="00360015" w:rsidRDefault="00360015" w:rsidP="00360015">
      <w:pPr>
        <w:ind w:firstLine="709"/>
        <w:jc w:val="both"/>
        <w:rPr>
          <w:bCs/>
          <w:sz w:val="28"/>
          <w:szCs w:val="28"/>
        </w:rPr>
      </w:pPr>
      <w:r w:rsidRPr="00360015">
        <w:rPr>
          <w:bCs/>
          <w:sz w:val="28"/>
          <w:szCs w:val="28"/>
        </w:rPr>
        <w:t>Які заходи вживаються роботодавцем для забезпечення безпеки працівників під час експлуатації виробничого обладнання?</w:t>
      </w:r>
    </w:p>
    <w:p w14:paraId="51B05041" w14:textId="0D9D3C8A" w:rsidR="00453170" w:rsidRPr="00150BCC" w:rsidRDefault="00360015" w:rsidP="00360015">
      <w:pPr>
        <w:ind w:firstLine="709"/>
        <w:jc w:val="both"/>
        <w:rPr>
          <w:bCs/>
          <w:sz w:val="28"/>
          <w:szCs w:val="28"/>
        </w:rPr>
      </w:pPr>
      <w:r w:rsidRPr="00360015">
        <w:rPr>
          <w:bCs/>
          <w:sz w:val="28"/>
          <w:szCs w:val="28"/>
        </w:rPr>
        <w:t>Що таке регламентовані та нерегламентовані перерви, і як їх можна мінімізувати?</w:t>
      </w:r>
      <w:r w:rsidR="00453170" w:rsidRPr="00150BCC">
        <w:rPr>
          <w:bCs/>
          <w:sz w:val="28"/>
          <w:szCs w:val="28"/>
        </w:rPr>
        <w:br w:type="page"/>
      </w:r>
    </w:p>
    <w:p w14:paraId="1D6FBBA1" w14:textId="11821419" w:rsidR="00CC265A" w:rsidRPr="00CC265A" w:rsidRDefault="00CC265A" w:rsidP="00CC265A">
      <w:pPr>
        <w:ind w:firstLine="709"/>
        <w:jc w:val="center"/>
        <w:rPr>
          <w:rFonts w:eastAsiaTheme="majorEastAsia"/>
          <w:b/>
          <w:color w:val="000000"/>
          <w:sz w:val="28"/>
          <w:szCs w:val="28"/>
        </w:rPr>
      </w:pPr>
      <w:r>
        <w:rPr>
          <w:rFonts w:eastAsiaTheme="majorEastAsia"/>
          <w:b/>
          <w:color w:val="000000"/>
          <w:sz w:val="28"/>
          <w:szCs w:val="28"/>
        </w:rPr>
        <w:lastRenderedPageBreak/>
        <w:t>ТЕМА</w:t>
      </w:r>
      <w:r w:rsidRPr="00CC265A">
        <w:rPr>
          <w:rFonts w:eastAsiaTheme="majorEastAsia"/>
          <w:b/>
          <w:color w:val="000000"/>
          <w:sz w:val="28"/>
          <w:szCs w:val="28"/>
        </w:rPr>
        <w:t xml:space="preserve"> 5</w:t>
      </w:r>
      <w:r>
        <w:rPr>
          <w:rFonts w:eastAsiaTheme="majorEastAsia"/>
          <w:b/>
          <w:color w:val="000000"/>
          <w:sz w:val="28"/>
          <w:szCs w:val="28"/>
        </w:rPr>
        <w:t>.</w:t>
      </w:r>
      <w:r w:rsidRPr="00CC265A">
        <w:rPr>
          <w:rFonts w:eastAsiaTheme="majorEastAsia"/>
          <w:b/>
          <w:color w:val="000000"/>
          <w:sz w:val="28"/>
          <w:szCs w:val="28"/>
        </w:rPr>
        <w:t xml:space="preserve"> ОРГАНІЗАЦІЙНО-ТЕХНІЧНІ ЗАХОДИ БЕЗПЕКИ ПОТЕНЦІЙНО НЕБЕЗПЕЧНИХ ПРОЦЕСІВ ТА ВИРОБНИЦТВ</w:t>
      </w:r>
    </w:p>
    <w:p w14:paraId="627DC31D" w14:textId="77777777" w:rsidR="00CC265A" w:rsidRPr="00CC265A" w:rsidRDefault="00CC265A" w:rsidP="00CC265A">
      <w:pPr>
        <w:ind w:firstLine="709"/>
        <w:jc w:val="both"/>
        <w:rPr>
          <w:rFonts w:eastAsiaTheme="majorEastAsia"/>
          <w:color w:val="000000"/>
          <w:sz w:val="28"/>
          <w:szCs w:val="28"/>
        </w:rPr>
      </w:pPr>
    </w:p>
    <w:p w14:paraId="0DB31AA6"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Під час виконання робіт з небезпечними та шкідливими виробничими чинниками, або робіт, пов’язаних з підвищеним виробничим ризиком, нормативно-правовими актами з охорони праці передбачено вжиття організаційно-технічних заходів щодо безпеки праці.</w:t>
      </w:r>
    </w:p>
    <w:p w14:paraId="6E57B11C"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Роботи підвищеної небезпеки стосовно їх організації поділяються на такі, що виконуються: за нарядом-допуском, за розпорядженням та в порядку поточної експлуатації.</w:t>
      </w:r>
    </w:p>
    <w:p w14:paraId="35326C45"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Організаційними заходами, якими досягається безпека робіт підвищеної небезпеки, є:</w:t>
      </w:r>
    </w:p>
    <w:p w14:paraId="6A705886" w14:textId="77777777" w:rsidR="00CC265A" w:rsidRPr="00CC265A" w:rsidRDefault="00CC265A" w:rsidP="009F2009">
      <w:pPr>
        <w:pStyle w:val="a6"/>
        <w:widowControl/>
        <w:numPr>
          <w:ilvl w:val="0"/>
          <w:numId w:val="67"/>
        </w:numPr>
        <w:autoSpaceDE/>
        <w:autoSpaceDN/>
        <w:ind w:left="0" w:firstLine="709"/>
        <w:contextualSpacing/>
        <w:rPr>
          <w:rFonts w:eastAsiaTheme="majorEastAsia"/>
          <w:color w:val="000000"/>
          <w:sz w:val="28"/>
          <w:szCs w:val="28"/>
        </w:rPr>
      </w:pPr>
      <w:r w:rsidRPr="00CC265A">
        <w:rPr>
          <w:rFonts w:eastAsiaTheme="majorEastAsia"/>
          <w:color w:val="000000"/>
          <w:sz w:val="28"/>
          <w:szCs w:val="28"/>
        </w:rPr>
        <w:t>затвердження переліку робіт, що виконуються за нарядами, розпорядженнями і в порядку поточної експлуатації;</w:t>
      </w:r>
    </w:p>
    <w:p w14:paraId="7300F520" w14:textId="77777777" w:rsidR="00CC265A" w:rsidRPr="00CC265A" w:rsidRDefault="00CC265A" w:rsidP="009F2009">
      <w:pPr>
        <w:pStyle w:val="a6"/>
        <w:widowControl/>
        <w:numPr>
          <w:ilvl w:val="0"/>
          <w:numId w:val="67"/>
        </w:numPr>
        <w:autoSpaceDE/>
        <w:autoSpaceDN/>
        <w:ind w:left="0" w:firstLine="709"/>
        <w:contextualSpacing/>
        <w:rPr>
          <w:rFonts w:eastAsiaTheme="majorEastAsia"/>
          <w:color w:val="000000"/>
          <w:sz w:val="28"/>
          <w:szCs w:val="28"/>
        </w:rPr>
      </w:pPr>
      <w:r w:rsidRPr="00CC265A">
        <w:rPr>
          <w:rFonts w:eastAsiaTheme="majorEastAsia"/>
          <w:color w:val="000000"/>
          <w:sz w:val="28"/>
          <w:szCs w:val="28"/>
        </w:rPr>
        <w:t>призначення осіб, відповідальних за безпечне проведення робіт;</w:t>
      </w:r>
    </w:p>
    <w:p w14:paraId="06C8D4C6" w14:textId="77777777" w:rsidR="00CC265A" w:rsidRPr="00CC265A" w:rsidRDefault="00CC265A" w:rsidP="009F2009">
      <w:pPr>
        <w:pStyle w:val="a6"/>
        <w:widowControl/>
        <w:numPr>
          <w:ilvl w:val="0"/>
          <w:numId w:val="67"/>
        </w:numPr>
        <w:autoSpaceDE/>
        <w:autoSpaceDN/>
        <w:ind w:left="0" w:firstLine="709"/>
        <w:contextualSpacing/>
        <w:rPr>
          <w:rFonts w:eastAsiaTheme="majorEastAsia"/>
          <w:color w:val="000000"/>
          <w:sz w:val="28"/>
          <w:szCs w:val="28"/>
        </w:rPr>
      </w:pPr>
      <w:r w:rsidRPr="00CC265A">
        <w:rPr>
          <w:rFonts w:eastAsiaTheme="majorEastAsia"/>
          <w:color w:val="000000"/>
          <w:sz w:val="28"/>
          <w:szCs w:val="28"/>
        </w:rPr>
        <w:t>оформлення робіт нарядом, розпорядженням або затвердженням переліку робіт, що виконуються в порядку поточної експлуатації;</w:t>
      </w:r>
    </w:p>
    <w:p w14:paraId="6197650D" w14:textId="77777777" w:rsidR="00CC265A" w:rsidRPr="00CC265A" w:rsidRDefault="00CC265A" w:rsidP="009F2009">
      <w:pPr>
        <w:pStyle w:val="a6"/>
        <w:widowControl/>
        <w:numPr>
          <w:ilvl w:val="0"/>
          <w:numId w:val="67"/>
        </w:numPr>
        <w:autoSpaceDE/>
        <w:autoSpaceDN/>
        <w:ind w:left="0" w:firstLine="709"/>
        <w:contextualSpacing/>
        <w:rPr>
          <w:rFonts w:eastAsiaTheme="majorEastAsia"/>
          <w:color w:val="000000"/>
          <w:sz w:val="28"/>
          <w:szCs w:val="28"/>
        </w:rPr>
      </w:pPr>
      <w:r w:rsidRPr="00CC265A">
        <w:rPr>
          <w:rFonts w:eastAsiaTheme="majorEastAsia"/>
          <w:color w:val="000000"/>
          <w:sz w:val="28"/>
          <w:szCs w:val="28"/>
        </w:rPr>
        <w:t>підготовка робочих місць;</w:t>
      </w:r>
    </w:p>
    <w:p w14:paraId="080C9B9D" w14:textId="77777777" w:rsidR="00CC265A" w:rsidRPr="00CC265A" w:rsidRDefault="00CC265A" w:rsidP="009F2009">
      <w:pPr>
        <w:pStyle w:val="a6"/>
        <w:widowControl/>
        <w:numPr>
          <w:ilvl w:val="0"/>
          <w:numId w:val="67"/>
        </w:numPr>
        <w:autoSpaceDE/>
        <w:autoSpaceDN/>
        <w:ind w:left="0" w:firstLine="709"/>
        <w:contextualSpacing/>
        <w:rPr>
          <w:rFonts w:eastAsiaTheme="majorEastAsia"/>
          <w:color w:val="000000"/>
          <w:sz w:val="28"/>
          <w:szCs w:val="28"/>
        </w:rPr>
      </w:pPr>
      <w:r w:rsidRPr="00CC265A">
        <w:rPr>
          <w:rFonts w:eastAsiaTheme="majorEastAsia"/>
          <w:color w:val="000000"/>
          <w:sz w:val="28"/>
          <w:szCs w:val="28"/>
        </w:rPr>
        <w:t>допуск до роботи;</w:t>
      </w:r>
    </w:p>
    <w:p w14:paraId="66BA7B1F" w14:textId="77777777" w:rsidR="00CC265A" w:rsidRPr="00CC265A" w:rsidRDefault="00CC265A" w:rsidP="009F2009">
      <w:pPr>
        <w:pStyle w:val="a6"/>
        <w:widowControl/>
        <w:numPr>
          <w:ilvl w:val="0"/>
          <w:numId w:val="67"/>
        </w:numPr>
        <w:autoSpaceDE/>
        <w:autoSpaceDN/>
        <w:ind w:left="0" w:firstLine="709"/>
        <w:contextualSpacing/>
        <w:rPr>
          <w:rFonts w:eastAsiaTheme="majorEastAsia"/>
          <w:color w:val="000000"/>
          <w:sz w:val="28"/>
          <w:szCs w:val="28"/>
        </w:rPr>
      </w:pPr>
      <w:r w:rsidRPr="00CC265A">
        <w:rPr>
          <w:rFonts w:eastAsiaTheme="majorEastAsia"/>
          <w:color w:val="000000"/>
          <w:sz w:val="28"/>
          <w:szCs w:val="28"/>
        </w:rPr>
        <w:t>нагляд під час виконання робіт;</w:t>
      </w:r>
    </w:p>
    <w:p w14:paraId="1B125118" w14:textId="77777777" w:rsidR="00CC265A" w:rsidRPr="00CC265A" w:rsidRDefault="00CC265A" w:rsidP="009F2009">
      <w:pPr>
        <w:pStyle w:val="a6"/>
        <w:widowControl/>
        <w:numPr>
          <w:ilvl w:val="0"/>
          <w:numId w:val="67"/>
        </w:numPr>
        <w:autoSpaceDE/>
        <w:autoSpaceDN/>
        <w:ind w:left="0" w:firstLine="709"/>
        <w:contextualSpacing/>
        <w:rPr>
          <w:rFonts w:eastAsiaTheme="majorEastAsia"/>
          <w:color w:val="000000"/>
          <w:sz w:val="28"/>
          <w:szCs w:val="28"/>
        </w:rPr>
      </w:pPr>
      <w:r w:rsidRPr="00CC265A">
        <w:rPr>
          <w:rFonts w:eastAsiaTheme="majorEastAsia"/>
          <w:color w:val="000000"/>
          <w:sz w:val="28"/>
          <w:szCs w:val="28"/>
        </w:rPr>
        <w:t>переведення на інше робоче місце;</w:t>
      </w:r>
    </w:p>
    <w:p w14:paraId="28BDD0B9" w14:textId="77777777" w:rsidR="00CC265A" w:rsidRPr="00CC265A" w:rsidRDefault="00CC265A" w:rsidP="009F2009">
      <w:pPr>
        <w:pStyle w:val="a6"/>
        <w:widowControl/>
        <w:numPr>
          <w:ilvl w:val="0"/>
          <w:numId w:val="67"/>
        </w:numPr>
        <w:autoSpaceDE/>
        <w:autoSpaceDN/>
        <w:ind w:left="0" w:firstLine="709"/>
        <w:contextualSpacing/>
        <w:rPr>
          <w:rFonts w:eastAsiaTheme="majorEastAsia"/>
          <w:color w:val="000000"/>
          <w:sz w:val="28"/>
          <w:szCs w:val="28"/>
        </w:rPr>
      </w:pPr>
      <w:r w:rsidRPr="00CC265A">
        <w:rPr>
          <w:rFonts w:eastAsiaTheme="majorEastAsia"/>
          <w:color w:val="000000"/>
          <w:sz w:val="28"/>
          <w:szCs w:val="28"/>
        </w:rPr>
        <w:t>оформлення перерв в роботі та її закінчення.</w:t>
      </w:r>
    </w:p>
    <w:p w14:paraId="14FD1C3B" w14:textId="77777777" w:rsidR="00CC265A" w:rsidRPr="00CC265A" w:rsidRDefault="00CC265A" w:rsidP="00CC265A">
      <w:pPr>
        <w:ind w:firstLine="709"/>
        <w:jc w:val="both"/>
        <w:rPr>
          <w:rFonts w:eastAsiaTheme="majorEastAsia"/>
          <w:color w:val="000000"/>
          <w:sz w:val="28"/>
          <w:szCs w:val="28"/>
        </w:rPr>
      </w:pPr>
    </w:p>
    <w:p w14:paraId="4D30C0CD"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Нормативно-правові акти з охорони праці, що застосовуються у більшості сфер економіки, передбачають такі положення.</w:t>
      </w:r>
    </w:p>
    <w:p w14:paraId="4943C862"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У виняткових випадках короткочасні роботи, що не терплять зволікань, з усунення несправностей устаткування, які можуть призвести до аварії, допускається виконувати без наряду – за розпорядженням.</w:t>
      </w:r>
    </w:p>
    <w:p w14:paraId="486B30EA"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У разі виникнення аварій зварювальні та інші вогневі роботи дозволяється виконувати без оформлення наряду, але обов’язково під безпосереднім наглядом керівника підрозділу або за його вказівкою під наглядом іншого відповідального інженерно-технічного працівника цього підрозділу.</w:t>
      </w:r>
    </w:p>
    <w:p w14:paraId="53406EA1"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У разі виникнення необхідності ліквідації/локалізації аварії на території підприємства (об’єкта), що можуть призвести до негайної та/або потенційної загрози для життя та здоров’я людей, які виникли внаслідок воєнних (бойових) дій, роботи з ліквідації аварій дозволяється виконувати без оформлення наряду-допуску на виконання робіт підвищеної небезпеки тільки до моменту усунення прямої загрози життю людей і руйнування обладнання.</w:t>
      </w:r>
    </w:p>
    <w:p w14:paraId="69E0E65C"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Порядок взаємодії та дій персоналу під час ліквідації аварії регламентовано оперативною частиною Плану локалізації та ліквідації аварійних ситуацій і аварій підприємств.</w:t>
      </w:r>
    </w:p>
    <w:p w14:paraId="73F24963"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 xml:space="preserve">Зважаючи на зазначене, виконання робіт під час воєнних (бойових) дій </w:t>
      </w:r>
      <w:r w:rsidRPr="00CC265A">
        <w:rPr>
          <w:rFonts w:eastAsiaTheme="majorEastAsia"/>
          <w:color w:val="000000"/>
          <w:sz w:val="28"/>
          <w:szCs w:val="28"/>
        </w:rPr>
        <w:lastRenderedPageBreak/>
        <w:t>можуть бути прирівняні до робіт в аварійних ситуаціях, виконання яких в таких умовах не потребує застосування організаційних заходів. Це можна віднести до прийнятного ризику, так як вони виконуються за розробленими планами ліквідації аварійних ситуацій (ПЛАС). Такі роботи дозволяється виконувати лише за умови обов’язкового вжиття необхідних заходів щодо захисту працівників від можливого впливу шкідливих і небезпечних факторів.</w:t>
      </w:r>
    </w:p>
    <w:p w14:paraId="30F63F5F"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Ці заходи – це комплекс рішень, спрямованих на забезпечення захисту працівників від небезпеки, що може виникнути під час воєнних (бойових) дій або внаслідок таких дій, а також створення умов для забезпечення сталого функціонування суб’єктів господарювання в особливий період</w:t>
      </w:r>
    </w:p>
    <w:p w14:paraId="349A6B33"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Також кожному підприємстві повинні бути складені плани локалізації та ліквідації аварійних ситуацій і аварій (далі – ПЛАС).</w:t>
      </w:r>
    </w:p>
    <w:p w14:paraId="230F605E"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Метою плану локалізації і ліквідації аварійних ситуацій і аварій є планування дій (взаємодії) персоналу підприємства, спецпідрозділів, населення, центральних і місцевих органів виконавчої влади та органів місцевого самоврядування щодо локалізації і ліквідації аварій та пом’якшення їх наслідків.</w:t>
      </w:r>
    </w:p>
    <w:p w14:paraId="1FF0ABA6"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Перелік виробництв (</w:t>
      </w:r>
      <w:proofErr w:type="spellStart"/>
      <w:r w:rsidRPr="00CC265A">
        <w:rPr>
          <w:rFonts w:eastAsiaTheme="majorEastAsia"/>
          <w:color w:val="000000"/>
          <w:sz w:val="28"/>
          <w:szCs w:val="28"/>
        </w:rPr>
        <w:t>цехів</w:t>
      </w:r>
      <w:proofErr w:type="spellEnd"/>
      <w:r w:rsidRPr="00CC265A">
        <w:rPr>
          <w:rFonts w:eastAsiaTheme="majorEastAsia"/>
          <w:color w:val="000000"/>
          <w:sz w:val="28"/>
          <w:szCs w:val="28"/>
        </w:rPr>
        <w:t>, відділень, виробничих дільниць) і окремих об’єктів, для яких розробляється ПЛАС, визначається і затверджується власником (керівником) підприємства.</w:t>
      </w:r>
    </w:p>
    <w:p w14:paraId="6EF5CD4D"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ПЛАС повинен охоплювати всі рівні розвитку аварії, які встановлені в процесі аналізу небезпек.</w:t>
      </w:r>
    </w:p>
    <w:p w14:paraId="22520134"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Для забезпечення ефективної боротьби з аварією на всіх рівнях її розвитку наказом створюється штаб, функціями якого є:</w:t>
      </w:r>
    </w:p>
    <w:p w14:paraId="3F04E149"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збір і реєстрація інформації про хід розвитку аварії та вжиті заходи щодо боротьби з нею;</w:t>
      </w:r>
    </w:p>
    <w:p w14:paraId="39438C9B"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поточна оцінка інформації і прийняття рішень щодо оперативних дій в зоні аварії та поза її межами;</w:t>
      </w:r>
    </w:p>
    <w:p w14:paraId="6F75DD0A"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координація дій персоналу підприємства і всіх залучених підрозділів і служб, які беруть участь у ліквідації аварії.</w:t>
      </w:r>
    </w:p>
    <w:p w14:paraId="7DF0AEAA"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Загальне керівництво роботою штабу здійснює відповідальний керівник робіт щодо локалізації та ліквідації аварій (далі – ВК).</w:t>
      </w:r>
    </w:p>
    <w:p w14:paraId="15699883"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 xml:space="preserve">У ПЛАС повинно бути визначене місце розташування штабу, в </w:t>
      </w:r>
      <w:proofErr w:type="spellStart"/>
      <w:r w:rsidRPr="00CC265A">
        <w:rPr>
          <w:rFonts w:eastAsiaTheme="majorEastAsia"/>
          <w:color w:val="000000"/>
          <w:sz w:val="28"/>
          <w:szCs w:val="28"/>
        </w:rPr>
        <w:t>т.ч</w:t>
      </w:r>
      <w:proofErr w:type="spellEnd"/>
      <w:r w:rsidRPr="00CC265A">
        <w:rPr>
          <w:rFonts w:eastAsiaTheme="majorEastAsia"/>
          <w:color w:val="000000"/>
          <w:sz w:val="28"/>
          <w:szCs w:val="28"/>
        </w:rPr>
        <w:t>. резервне.</w:t>
      </w:r>
    </w:p>
    <w:p w14:paraId="0F0C8AAC"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У ПЛАС повинні бути визначені посадові особи, які виконують функції ВК.</w:t>
      </w:r>
    </w:p>
    <w:p w14:paraId="36B69FB9"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 xml:space="preserve">На підприємстві повинен бути розроблений порядок на планові або позапланові відключення засобів вимірювання, систем і засобів автоматизації, відмова яких може призвести до зупинення виробничого процесу з важкими економічними наслідками, блокування випуску продукції, шкідливого впливу на навколишнє середовище, а також до порушення вимог чинних нормативно-правових </w:t>
      </w:r>
      <w:proofErr w:type="spellStart"/>
      <w:r w:rsidRPr="00CC265A">
        <w:rPr>
          <w:rFonts w:eastAsiaTheme="majorEastAsia"/>
          <w:color w:val="000000"/>
          <w:sz w:val="28"/>
          <w:szCs w:val="28"/>
        </w:rPr>
        <w:t>актів.Це</w:t>
      </w:r>
      <w:proofErr w:type="spellEnd"/>
      <w:r w:rsidRPr="00CC265A">
        <w:rPr>
          <w:rFonts w:eastAsiaTheme="majorEastAsia"/>
          <w:color w:val="000000"/>
          <w:sz w:val="28"/>
          <w:szCs w:val="28"/>
        </w:rPr>
        <w:t xml:space="preserve"> стосується як мирного часу так і воєнного стану.</w:t>
      </w:r>
    </w:p>
    <w:p w14:paraId="171A3E85"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 xml:space="preserve">Аналіз небезпеки підприємства (об’єкта) проводиться на основі докладного розгляду його стану згідно з вимогами нормативної документації, рекомендацій довідкової і науково-технічної літератури, а також з урахуванням аварій і </w:t>
      </w:r>
      <w:r w:rsidRPr="00CC265A">
        <w:rPr>
          <w:rFonts w:eastAsiaTheme="majorEastAsia"/>
          <w:color w:val="000000"/>
          <w:sz w:val="28"/>
          <w:szCs w:val="28"/>
        </w:rPr>
        <w:lastRenderedPageBreak/>
        <w:t>аварійних ситуацій, що відбувалися на ньому та аналогічних підприємствах (об’єктах).</w:t>
      </w:r>
    </w:p>
    <w:p w14:paraId="64DD44A3"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Під час аналізу небезпеки підприємства (об’єкта) потрібно визначити всі можливі аварійні ситуації і аварії, в тому числі й малоймовірні, з катастрофічними наслідками, які можуть виникати на підприємстві, розглянути сценарії їхнього розвитку і оцінити наслідки.</w:t>
      </w:r>
    </w:p>
    <w:p w14:paraId="179F16A1"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Виявлення можливостей і умов виникнення аварій має виконуватись на основі аналізу особливостей роботи як окремого обладнання (апаратів, машин тощо), так і їх групи (технологічних блоків), а також з урахуванням небезпечних властивостей речовин і матеріалів, що використовуються у виробництві.</w:t>
      </w:r>
    </w:p>
    <w:p w14:paraId="4D33EA2A"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Для виявлених потенційно небезпечних об’єктів потрібно прогнозувати сценарії виникнення і розвитку можливих аварій, що призводять до реалізації потенційних небезпек. Сценарій має починатися з події (стадії), що утворює безпосередню загрозу виходу технологічного процесу з-під контролю й виникнення аварії.</w:t>
      </w:r>
    </w:p>
    <w:p w14:paraId="5BAB38A1"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При цьому слід враховувати параметри стану речовин (температура, тиск, агрегатний стан тощо) і стан обладнання, які відповідають як нормальному технологічному режиму, так і режимам, які можливі при настанні й розвитку аварії.</w:t>
      </w:r>
    </w:p>
    <w:p w14:paraId="406CD689" w14:textId="77777777" w:rsidR="00CC265A" w:rsidRPr="00CC265A" w:rsidRDefault="00CC265A" w:rsidP="00CC265A">
      <w:pPr>
        <w:ind w:firstLine="709"/>
        <w:jc w:val="both"/>
        <w:rPr>
          <w:b/>
          <w:sz w:val="28"/>
          <w:szCs w:val="28"/>
        </w:rPr>
      </w:pPr>
      <w:r w:rsidRPr="00CC265A">
        <w:rPr>
          <w:b/>
          <w:sz w:val="28"/>
          <w:szCs w:val="28"/>
        </w:rPr>
        <w:t>Аналіз характеру та обсягу виконуваних робіт, оптимальність технологічного режиму.</w:t>
      </w:r>
    </w:p>
    <w:p w14:paraId="2A6F2574" w14:textId="77777777" w:rsidR="00CC265A" w:rsidRPr="00CC265A" w:rsidRDefault="00CC265A" w:rsidP="00CC265A">
      <w:pPr>
        <w:ind w:firstLine="709"/>
        <w:jc w:val="both"/>
        <w:rPr>
          <w:sz w:val="28"/>
          <w:szCs w:val="28"/>
        </w:rPr>
      </w:pPr>
      <w:r w:rsidRPr="00CC265A">
        <w:rPr>
          <w:sz w:val="28"/>
          <w:szCs w:val="28"/>
        </w:rPr>
        <w:t xml:space="preserve">Використання методів вивчення та визначення витрат робочого часу будується на його класифікації. </w:t>
      </w:r>
    </w:p>
    <w:p w14:paraId="04FCAB43" w14:textId="77777777" w:rsidR="00CC265A" w:rsidRPr="00CC265A" w:rsidRDefault="00CC265A" w:rsidP="00CC265A">
      <w:pPr>
        <w:ind w:firstLine="709"/>
        <w:jc w:val="both"/>
        <w:rPr>
          <w:sz w:val="28"/>
          <w:szCs w:val="28"/>
        </w:rPr>
      </w:pPr>
      <w:r w:rsidRPr="00CC265A">
        <w:rPr>
          <w:i/>
          <w:sz w:val="28"/>
          <w:szCs w:val="28"/>
        </w:rPr>
        <w:t xml:space="preserve"> Робочий час виконавця робочого процесу</w:t>
      </w:r>
      <w:r w:rsidRPr="00CC265A">
        <w:rPr>
          <w:sz w:val="28"/>
          <w:szCs w:val="28"/>
        </w:rPr>
        <w:t xml:space="preserve"> складається із часу роботи та часу перерв. При встановленні планових завдань враховують час регламентованих перерв. </w:t>
      </w:r>
    </w:p>
    <w:p w14:paraId="6C42CDD4" w14:textId="77777777" w:rsidR="00CC265A" w:rsidRPr="00CC265A" w:rsidRDefault="00CC265A" w:rsidP="00CC265A">
      <w:pPr>
        <w:ind w:firstLine="709"/>
        <w:jc w:val="both"/>
        <w:rPr>
          <w:sz w:val="28"/>
          <w:szCs w:val="28"/>
        </w:rPr>
      </w:pPr>
      <w:r w:rsidRPr="00CC265A">
        <w:rPr>
          <w:sz w:val="28"/>
          <w:szCs w:val="28"/>
        </w:rPr>
        <w:t xml:space="preserve"> </w:t>
      </w:r>
      <w:r w:rsidRPr="00CC265A">
        <w:rPr>
          <w:i/>
          <w:sz w:val="28"/>
          <w:szCs w:val="28"/>
        </w:rPr>
        <w:t>Час основної роботи (</w:t>
      </w:r>
      <w:proofErr w:type="spellStart"/>
      <w:r w:rsidRPr="00CC265A">
        <w:rPr>
          <w:i/>
          <w:sz w:val="28"/>
          <w:szCs w:val="28"/>
        </w:rPr>
        <w:t>Ч</w:t>
      </w:r>
      <w:r w:rsidRPr="00CC265A">
        <w:rPr>
          <w:i/>
          <w:sz w:val="28"/>
          <w:szCs w:val="28"/>
          <w:vertAlign w:val="subscript"/>
        </w:rPr>
        <w:t>ор</w:t>
      </w:r>
      <w:proofErr w:type="spellEnd"/>
      <w:r w:rsidRPr="00CC265A">
        <w:rPr>
          <w:i/>
          <w:sz w:val="28"/>
          <w:szCs w:val="28"/>
        </w:rPr>
        <w:t>)</w:t>
      </w:r>
      <w:r w:rsidRPr="00CC265A">
        <w:rPr>
          <w:sz w:val="28"/>
          <w:szCs w:val="28"/>
        </w:rPr>
        <w:t xml:space="preserve"> пов'язаний із виконанням основної діяльності робітника у відповідності до професії та розряду, який він має. Це час, який потрібний робітнику для зміни форми та розміру предмету праці, структури та фізико-хімічних властивостей сировини та матеріалів, зовнішнього вигляду предмету, що обробляється, стану сировини, матеріалів тощо. </w:t>
      </w:r>
    </w:p>
    <w:p w14:paraId="59DF2976" w14:textId="77777777" w:rsidR="00CC265A" w:rsidRPr="00CC265A" w:rsidRDefault="00CC265A" w:rsidP="00CC265A">
      <w:pPr>
        <w:ind w:firstLine="709"/>
        <w:jc w:val="both"/>
        <w:rPr>
          <w:sz w:val="28"/>
          <w:szCs w:val="28"/>
        </w:rPr>
      </w:pPr>
      <w:r w:rsidRPr="00CC265A">
        <w:rPr>
          <w:i/>
          <w:sz w:val="28"/>
          <w:szCs w:val="28"/>
        </w:rPr>
        <w:t xml:space="preserve"> При виконанні апаратурних процесів</w:t>
      </w:r>
      <w:r w:rsidRPr="00CC265A">
        <w:rPr>
          <w:sz w:val="28"/>
          <w:szCs w:val="28"/>
        </w:rPr>
        <w:t xml:space="preserve"> час основної роботи — це час регулювання процесу та активного спостерігання за ним. Основний час також називають технологічним, оскільки він повторюється, частіше за все, із кожною одиницею роботи. В залежності від способу впливу на предмет праці розрізняють машинний (апаратурний), машинно-ручний та ручний основний час. </w:t>
      </w:r>
    </w:p>
    <w:p w14:paraId="61467FFD" w14:textId="77777777" w:rsidR="00CC265A" w:rsidRPr="00CC265A" w:rsidRDefault="00CC265A" w:rsidP="00CC265A">
      <w:pPr>
        <w:ind w:firstLine="709"/>
        <w:jc w:val="both"/>
        <w:rPr>
          <w:sz w:val="28"/>
          <w:szCs w:val="28"/>
        </w:rPr>
      </w:pPr>
      <w:r w:rsidRPr="00CC265A">
        <w:rPr>
          <w:i/>
          <w:sz w:val="28"/>
          <w:szCs w:val="28"/>
        </w:rPr>
        <w:t xml:space="preserve"> Час допоміжної роботи (</w:t>
      </w:r>
      <w:proofErr w:type="spellStart"/>
      <w:r w:rsidRPr="00CC265A">
        <w:rPr>
          <w:i/>
          <w:sz w:val="28"/>
          <w:szCs w:val="28"/>
        </w:rPr>
        <w:t>Ч</w:t>
      </w:r>
      <w:r w:rsidRPr="00CC265A">
        <w:rPr>
          <w:i/>
          <w:sz w:val="28"/>
          <w:szCs w:val="28"/>
          <w:vertAlign w:val="subscript"/>
        </w:rPr>
        <w:t>др</w:t>
      </w:r>
      <w:proofErr w:type="spellEnd"/>
      <w:r w:rsidRPr="00CC265A">
        <w:rPr>
          <w:i/>
          <w:sz w:val="28"/>
          <w:szCs w:val="28"/>
        </w:rPr>
        <w:t>)</w:t>
      </w:r>
      <w:r w:rsidRPr="00CC265A">
        <w:rPr>
          <w:sz w:val="28"/>
          <w:szCs w:val="28"/>
        </w:rPr>
        <w:t xml:space="preserve"> використовується для забезпечення виконання основної роботи. До нього можна віднести час підвезення, навантаження та розвантаження сировини, підготовку робочих інструментів до виробничої операції тощо. Особливість допоміжного часу полягає у тому, що його витрати не призводять безпосередньо до зміни предмету праці. Цей час може співпадати із часом роботи обладнання, при цьому продуктивність праці робітника буде вищою. Допоміжний час частіше за все пов'язаний із виконанням </w:t>
      </w:r>
      <w:r w:rsidRPr="00CC265A">
        <w:rPr>
          <w:sz w:val="28"/>
          <w:szCs w:val="28"/>
        </w:rPr>
        <w:lastRenderedPageBreak/>
        <w:t xml:space="preserve">ручних операцій. </w:t>
      </w:r>
    </w:p>
    <w:p w14:paraId="68A8EADE" w14:textId="77777777" w:rsidR="00CC265A" w:rsidRPr="00CC265A" w:rsidRDefault="00CC265A" w:rsidP="00CC265A">
      <w:pPr>
        <w:ind w:firstLine="709"/>
        <w:jc w:val="both"/>
        <w:rPr>
          <w:sz w:val="28"/>
          <w:szCs w:val="28"/>
        </w:rPr>
      </w:pPr>
      <w:r w:rsidRPr="00CC265A">
        <w:rPr>
          <w:sz w:val="28"/>
          <w:szCs w:val="28"/>
        </w:rPr>
        <w:t xml:space="preserve"> Основний та допоміжний час разом складають</w:t>
      </w:r>
      <w:r w:rsidRPr="00CC265A">
        <w:rPr>
          <w:b/>
          <w:i/>
          <w:sz w:val="28"/>
          <w:szCs w:val="28"/>
        </w:rPr>
        <w:t xml:space="preserve"> </w:t>
      </w:r>
      <w:r w:rsidRPr="00CC265A">
        <w:rPr>
          <w:i/>
          <w:sz w:val="28"/>
          <w:szCs w:val="28"/>
        </w:rPr>
        <w:t>оперативний час роботи працівника (</w:t>
      </w:r>
      <w:proofErr w:type="spellStart"/>
      <w:r w:rsidRPr="00CC265A">
        <w:rPr>
          <w:i/>
          <w:sz w:val="28"/>
          <w:szCs w:val="28"/>
        </w:rPr>
        <w:t>Ч</w:t>
      </w:r>
      <w:r w:rsidRPr="00CC265A">
        <w:rPr>
          <w:i/>
          <w:sz w:val="28"/>
          <w:szCs w:val="28"/>
          <w:vertAlign w:val="subscript"/>
        </w:rPr>
        <w:t>пп</w:t>
      </w:r>
      <w:proofErr w:type="spellEnd"/>
      <w:r w:rsidRPr="00CC265A">
        <w:rPr>
          <w:i/>
          <w:sz w:val="28"/>
          <w:szCs w:val="28"/>
        </w:rPr>
        <w:t>).</w:t>
      </w:r>
      <w:r w:rsidRPr="00CC265A">
        <w:rPr>
          <w:b/>
          <w:sz w:val="28"/>
          <w:szCs w:val="28"/>
        </w:rPr>
        <w:t xml:space="preserve"> </w:t>
      </w:r>
    </w:p>
    <w:p w14:paraId="33473E4F" w14:textId="77777777" w:rsidR="00CC265A" w:rsidRPr="00CC265A" w:rsidRDefault="00CC265A" w:rsidP="00CC265A">
      <w:pPr>
        <w:ind w:firstLine="709"/>
        <w:jc w:val="both"/>
        <w:rPr>
          <w:sz w:val="28"/>
          <w:szCs w:val="28"/>
        </w:rPr>
      </w:pPr>
      <w:r w:rsidRPr="00CC265A">
        <w:rPr>
          <w:i/>
          <w:sz w:val="28"/>
          <w:szCs w:val="28"/>
        </w:rPr>
        <w:t>Час обслуговування робочого місця</w:t>
      </w:r>
      <w:r w:rsidRPr="00CC265A">
        <w:rPr>
          <w:b/>
          <w:sz w:val="28"/>
          <w:szCs w:val="28"/>
        </w:rPr>
        <w:t xml:space="preserve"> (</w:t>
      </w:r>
      <w:proofErr w:type="spellStart"/>
      <w:r w:rsidRPr="00CC265A">
        <w:rPr>
          <w:i/>
          <w:sz w:val="28"/>
          <w:szCs w:val="28"/>
        </w:rPr>
        <w:t>Ч</w:t>
      </w:r>
      <w:r w:rsidRPr="00CC265A">
        <w:rPr>
          <w:i/>
          <w:sz w:val="28"/>
          <w:szCs w:val="28"/>
          <w:vertAlign w:val="subscript"/>
        </w:rPr>
        <w:t>ор</w:t>
      </w:r>
      <w:proofErr w:type="spellEnd"/>
      <w:r w:rsidRPr="00CC265A">
        <w:rPr>
          <w:i/>
          <w:sz w:val="28"/>
          <w:szCs w:val="28"/>
        </w:rPr>
        <w:t>)</w:t>
      </w:r>
      <w:r w:rsidRPr="00CC265A">
        <w:rPr>
          <w:sz w:val="28"/>
          <w:szCs w:val="28"/>
        </w:rPr>
        <w:t xml:space="preserve"> витрачається працівником для догляду за робочим місцем з метою підтримки його у відповідному робочому та санітарному стані. Цей час не є циклічним. </w:t>
      </w:r>
    </w:p>
    <w:p w14:paraId="4F2E399C" w14:textId="77777777" w:rsidR="00CC265A" w:rsidRPr="00CC265A" w:rsidRDefault="00CC265A" w:rsidP="00CC265A">
      <w:pPr>
        <w:ind w:firstLine="709"/>
        <w:jc w:val="both"/>
        <w:rPr>
          <w:sz w:val="28"/>
          <w:szCs w:val="28"/>
        </w:rPr>
      </w:pPr>
      <w:r w:rsidRPr="00CC265A">
        <w:rPr>
          <w:b/>
          <w:i/>
          <w:sz w:val="28"/>
          <w:szCs w:val="28"/>
        </w:rPr>
        <w:t xml:space="preserve"> </w:t>
      </w:r>
      <w:r w:rsidRPr="00CC265A">
        <w:rPr>
          <w:i/>
          <w:sz w:val="28"/>
          <w:szCs w:val="28"/>
        </w:rPr>
        <w:t xml:space="preserve">Час на </w:t>
      </w:r>
      <w:proofErr w:type="spellStart"/>
      <w:r w:rsidRPr="00CC265A">
        <w:rPr>
          <w:i/>
          <w:sz w:val="28"/>
          <w:szCs w:val="28"/>
        </w:rPr>
        <w:t>підготовчо</w:t>
      </w:r>
      <w:proofErr w:type="spellEnd"/>
      <w:r w:rsidRPr="00CC265A">
        <w:rPr>
          <w:i/>
          <w:sz w:val="28"/>
          <w:szCs w:val="28"/>
        </w:rPr>
        <w:t>-заключні роботи (Ч</w:t>
      </w:r>
      <w:r w:rsidRPr="00CC265A">
        <w:rPr>
          <w:i/>
          <w:sz w:val="28"/>
          <w:szCs w:val="28"/>
          <w:vertAlign w:val="subscript"/>
        </w:rPr>
        <w:t>т</w:t>
      </w:r>
      <w:r w:rsidRPr="00CC265A">
        <w:rPr>
          <w:i/>
          <w:sz w:val="28"/>
          <w:szCs w:val="28"/>
        </w:rPr>
        <w:t>)</w:t>
      </w:r>
      <w:r w:rsidRPr="00CC265A">
        <w:rPr>
          <w:sz w:val="28"/>
          <w:szCs w:val="28"/>
        </w:rPr>
        <w:t xml:space="preserve"> це час, який робітник витрачає на підготовку до роботи і дії, що пов'язані із закінченням роботи і виконуються лише один раз на весь обсяг роботи впродовж зміни. Як правило цей час не залежить від обсягу завдання. До таких робіт відносять: одержання завдання, інструментів, сировини, матеріалів, перевірка та регулювання обладнання, апробація роботи обладнання, визначення та створення необхідного режиму роботи, здача залишків сировини, матеріалів, готової продукції в кінці зміни, прибирання робочого місця тощо. </w:t>
      </w:r>
    </w:p>
    <w:p w14:paraId="3B64F881" w14:textId="77777777" w:rsidR="00CC265A" w:rsidRPr="00CC265A" w:rsidRDefault="00CC265A" w:rsidP="00CC265A">
      <w:pPr>
        <w:ind w:firstLine="709"/>
        <w:jc w:val="both"/>
        <w:rPr>
          <w:sz w:val="28"/>
          <w:szCs w:val="28"/>
        </w:rPr>
      </w:pPr>
      <w:r w:rsidRPr="00CC265A">
        <w:rPr>
          <w:b/>
          <w:i/>
          <w:sz w:val="28"/>
          <w:szCs w:val="28"/>
        </w:rPr>
        <w:t xml:space="preserve"> </w:t>
      </w:r>
      <w:r w:rsidRPr="00CC265A">
        <w:rPr>
          <w:i/>
          <w:sz w:val="28"/>
          <w:szCs w:val="28"/>
        </w:rPr>
        <w:t>Час перерв</w:t>
      </w:r>
      <w:r w:rsidRPr="00CC265A">
        <w:rPr>
          <w:sz w:val="28"/>
          <w:szCs w:val="28"/>
        </w:rPr>
        <w:t xml:space="preserve"> – це час, на який за різними причинами процес роботи переривається. Час перерв поділяється на час регламентованих та нерегламентованих перерв. </w:t>
      </w:r>
    </w:p>
    <w:p w14:paraId="2B9E36BF" w14:textId="77777777" w:rsidR="00CC265A" w:rsidRPr="00CC265A" w:rsidRDefault="00CC265A" w:rsidP="00CC265A">
      <w:pPr>
        <w:ind w:firstLine="709"/>
        <w:jc w:val="both"/>
        <w:rPr>
          <w:sz w:val="28"/>
          <w:szCs w:val="28"/>
        </w:rPr>
      </w:pPr>
      <w:r w:rsidRPr="00CC265A">
        <w:rPr>
          <w:b/>
          <w:i/>
          <w:sz w:val="28"/>
          <w:szCs w:val="28"/>
        </w:rPr>
        <w:t xml:space="preserve"> </w:t>
      </w:r>
      <w:r w:rsidRPr="00CC265A">
        <w:rPr>
          <w:i/>
          <w:sz w:val="28"/>
          <w:szCs w:val="28"/>
        </w:rPr>
        <w:t>Регламентовані перерви (</w:t>
      </w:r>
      <w:proofErr w:type="spellStart"/>
      <w:r w:rsidRPr="00CC265A">
        <w:rPr>
          <w:i/>
          <w:sz w:val="28"/>
          <w:szCs w:val="28"/>
        </w:rPr>
        <w:t>Ч</w:t>
      </w:r>
      <w:r w:rsidRPr="00CC265A">
        <w:rPr>
          <w:i/>
          <w:sz w:val="28"/>
          <w:szCs w:val="28"/>
          <w:vertAlign w:val="subscript"/>
        </w:rPr>
        <w:t>рп</w:t>
      </w:r>
      <w:proofErr w:type="spellEnd"/>
      <w:r w:rsidRPr="00CC265A">
        <w:rPr>
          <w:i/>
          <w:sz w:val="28"/>
          <w:szCs w:val="28"/>
        </w:rPr>
        <w:t>)</w:t>
      </w:r>
      <w:r w:rsidRPr="00CC265A">
        <w:rPr>
          <w:b/>
          <w:sz w:val="28"/>
          <w:szCs w:val="28"/>
        </w:rPr>
        <w:t xml:space="preserve"> </w:t>
      </w:r>
      <w:r w:rsidRPr="00CC265A">
        <w:rPr>
          <w:sz w:val="28"/>
          <w:szCs w:val="28"/>
        </w:rPr>
        <w:t xml:space="preserve">включають в себе час на відпочинок та особисті потреби, час перерв, що зумовлені технологічним процесом та організацією виробництва. </w:t>
      </w:r>
    </w:p>
    <w:p w14:paraId="6FA6F49B" w14:textId="77777777" w:rsidR="00CC265A" w:rsidRPr="00CC265A" w:rsidRDefault="00CC265A" w:rsidP="00CC265A">
      <w:pPr>
        <w:ind w:firstLine="709"/>
        <w:jc w:val="both"/>
        <w:rPr>
          <w:sz w:val="28"/>
          <w:szCs w:val="28"/>
        </w:rPr>
      </w:pPr>
      <w:r w:rsidRPr="00CC265A">
        <w:rPr>
          <w:i/>
          <w:sz w:val="28"/>
          <w:szCs w:val="28"/>
        </w:rPr>
        <w:t xml:space="preserve"> Перерви на відпочинок (</w:t>
      </w:r>
      <w:proofErr w:type="spellStart"/>
      <w:r w:rsidRPr="00CC265A">
        <w:rPr>
          <w:i/>
          <w:sz w:val="28"/>
          <w:szCs w:val="28"/>
        </w:rPr>
        <w:t>Ч</w:t>
      </w:r>
      <w:r w:rsidRPr="00CC265A">
        <w:rPr>
          <w:i/>
          <w:sz w:val="28"/>
          <w:szCs w:val="28"/>
          <w:vertAlign w:val="subscript"/>
        </w:rPr>
        <w:t>відп</w:t>
      </w:r>
      <w:proofErr w:type="spellEnd"/>
      <w:r w:rsidRPr="00CC265A">
        <w:rPr>
          <w:i/>
          <w:sz w:val="28"/>
          <w:szCs w:val="28"/>
        </w:rPr>
        <w:t>)</w:t>
      </w:r>
      <w:r w:rsidRPr="00CC265A">
        <w:rPr>
          <w:b/>
          <w:sz w:val="28"/>
          <w:szCs w:val="28"/>
        </w:rPr>
        <w:t xml:space="preserve"> </w:t>
      </w:r>
      <w:r w:rsidRPr="00CC265A">
        <w:rPr>
          <w:sz w:val="28"/>
          <w:szCs w:val="28"/>
        </w:rPr>
        <w:t xml:space="preserve">– це час, що використовується робітниками для відпочинку з метою попередження утомлюваності та підтримки нормальної працездатності. Цей час встановлюється у відсотках до тривалості зміни або оперативного часу. </w:t>
      </w:r>
    </w:p>
    <w:p w14:paraId="7302D97D" w14:textId="77777777" w:rsidR="00CC265A" w:rsidRPr="00CC265A" w:rsidRDefault="00CC265A" w:rsidP="00CC265A">
      <w:pPr>
        <w:ind w:firstLine="709"/>
        <w:jc w:val="both"/>
        <w:rPr>
          <w:sz w:val="28"/>
          <w:szCs w:val="28"/>
        </w:rPr>
      </w:pPr>
      <w:r w:rsidRPr="00CC265A">
        <w:rPr>
          <w:b/>
          <w:i/>
          <w:sz w:val="28"/>
          <w:szCs w:val="28"/>
        </w:rPr>
        <w:t xml:space="preserve"> </w:t>
      </w:r>
      <w:r w:rsidRPr="00CC265A">
        <w:rPr>
          <w:i/>
          <w:sz w:val="28"/>
          <w:szCs w:val="28"/>
        </w:rPr>
        <w:t>Перерви на особисті потреби (Ч</w:t>
      </w:r>
      <w:r w:rsidRPr="00CC265A">
        <w:rPr>
          <w:i/>
          <w:sz w:val="28"/>
          <w:szCs w:val="28"/>
          <w:vertAlign w:val="subscript"/>
        </w:rPr>
        <w:t>оп</w:t>
      </w:r>
      <w:r w:rsidRPr="00CC265A">
        <w:rPr>
          <w:i/>
          <w:sz w:val="28"/>
          <w:szCs w:val="28"/>
        </w:rPr>
        <w:t>)</w:t>
      </w:r>
      <w:r w:rsidRPr="00CC265A">
        <w:rPr>
          <w:sz w:val="28"/>
          <w:szCs w:val="28"/>
        </w:rPr>
        <w:t xml:space="preserve"> – час, що необхідний для заходів особистої гігієни та задоволення природних потреб. </w:t>
      </w:r>
    </w:p>
    <w:p w14:paraId="4F5E81ED" w14:textId="77777777" w:rsidR="00CC265A" w:rsidRPr="00CC265A" w:rsidRDefault="00CC265A" w:rsidP="00CC265A">
      <w:pPr>
        <w:ind w:firstLine="709"/>
        <w:jc w:val="both"/>
        <w:rPr>
          <w:sz w:val="28"/>
          <w:szCs w:val="28"/>
        </w:rPr>
      </w:pPr>
      <w:r w:rsidRPr="00CC265A">
        <w:rPr>
          <w:b/>
          <w:i/>
          <w:sz w:val="28"/>
          <w:szCs w:val="28"/>
        </w:rPr>
        <w:t xml:space="preserve"> </w:t>
      </w:r>
      <w:r w:rsidRPr="00CC265A">
        <w:rPr>
          <w:i/>
          <w:sz w:val="28"/>
          <w:szCs w:val="28"/>
        </w:rPr>
        <w:t>Час перерв, що зумовлені технологічним процесом та організацією виробництва (</w:t>
      </w:r>
      <w:proofErr w:type="spellStart"/>
      <w:r w:rsidRPr="00CC265A">
        <w:rPr>
          <w:i/>
          <w:sz w:val="28"/>
          <w:szCs w:val="28"/>
        </w:rPr>
        <w:t>Ч</w:t>
      </w:r>
      <w:r w:rsidRPr="00CC265A">
        <w:rPr>
          <w:i/>
          <w:sz w:val="28"/>
          <w:szCs w:val="28"/>
          <w:vertAlign w:val="subscript"/>
        </w:rPr>
        <w:t>тп</w:t>
      </w:r>
      <w:proofErr w:type="spellEnd"/>
      <w:r w:rsidRPr="00CC265A">
        <w:rPr>
          <w:i/>
          <w:sz w:val="28"/>
          <w:szCs w:val="28"/>
        </w:rPr>
        <w:t>)</w:t>
      </w:r>
      <w:r w:rsidRPr="00CC265A">
        <w:rPr>
          <w:sz w:val="28"/>
          <w:szCs w:val="28"/>
        </w:rPr>
        <w:t xml:space="preserve"> –  це час перерв, що викликані специфікою технологічних процесів. Ці перерви бажано використовувати для виконання допоміжної роботи, обслуговування робочого місця, відпочинку, особистих потреб. </w:t>
      </w:r>
    </w:p>
    <w:p w14:paraId="77AB4220" w14:textId="77777777" w:rsidR="00CC265A" w:rsidRPr="00CC265A" w:rsidRDefault="00CC265A" w:rsidP="00CC265A">
      <w:pPr>
        <w:ind w:firstLine="709"/>
        <w:jc w:val="both"/>
        <w:rPr>
          <w:sz w:val="28"/>
          <w:szCs w:val="28"/>
        </w:rPr>
      </w:pPr>
      <w:r w:rsidRPr="00CC265A">
        <w:rPr>
          <w:b/>
          <w:i/>
          <w:sz w:val="28"/>
          <w:szCs w:val="28"/>
        </w:rPr>
        <w:t xml:space="preserve"> </w:t>
      </w:r>
      <w:r w:rsidRPr="00CC265A">
        <w:rPr>
          <w:i/>
          <w:sz w:val="28"/>
          <w:szCs w:val="28"/>
        </w:rPr>
        <w:t>Час нерегламентованих перерв (</w:t>
      </w:r>
      <w:proofErr w:type="spellStart"/>
      <w:r w:rsidRPr="00CC265A">
        <w:rPr>
          <w:i/>
          <w:sz w:val="28"/>
          <w:szCs w:val="28"/>
        </w:rPr>
        <w:t>Ч</w:t>
      </w:r>
      <w:r w:rsidRPr="00CC265A">
        <w:rPr>
          <w:i/>
          <w:sz w:val="28"/>
          <w:szCs w:val="28"/>
          <w:vertAlign w:val="subscript"/>
        </w:rPr>
        <w:t>нп</w:t>
      </w:r>
      <w:proofErr w:type="spellEnd"/>
      <w:r w:rsidRPr="00CC265A">
        <w:rPr>
          <w:i/>
          <w:sz w:val="28"/>
          <w:szCs w:val="28"/>
        </w:rPr>
        <w:t>)</w:t>
      </w:r>
      <w:r w:rsidRPr="00CC265A">
        <w:rPr>
          <w:sz w:val="28"/>
          <w:szCs w:val="28"/>
        </w:rPr>
        <w:t xml:space="preserve"> можна поділити на перерви, що залежать та не залежать від робітника. Ці перерви можна ліквідувати за рахунок кращої організації виробничих та трудових процесів. Скорочення витрат робочого часу на нерегламентовані перерви — один із головних резервів підвищення праці на підприємствах. їх можна класифікувати як</w:t>
      </w:r>
      <w:r w:rsidRPr="00CC265A">
        <w:rPr>
          <w:i/>
          <w:sz w:val="28"/>
          <w:szCs w:val="28"/>
        </w:rPr>
        <w:t xml:space="preserve"> перерви, що викликані порушеннями трудової дисципліни та перерви за </w:t>
      </w:r>
      <w:proofErr w:type="spellStart"/>
      <w:r w:rsidRPr="00CC265A">
        <w:rPr>
          <w:i/>
          <w:sz w:val="28"/>
          <w:szCs w:val="28"/>
        </w:rPr>
        <w:t>організаційнотехнічними</w:t>
      </w:r>
      <w:proofErr w:type="spellEnd"/>
      <w:r w:rsidRPr="00CC265A">
        <w:rPr>
          <w:i/>
          <w:sz w:val="28"/>
          <w:szCs w:val="28"/>
        </w:rPr>
        <w:t xml:space="preserve"> причинами.</w:t>
      </w:r>
      <w:r w:rsidRPr="00CC265A">
        <w:rPr>
          <w:sz w:val="28"/>
          <w:szCs w:val="28"/>
        </w:rPr>
        <w:t xml:space="preserve"> </w:t>
      </w:r>
    </w:p>
    <w:p w14:paraId="0014CE73" w14:textId="77777777" w:rsidR="00CC265A" w:rsidRPr="00CC265A" w:rsidRDefault="00CC265A" w:rsidP="00CC265A">
      <w:pPr>
        <w:ind w:firstLine="709"/>
        <w:jc w:val="both"/>
        <w:rPr>
          <w:sz w:val="28"/>
          <w:szCs w:val="28"/>
        </w:rPr>
      </w:pPr>
      <w:r w:rsidRPr="00CC265A">
        <w:rPr>
          <w:b/>
          <w:i/>
          <w:sz w:val="28"/>
          <w:szCs w:val="28"/>
        </w:rPr>
        <w:t xml:space="preserve"> </w:t>
      </w:r>
      <w:r w:rsidRPr="00CC265A">
        <w:rPr>
          <w:i/>
          <w:sz w:val="28"/>
          <w:szCs w:val="28"/>
        </w:rPr>
        <w:t>До перерв, які викликані порушенням трудової дисципліни (</w:t>
      </w:r>
      <w:proofErr w:type="spellStart"/>
      <w:r w:rsidRPr="00CC265A">
        <w:rPr>
          <w:i/>
          <w:sz w:val="28"/>
          <w:szCs w:val="28"/>
        </w:rPr>
        <w:t>Ч</w:t>
      </w:r>
      <w:r w:rsidRPr="00CC265A">
        <w:rPr>
          <w:i/>
          <w:sz w:val="28"/>
          <w:szCs w:val="28"/>
          <w:vertAlign w:val="subscript"/>
        </w:rPr>
        <w:t>тр</w:t>
      </w:r>
      <w:proofErr w:type="spellEnd"/>
      <w:r w:rsidRPr="00CC265A">
        <w:rPr>
          <w:i/>
          <w:sz w:val="28"/>
          <w:szCs w:val="28"/>
        </w:rPr>
        <w:t>)</w:t>
      </w:r>
      <w:r w:rsidRPr="00CC265A">
        <w:rPr>
          <w:sz w:val="28"/>
          <w:szCs w:val="28"/>
        </w:rPr>
        <w:t xml:space="preserve"> відносяться: запізнення на роботу, сторонні розмови під час роботи, закінчення роботи раніше встановленого часу тощо. </w:t>
      </w:r>
    </w:p>
    <w:p w14:paraId="3940B8F7" w14:textId="77777777" w:rsidR="00CC265A" w:rsidRPr="00CC265A" w:rsidRDefault="00CC265A" w:rsidP="00CC265A">
      <w:pPr>
        <w:ind w:firstLine="709"/>
        <w:jc w:val="both"/>
        <w:rPr>
          <w:sz w:val="28"/>
          <w:szCs w:val="28"/>
        </w:rPr>
      </w:pPr>
      <w:r w:rsidRPr="00CC265A">
        <w:rPr>
          <w:i/>
          <w:sz w:val="28"/>
          <w:szCs w:val="28"/>
        </w:rPr>
        <w:t xml:space="preserve"> Час нерегламентованих перерв з організаційно-технічних причин (</w:t>
      </w:r>
      <w:proofErr w:type="spellStart"/>
      <w:r w:rsidRPr="00CC265A">
        <w:rPr>
          <w:i/>
          <w:sz w:val="28"/>
          <w:szCs w:val="28"/>
        </w:rPr>
        <w:t>Ч</w:t>
      </w:r>
      <w:r w:rsidRPr="00CC265A">
        <w:rPr>
          <w:i/>
          <w:sz w:val="28"/>
          <w:szCs w:val="28"/>
          <w:vertAlign w:val="subscript"/>
        </w:rPr>
        <w:t>пнр</w:t>
      </w:r>
      <w:proofErr w:type="spellEnd"/>
      <w:r w:rsidRPr="00CC265A">
        <w:rPr>
          <w:i/>
          <w:sz w:val="28"/>
          <w:szCs w:val="28"/>
        </w:rPr>
        <w:t>),</w:t>
      </w:r>
      <w:r w:rsidRPr="00CC265A">
        <w:rPr>
          <w:b/>
          <w:i/>
          <w:sz w:val="28"/>
          <w:szCs w:val="28"/>
        </w:rPr>
        <w:t xml:space="preserve"> </w:t>
      </w:r>
      <w:r w:rsidRPr="00CC265A">
        <w:rPr>
          <w:sz w:val="28"/>
          <w:szCs w:val="28"/>
        </w:rPr>
        <w:t xml:space="preserve">переважно, не залежить від робітника. До нього відносять простої обладнання внаслідок затримки подачі сировини, матеріалів, відсутності електроенергії, пари, </w:t>
      </w:r>
      <w:r w:rsidRPr="00CC265A">
        <w:rPr>
          <w:sz w:val="28"/>
          <w:szCs w:val="28"/>
        </w:rPr>
        <w:lastRenderedPageBreak/>
        <w:t xml:space="preserve">води, аварійні виходи із робочого стану обладнання. </w:t>
      </w:r>
    </w:p>
    <w:p w14:paraId="0304B580" w14:textId="77777777" w:rsidR="00CC265A" w:rsidRPr="00CC265A" w:rsidRDefault="00CC265A" w:rsidP="00CC265A">
      <w:pPr>
        <w:ind w:firstLine="709"/>
        <w:jc w:val="both"/>
        <w:rPr>
          <w:sz w:val="28"/>
          <w:szCs w:val="28"/>
        </w:rPr>
      </w:pPr>
      <w:r w:rsidRPr="00CC265A">
        <w:rPr>
          <w:sz w:val="28"/>
          <w:szCs w:val="28"/>
        </w:rPr>
        <w:t xml:space="preserve"> Крім того, витрати робочого часу виконавця можна поділити на нормовані та ненормовані. До</w:t>
      </w:r>
      <w:r w:rsidRPr="00CC265A">
        <w:rPr>
          <w:i/>
          <w:sz w:val="28"/>
          <w:szCs w:val="28"/>
        </w:rPr>
        <w:t xml:space="preserve"> нормованих витрат</w:t>
      </w:r>
      <w:r w:rsidRPr="00CC265A">
        <w:rPr>
          <w:sz w:val="28"/>
          <w:szCs w:val="28"/>
        </w:rPr>
        <w:t xml:space="preserve"> відносять час, який необхідний для виконання заданої роботи, а також час на відпочинок та особисті потреби.</w:t>
      </w:r>
      <w:r w:rsidRPr="00CC265A">
        <w:rPr>
          <w:i/>
          <w:sz w:val="28"/>
          <w:szCs w:val="28"/>
        </w:rPr>
        <w:t xml:space="preserve"> Ненормованими витратами</w:t>
      </w:r>
      <w:r w:rsidRPr="00CC265A">
        <w:rPr>
          <w:sz w:val="28"/>
          <w:szCs w:val="28"/>
        </w:rPr>
        <w:t xml:space="preserve"> виступають витрати часу, які є втратами часу працюючих з організаційно-технічних причин, порушень трудової дисципліни. Ці витрати часу не включаються у розрахунок норм часу та норм виробітку. </w:t>
      </w:r>
    </w:p>
    <w:p w14:paraId="66B3A17A" w14:textId="77777777" w:rsidR="00CC265A" w:rsidRPr="00CC265A" w:rsidRDefault="00CC265A" w:rsidP="00CC265A">
      <w:pPr>
        <w:ind w:firstLine="709"/>
        <w:jc w:val="both"/>
        <w:rPr>
          <w:sz w:val="28"/>
          <w:szCs w:val="28"/>
        </w:rPr>
      </w:pPr>
      <w:r w:rsidRPr="00CC265A">
        <w:rPr>
          <w:sz w:val="28"/>
          <w:szCs w:val="28"/>
        </w:rPr>
        <w:t xml:space="preserve"> На основі вивчення витрат робочого часу можна визначити</w:t>
      </w:r>
      <w:r w:rsidRPr="00CC265A">
        <w:rPr>
          <w:i/>
          <w:sz w:val="28"/>
          <w:szCs w:val="28"/>
        </w:rPr>
        <w:t xml:space="preserve"> технічну норму часу (</w:t>
      </w:r>
      <w:proofErr w:type="spellStart"/>
      <w:r w:rsidRPr="00CC265A">
        <w:rPr>
          <w:i/>
          <w:sz w:val="28"/>
          <w:szCs w:val="28"/>
        </w:rPr>
        <w:t>НЧ</w:t>
      </w:r>
      <w:r w:rsidRPr="00CC265A">
        <w:rPr>
          <w:i/>
          <w:sz w:val="28"/>
          <w:szCs w:val="28"/>
          <w:vertAlign w:val="subscript"/>
        </w:rPr>
        <w:t>техн</w:t>
      </w:r>
      <w:proofErr w:type="spellEnd"/>
      <w:r w:rsidRPr="00CC265A">
        <w:rPr>
          <w:i/>
          <w:sz w:val="28"/>
          <w:szCs w:val="28"/>
        </w:rPr>
        <w:t>)</w:t>
      </w:r>
      <w:r w:rsidRPr="00CC265A">
        <w:rPr>
          <w:sz w:val="28"/>
          <w:szCs w:val="28"/>
        </w:rPr>
        <w:t xml:space="preserve"> роботи обладнання або виконавця. До технічної норми часу включаються витрати часу протягом зміни на основну, допоміжну роботу, час на </w:t>
      </w:r>
      <w:proofErr w:type="spellStart"/>
      <w:r w:rsidRPr="00CC265A">
        <w:rPr>
          <w:sz w:val="28"/>
          <w:szCs w:val="28"/>
        </w:rPr>
        <w:t>підготовчо</w:t>
      </w:r>
      <w:proofErr w:type="spellEnd"/>
      <w:r w:rsidRPr="00CC265A">
        <w:rPr>
          <w:sz w:val="28"/>
          <w:szCs w:val="28"/>
        </w:rPr>
        <w:t xml:space="preserve">-заключні роботи , час на обслуговування робочого місця та час, який визначений як час на регламентовані перерви. Технічна норма часу </w:t>
      </w:r>
    </w:p>
    <w:p w14:paraId="1446A516" w14:textId="77777777" w:rsidR="00CC265A" w:rsidRPr="00CC265A" w:rsidRDefault="00CC265A" w:rsidP="00CC265A">
      <w:pPr>
        <w:ind w:firstLine="709"/>
        <w:jc w:val="both"/>
        <w:rPr>
          <w:sz w:val="28"/>
          <w:szCs w:val="28"/>
        </w:rPr>
      </w:pPr>
      <w:r w:rsidRPr="00CC265A">
        <w:rPr>
          <w:sz w:val="28"/>
          <w:szCs w:val="28"/>
        </w:rPr>
        <w:t>(</w:t>
      </w:r>
      <w:proofErr w:type="spellStart"/>
      <w:r w:rsidRPr="00CC265A">
        <w:rPr>
          <w:i/>
          <w:sz w:val="28"/>
          <w:szCs w:val="28"/>
        </w:rPr>
        <w:t>НЧ</w:t>
      </w:r>
      <w:r w:rsidRPr="00CC265A">
        <w:rPr>
          <w:i/>
          <w:sz w:val="28"/>
          <w:szCs w:val="28"/>
          <w:vertAlign w:val="subscript"/>
        </w:rPr>
        <w:t>техн</w:t>
      </w:r>
      <w:proofErr w:type="spellEnd"/>
      <w:r w:rsidRPr="00CC265A">
        <w:rPr>
          <w:sz w:val="28"/>
          <w:szCs w:val="28"/>
          <w:vertAlign w:val="subscript"/>
        </w:rPr>
        <w:t>.</w:t>
      </w:r>
      <w:r w:rsidRPr="00CC265A">
        <w:rPr>
          <w:sz w:val="28"/>
          <w:szCs w:val="28"/>
        </w:rPr>
        <w:t xml:space="preserve">) розраховується за формулою: </w:t>
      </w:r>
    </w:p>
    <w:p w14:paraId="7537E65A" w14:textId="77777777" w:rsidR="00CC265A" w:rsidRPr="00CC265A" w:rsidRDefault="00CC265A" w:rsidP="00CC265A">
      <w:pPr>
        <w:ind w:firstLine="709"/>
        <w:jc w:val="both"/>
        <w:rPr>
          <w:sz w:val="28"/>
          <w:szCs w:val="28"/>
        </w:rPr>
      </w:pPr>
      <w:r w:rsidRPr="00CC265A">
        <w:rPr>
          <w:sz w:val="28"/>
          <w:szCs w:val="28"/>
        </w:rPr>
        <w:t xml:space="preserve"> </w:t>
      </w:r>
    </w:p>
    <w:p w14:paraId="7C8CEEB9" w14:textId="144C64DE" w:rsidR="00CC265A" w:rsidRPr="00CC265A" w:rsidRDefault="00CC265A" w:rsidP="00CC265A">
      <w:pPr>
        <w:ind w:firstLine="709"/>
        <w:jc w:val="right"/>
        <w:rPr>
          <w:sz w:val="28"/>
          <w:szCs w:val="28"/>
        </w:rPr>
      </w:pPr>
      <w:r w:rsidRPr="00CC265A">
        <w:rPr>
          <w:i/>
          <w:sz w:val="28"/>
          <w:szCs w:val="28"/>
        </w:rPr>
        <w:t xml:space="preserve">НЧ </w:t>
      </w:r>
      <w:proofErr w:type="spellStart"/>
      <w:r w:rsidRPr="00CC265A">
        <w:rPr>
          <w:i/>
          <w:sz w:val="28"/>
          <w:szCs w:val="28"/>
          <w:vertAlign w:val="subscript"/>
        </w:rPr>
        <w:t>техн</w:t>
      </w:r>
      <w:proofErr w:type="spellEnd"/>
      <w:r w:rsidRPr="00CC265A">
        <w:rPr>
          <w:i/>
          <w:sz w:val="28"/>
          <w:szCs w:val="28"/>
          <w:vertAlign w:val="subscript"/>
        </w:rPr>
        <w:t xml:space="preserve"> </w:t>
      </w:r>
      <w:r w:rsidRPr="00CC265A">
        <w:rPr>
          <w:i/>
          <w:sz w:val="28"/>
          <w:szCs w:val="28"/>
        </w:rPr>
        <w:t xml:space="preserve">=Ч </w:t>
      </w:r>
      <w:proofErr w:type="spellStart"/>
      <w:r w:rsidRPr="00CC265A">
        <w:rPr>
          <w:i/>
          <w:sz w:val="28"/>
          <w:szCs w:val="28"/>
          <w:vertAlign w:val="subscript"/>
        </w:rPr>
        <w:t>пз</w:t>
      </w:r>
      <w:proofErr w:type="spellEnd"/>
      <w:r w:rsidRPr="00CC265A">
        <w:rPr>
          <w:i/>
          <w:sz w:val="28"/>
          <w:szCs w:val="28"/>
          <w:vertAlign w:val="subscript"/>
        </w:rPr>
        <w:t xml:space="preserve"> </w:t>
      </w:r>
      <w:r w:rsidRPr="00CC265A">
        <w:rPr>
          <w:rFonts w:eastAsia="Segoe UI Symbol"/>
          <w:sz w:val="28"/>
          <w:szCs w:val="28"/>
        </w:rPr>
        <w:t>+</w:t>
      </w:r>
      <w:r w:rsidRPr="00CC265A">
        <w:rPr>
          <w:i/>
          <w:sz w:val="28"/>
          <w:szCs w:val="28"/>
        </w:rPr>
        <w:t xml:space="preserve">Ч </w:t>
      </w:r>
      <w:proofErr w:type="spellStart"/>
      <w:r w:rsidRPr="00CC265A">
        <w:rPr>
          <w:i/>
          <w:sz w:val="28"/>
          <w:szCs w:val="28"/>
          <w:vertAlign w:val="subscript"/>
        </w:rPr>
        <w:t>ор</w:t>
      </w:r>
      <w:proofErr w:type="spellEnd"/>
      <w:r w:rsidRPr="00CC265A">
        <w:rPr>
          <w:i/>
          <w:sz w:val="28"/>
          <w:szCs w:val="28"/>
          <w:vertAlign w:val="subscript"/>
        </w:rPr>
        <w:t xml:space="preserve"> </w:t>
      </w:r>
      <w:r w:rsidRPr="00CC265A">
        <w:rPr>
          <w:rFonts w:eastAsia="Segoe UI Symbol"/>
          <w:sz w:val="28"/>
          <w:szCs w:val="28"/>
        </w:rPr>
        <w:t>+</w:t>
      </w:r>
      <w:r w:rsidRPr="00CC265A">
        <w:rPr>
          <w:i/>
          <w:sz w:val="28"/>
          <w:szCs w:val="28"/>
        </w:rPr>
        <w:t xml:space="preserve">Ч </w:t>
      </w:r>
      <w:proofErr w:type="spellStart"/>
      <w:r w:rsidRPr="00CC265A">
        <w:rPr>
          <w:i/>
          <w:sz w:val="28"/>
          <w:szCs w:val="28"/>
          <w:vertAlign w:val="subscript"/>
        </w:rPr>
        <w:t>др</w:t>
      </w:r>
      <w:proofErr w:type="spellEnd"/>
      <w:r w:rsidRPr="00CC265A">
        <w:rPr>
          <w:i/>
          <w:sz w:val="28"/>
          <w:szCs w:val="28"/>
          <w:vertAlign w:val="subscript"/>
        </w:rPr>
        <w:t xml:space="preserve"> </w:t>
      </w:r>
      <w:r w:rsidRPr="00CC265A">
        <w:rPr>
          <w:rFonts w:eastAsia="Segoe UI Symbol"/>
          <w:sz w:val="28"/>
          <w:szCs w:val="28"/>
        </w:rPr>
        <w:t>+</w:t>
      </w:r>
      <w:r w:rsidRPr="00CC265A">
        <w:rPr>
          <w:i/>
          <w:sz w:val="28"/>
          <w:szCs w:val="28"/>
        </w:rPr>
        <w:t xml:space="preserve">Ч </w:t>
      </w:r>
      <w:proofErr w:type="spellStart"/>
      <w:r w:rsidRPr="00CC265A">
        <w:rPr>
          <w:i/>
          <w:sz w:val="28"/>
          <w:szCs w:val="28"/>
          <w:vertAlign w:val="subscript"/>
        </w:rPr>
        <w:t>ор</w:t>
      </w:r>
      <w:proofErr w:type="spellEnd"/>
      <w:r w:rsidRPr="00CC265A">
        <w:rPr>
          <w:i/>
          <w:sz w:val="28"/>
          <w:szCs w:val="28"/>
          <w:vertAlign w:val="subscript"/>
        </w:rPr>
        <w:t xml:space="preserve"> </w:t>
      </w:r>
      <w:r w:rsidRPr="00CC265A">
        <w:rPr>
          <w:rFonts w:eastAsia="Segoe UI Symbol"/>
          <w:sz w:val="28"/>
          <w:szCs w:val="28"/>
        </w:rPr>
        <w:t>+</w:t>
      </w:r>
      <w:r w:rsidRPr="00CC265A">
        <w:rPr>
          <w:i/>
          <w:sz w:val="28"/>
          <w:szCs w:val="28"/>
        </w:rPr>
        <w:t xml:space="preserve">Ч </w:t>
      </w:r>
      <w:proofErr w:type="spellStart"/>
      <w:r w:rsidRPr="00CC265A">
        <w:rPr>
          <w:i/>
          <w:sz w:val="28"/>
          <w:szCs w:val="28"/>
          <w:vertAlign w:val="subscript"/>
        </w:rPr>
        <w:t>рп</w:t>
      </w:r>
      <w:proofErr w:type="spellEnd"/>
      <w:r w:rsidRPr="00CC265A">
        <w:rPr>
          <w:sz w:val="28"/>
          <w:szCs w:val="28"/>
        </w:rPr>
        <w:t xml:space="preserve">                                         (</w:t>
      </w:r>
      <w:r>
        <w:rPr>
          <w:sz w:val="28"/>
          <w:szCs w:val="28"/>
        </w:rPr>
        <w:t>5.</w:t>
      </w:r>
      <w:r w:rsidRPr="00CC265A">
        <w:rPr>
          <w:sz w:val="28"/>
          <w:szCs w:val="28"/>
        </w:rPr>
        <w:t>1)</w:t>
      </w:r>
    </w:p>
    <w:p w14:paraId="45AF1BEE" w14:textId="77777777" w:rsidR="00CC265A" w:rsidRPr="00CC265A" w:rsidRDefault="00CC265A" w:rsidP="00CC265A">
      <w:pPr>
        <w:ind w:firstLine="709"/>
        <w:jc w:val="both"/>
        <w:rPr>
          <w:sz w:val="28"/>
          <w:szCs w:val="28"/>
        </w:rPr>
      </w:pPr>
      <w:r w:rsidRPr="00CC265A">
        <w:rPr>
          <w:sz w:val="28"/>
          <w:szCs w:val="28"/>
        </w:rPr>
        <w:t xml:space="preserve"> </w:t>
      </w:r>
    </w:p>
    <w:p w14:paraId="69CF4284" w14:textId="77777777" w:rsidR="00CC265A" w:rsidRPr="00CC265A" w:rsidRDefault="00CC265A" w:rsidP="00CC265A">
      <w:pPr>
        <w:ind w:firstLine="709"/>
        <w:jc w:val="both"/>
        <w:rPr>
          <w:sz w:val="28"/>
          <w:szCs w:val="28"/>
        </w:rPr>
      </w:pPr>
      <w:r w:rsidRPr="00CC265A">
        <w:rPr>
          <w:sz w:val="28"/>
          <w:szCs w:val="28"/>
        </w:rPr>
        <w:t xml:space="preserve">      Технічна норма часу, що розраховується на одиницю продукції, називається </w:t>
      </w:r>
      <w:r w:rsidRPr="00CC265A">
        <w:rPr>
          <w:i/>
          <w:sz w:val="28"/>
          <w:szCs w:val="28"/>
        </w:rPr>
        <w:t>штучною нормою часу (</w:t>
      </w:r>
      <w:proofErr w:type="spellStart"/>
      <w:r w:rsidRPr="00CC265A">
        <w:rPr>
          <w:i/>
          <w:sz w:val="28"/>
          <w:szCs w:val="28"/>
        </w:rPr>
        <w:t>НЧ</w:t>
      </w:r>
      <w:r w:rsidRPr="00CC265A">
        <w:rPr>
          <w:i/>
          <w:sz w:val="28"/>
          <w:szCs w:val="28"/>
          <w:vertAlign w:val="subscript"/>
        </w:rPr>
        <w:t>шт</w:t>
      </w:r>
      <w:proofErr w:type="spellEnd"/>
      <w:r w:rsidRPr="00CC265A">
        <w:rPr>
          <w:i/>
          <w:sz w:val="28"/>
          <w:szCs w:val="28"/>
        </w:rPr>
        <w:t>).</w:t>
      </w:r>
      <w:r w:rsidRPr="00CC265A">
        <w:rPr>
          <w:sz w:val="28"/>
          <w:szCs w:val="28"/>
        </w:rPr>
        <w:t xml:space="preserve"> Штучна норма часу характеризує планові витрати часу на одиницю виробленої продукції. При розрахунку штучної норми часу не враховується час на </w:t>
      </w:r>
      <w:proofErr w:type="spellStart"/>
      <w:r w:rsidRPr="00CC265A">
        <w:rPr>
          <w:sz w:val="28"/>
          <w:szCs w:val="28"/>
        </w:rPr>
        <w:t>підготовчо</w:t>
      </w:r>
      <w:proofErr w:type="spellEnd"/>
      <w:r w:rsidRPr="00CC265A">
        <w:rPr>
          <w:sz w:val="28"/>
          <w:szCs w:val="28"/>
        </w:rPr>
        <w:t xml:space="preserve">-заключні роботи і вона обчислюється за формулою: </w:t>
      </w:r>
    </w:p>
    <w:p w14:paraId="4F379F9D" w14:textId="3F68F90A" w:rsidR="00CC265A" w:rsidRPr="00CC265A" w:rsidRDefault="00CC265A" w:rsidP="00CC265A">
      <w:pPr>
        <w:ind w:firstLine="709"/>
        <w:jc w:val="right"/>
        <w:rPr>
          <w:sz w:val="28"/>
          <w:szCs w:val="28"/>
        </w:rPr>
      </w:pPr>
      <w:r w:rsidRPr="00CC265A">
        <w:rPr>
          <w:i/>
          <w:sz w:val="28"/>
          <w:szCs w:val="28"/>
        </w:rPr>
        <w:t xml:space="preserve">НЧ </w:t>
      </w:r>
      <w:proofErr w:type="spellStart"/>
      <w:r w:rsidRPr="00CC265A">
        <w:rPr>
          <w:i/>
          <w:sz w:val="28"/>
          <w:szCs w:val="28"/>
          <w:vertAlign w:val="subscript"/>
        </w:rPr>
        <w:t>шт</w:t>
      </w:r>
      <w:proofErr w:type="spellEnd"/>
      <w:r w:rsidRPr="00CC265A">
        <w:rPr>
          <w:i/>
          <w:sz w:val="28"/>
          <w:szCs w:val="28"/>
          <w:vertAlign w:val="subscript"/>
        </w:rPr>
        <w:t xml:space="preserve"> </w:t>
      </w:r>
      <w:r w:rsidRPr="00CC265A">
        <w:rPr>
          <w:rFonts w:eastAsia="Segoe UI Symbol"/>
          <w:sz w:val="28"/>
          <w:szCs w:val="28"/>
        </w:rPr>
        <w:t xml:space="preserve">= </w:t>
      </w:r>
      <w:r w:rsidRPr="00CC265A">
        <w:rPr>
          <w:sz w:val="28"/>
          <w:szCs w:val="28"/>
        </w:rPr>
        <w:t>(</w:t>
      </w:r>
      <w:r w:rsidRPr="00CC265A">
        <w:rPr>
          <w:i/>
          <w:sz w:val="28"/>
          <w:szCs w:val="28"/>
        </w:rPr>
        <w:t xml:space="preserve">Ч </w:t>
      </w:r>
      <w:proofErr w:type="spellStart"/>
      <w:r w:rsidRPr="00CC265A">
        <w:rPr>
          <w:i/>
          <w:sz w:val="28"/>
          <w:szCs w:val="28"/>
          <w:vertAlign w:val="subscript"/>
        </w:rPr>
        <w:t>ор</w:t>
      </w:r>
      <w:proofErr w:type="spellEnd"/>
      <w:r w:rsidRPr="00CC265A">
        <w:rPr>
          <w:i/>
          <w:sz w:val="28"/>
          <w:szCs w:val="28"/>
          <w:vertAlign w:val="subscript"/>
        </w:rPr>
        <w:t xml:space="preserve"> </w:t>
      </w:r>
      <w:r w:rsidRPr="00CC265A">
        <w:rPr>
          <w:rFonts w:eastAsia="Segoe UI Symbol"/>
          <w:sz w:val="28"/>
          <w:szCs w:val="28"/>
        </w:rPr>
        <w:t>+</w:t>
      </w:r>
      <w:r w:rsidRPr="00CC265A">
        <w:rPr>
          <w:i/>
          <w:sz w:val="28"/>
          <w:szCs w:val="28"/>
        </w:rPr>
        <w:t xml:space="preserve">Ч </w:t>
      </w:r>
      <w:proofErr w:type="spellStart"/>
      <w:r w:rsidRPr="00CC265A">
        <w:rPr>
          <w:i/>
          <w:sz w:val="28"/>
          <w:szCs w:val="28"/>
          <w:vertAlign w:val="subscript"/>
        </w:rPr>
        <w:t>др</w:t>
      </w:r>
      <w:proofErr w:type="spellEnd"/>
      <w:r w:rsidRPr="00CC265A">
        <w:rPr>
          <w:i/>
          <w:sz w:val="28"/>
          <w:szCs w:val="28"/>
          <w:vertAlign w:val="subscript"/>
        </w:rPr>
        <w:t xml:space="preserve"> </w:t>
      </w:r>
      <w:r w:rsidRPr="00CC265A">
        <w:rPr>
          <w:rFonts w:eastAsia="Segoe UI Symbol"/>
          <w:sz w:val="28"/>
          <w:szCs w:val="28"/>
        </w:rPr>
        <w:t>+</w:t>
      </w:r>
      <w:r w:rsidRPr="00CC265A">
        <w:rPr>
          <w:i/>
          <w:sz w:val="28"/>
          <w:szCs w:val="28"/>
        </w:rPr>
        <w:t xml:space="preserve">Ч </w:t>
      </w:r>
      <w:proofErr w:type="spellStart"/>
      <w:r w:rsidRPr="00CC265A">
        <w:rPr>
          <w:i/>
          <w:sz w:val="28"/>
          <w:szCs w:val="28"/>
          <w:vertAlign w:val="subscript"/>
        </w:rPr>
        <w:t>ор</w:t>
      </w:r>
      <w:proofErr w:type="spellEnd"/>
      <w:r w:rsidRPr="00CC265A">
        <w:rPr>
          <w:i/>
          <w:sz w:val="28"/>
          <w:szCs w:val="28"/>
          <w:vertAlign w:val="subscript"/>
        </w:rPr>
        <w:t xml:space="preserve"> </w:t>
      </w:r>
      <w:r w:rsidRPr="00CC265A">
        <w:rPr>
          <w:rFonts w:eastAsia="Segoe UI Symbol"/>
          <w:sz w:val="28"/>
          <w:szCs w:val="28"/>
        </w:rPr>
        <w:t>+</w:t>
      </w:r>
      <w:r w:rsidRPr="00CC265A">
        <w:rPr>
          <w:i/>
          <w:sz w:val="28"/>
          <w:szCs w:val="28"/>
        </w:rPr>
        <w:t xml:space="preserve">Ч </w:t>
      </w:r>
      <w:proofErr w:type="spellStart"/>
      <w:r w:rsidRPr="00CC265A">
        <w:rPr>
          <w:i/>
          <w:sz w:val="28"/>
          <w:szCs w:val="28"/>
          <w:vertAlign w:val="subscript"/>
        </w:rPr>
        <w:t>рп</w:t>
      </w:r>
      <w:proofErr w:type="spellEnd"/>
      <w:r w:rsidRPr="00CC265A">
        <w:rPr>
          <w:i/>
          <w:sz w:val="28"/>
          <w:szCs w:val="28"/>
          <w:vertAlign w:val="subscript"/>
        </w:rPr>
        <w:t xml:space="preserve"> </w:t>
      </w:r>
      <w:r w:rsidRPr="00CC265A">
        <w:rPr>
          <w:sz w:val="28"/>
          <w:szCs w:val="28"/>
        </w:rPr>
        <w:t xml:space="preserve">)/ </w:t>
      </w:r>
      <w:r w:rsidRPr="00CC265A">
        <w:rPr>
          <w:i/>
          <w:sz w:val="28"/>
          <w:szCs w:val="28"/>
        </w:rPr>
        <w:t>N</w:t>
      </w:r>
      <w:r w:rsidRPr="00CC265A">
        <w:rPr>
          <w:sz w:val="28"/>
          <w:szCs w:val="28"/>
        </w:rPr>
        <w:t xml:space="preserve">                                         (</w:t>
      </w:r>
      <w:r>
        <w:rPr>
          <w:sz w:val="28"/>
          <w:szCs w:val="28"/>
        </w:rPr>
        <w:t>5.</w:t>
      </w:r>
      <w:r w:rsidRPr="00CC265A">
        <w:rPr>
          <w:sz w:val="28"/>
          <w:szCs w:val="28"/>
        </w:rPr>
        <w:t>2)</w:t>
      </w:r>
    </w:p>
    <w:p w14:paraId="23F325D3" w14:textId="77777777" w:rsidR="00CC265A" w:rsidRPr="00CC265A" w:rsidRDefault="00CC265A" w:rsidP="00CC265A">
      <w:pPr>
        <w:ind w:firstLine="709"/>
        <w:jc w:val="both"/>
        <w:rPr>
          <w:sz w:val="28"/>
          <w:szCs w:val="28"/>
        </w:rPr>
      </w:pPr>
      <w:r w:rsidRPr="00CC265A">
        <w:rPr>
          <w:sz w:val="28"/>
          <w:szCs w:val="28"/>
        </w:rPr>
        <w:t xml:space="preserve">де N – випуск продукції за зміну у натуральних показниках. </w:t>
      </w:r>
    </w:p>
    <w:p w14:paraId="41FED6AF" w14:textId="77777777" w:rsidR="00CC265A" w:rsidRPr="00CC265A" w:rsidRDefault="00CC265A" w:rsidP="00CC265A">
      <w:pPr>
        <w:ind w:firstLine="709"/>
        <w:jc w:val="both"/>
        <w:rPr>
          <w:sz w:val="28"/>
          <w:szCs w:val="28"/>
        </w:rPr>
      </w:pPr>
      <w:r w:rsidRPr="00CC265A">
        <w:rPr>
          <w:sz w:val="28"/>
          <w:szCs w:val="28"/>
        </w:rPr>
        <w:t xml:space="preserve"> </w:t>
      </w:r>
    </w:p>
    <w:p w14:paraId="687ED8E7" w14:textId="77777777" w:rsidR="00CC265A" w:rsidRPr="00CC265A" w:rsidRDefault="00CC265A" w:rsidP="00CC265A">
      <w:pPr>
        <w:ind w:firstLine="709"/>
        <w:jc w:val="both"/>
        <w:rPr>
          <w:sz w:val="28"/>
          <w:szCs w:val="28"/>
        </w:rPr>
      </w:pPr>
      <w:r w:rsidRPr="00CC265A">
        <w:rPr>
          <w:i/>
          <w:sz w:val="28"/>
          <w:szCs w:val="28"/>
        </w:rPr>
        <w:t xml:space="preserve"> Норма виробітку продукції за зміну</w:t>
      </w:r>
      <w:r w:rsidRPr="00CC265A">
        <w:rPr>
          <w:sz w:val="28"/>
          <w:szCs w:val="28"/>
        </w:rPr>
        <w:t xml:space="preserve"> визначає кількість продукції, яку необхідно виробити за зміну, виходячи із штучної норми часу та тривалості зміни без врахування часу на </w:t>
      </w:r>
      <w:proofErr w:type="spellStart"/>
      <w:r w:rsidRPr="00CC265A">
        <w:rPr>
          <w:sz w:val="28"/>
          <w:szCs w:val="28"/>
        </w:rPr>
        <w:t>підготовчо</w:t>
      </w:r>
      <w:proofErr w:type="spellEnd"/>
      <w:r w:rsidRPr="00CC265A">
        <w:rPr>
          <w:sz w:val="28"/>
          <w:szCs w:val="28"/>
        </w:rPr>
        <w:t xml:space="preserve">-заключні роботи. Норма виробітку розраховується за формулою: </w:t>
      </w:r>
    </w:p>
    <w:p w14:paraId="6554143F" w14:textId="1F7E58A2" w:rsidR="00CC265A" w:rsidRPr="00CC265A" w:rsidRDefault="00CC265A" w:rsidP="00CC265A">
      <w:pPr>
        <w:ind w:firstLine="709"/>
        <w:jc w:val="right"/>
        <w:rPr>
          <w:sz w:val="28"/>
          <w:szCs w:val="28"/>
        </w:rPr>
      </w:pPr>
      <w:r w:rsidRPr="00CC265A">
        <w:rPr>
          <w:i/>
          <w:sz w:val="28"/>
          <w:szCs w:val="28"/>
        </w:rPr>
        <w:t xml:space="preserve">НВ </w:t>
      </w:r>
      <w:r w:rsidRPr="00CC265A">
        <w:rPr>
          <w:rFonts w:eastAsia="Segoe UI Symbol"/>
          <w:sz w:val="28"/>
          <w:szCs w:val="28"/>
        </w:rPr>
        <w:t xml:space="preserve">= </w:t>
      </w:r>
      <w:r w:rsidRPr="00CC265A">
        <w:rPr>
          <w:sz w:val="28"/>
          <w:szCs w:val="28"/>
        </w:rPr>
        <w:t>(</w:t>
      </w:r>
      <w:r w:rsidRPr="00CC265A">
        <w:rPr>
          <w:i/>
          <w:sz w:val="28"/>
          <w:szCs w:val="28"/>
        </w:rPr>
        <w:t xml:space="preserve">Ч </w:t>
      </w:r>
      <w:proofErr w:type="spellStart"/>
      <w:r w:rsidRPr="00CC265A">
        <w:rPr>
          <w:i/>
          <w:sz w:val="28"/>
          <w:szCs w:val="28"/>
          <w:vertAlign w:val="subscript"/>
        </w:rPr>
        <w:t>зм</w:t>
      </w:r>
      <w:proofErr w:type="spellEnd"/>
      <w:r w:rsidRPr="00CC265A">
        <w:rPr>
          <w:i/>
          <w:sz w:val="28"/>
          <w:szCs w:val="28"/>
          <w:vertAlign w:val="subscript"/>
        </w:rPr>
        <w:t xml:space="preserve"> </w:t>
      </w:r>
      <w:r w:rsidRPr="00CC265A">
        <w:rPr>
          <w:rFonts w:eastAsia="Segoe UI Symbol"/>
          <w:sz w:val="28"/>
          <w:szCs w:val="28"/>
        </w:rPr>
        <w:t>-</w:t>
      </w:r>
      <w:r w:rsidRPr="00CC265A">
        <w:rPr>
          <w:i/>
          <w:sz w:val="28"/>
          <w:szCs w:val="28"/>
        </w:rPr>
        <w:t xml:space="preserve">Ч </w:t>
      </w:r>
      <w:proofErr w:type="spellStart"/>
      <w:r w:rsidRPr="00CC265A">
        <w:rPr>
          <w:i/>
          <w:sz w:val="28"/>
          <w:szCs w:val="28"/>
          <w:vertAlign w:val="subscript"/>
        </w:rPr>
        <w:t>пз</w:t>
      </w:r>
      <w:proofErr w:type="spellEnd"/>
      <w:r w:rsidRPr="00CC265A">
        <w:rPr>
          <w:i/>
          <w:sz w:val="28"/>
          <w:szCs w:val="28"/>
          <w:vertAlign w:val="subscript"/>
        </w:rPr>
        <w:t xml:space="preserve"> </w:t>
      </w:r>
      <w:r w:rsidRPr="00CC265A">
        <w:rPr>
          <w:sz w:val="28"/>
          <w:szCs w:val="28"/>
        </w:rPr>
        <w:t xml:space="preserve">)/ </w:t>
      </w:r>
      <w:r w:rsidRPr="00CC265A">
        <w:rPr>
          <w:i/>
          <w:sz w:val="28"/>
          <w:szCs w:val="28"/>
        </w:rPr>
        <w:t xml:space="preserve">НЧ </w:t>
      </w:r>
      <w:proofErr w:type="spellStart"/>
      <w:r w:rsidRPr="00CC265A">
        <w:rPr>
          <w:i/>
          <w:sz w:val="28"/>
          <w:szCs w:val="28"/>
          <w:vertAlign w:val="subscript"/>
        </w:rPr>
        <w:t>шт</w:t>
      </w:r>
      <w:proofErr w:type="spellEnd"/>
      <w:r w:rsidRPr="00CC265A">
        <w:rPr>
          <w:sz w:val="28"/>
          <w:szCs w:val="28"/>
        </w:rPr>
        <w:t xml:space="preserve">                                         (</w:t>
      </w:r>
      <w:r>
        <w:rPr>
          <w:sz w:val="28"/>
          <w:szCs w:val="28"/>
        </w:rPr>
        <w:t>5.</w:t>
      </w:r>
      <w:r w:rsidRPr="00CC265A">
        <w:rPr>
          <w:sz w:val="28"/>
          <w:szCs w:val="28"/>
        </w:rPr>
        <w:t>3)</w:t>
      </w:r>
    </w:p>
    <w:p w14:paraId="6599982A" w14:textId="77777777" w:rsidR="00CC265A" w:rsidRPr="00CC265A" w:rsidRDefault="00CC265A" w:rsidP="00CC265A">
      <w:pPr>
        <w:ind w:firstLine="709"/>
        <w:jc w:val="both"/>
        <w:rPr>
          <w:sz w:val="28"/>
          <w:szCs w:val="28"/>
        </w:rPr>
      </w:pPr>
      <w:r w:rsidRPr="00CC265A">
        <w:rPr>
          <w:sz w:val="28"/>
          <w:szCs w:val="28"/>
        </w:rPr>
        <w:t xml:space="preserve"> </w:t>
      </w:r>
    </w:p>
    <w:p w14:paraId="506F76F2" w14:textId="77777777" w:rsidR="00CC265A" w:rsidRPr="00CC265A" w:rsidRDefault="00CC265A" w:rsidP="00CC265A">
      <w:pPr>
        <w:ind w:firstLine="709"/>
        <w:jc w:val="both"/>
        <w:rPr>
          <w:sz w:val="28"/>
          <w:szCs w:val="28"/>
        </w:rPr>
      </w:pPr>
      <w:r w:rsidRPr="00CC265A">
        <w:rPr>
          <w:sz w:val="28"/>
          <w:szCs w:val="28"/>
        </w:rPr>
        <w:t xml:space="preserve">де </w:t>
      </w:r>
      <w:proofErr w:type="spellStart"/>
      <w:r w:rsidRPr="00CC265A">
        <w:rPr>
          <w:i/>
          <w:sz w:val="28"/>
          <w:szCs w:val="28"/>
        </w:rPr>
        <w:t>Ч</w:t>
      </w:r>
      <w:r w:rsidRPr="00CC265A">
        <w:rPr>
          <w:i/>
          <w:sz w:val="28"/>
          <w:szCs w:val="28"/>
          <w:vertAlign w:val="subscript"/>
        </w:rPr>
        <w:t>зм</w:t>
      </w:r>
      <w:proofErr w:type="spellEnd"/>
      <w:r w:rsidRPr="00CC265A">
        <w:rPr>
          <w:i/>
          <w:sz w:val="28"/>
          <w:szCs w:val="28"/>
        </w:rPr>
        <w:t xml:space="preserve"> </w:t>
      </w:r>
      <w:r w:rsidRPr="00CC265A">
        <w:rPr>
          <w:sz w:val="28"/>
          <w:szCs w:val="28"/>
        </w:rPr>
        <w:t xml:space="preserve"> –  тривалість зміни, годин (хвилин). </w:t>
      </w:r>
    </w:p>
    <w:p w14:paraId="5F330D23" w14:textId="77777777" w:rsidR="00CC265A" w:rsidRPr="00CC265A" w:rsidRDefault="00CC265A" w:rsidP="00CC265A">
      <w:pPr>
        <w:tabs>
          <w:tab w:val="center" w:pos="566"/>
          <w:tab w:val="center" w:pos="4907"/>
        </w:tabs>
        <w:ind w:firstLine="709"/>
        <w:jc w:val="both"/>
        <w:rPr>
          <w:rFonts w:eastAsia="Calibri"/>
          <w:sz w:val="28"/>
          <w:szCs w:val="28"/>
        </w:rPr>
      </w:pPr>
    </w:p>
    <w:p w14:paraId="448BCEC8" w14:textId="77777777" w:rsidR="00CC265A" w:rsidRPr="00CC265A" w:rsidRDefault="00CC265A" w:rsidP="00CC265A">
      <w:pPr>
        <w:tabs>
          <w:tab w:val="center" w:pos="566"/>
          <w:tab w:val="center" w:pos="4907"/>
        </w:tabs>
        <w:ind w:firstLine="709"/>
        <w:jc w:val="both"/>
        <w:rPr>
          <w:sz w:val="28"/>
          <w:szCs w:val="28"/>
        </w:rPr>
      </w:pPr>
      <w:r w:rsidRPr="00CC265A">
        <w:rPr>
          <w:i/>
          <w:sz w:val="28"/>
          <w:szCs w:val="28"/>
        </w:rPr>
        <w:t xml:space="preserve">Норма часу для партії виробів </w:t>
      </w:r>
      <w:r w:rsidRPr="00CC265A">
        <w:rPr>
          <w:sz w:val="28"/>
          <w:szCs w:val="28"/>
        </w:rPr>
        <w:t xml:space="preserve">розраховується за формулою: </w:t>
      </w:r>
    </w:p>
    <w:p w14:paraId="4288AB0B" w14:textId="20647472" w:rsidR="00CC265A" w:rsidRPr="00CC265A" w:rsidRDefault="00CC265A" w:rsidP="00CC265A">
      <w:pPr>
        <w:ind w:firstLine="709"/>
        <w:jc w:val="right"/>
        <w:rPr>
          <w:sz w:val="28"/>
          <w:szCs w:val="28"/>
        </w:rPr>
      </w:pPr>
      <w:proofErr w:type="spellStart"/>
      <w:r w:rsidRPr="00CC265A">
        <w:rPr>
          <w:i/>
          <w:sz w:val="28"/>
          <w:szCs w:val="28"/>
        </w:rPr>
        <w:t>НВ</w:t>
      </w:r>
      <w:r w:rsidRPr="00CC265A">
        <w:rPr>
          <w:i/>
          <w:sz w:val="28"/>
          <w:szCs w:val="28"/>
          <w:vertAlign w:val="subscript"/>
        </w:rPr>
        <w:t>парт</w:t>
      </w:r>
      <w:proofErr w:type="spellEnd"/>
      <w:r w:rsidRPr="00CC265A">
        <w:rPr>
          <w:i/>
          <w:sz w:val="28"/>
          <w:szCs w:val="28"/>
          <w:vertAlign w:val="subscript"/>
        </w:rPr>
        <w:t xml:space="preserve"> </w:t>
      </w:r>
      <w:r w:rsidRPr="00CC265A">
        <w:rPr>
          <w:rFonts w:eastAsia="Segoe UI Symbol"/>
          <w:sz w:val="28"/>
          <w:szCs w:val="28"/>
        </w:rPr>
        <w:t xml:space="preserve">= </w:t>
      </w:r>
      <w:r w:rsidRPr="00CC265A">
        <w:rPr>
          <w:i/>
          <w:sz w:val="28"/>
          <w:szCs w:val="28"/>
        </w:rPr>
        <w:t xml:space="preserve">Т </w:t>
      </w:r>
      <w:proofErr w:type="spellStart"/>
      <w:r w:rsidRPr="00CC265A">
        <w:rPr>
          <w:i/>
          <w:sz w:val="28"/>
          <w:szCs w:val="28"/>
          <w:vertAlign w:val="subscript"/>
        </w:rPr>
        <w:t>пз</w:t>
      </w:r>
      <w:proofErr w:type="spellEnd"/>
      <w:r w:rsidRPr="00CC265A">
        <w:rPr>
          <w:i/>
          <w:sz w:val="28"/>
          <w:szCs w:val="28"/>
          <w:vertAlign w:val="subscript"/>
        </w:rPr>
        <w:t xml:space="preserve"> </w:t>
      </w:r>
      <w:r w:rsidRPr="00CC265A">
        <w:rPr>
          <w:rFonts w:eastAsia="Segoe UI Symbol"/>
          <w:sz w:val="28"/>
          <w:szCs w:val="28"/>
        </w:rPr>
        <w:t xml:space="preserve">+ </w:t>
      </w:r>
      <w:r w:rsidRPr="00CC265A">
        <w:rPr>
          <w:i/>
          <w:sz w:val="28"/>
          <w:szCs w:val="28"/>
        </w:rPr>
        <w:t xml:space="preserve">НЧ </w:t>
      </w:r>
      <w:proofErr w:type="spellStart"/>
      <w:r w:rsidRPr="00CC265A">
        <w:rPr>
          <w:i/>
          <w:sz w:val="28"/>
          <w:szCs w:val="28"/>
          <w:vertAlign w:val="subscript"/>
        </w:rPr>
        <w:t>шт</w:t>
      </w:r>
      <w:proofErr w:type="spellEnd"/>
      <w:r w:rsidRPr="00CC265A">
        <w:rPr>
          <w:i/>
          <w:sz w:val="28"/>
          <w:szCs w:val="28"/>
          <w:vertAlign w:val="subscript"/>
        </w:rPr>
        <w:t xml:space="preserve"> </w:t>
      </w:r>
      <w:r w:rsidRPr="00CC265A">
        <w:rPr>
          <w:rFonts w:eastAsia="Segoe UI Symbol"/>
          <w:sz w:val="28"/>
          <w:szCs w:val="28"/>
        </w:rPr>
        <w:t>×</w:t>
      </w:r>
      <w:r w:rsidRPr="00CC265A">
        <w:rPr>
          <w:i/>
          <w:sz w:val="28"/>
          <w:szCs w:val="28"/>
        </w:rPr>
        <w:t>n</w:t>
      </w:r>
      <w:r w:rsidRPr="00CC265A">
        <w:rPr>
          <w:sz w:val="28"/>
          <w:szCs w:val="28"/>
        </w:rPr>
        <w:t xml:space="preserve">                                         (</w:t>
      </w:r>
      <w:r>
        <w:rPr>
          <w:sz w:val="28"/>
          <w:szCs w:val="28"/>
        </w:rPr>
        <w:t>5.</w:t>
      </w:r>
      <w:r w:rsidRPr="00CC265A">
        <w:rPr>
          <w:sz w:val="28"/>
          <w:szCs w:val="28"/>
        </w:rPr>
        <w:t>4)</w:t>
      </w:r>
    </w:p>
    <w:p w14:paraId="10169D6A" w14:textId="77777777" w:rsidR="00CC265A" w:rsidRPr="00CC265A" w:rsidRDefault="00CC265A" w:rsidP="00CC265A">
      <w:pPr>
        <w:ind w:firstLine="709"/>
        <w:jc w:val="both"/>
        <w:rPr>
          <w:sz w:val="28"/>
          <w:szCs w:val="28"/>
        </w:rPr>
      </w:pPr>
      <w:r w:rsidRPr="00CC265A">
        <w:rPr>
          <w:sz w:val="28"/>
          <w:szCs w:val="28"/>
        </w:rPr>
        <w:t>де</w:t>
      </w:r>
      <w:r w:rsidRPr="00CC265A">
        <w:rPr>
          <w:rFonts w:eastAsia="Trebuchet MS"/>
          <w:i/>
          <w:sz w:val="28"/>
          <w:szCs w:val="28"/>
        </w:rPr>
        <w:t xml:space="preserve"> </w:t>
      </w:r>
      <w:r w:rsidRPr="00CC265A">
        <w:rPr>
          <w:i/>
          <w:sz w:val="28"/>
          <w:szCs w:val="28"/>
        </w:rPr>
        <w:t>п</w:t>
      </w:r>
      <w:r w:rsidRPr="00CC265A">
        <w:rPr>
          <w:sz w:val="28"/>
          <w:szCs w:val="28"/>
        </w:rPr>
        <w:t xml:space="preserve"> –  кількість одиниць продукції в партії. </w:t>
      </w:r>
    </w:p>
    <w:p w14:paraId="4EA1ABDF" w14:textId="77777777" w:rsidR="00CC265A" w:rsidRPr="00CC265A" w:rsidRDefault="00CC265A" w:rsidP="00CC265A">
      <w:pPr>
        <w:ind w:firstLine="709"/>
        <w:jc w:val="both"/>
        <w:rPr>
          <w:sz w:val="28"/>
          <w:szCs w:val="28"/>
        </w:rPr>
      </w:pPr>
      <w:r w:rsidRPr="00CC265A">
        <w:rPr>
          <w:sz w:val="28"/>
          <w:szCs w:val="28"/>
        </w:rPr>
        <w:t xml:space="preserve"> При визначенні шляхів удосконалення виробничих процесів розраховують витрати та структуру часу роботи обладнання.</w:t>
      </w:r>
      <w:r w:rsidRPr="00CC265A">
        <w:rPr>
          <w:b/>
          <w:i/>
          <w:sz w:val="28"/>
          <w:szCs w:val="28"/>
        </w:rPr>
        <w:t xml:space="preserve"> </w:t>
      </w:r>
      <w:r w:rsidRPr="00CC265A">
        <w:rPr>
          <w:i/>
          <w:sz w:val="28"/>
          <w:szCs w:val="28"/>
        </w:rPr>
        <w:t>Час роботи обладнання</w:t>
      </w:r>
      <w:r w:rsidRPr="00CC265A">
        <w:rPr>
          <w:sz w:val="28"/>
          <w:szCs w:val="28"/>
        </w:rPr>
        <w:t xml:space="preserve"> – це час, протягом якого обладнання знаходиться в дії, незалежно від того, виконується на ньому основна робота чи ні. Складовими частинами цього часу є: час продуктивної роботи та час холостої роботи обладнання. </w:t>
      </w:r>
      <w:r w:rsidRPr="00CC265A">
        <w:rPr>
          <w:i/>
          <w:sz w:val="28"/>
          <w:szCs w:val="28"/>
        </w:rPr>
        <w:t xml:space="preserve"> Час продуктивної роботи (</w:t>
      </w:r>
      <w:proofErr w:type="spellStart"/>
      <w:r w:rsidRPr="00CC265A">
        <w:rPr>
          <w:i/>
          <w:sz w:val="28"/>
          <w:szCs w:val="28"/>
        </w:rPr>
        <w:t>Ч</w:t>
      </w:r>
      <w:r w:rsidRPr="00CC265A">
        <w:rPr>
          <w:i/>
          <w:sz w:val="28"/>
          <w:szCs w:val="28"/>
          <w:vertAlign w:val="subscript"/>
        </w:rPr>
        <w:t>пр</w:t>
      </w:r>
      <w:proofErr w:type="spellEnd"/>
      <w:r w:rsidRPr="00CC265A">
        <w:rPr>
          <w:i/>
          <w:sz w:val="28"/>
          <w:szCs w:val="28"/>
        </w:rPr>
        <w:t>)</w:t>
      </w:r>
      <w:r w:rsidRPr="00CC265A">
        <w:rPr>
          <w:sz w:val="28"/>
          <w:szCs w:val="28"/>
        </w:rPr>
        <w:t xml:space="preserve"> – це час, коли на обладнанні виконується основна робота. </w:t>
      </w:r>
    </w:p>
    <w:p w14:paraId="2B4B64FA" w14:textId="77777777" w:rsidR="00CC265A" w:rsidRPr="00CC265A" w:rsidRDefault="00CC265A" w:rsidP="00CC265A">
      <w:pPr>
        <w:ind w:firstLine="709"/>
        <w:jc w:val="both"/>
        <w:rPr>
          <w:sz w:val="28"/>
          <w:szCs w:val="28"/>
        </w:rPr>
      </w:pPr>
      <w:r w:rsidRPr="00CC265A">
        <w:rPr>
          <w:b/>
          <w:i/>
          <w:sz w:val="28"/>
          <w:szCs w:val="28"/>
        </w:rPr>
        <w:t xml:space="preserve"> </w:t>
      </w:r>
      <w:r w:rsidRPr="00CC265A">
        <w:rPr>
          <w:i/>
          <w:sz w:val="28"/>
          <w:szCs w:val="28"/>
        </w:rPr>
        <w:t>Час холостої роботи (</w:t>
      </w:r>
      <w:proofErr w:type="spellStart"/>
      <w:r w:rsidRPr="00CC265A">
        <w:rPr>
          <w:i/>
          <w:sz w:val="28"/>
          <w:szCs w:val="28"/>
        </w:rPr>
        <w:t>Ч</w:t>
      </w:r>
      <w:r w:rsidRPr="00CC265A">
        <w:rPr>
          <w:i/>
          <w:sz w:val="28"/>
          <w:szCs w:val="28"/>
          <w:vertAlign w:val="subscript"/>
        </w:rPr>
        <w:t>хр</w:t>
      </w:r>
      <w:proofErr w:type="spellEnd"/>
      <w:r w:rsidRPr="00CC265A">
        <w:rPr>
          <w:i/>
          <w:sz w:val="28"/>
          <w:szCs w:val="28"/>
        </w:rPr>
        <w:t>)</w:t>
      </w:r>
      <w:r w:rsidRPr="00CC265A">
        <w:rPr>
          <w:sz w:val="28"/>
          <w:szCs w:val="28"/>
        </w:rPr>
        <w:t xml:space="preserve"> –  це час, коли обладнання знаходиться в дії, але основна робота на ньому не виконується, що може бути пов'язано із пуском та </w:t>
      </w:r>
      <w:r w:rsidRPr="00CC265A">
        <w:rPr>
          <w:sz w:val="28"/>
          <w:szCs w:val="28"/>
        </w:rPr>
        <w:lastRenderedPageBreak/>
        <w:t xml:space="preserve">зупинкою обладнання, перервами, зумовленими організаційно-технічними заходами тощо. </w:t>
      </w:r>
    </w:p>
    <w:p w14:paraId="066D91EE" w14:textId="77777777" w:rsidR="00CC265A" w:rsidRPr="00CC265A" w:rsidRDefault="00CC265A" w:rsidP="00CC265A">
      <w:pPr>
        <w:ind w:firstLine="709"/>
        <w:jc w:val="both"/>
        <w:rPr>
          <w:sz w:val="28"/>
          <w:szCs w:val="28"/>
        </w:rPr>
      </w:pPr>
      <w:r w:rsidRPr="00CC265A">
        <w:rPr>
          <w:b/>
          <w:i/>
          <w:sz w:val="28"/>
          <w:szCs w:val="28"/>
        </w:rPr>
        <w:t xml:space="preserve"> </w:t>
      </w:r>
      <w:r w:rsidRPr="00CC265A">
        <w:rPr>
          <w:i/>
          <w:sz w:val="28"/>
          <w:szCs w:val="28"/>
        </w:rPr>
        <w:t>Час простоїв обладнання</w:t>
      </w:r>
      <w:r w:rsidRPr="00CC265A">
        <w:rPr>
          <w:sz w:val="28"/>
          <w:szCs w:val="28"/>
        </w:rPr>
        <w:t xml:space="preserve"> – це час, коли обладнання не працює за тією чи іншою причиною, він може складатись із часу регламентованих та нерегламентованих перерв. </w:t>
      </w:r>
    </w:p>
    <w:p w14:paraId="34841966" w14:textId="77777777" w:rsidR="00CC265A" w:rsidRPr="00CC265A" w:rsidRDefault="00CC265A" w:rsidP="00CC265A">
      <w:pPr>
        <w:ind w:firstLine="709"/>
        <w:jc w:val="both"/>
        <w:rPr>
          <w:sz w:val="28"/>
          <w:szCs w:val="28"/>
        </w:rPr>
      </w:pPr>
      <w:r w:rsidRPr="00CC265A">
        <w:rPr>
          <w:i/>
          <w:sz w:val="28"/>
          <w:szCs w:val="28"/>
        </w:rPr>
        <w:t xml:space="preserve"> Час регламентованих перерв обладнання (</w:t>
      </w:r>
      <w:proofErr w:type="spellStart"/>
      <w:r w:rsidRPr="00CC265A">
        <w:rPr>
          <w:i/>
          <w:sz w:val="28"/>
          <w:szCs w:val="28"/>
        </w:rPr>
        <w:t>Ч</w:t>
      </w:r>
      <w:r w:rsidRPr="00CC265A">
        <w:rPr>
          <w:i/>
          <w:sz w:val="28"/>
          <w:szCs w:val="28"/>
          <w:vertAlign w:val="subscript"/>
        </w:rPr>
        <w:t>рп.о</w:t>
      </w:r>
      <w:proofErr w:type="spellEnd"/>
      <w:r w:rsidRPr="00CC265A">
        <w:rPr>
          <w:i/>
          <w:sz w:val="28"/>
          <w:szCs w:val="28"/>
        </w:rPr>
        <w:t xml:space="preserve">) </w:t>
      </w:r>
      <w:r w:rsidRPr="00CC265A">
        <w:rPr>
          <w:sz w:val="28"/>
          <w:szCs w:val="28"/>
        </w:rPr>
        <w:t>поділяється на час простоїв, що пов'язані із виконанням</w:t>
      </w:r>
      <w:r w:rsidRPr="00CC265A">
        <w:rPr>
          <w:b/>
          <w:i/>
          <w:sz w:val="28"/>
          <w:szCs w:val="28"/>
        </w:rPr>
        <w:t xml:space="preserve"> </w:t>
      </w:r>
      <w:proofErr w:type="spellStart"/>
      <w:r w:rsidRPr="00CC265A">
        <w:rPr>
          <w:sz w:val="28"/>
          <w:szCs w:val="28"/>
        </w:rPr>
        <w:t>підготовчо</w:t>
      </w:r>
      <w:proofErr w:type="spellEnd"/>
      <w:r w:rsidRPr="00CC265A">
        <w:rPr>
          <w:sz w:val="28"/>
          <w:szCs w:val="28"/>
        </w:rPr>
        <w:t>-заключних робіт</w:t>
      </w:r>
      <w:r w:rsidRPr="00CC265A">
        <w:rPr>
          <w:i/>
          <w:sz w:val="28"/>
          <w:szCs w:val="28"/>
        </w:rPr>
        <w:t xml:space="preserve"> (</w:t>
      </w:r>
      <w:proofErr w:type="spellStart"/>
      <w:r w:rsidRPr="00CC265A">
        <w:rPr>
          <w:i/>
          <w:sz w:val="28"/>
          <w:szCs w:val="28"/>
        </w:rPr>
        <w:t>Ч</w:t>
      </w:r>
      <w:r w:rsidRPr="00CC265A">
        <w:rPr>
          <w:i/>
          <w:sz w:val="28"/>
          <w:szCs w:val="28"/>
          <w:vertAlign w:val="subscript"/>
        </w:rPr>
        <w:t>пз.о</w:t>
      </w:r>
      <w:proofErr w:type="spellEnd"/>
      <w:r w:rsidRPr="00CC265A">
        <w:rPr>
          <w:i/>
          <w:sz w:val="28"/>
          <w:szCs w:val="28"/>
        </w:rPr>
        <w:t>),</w:t>
      </w:r>
      <w:r w:rsidRPr="00CC265A">
        <w:rPr>
          <w:b/>
          <w:i/>
          <w:sz w:val="28"/>
          <w:szCs w:val="28"/>
        </w:rPr>
        <w:t xml:space="preserve"> </w:t>
      </w:r>
      <w:r w:rsidRPr="00CC265A">
        <w:rPr>
          <w:sz w:val="28"/>
          <w:szCs w:val="28"/>
        </w:rPr>
        <w:t>обслуговуванням обладнання</w:t>
      </w:r>
      <w:r w:rsidRPr="00CC265A">
        <w:rPr>
          <w:i/>
          <w:sz w:val="28"/>
          <w:szCs w:val="28"/>
        </w:rPr>
        <w:t xml:space="preserve"> (</w:t>
      </w:r>
      <w:proofErr w:type="spellStart"/>
      <w:r w:rsidRPr="00CC265A">
        <w:rPr>
          <w:i/>
          <w:sz w:val="28"/>
          <w:szCs w:val="28"/>
        </w:rPr>
        <w:t>Ч</w:t>
      </w:r>
      <w:r w:rsidRPr="00CC265A">
        <w:rPr>
          <w:i/>
          <w:sz w:val="28"/>
          <w:szCs w:val="28"/>
          <w:vertAlign w:val="subscript"/>
        </w:rPr>
        <w:t>обсл.о</w:t>
      </w:r>
      <w:proofErr w:type="spellEnd"/>
      <w:r w:rsidRPr="00CC265A">
        <w:rPr>
          <w:i/>
          <w:sz w:val="28"/>
          <w:szCs w:val="28"/>
        </w:rPr>
        <w:t>),</w:t>
      </w:r>
      <w:r w:rsidRPr="00CC265A">
        <w:rPr>
          <w:b/>
          <w:i/>
          <w:sz w:val="28"/>
          <w:szCs w:val="28"/>
        </w:rPr>
        <w:t xml:space="preserve"> </w:t>
      </w:r>
      <w:r w:rsidRPr="00CC265A">
        <w:rPr>
          <w:sz w:val="28"/>
          <w:szCs w:val="28"/>
        </w:rPr>
        <w:t>часом виконанням робітником ручних робіт,</w:t>
      </w:r>
      <w:r w:rsidRPr="00CC265A">
        <w:rPr>
          <w:i/>
          <w:sz w:val="28"/>
          <w:szCs w:val="28"/>
        </w:rPr>
        <w:t xml:space="preserve"> </w:t>
      </w:r>
      <w:r w:rsidRPr="00CC265A">
        <w:rPr>
          <w:sz w:val="28"/>
          <w:szCs w:val="28"/>
        </w:rPr>
        <w:t>що супроводжуються зупинкою обладнання</w:t>
      </w:r>
      <w:r w:rsidRPr="00CC265A">
        <w:rPr>
          <w:b/>
          <w:i/>
          <w:sz w:val="28"/>
          <w:szCs w:val="28"/>
        </w:rPr>
        <w:t xml:space="preserve"> </w:t>
      </w:r>
      <w:r w:rsidRPr="00CC265A">
        <w:rPr>
          <w:i/>
          <w:sz w:val="28"/>
          <w:szCs w:val="28"/>
        </w:rPr>
        <w:t>(</w:t>
      </w:r>
      <w:proofErr w:type="spellStart"/>
      <w:r w:rsidRPr="00CC265A">
        <w:rPr>
          <w:i/>
          <w:sz w:val="28"/>
          <w:szCs w:val="28"/>
        </w:rPr>
        <w:t>Ч</w:t>
      </w:r>
      <w:r w:rsidRPr="00CC265A">
        <w:rPr>
          <w:i/>
          <w:sz w:val="28"/>
          <w:szCs w:val="28"/>
          <w:vertAlign w:val="subscript"/>
        </w:rPr>
        <w:t>рр</w:t>
      </w:r>
      <w:proofErr w:type="spellEnd"/>
      <w:r w:rsidRPr="00CC265A">
        <w:rPr>
          <w:i/>
          <w:sz w:val="28"/>
          <w:szCs w:val="28"/>
        </w:rPr>
        <w:t>)</w:t>
      </w:r>
      <w:r w:rsidRPr="00CC265A">
        <w:rPr>
          <w:sz w:val="28"/>
          <w:szCs w:val="28"/>
        </w:rPr>
        <w:t xml:space="preserve"> та</w:t>
      </w:r>
      <w:r w:rsidRPr="00CC265A">
        <w:rPr>
          <w:b/>
          <w:i/>
          <w:sz w:val="28"/>
          <w:szCs w:val="28"/>
        </w:rPr>
        <w:t xml:space="preserve"> </w:t>
      </w:r>
      <w:r w:rsidRPr="00CC265A">
        <w:rPr>
          <w:sz w:val="28"/>
          <w:szCs w:val="28"/>
        </w:rPr>
        <w:t xml:space="preserve">виконанням технологічного процесу </w:t>
      </w:r>
      <w:r w:rsidRPr="00CC265A">
        <w:rPr>
          <w:i/>
          <w:sz w:val="28"/>
          <w:szCs w:val="28"/>
        </w:rPr>
        <w:t>(</w:t>
      </w:r>
      <w:proofErr w:type="spellStart"/>
      <w:r w:rsidRPr="00CC265A">
        <w:rPr>
          <w:i/>
          <w:sz w:val="28"/>
          <w:szCs w:val="28"/>
        </w:rPr>
        <w:t>Ч</w:t>
      </w:r>
      <w:r w:rsidRPr="00CC265A">
        <w:rPr>
          <w:i/>
          <w:sz w:val="28"/>
          <w:szCs w:val="28"/>
          <w:vertAlign w:val="subscript"/>
        </w:rPr>
        <w:t>тп</w:t>
      </w:r>
      <w:proofErr w:type="spellEnd"/>
      <w:r w:rsidRPr="00CC265A">
        <w:rPr>
          <w:i/>
          <w:sz w:val="28"/>
          <w:szCs w:val="28"/>
        </w:rPr>
        <w:t>).</w:t>
      </w:r>
      <w:r w:rsidRPr="00CC265A">
        <w:rPr>
          <w:b/>
          <w:sz w:val="28"/>
          <w:szCs w:val="28"/>
        </w:rPr>
        <w:t xml:space="preserve"> </w:t>
      </w:r>
    </w:p>
    <w:p w14:paraId="4ACF31E6" w14:textId="77777777" w:rsidR="00CC265A" w:rsidRPr="00CC265A" w:rsidRDefault="00CC265A" w:rsidP="00CC265A">
      <w:pPr>
        <w:ind w:firstLine="709"/>
        <w:jc w:val="both"/>
        <w:rPr>
          <w:sz w:val="28"/>
          <w:szCs w:val="28"/>
        </w:rPr>
      </w:pPr>
      <w:r w:rsidRPr="00CC265A">
        <w:rPr>
          <w:b/>
          <w:sz w:val="28"/>
          <w:szCs w:val="28"/>
        </w:rPr>
        <w:t xml:space="preserve"> </w:t>
      </w:r>
      <w:r w:rsidRPr="00CC265A">
        <w:rPr>
          <w:i/>
          <w:sz w:val="28"/>
          <w:szCs w:val="28"/>
        </w:rPr>
        <w:t>Час нерегламентованих перерв обладнання (</w:t>
      </w:r>
      <w:proofErr w:type="spellStart"/>
      <w:r w:rsidRPr="00CC265A">
        <w:rPr>
          <w:i/>
          <w:sz w:val="28"/>
          <w:szCs w:val="28"/>
        </w:rPr>
        <w:t>Ч</w:t>
      </w:r>
      <w:r w:rsidRPr="00CC265A">
        <w:rPr>
          <w:i/>
          <w:sz w:val="28"/>
          <w:szCs w:val="28"/>
          <w:vertAlign w:val="subscript"/>
        </w:rPr>
        <w:t>нп.о</w:t>
      </w:r>
      <w:proofErr w:type="spellEnd"/>
      <w:r w:rsidRPr="00CC265A">
        <w:rPr>
          <w:i/>
          <w:sz w:val="28"/>
          <w:szCs w:val="28"/>
        </w:rPr>
        <w:t xml:space="preserve">) </w:t>
      </w:r>
      <w:r w:rsidRPr="00CC265A">
        <w:rPr>
          <w:sz w:val="28"/>
          <w:szCs w:val="28"/>
        </w:rPr>
        <w:t>може залежати та не залежати від робітника, що обслуговує обладнання, і бути зумовлений</w:t>
      </w:r>
      <w:r w:rsidRPr="00CC265A">
        <w:rPr>
          <w:b/>
          <w:i/>
          <w:sz w:val="28"/>
          <w:szCs w:val="28"/>
        </w:rPr>
        <w:t xml:space="preserve"> </w:t>
      </w:r>
      <w:r w:rsidRPr="00CC265A">
        <w:rPr>
          <w:sz w:val="28"/>
          <w:szCs w:val="28"/>
        </w:rPr>
        <w:t xml:space="preserve">організаційно-технічними причинами </w:t>
      </w:r>
      <w:r w:rsidRPr="00CC265A">
        <w:rPr>
          <w:i/>
          <w:sz w:val="28"/>
          <w:szCs w:val="28"/>
        </w:rPr>
        <w:t>(</w:t>
      </w:r>
      <w:proofErr w:type="spellStart"/>
      <w:r w:rsidRPr="00CC265A">
        <w:rPr>
          <w:i/>
          <w:sz w:val="28"/>
          <w:szCs w:val="28"/>
        </w:rPr>
        <w:t>Ч</w:t>
      </w:r>
      <w:r w:rsidRPr="00CC265A">
        <w:rPr>
          <w:i/>
          <w:sz w:val="28"/>
          <w:szCs w:val="28"/>
          <w:vertAlign w:val="subscript"/>
        </w:rPr>
        <w:t>по.о</w:t>
      </w:r>
      <w:proofErr w:type="spellEnd"/>
      <w:r w:rsidRPr="00CC265A">
        <w:rPr>
          <w:i/>
          <w:sz w:val="28"/>
          <w:szCs w:val="28"/>
        </w:rPr>
        <w:t>)</w:t>
      </w:r>
      <w:r w:rsidRPr="00CC265A">
        <w:rPr>
          <w:b/>
          <w:i/>
          <w:sz w:val="28"/>
          <w:szCs w:val="28"/>
        </w:rPr>
        <w:t xml:space="preserve"> </w:t>
      </w:r>
      <w:r w:rsidRPr="00CC265A">
        <w:rPr>
          <w:sz w:val="28"/>
          <w:szCs w:val="28"/>
        </w:rPr>
        <w:t xml:space="preserve">або ж порушенням трудової дисципліни робітника </w:t>
      </w:r>
      <w:r w:rsidRPr="00CC265A">
        <w:rPr>
          <w:i/>
          <w:sz w:val="28"/>
          <w:szCs w:val="28"/>
        </w:rPr>
        <w:t>(</w:t>
      </w:r>
      <w:proofErr w:type="spellStart"/>
      <w:r w:rsidRPr="00CC265A">
        <w:rPr>
          <w:i/>
          <w:sz w:val="28"/>
          <w:szCs w:val="28"/>
        </w:rPr>
        <w:t>Ч</w:t>
      </w:r>
      <w:r w:rsidRPr="00CC265A">
        <w:rPr>
          <w:i/>
          <w:sz w:val="28"/>
          <w:szCs w:val="28"/>
          <w:vertAlign w:val="subscript"/>
        </w:rPr>
        <w:t>пр.о</w:t>
      </w:r>
      <w:proofErr w:type="spellEnd"/>
      <w:r w:rsidRPr="00CC265A">
        <w:rPr>
          <w:i/>
          <w:sz w:val="28"/>
          <w:szCs w:val="28"/>
        </w:rPr>
        <w:t>).</w:t>
      </w:r>
      <w:r w:rsidRPr="00CC265A">
        <w:rPr>
          <w:b/>
          <w:sz w:val="28"/>
          <w:szCs w:val="28"/>
        </w:rPr>
        <w:t xml:space="preserve"> </w:t>
      </w:r>
    </w:p>
    <w:p w14:paraId="09BA2837" w14:textId="77777777" w:rsidR="00CC265A" w:rsidRPr="00CC265A" w:rsidRDefault="00CC265A" w:rsidP="00CC265A">
      <w:pPr>
        <w:tabs>
          <w:tab w:val="center" w:pos="566"/>
          <w:tab w:val="center" w:pos="4519"/>
        </w:tabs>
        <w:ind w:firstLine="709"/>
        <w:jc w:val="both"/>
        <w:rPr>
          <w:sz w:val="28"/>
          <w:szCs w:val="28"/>
        </w:rPr>
      </w:pPr>
      <w:r w:rsidRPr="00CC265A">
        <w:rPr>
          <w:rFonts w:eastAsia="Calibri"/>
          <w:sz w:val="28"/>
          <w:szCs w:val="28"/>
        </w:rPr>
        <w:tab/>
      </w:r>
      <w:r w:rsidRPr="00CC265A">
        <w:rPr>
          <w:b/>
          <w:i/>
          <w:sz w:val="28"/>
          <w:szCs w:val="28"/>
        </w:rPr>
        <w:t xml:space="preserve"> </w:t>
      </w:r>
      <w:r w:rsidRPr="00CC265A">
        <w:rPr>
          <w:b/>
          <w:i/>
          <w:sz w:val="28"/>
          <w:szCs w:val="28"/>
        </w:rPr>
        <w:tab/>
      </w:r>
      <w:r w:rsidRPr="00CC265A">
        <w:rPr>
          <w:i/>
          <w:sz w:val="28"/>
          <w:szCs w:val="28"/>
        </w:rPr>
        <w:t>Час роботи обладнання</w:t>
      </w:r>
      <w:r w:rsidRPr="00CC265A">
        <w:rPr>
          <w:sz w:val="28"/>
          <w:szCs w:val="28"/>
        </w:rPr>
        <w:t xml:space="preserve"> розраховується за формулою: </w:t>
      </w:r>
    </w:p>
    <w:p w14:paraId="45A5696C" w14:textId="06D1A5E1" w:rsidR="00CC265A" w:rsidRPr="00CC265A" w:rsidRDefault="00CC265A" w:rsidP="00CC265A">
      <w:pPr>
        <w:ind w:firstLine="709"/>
        <w:jc w:val="right"/>
        <w:rPr>
          <w:sz w:val="28"/>
          <w:szCs w:val="28"/>
        </w:rPr>
      </w:pPr>
      <w:r w:rsidRPr="00CC265A">
        <w:rPr>
          <w:i/>
          <w:sz w:val="28"/>
          <w:szCs w:val="28"/>
        </w:rPr>
        <w:t xml:space="preserve">Т </w:t>
      </w:r>
      <w:proofErr w:type="spellStart"/>
      <w:r w:rsidRPr="00CC265A">
        <w:rPr>
          <w:i/>
          <w:sz w:val="28"/>
          <w:szCs w:val="28"/>
          <w:vertAlign w:val="subscript"/>
        </w:rPr>
        <w:t>маш</w:t>
      </w:r>
      <w:proofErr w:type="spellEnd"/>
      <w:r w:rsidRPr="00CC265A">
        <w:rPr>
          <w:i/>
          <w:sz w:val="28"/>
          <w:szCs w:val="28"/>
          <w:vertAlign w:val="subscript"/>
        </w:rPr>
        <w:t xml:space="preserve"> </w:t>
      </w:r>
      <w:r w:rsidRPr="00CC265A">
        <w:rPr>
          <w:rFonts w:eastAsia="Segoe UI Symbol"/>
          <w:sz w:val="28"/>
          <w:szCs w:val="28"/>
        </w:rPr>
        <w:t xml:space="preserve">= </w:t>
      </w:r>
      <w:r w:rsidRPr="00CC265A">
        <w:rPr>
          <w:i/>
          <w:sz w:val="28"/>
          <w:szCs w:val="28"/>
        </w:rPr>
        <w:t xml:space="preserve">Ч </w:t>
      </w:r>
      <w:proofErr w:type="spellStart"/>
      <w:r w:rsidRPr="00CC265A">
        <w:rPr>
          <w:i/>
          <w:sz w:val="28"/>
          <w:szCs w:val="28"/>
          <w:vertAlign w:val="subscript"/>
        </w:rPr>
        <w:t>пр</w:t>
      </w:r>
      <w:proofErr w:type="spellEnd"/>
      <w:r w:rsidRPr="00CC265A">
        <w:rPr>
          <w:i/>
          <w:sz w:val="28"/>
          <w:szCs w:val="28"/>
          <w:vertAlign w:val="subscript"/>
        </w:rPr>
        <w:t xml:space="preserve"> </w:t>
      </w:r>
      <w:r w:rsidRPr="00CC265A">
        <w:rPr>
          <w:rFonts w:eastAsia="Segoe UI Symbol"/>
          <w:sz w:val="28"/>
          <w:szCs w:val="28"/>
        </w:rPr>
        <w:t>+</w:t>
      </w:r>
      <w:r w:rsidRPr="00CC265A">
        <w:rPr>
          <w:i/>
          <w:sz w:val="28"/>
          <w:szCs w:val="28"/>
        </w:rPr>
        <w:t xml:space="preserve">Ч </w:t>
      </w:r>
      <w:proofErr w:type="spellStart"/>
      <w:r w:rsidRPr="00CC265A">
        <w:rPr>
          <w:i/>
          <w:sz w:val="28"/>
          <w:szCs w:val="28"/>
          <w:vertAlign w:val="subscript"/>
        </w:rPr>
        <w:t>хр</w:t>
      </w:r>
      <w:proofErr w:type="spellEnd"/>
      <w:r w:rsidRPr="00CC265A">
        <w:rPr>
          <w:i/>
          <w:sz w:val="28"/>
          <w:szCs w:val="28"/>
          <w:vertAlign w:val="subscript"/>
        </w:rPr>
        <w:t xml:space="preserve"> </w:t>
      </w:r>
      <w:r w:rsidRPr="00CC265A">
        <w:rPr>
          <w:rFonts w:eastAsia="Segoe UI Symbol"/>
          <w:sz w:val="28"/>
          <w:szCs w:val="28"/>
        </w:rPr>
        <w:t>+</w:t>
      </w:r>
      <w:r w:rsidRPr="00CC265A">
        <w:rPr>
          <w:i/>
          <w:sz w:val="28"/>
          <w:szCs w:val="28"/>
        </w:rPr>
        <w:t xml:space="preserve">Ч </w:t>
      </w:r>
      <w:proofErr w:type="spellStart"/>
      <w:r w:rsidRPr="00CC265A">
        <w:rPr>
          <w:i/>
          <w:sz w:val="28"/>
          <w:szCs w:val="28"/>
          <w:vertAlign w:val="subscript"/>
        </w:rPr>
        <w:t>рп</w:t>
      </w:r>
      <w:r w:rsidRPr="00CC265A">
        <w:rPr>
          <w:sz w:val="28"/>
          <w:szCs w:val="28"/>
          <w:vertAlign w:val="subscript"/>
        </w:rPr>
        <w:t>.</w:t>
      </w:r>
      <w:r w:rsidRPr="00CC265A">
        <w:rPr>
          <w:i/>
          <w:sz w:val="28"/>
          <w:szCs w:val="28"/>
          <w:vertAlign w:val="subscript"/>
        </w:rPr>
        <w:t>о</w:t>
      </w:r>
      <w:proofErr w:type="spellEnd"/>
      <w:r w:rsidRPr="00CC265A">
        <w:rPr>
          <w:sz w:val="28"/>
          <w:szCs w:val="28"/>
        </w:rPr>
        <w:t xml:space="preserve">                                         (</w:t>
      </w:r>
      <w:r>
        <w:rPr>
          <w:sz w:val="28"/>
          <w:szCs w:val="28"/>
        </w:rPr>
        <w:t>5.</w:t>
      </w:r>
      <w:r w:rsidRPr="00CC265A">
        <w:rPr>
          <w:sz w:val="28"/>
          <w:szCs w:val="28"/>
        </w:rPr>
        <w:t>5)</w:t>
      </w:r>
    </w:p>
    <w:p w14:paraId="75CA2AD9" w14:textId="77777777" w:rsidR="00CC265A" w:rsidRPr="00CC265A" w:rsidRDefault="00CC265A" w:rsidP="00CC265A">
      <w:pPr>
        <w:ind w:firstLine="709"/>
        <w:jc w:val="both"/>
        <w:rPr>
          <w:sz w:val="28"/>
          <w:szCs w:val="28"/>
        </w:rPr>
      </w:pPr>
      <w:r w:rsidRPr="00CC265A">
        <w:rPr>
          <w:sz w:val="28"/>
          <w:szCs w:val="28"/>
        </w:rPr>
        <w:t xml:space="preserve"> Таким чином, час роботи обладнання складається із часу продуктивної роботи, часу холостої роботи та часу регламентованих перерв. </w:t>
      </w:r>
    </w:p>
    <w:p w14:paraId="67DAC622" w14:textId="77777777" w:rsidR="00CC265A" w:rsidRPr="00CC265A" w:rsidRDefault="00CC265A" w:rsidP="00CC265A">
      <w:pPr>
        <w:ind w:firstLine="709"/>
        <w:jc w:val="both"/>
        <w:rPr>
          <w:sz w:val="28"/>
          <w:szCs w:val="28"/>
        </w:rPr>
      </w:pPr>
      <w:r w:rsidRPr="00CC265A">
        <w:rPr>
          <w:sz w:val="28"/>
          <w:szCs w:val="28"/>
        </w:rPr>
        <w:t xml:space="preserve"> При визначенні норми виробітку враховується тривалість зміни без часу на </w:t>
      </w:r>
      <w:proofErr w:type="spellStart"/>
      <w:r w:rsidRPr="00CC265A">
        <w:rPr>
          <w:sz w:val="28"/>
          <w:szCs w:val="28"/>
        </w:rPr>
        <w:t>підготовчо</w:t>
      </w:r>
      <w:proofErr w:type="spellEnd"/>
      <w:r w:rsidRPr="00CC265A">
        <w:rPr>
          <w:sz w:val="28"/>
          <w:szCs w:val="28"/>
        </w:rPr>
        <w:t xml:space="preserve">-заключні роботи та час, необхідний для виробництва одного виробу. </w:t>
      </w:r>
      <w:r w:rsidRPr="00CC265A">
        <w:rPr>
          <w:i/>
          <w:sz w:val="28"/>
          <w:szCs w:val="28"/>
        </w:rPr>
        <w:t>Норма виробітку обладнання</w:t>
      </w:r>
      <w:r w:rsidRPr="00CC265A">
        <w:rPr>
          <w:sz w:val="28"/>
          <w:szCs w:val="28"/>
        </w:rPr>
        <w:t xml:space="preserve"> визначається за формулою: </w:t>
      </w:r>
    </w:p>
    <w:p w14:paraId="4EEFF791" w14:textId="1E3C1941" w:rsidR="00CC265A" w:rsidRPr="00CC265A" w:rsidRDefault="00CC265A" w:rsidP="00CC265A">
      <w:pPr>
        <w:ind w:firstLine="709"/>
        <w:jc w:val="right"/>
        <w:rPr>
          <w:sz w:val="28"/>
          <w:szCs w:val="28"/>
        </w:rPr>
      </w:pPr>
      <w:r w:rsidRPr="00CC265A">
        <w:rPr>
          <w:i/>
          <w:sz w:val="28"/>
          <w:szCs w:val="28"/>
        </w:rPr>
        <w:t xml:space="preserve">НВ </w:t>
      </w:r>
      <w:r w:rsidRPr="00CC265A">
        <w:rPr>
          <w:rFonts w:eastAsia="Segoe UI Symbol"/>
          <w:sz w:val="28"/>
          <w:szCs w:val="28"/>
        </w:rPr>
        <w:t xml:space="preserve">= </w:t>
      </w:r>
      <w:r w:rsidRPr="00CC265A">
        <w:rPr>
          <w:sz w:val="28"/>
          <w:szCs w:val="28"/>
        </w:rPr>
        <w:t>(</w:t>
      </w:r>
      <w:r w:rsidRPr="00CC265A">
        <w:rPr>
          <w:i/>
          <w:sz w:val="28"/>
          <w:szCs w:val="28"/>
        </w:rPr>
        <w:t xml:space="preserve">Т </w:t>
      </w:r>
      <w:proofErr w:type="spellStart"/>
      <w:r w:rsidRPr="00CC265A">
        <w:rPr>
          <w:i/>
          <w:sz w:val="28"/>
          <w:szCs w:val="28"/>
          <w:vertAlign w:val="subscript"/>
        </w:rPr>
        <w:t>зм</w:t>
      </w:r>
      <w:proofErr w:type="spellEnd"/>
      <w:r w:rsidRPr="00CC265A">
        <w:rPr>
          <w:i/>
          <w:sz w:val="28"/>
          <w:szCs w:val="28"/>
          <w:vertAlign w:val="subscript"/>
        </w:rPr>
        <w:t xml:space="preserve"> </w:t>
      </w:r>
      <w:r w:rsidRPr="00CC265A">
        <w:rPr>
          <w:rFonts w:eastAsia="Segoe UI Symbol"/>
          <w:sz w:val="28"/>
          <w:szCs w:val="28"/>
        </w:rPr>
        <w:t xml:space="preserve">- </w:t>
      </w:r>
      <w:r w:rsidRPr="00CC265A">
        <w:rPr>
          <w:i/>
          <w:sz w:val="28"/>
          <w:szCs w:val="28"/>
        </w:rPr>
        <w:t xml:space="preserve">Т </w:t>
      </w:r>
      <w:proofErr w:type="spellStart"/>
      <w:r w:rsidRPr="00CC265A">
        <w:rPr>
          <w:i/>
          <w:sz w:val="28"/>
          <w:szCs w:val="28"/>
          <w:vertAlign w:val="subscript"/>
        </w:rPr>
        <w:t>пз</w:t>
      </w:r>
      <w:r w:rsidRPr="00CC265A">
        <w:rPr>
          <w:sz w:val="28"/>
          <w:szCs w:val="28"/>
          <w:vertAlign w:val="subscript"/>
        </w:rPr>
        <w:t>.</w:t>
      </w:r>
      <w:r w:rsidRPr="00CC265A">
        <w:rPr>
          <w:i/>
          <w:sz w:val="28"/>
          <w:szCs w:val="28"/>
          <w:vertAlign w:val="subscript"/>
        </w:rPr>
        <w:t>о</w:t>
      </w:r>
      <w:proofErr w:type="spellEnd"/>
      <w:r w:rsidRPr="00CC265A">
        <w:rPr>
          <w:i/>
          <w:sz w:val="28"/>
          <w:szCs w:val="28"/>
          <w:vertAlign w:val="subscript"/>
        </w:rPr>
        <w:t xml:space="preserve"> </w:t>
      </w:r>
      <w:r w:rsidRPr="00CC265A">
        <w:rPr>
          <w:sz w:val="28"/>
          <w:szCs w:val="28"/>
        </w:rPr>
        <w:t>)/</w:t>
      </w:r>
      <w:r w:rsidRPr="00CC265A">
        <w:rPr>
          <w:i/>
          <w:sz w:val="28"/>
          <w:szCs w:val="28"/>
        </w:rPr>
        <w:t xml:space="preserve">Т </w:t>
      </w:r>
      <w:proofErr w:type="spellStart"/>
      <w:r w:rsidRPr="00CC265A">
        <w:rPr>
          <w:i/>
          <w:sz w:val="28"/>
          <w:szCs w:val="28"/>
          <w:vertAlign w:val="subscript"/>
        </w:rPr>
        <w:t>шт</w:t>
      </w:r>
      <w:proofErr w:type="spellEnd"/>
      <w:r w:rsidRPr="00CC265A">
        <w:rPr>
          <w:sz w:val="28"/>
          <w:szCs w:val="28"/>
        </w:rPr>
        <w:t xml:space="preserve">                                         (</w:t>
      </w:r>
      <w:r>
        <w:rPr>
          <w:sz w:val="28"/>
          <w:szCs w:val="28"/>
        </w:rPr>
        <w:t>5.</w:t>
      </w:r>
      <w:r w:rsidRPr="00CC265A">
        <w:rPr>
          <w:sz w:val="28"/>
          <w:szCs w:val="28"/>
        </w:rPr>
        <w:t>6)</w:t>
      </w:r>
    </w:p>
    <w:p w14:paraId="66F9611F" w14:textId="77777777" w:rsidR="00CC265A" w:rsidRPr="00CC265A" w:rsidRDefault="00CC265A" w:rsidP="00CC265A">
      <w:pPr>
        <w:ind w:firstLine="709"/>
        <w:jc w:val="both"/>
        <w:rPr>
          <w:sz w:val="28"/>
          <w:szCs w:val="28"/>
        </w:rPr>
      </w:pPr>
      <w:r w:rsidRPr="00CC265A">
        <w:rPr>
          <w:sz w:val="28"/>
          <w:szCs w:val="28"/>
        </w:rPr>
        <w:t xml:space="preserve">де </w:t>
      </w:r>
      <w:proofErr w:type="spellStart"/>
      <w:r w:rsidRPr="00CC265A">
        <w:rPr>
          <w:i/>
          <w:sz w:val="28"/>
          <w:szCs w:val="28"/>
        </w:rPr>
        <w:t>Т</w:t>
      </w:r>
      <w:r w:rsidRPr="00CC265A">
        <w:rPr>
          <w:i/>
          <w:sz w:val="28"/>
          <w:szCs w:val="28"/>
          <w:vertAlign w:val="subscript"/>
        </w:rPr>
        <w:t>шт</w:t>
      </w:r>
      <w:proofErr w:type="spellEnd"/>
      <w:r w:rsidRPr="00CC265A">
        <w:rPr>
          <w:b/>
          <w:i/>
          <w:sz w:val="28"/>
          <w:szCs w:val="28"/>
        </w:rPr>
        <w:t xml:space="preserve"> </w:t>
      </w:r>
      <w:r w:rsidRPr="00CC265A">
        <w:rPr>
          <w:sz w:val="28"/>
          <w:szCs w:val="28"/>
        </w:rPr>
        <w:t xml:space="preserve"> –  час, який необхідний для виробництва одного виробу. </w:t>
      </w:r>
    </w:p>
    <w:p w14:paraId="080FCE3D" w14:textId="77777777" w:rsidR="00CC265A" w:rsidRPr="00CC265A" w:rsidRDefault="00CC265A" w:rsidP="00CC265A">
      <w:pPr>
        <w:ind w:firstLine="709"/>
        <w:jc w:val="both"/>
        <w:rPr>
          <w:sz w:val="28"/>
          <w:szCs w:val="28"/>
        </w:rPr>
      </w:pPr>
      <w:r w:rsidRPr="00CC265A">
        <w:rPr>
          <w:sz w:val="28"/>
          <w:szCs w:val="28"/>
        </w:rPr>
        <w:t xml:space="preserve"> Крім того розраховується</w:t>
      </w:r>
      <w:r w:rsidRPr="00CC265A">
        <w:rPr>
          <w:b/>
          <w:i/>
          <w:sz w:val="28"/>
          <w:szCs w:val="28"/>
        </w:rPr>
        <w:t xml:space="preserve"> </w:t>
      </w:r>
      <w:r w:rsidRPr="00CC265A">
        <w:rPr>
          <w:i/>
          <w:sz w:val="28"/>
          <w:szCs w:val="28"/>
        </w:rPr>
        <w:t>коефіцієнт завантаженості роботи обладнання</w:t>
      </w:r>
      <w:r w:rsidRPr="00CC265A">
        <w:rPr>
          <w:sz w:val="28"/>
          <w:szCs w:val="28"/>
        </w:rPr>
        <w:t xml:space="preserve"> за наступною формулою: </w:t>
      </w:r>
    </w:p>
    <w:p w14:paraId="6167A3D2" w14:textId="0C03569D" w:rsidR="00CC265A" w:rsidRPr="00CC265A" w:rsidRDefault="00CC265A" w:rsidP="00CC265A">
      <w:pPr>
        <w:ind w:firstLine="709"/>
        <w:jc w:val="right"/>
        <w:rPr>
          <w:sz w:val="28"/>
          <w:szCs w:val="28"/>
        </w:rPr>
      </w:pPr>
      <w:r w:rsidRPr="00CC265A">
        <w:rPr>
          <w:i/>
          <w:sz w:val="28"/>
          <w:szCs w:val="28"/>
        </w:rPr>
        <w:t xml:space="preserve">К </w:t>
      </w:r>
      <w:r w:rsidRPr="00CC265A">
        <w:rPr>
          <w:i/>
          <w:sz w:val="28"/>
          <w:szCs w:val="28"/>
          <w:vertAlign w:val="subscript"/>
        </w:rPr>
        <w:t xml:space="preserve">зав </w:t>
      </w:r>
      <w:r w:rsidRPr="00CC265A">
        <w:rPr>
          <w:rFonts w:eastAsia="Segoe UI Symbol"/>
          <w:sz w:val="28"/>
          <w:szCs w:val="28"/>
        </w:rPr>
        <w:t xml:space="preserve">= </w:t>
      </w:r>
      <w:r w:rsidRPr="00CC265A">
        <w:rPr>
          <w:sz w:val="28"/>
          <w:szCs w:val="28"/>
        </w:rPr>
        <w:t>(</w:t>
      </w:r>
      <w:r w:rsidRPr="00CC265A">
        <w:rPr>
          <w:i/>
          <w:sz w:val="28"/>
          <w:szCs w:val="28"/>
        </w:rPr>
        <w:t xml:space="preserve">Т </w:t>
      </w:r>
      <w:proofErr w:type="spellStart"/>
      <w:r w:rsidRPr="00CC265A">
        <w:rPr>
          <w:i/>
          <w:sz w:val="28"/>
          <w:szCs w:val="28"/>
          <w:vertAlign w:val="subscript"/>
        </w:rPr>
        <w:t>зм</w:t>
      </w:r>
      <w:proofErr w:type="spellEnd"/>
      <w:r w:rsidRPr="00CC265A">
        <w:rPr>
          <w:i/>
          <w:sz w:val="28"/>
          <w:szCs w:val="28"/>
          <w:vertAlign w:val="subscript"/>
        </w:rPr>
        <w:t xml:space="preserve"> </w:t>
      </w:r>
      <w:r w:rsidRPr="00CC265A">
        <w:rPr>
          <w:rFonts w:eastAsia="Segoe UI Symbol"/>
          <w:sz w:val="28"/>
          <w:szCs w:val="28"/>
        </w:rPr>
        <w:t xml:space="preserve">- </w:t>
      </w:r>
      <w:r w:rsidRPr="00CC265A">
        <w:rPr>
          <w:i/>
          <w:sz w:val="28"/>
          <w:szCs w:val="28"/>
        </w:rPr>
        <w:t xml:space="preserve">Т </w:t>
      </w:r>
      <w:proofErr w:type="spellStart"/>
      <w:r w:rsidRPr="00CC265A">
        <w:rPr>
          <w:i/>
          <w:sz w:val="28"/>
          <w:szCs w:val="28"/>
          <w:vertAlign w:val="subscript"/>
        </w:rPr>
        <w:t>пз</w:t>
      </w:r>
      <w:r w:rsidRPr="00CC265A">
        <w:rPr>
          <w:sz w:val="28"/>
          <w:szCs w:val="28"/>
          <w:vertAlign w:val="subscript"/>
        </w:rPr>
        <w:t>.</w:t>
      </w:r>
      <w:r w:rsidRPr="00CC265A">
        <w:rPr>
          <w:i/>
          <w:sz w:val="28"/>
          <w:szCs w:val="28"/>
          <w:vertAlign w:val="subscript"/>
        </w:rPr>
        <w:t>о</w:t>
      </w:r>
      <w:proofErr w:type="spellEnd"/>
      <w:r w:rsidRPr="00CC265A">
        <w:rPr>
          <w:i/>
          <w:sz w:val="28"/>
          <w:szCs w:val="28"/>
          <w:vertAlign w:val="subscript"/>
        </w:rPr>
        <w:t xml:space="preserve"> </w:t>
      </w:r>
      <w:r w:rsidRPr="00CC265A">
        <w:rPr>
          <w:sz w:val="28"/>
          <w:szCs w:val="28"/>
        </w:rPr>
        <w:t>)/</w:t>
      </w:r>
      <w:r w:rsidRPr="00CC265A">
        <w:rPr>
          <w:i/>
          <w:sz w:val="28"/>
          <w:szCs w:val="28"/>
        </w:rPr>
        <w:t xml:space="preserve">Т </w:t>
      </w:r>
      <w:proofErr w:type="spellStart"/>
      <w:r w:rsidRPr="00CC265A">
        <w:rPr>
          <w:i/>
          <w:sz w:val="28"/>
          <w:szCs w:val="28"/>
          <w:vertAlign w:val="subscript"/>
        </w:rPr>
        <w:t>зм</w:t>
      </w:r>
      <w:proofErr w:type="spellEnd"/>
      <w:r w:rsidRPr="00CC265A">
        <w:rPr>
          <w:sz w:val="28"/>
          <w:szCs w:val="28"/>
        </w:rPr>
        <w:t xml:space="preserve">                                         (</w:t>
      </w:r>
      <w:r>
        <w:rPr>
          <w:sz w:val="28"/>
          <w:szCs w:val="28"/>
        </w:rPr>
        <w:t>5.</w:t>
      </w:r>
      <w:r w:rsidRPr="00CC265A">
        <w:rPr>
          <w:sz w:val="28"/>
          <w:szCs w:val="28"/>
        </w:rPr>
        <w:t>7)</w:t>
      </w:r>
    </w:p>
    <w:p w14:paraId="600488D4" w14:textId="77777777" w:rsidR="00CC265A" w:rsidRPr="00CC265A" w:rsidRDefault="00CC265A" w:rsidP="00CC265A">
      <w:pPr>
        <w:ind w:firstLine="709"/>
        <w:jc w:val="both"/>
        <w:rPr>
          <w:sz w:val="28"/>
          <w:szCs w:val="28"/>
        </w:rPr>
      </w:pPr>
      <w:r w:rsidRPr="00CC265A">
        <w:rPr>
          <w:sz w:val="28"/>
          <w:szCs w:val="28"/>
        </w:rPr>
        <w:t xml:space="preserve"> </w:t>
      </w:r>
    </w:p>
    <w:p w14:paraId="2902092E" w14:textId="77777777" w:rsidR="00CC265A" w:rsidRPr="00CC265A" w:rsidRDefault="00CC265A" w:rsidP="00CC265A">
      <w:pPr>
        <w:ind w:firstLine="709"/>
        <w:jc w:val="both"/>
        <w:rPr>
          <w:sz w:val="28"/>
          <w:szCs w:val="28"/>
        </w:rPr>
      </w:pPr>
      <w:r w:rsidRPr="00CC265A">
        <w:rPr>
          <w:sz w:val="28"/>
          <w:szCs w:val="28"/>
        </w:rPr>
        <w:t xml:space="preserve"> Чим ближчий цей коефіцієнт до одиниці, тим краще використовується обладнання, тим більша його завантаженість</w:t>
      </w:r>
    </w:p>
    <w:p w14:paraId="4E26ED39" w14:textId="77777777" w:rsidR="00CC265A" w:rsidRPr="00CC265A" w:rsidRDefault="00CC265A" w:rsidP="00CC265A">
      <w:pPr>
        <w:ind w:firstLine="709"/>
        <w:jc w:val="both"/>
        <w:rPr>
          <w:rFonts w:eastAsiaTheme="majorEastAsia"/>
          <w:b/>
          <w:color w:val="000000"/>
          <w:sz w:val="28"/>
          <w:szCs w:val="28"/>
        </w:rPr>
      </w:pPr>
    </w:p>
    <w:p w14:paraId="4667706F" w14:textId="77777777" w:rsidR="00CC265A" w:rsidRPr="00CC265A" w:rsidRDefault="00CC265A" w:rsidP="00CC265A">
      <w:pPr>
        <w:ind w:firstLine="709"/>
        <w:jc w:val="both"/>
        <w:rPr>
          <w:rFonts w:eastAsiaTheme="majorEastAsia"/>
          <w:b/>
          <w:color w:val="000000"/>
          <w:sz w:val="28"/>
          <w:szCs w:val="28"/>
        </w:rPr>
      </w:pPr>
      <w:r w:rsidRPr="00CC265A">
        <w:rPr>
          <w:rFonts w:eastAsiaTheme="majorEastAsia"/>
          <w:b/>
          <w:color w:val="000000"/>
          <w:sz w:val="28"/>
          <w:szCs w:val="28"/>
        </w:rPr>
        <w:t>Експертна оцінка стану потенційно небезпечних процесів, обладнання та устаткування. Організація проведення технічного огляду та експертного обстеження (діагностування).</w:t>
      </w:r>
    </w:p>
    <w:p w14:paraId="09512C2B"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Суб’єктам господарювання, що експлуатують обладнання підвищеної небезпеки необхідно проводити заходи щодо забезпечення захисту здоров’я працівників під час використання виробничого обладнання.</w:t>
      </w:r>
    </w:p>
    <w:p w14:paraId="0A1818EF"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Роботодавець повинен вжити всі необхідні заходи, щоб виробниче обладнання, яке використовується працівниками, відповідало виконуваній роботі або було належним чином пристосоване для виконання роботи та не становило загрози їхньому життю чи здоров’ю!</w:t>
      </w:r>
    </w:p>
    <w:p w14:paraId="59813BD9"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Під час вибору виробничого обладнання враховуються:</w:t>
      </w:r>
    </w:p>
    <w:p w14:paraId="4DE1E86C"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конкретні умови праці;</w:t>
      </w:r>
    </w:p>
    <w:p w14:paraId="6E9E42FC"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lastRenderedPageBreak/>
        <w:t>ризики щодо безпеки, здоров’я та життя працівників, наявні на робочих місцях;</w:t>
      </w:r>
    </w:p>
    <w:p w14:paraId="487CAFE3"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будь-які додаткові ризики, пов’язані з використанням цього виробничого обладнання.</w:t>
      </w:r>
    </w:p>
    <w:p w14:paraId="7274787F"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Якщо неможливо повністю забезпечити використання виробничого обладнання працівниками без ризику для їхньої безпеки, здоров’я та життя, роботодавець повинен вжити усіх заходів для мінімізації цих ризиків!</w:t>
      </w:r>
    </w:p>
    <w:p w14:paraId="1481CEC6"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 xml:space="preserve">Основним нормативним документом, що регламентує організацію ТО обладнання є «Про затвердження Порядку проведення технічного огляду, випробування та експертного обстеження (технічного діагностування) машин, механізмів, </w:t>
      </w:r>
      <w:proofErr w:type="spellStart"/>
      <w:r w:rsidRPr="00CC265A">
        <w:rPr>
          <w:rFonts w:eastAsiaTheme="majorEastAsia"/>
          <w:color w:val="000000"/>
          <w:sz w:val="28"/>
          <w:szCs w:val="28"/>
        </w:rPr>
        <w:t>устатковання</w:t>
      </w:r>
      <w:proofErr w:type="spellEnd"/>
      <w:r w:rsidRPr="00CC265A">
        <w:rPr>
          <w:rFonts w:eastAsiaTheme="majorEastAsia"/>
          <w:color w:val="000000"/>
          <w:sz w:val="28"/>
          <w:szCs w:val="28"/>
        </w:rPr>
        <w:t xml:space="preserve"> підвищеної небезпеки» </w:t>
      </w:r>
      <w:hyperlink r:id="rId15" w:anchor="Text" w:history="1">
        <w:r w:rsidRPr="00CC265A">
          <w:rPr>
            <w:rStyle w:val="a9"/>
            <w:rFonts w:eastAsiaTheme="majorEastAsia"/>
            <w:sz w:val="28"/>
            <w:szCs w:val="28"/>
          </w:rPr>
          <w:t>https://zakon.rada.gov.ua/laws/show/687-2004-%D0%BF#Text</w:t>
        </w:r>
      </w:hyperlink>
      <w:r w:rsidRPr="00CC265A">
        <w:rPr>
          <w:rFonts w:eastAsiaTheme="majorEastAsia"/>
          <w:color w:val="000000"/>
          <w:sz w:val="28"/>
          <w:szCs w:val="28"/>
        </w:rPr>
        <w:t xml:space="preserve"> </w:t>
      </w:r>
    </w:p>
    <w:p w14:paraId="649BA874"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Машини, механізми, устаткування підвищеної небезпеки підлягають технічнім оглядам, а саме:</w:t>
      </w:r>
    </w:p>
    <w:p w14:paraId="429A4388"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Первинному технічному огляду: після монтажу перед першим уведенням в експлуатацію, коли безпека їх використання залежить від умов монтажу такого виробничого обладнання, у порядку, визначеному нормативно-правовими актами з охорони та гігієни праці та технічними документами щодо його експлуатації.</w:t>
      </w:r>
    </w:p>
    <w:p w14:paraId="331D86A2"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Періодичному технічному огляду: під час перебування в експлуатації, за видами та в терміни, визначені відповідними технічними документами виробника щодо експлуатації такого виробничого обладнання або нормативно-правовими актами з охорони та гігієни праці.</w:t>
      </w:r>
    </w:p>
    <w:p w14:paraId="0EC2C09B"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Позачерговому технічному огляду:</w:t>
      </w:r>
    </w:p>
    <w:p w14:paraId="6063C649"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після ремонту, модифікації (реконструкції або модернізації) зазначеного виробничого обладнання;</w:t>
      </w:r>
    </w:p>
    <w:p w14:paraId="6EBABF66"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після перерви в експлуатації зазначеного виробничого обладнання більш як 12 місяців, якщо умови його зберігання не відповідали вимогам нормативно-правових актів з охорони та гігієни праці.</w:t>
      </w:r>
    </w:p>
    <w:p w14:paraId="770A1AD4"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Експертному обстеженню:</w:t>
      </w:r>
    </w:p>
    <w:p w14:paraId="59B42875"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після закінчення призначеного строку експлуатації (ресурсу) такого виробничого обладнання, визначеного нормативно-правовими актами з охорони та гігієни праці або технічними документами щодо його експлуатації, а також після закінчення нового строку експлуатації (ресурсу) такого виробничого обладнання, встановленого за результатами його експертного обстеження;</w:t>
      </w:r>
    </w:p>
    <w:p w14:paraId="6F80EAA4"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у разі аварії або пошкодження зазначеного виробничого обладнання, спричиненого надзвичайною ситуацією природного чи техногенного характеру, з метою визначення можливості його відновлення;</w:t>
      </w:r>
    </w:p>
    <w:p w14:paraId="3FB68320"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перед проведенням модифікації (реконструкції або модернізації) виробничого обладнання з метою визначення можливості їх проведення;</w:t>
      </w:r>
    </w:p>
    <w:p w14:paraId="57D12BAE"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в інших випадках, якщо експертне обстеження зазначеного виробничого обладнання передбачено у нормативно-правових актах з охорони та гігієни праці, або за ініціативою роботодавця.</w:t>
      </w:r>
    </w:p>
    <w:p w14:paraId="0E858FE0"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 xml:space="preserve">Якщо застосування виробничого обладнання пов’язане з можливістю </w:t>
      </w:r>
      <w:r w:rsidRPr="00CC265A">
        <w:rPr>
          <w:rFonts w:eastAsiaTheme="majorEastAsia"/>
          <w:color w:val="000000"/>
          <w:sz w:val="28"/>
          <w:szCs w:val="28"/>
        </w:rPr>
        <w:lastRenderedPageBreak/>
        <w:t>виникнення ризику для життя та здоров’я працівників, роботодавець повинен вжити усіх необхідних заходів для забезпечення:</w:t>
      </w:r>
    </w:p>
    <w:p w14:paraId="34ED39CD"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використання виробничого обладнання безпосередньо працівниками, яким це доручено;</w:t>
      </w:r>
    </w:p>
    <w:p w14:paraId="0BCF3482"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здійснення ремонту, реконструкції, модернізації, технічного обслуговування виробничого обладнання безпосередньо працівниками, яким це доручено;</w:t>
      </w:r>
    </w:p>
    <w:p w14:paraId="271E1A32"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надання працівникам всіх необхідних технічних документів та нормативно-правових актів з охорони праці щодо експлуатації виробничого обладнання, що використовується в роботі;</w:t>
      </w:r>
    </w:p>
    <w:p w14:paraId="48DFC821"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професійної підготовки працівників, які здійснюють використання виробничого обладнання, та ознайомлення таких працівників із ризиками, що можуть виникнути внаслідок використання виробничого обладнання;</w:t>
      </w:r>
    </w:p>
    <w:p w14:paraId="4C0D7D45"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спеціальної підготовки працівників, які здійснюють ремонт, реконструкцію, модернізацію та технічне обслуговування виробничого обладнання;</w:t>
      </w:r>
    </w:p>
    <w:p w14:paraId="3C8B8D65" w14:textId="77777777" w:rsidR="00CC265A" w:rsidRPr="00CC265A" w:rsidRDefault="00CC265A" w:rsidP="00CC265A">
      <w:pPr>
        <w:ind w:firstLine="709"/>
        <w:jc w:val="both"/>
        <w:rPr>
          <w:rFonts w:eastAsiaTheme="majorEastAsia"/>
          <w:color w:val="000000"/>
          <w:sz w:val="28"/>
          <w:szCs w:val="28"/>
        </w:rPr>
      </w:pPr>
      <w:r w:rsidRPr="00CC265A">
        <w:rPr>
          <w:rFonts w:eastAsiaTheme="majorEastAsia"/>
          <w:color w:val="000000"/>
          <w:sz w:val="28"/>
          <w:szCs w:val="28"/>
        </w:rPr>
        <w:t>консультування працівників з питань охорони праці, а також їх участь в обговоренні всіх питань щодо безпеки, захисту здоров’я та життя, пов’язаних з використанням виробничого обладнання.</w:t>
      </w:r>
    </w:p>
    <w:p w14:paraId="51B79050" w14:textId="5A5C5F67" w:rsidR="003A35BC" w:rsidRPr="00150BCC" w:rsidRDefault="003A35BC" w:rsidP="003A35BC">
      <w:pPr>
        <w:widowControl/>
        <w:autoSpaceDE/>
        <w:autoSpaceDN/>
        <w:ind w:firstLine="709"/>
        <w:jc w:val="both"/>
        <w:rPr>
          <w:bCs/>
          <w:sz w:val="28"/>
          <w:szCs w:val="28"/>
        </w:rPr>
      </w:pPr>
    </w:p>
    <w:p w14:paraId="2C5E5757" w14:textId="77777777" w:rsidR="003A35BC" w:rsidRPr="00150BCC" w:rsidRDefault="003A35BC" w:rsidP="003A35BC">
      <w:pPr>
        <w:ind w:right="-41" w:firstLine="709"/>
        <w:jc w:val="both"/>
        <w:outlineLvl w:val="0"/>
        <w:rPr>
          <w:b/>
          <w:bCs/>
          <w:sz w:val="28"/>
          <w:szCs w:val="28"/>
        </w:rPr>
      </w:pPr>
      <w:r w:rsidRPr="00150BCC">
        <w:rPr>
          <w:b/>
          <w:bCs/>
          <w:sz w:val="28"/>
          <w:szCs w:val="28"/>
        </w:rPr>
        <w:t>ПИТАННЯ ДЛЯ САМОКОНТРОЛЮ:</w:t>
      </w:r>
    </w:p>
    <w:p w14:paraId="24C4C8F6" w14:textId="77777777" w:rsidR="003A35BC" w:rsidRPr="00150BCC" w:rsidRDefault="003A35BC" w:rsidP="003A35BC">
      <w:pPr>
        <w:widowControl/>
        <w:autoSpaceDE/>
        <w:autoSpaceDN/>
        <w:ind w:firstLine="709"/>
        <w:jc w:val="both"/>
        <w:rPr>
          <w:bCs/>
          <w:sz w:val="28"/>
          <w:szCs w:val="28"/>
        </w:rPr>
      </w:pPr>
    </w:p>
    <w:p w14:paraId="1F8625D8" w14:textId="77777777" w:rsidR="00360015" w:rsidRPr="00360015" w:rsidRDefault="00360015" w:rsidP="00360015">
      <w:pPr>
        <w:pStyle w:val="a6"/>
        <w:ind w:left="709"/>
        <w:rPr>
          <w:bCs/>
          <w:sz w:val="28"/>
          <w:szCs w:val="28"/>
        </w:rPr>
      </w:pPr>
      <w:r w:rsidRPr="00360015">
        <w:rPr>
          <w:bCs/>
          <w:sz w:val="28"/>
          <w:szCs w:val="28"/>
        </w:rPr>
        <w:t>Які види робіт підвищеної небезпеки виконуються за нарядом-допуском?</w:t>
      </w:r>
    </w:p>
    <w:p w14:paraId="7866A1D0" w14:textId="77777777" w:rsidR="00360015" w:rsidRPr="00360015" w:rsidRDefault="00360015" w:rsidP="00360015">
      <w:pPr>
        <w:pStyle w:val="a6"/>
        <w:ind w:left="709"/>
        <w:rPr>
          <w:bCs/>
          <w:sz w:val="28"/>
          <w:szCs w:val="28"/>
        </w:rPr>
      </w:pPr>
      <w:r w:rsidRPr="00360015">
        <w:rPr>
          <w:bCs/>
          <w:sz w:val="28"/>
          <w:szCs w:val="28"/>
        </w:rPr>
        <w:t>Як формується план локалізації і ліквідації аварій (ПЛАС), і що він включає?</w:t>
      </w:r>
    </w:p>
    <w:p w14:paraId="145A9A4F" w14:textId="77777777" w:rsidR="00360015" w:rsidRPr="00360015" w:rsidRDefault="00360015" w:rsidP="00360015">
      <w:pPr>
        <w:pStyle w:val="a6"/>
        <w:ind w:left="709"/>
        <w:rPr>
          <w:bCs/>
          <w:sz w:val="28"/>
          <w:szCs w:val="28"/>
        </w:rPr>
      </w:pPr>
      <w:r w:rsidRPr="00360015">
        <w:rPr>
          <w:bCs/>
          <w:sz w:val="28"/>
          <w:szCs w:val="28"/>
        </w:rPr>
        <w:t>Охарактеризуйте типи технічного огляду обладнання підвищеної небезпеки.</w:t>
      </w:r>
    </w:p>
    <w:p w14:paraId="72DE71FB" w14:textId="77777777" w:rsidR="00360015" w:rsidRPr="00360015" w:rsidRDefault="00360015" w:rsidP="00360015">
      <w:pPr>
        <w:pStyle w:val="a6"/>
        <w:ind w:left="709"/>
        <w:rPr>
          <w:bCs/>
          <w:sz w:val="28"/>
          <w:szCs w:val="28"/>
        </w:rPr>
      </w:pPr>
      <w:r w:rsidRPr="00360015">
        <w:rPr>
          <w:bCs/>
          <w:sz w:val="28"/>
          <w:szCs w:val="28"/>
        </w:rPr>
        <w:t>Які заходи вживаються роботодавцем для забезпечення безпеки працівників під час експлуатації виробничого обладнання?</w:t>
      </w:r>
    </w:p>
    <w:p w14:paraId="5AC7AD9B" w14:textId="77777777" w:rsidR="00360015" w:rsidRPr="00360015" w:rsidRDefault="00360015" w:rsidP="00360015">
      <w:pPr>
        <w:pStyle w:val="a6"/>
        <w:ind w:left="709"/>
        <w:rPr>
          <w:bCs/>
          <w:sz w:val="28"/>
          <w:szCs w:val="28"/>
        </w:rPr>
      </w:pPr>
      <w:r w:rsidRPr="00360015">
        <w:rPr>
          <w:bCs/>
          <w:sz w:val="28"/>
          <w:szCs w:val="28"/>
        </w:rPr>
        <w:t>Що таке регламентовані та нерегламентовані перерви, і як їх можна мінімізувати?</w:t>
      </w:r>
    </w:p>
    <w:p w14:paraId="1ACB0E26" w14:textId="34D27603" w:rsidR="00CB5293" w:rsidRPr="00150BCC" w:rsidRDefault="001B22A9" w:rsidP="00CB5293">
      <w:pPr>
        <w:pStyle w:val="a6"/>
        <w:ind w:left="709" w:firstLine="0"/>
        <w:rPr>
          <w:bCs/>
          <w:sz w:val="28"/>
          <w:szCs w:val="28"/>
        </w:rPr>
      </w:pPr>
      <w:r w:rsidRPr="00150BCC">
        <w:rPr>
          <w:bCs/>
          <w:sz w:val="28"/>
          <w:szCs w:val="28"/>
        </w:rPr>
        <w:br w:type="page"/>
      </w:r>
    </w:p>
    <w:p w14:paraId="1276A324" w14:textId="71719203" w:rsidR="0004338A" w:rsidRPr="0004338A" w:rsidRDefault="0004338A" w:rsidP="0004338A">
      <w:pPr>
        <w:ind w:firstLine="709"/>
        <w:jc w:val="center"/>
        <w:rPr>
          <w:rFonts w:eastAsiaTheme="majorEastAsia"/>
          <w:b/>
          <w:color w:val="000000"/>
          <w:sz w:val="28"/>
          <w:szCs w:val="28"/>
        </w:rPr>
      </w:pPr>
      <w:r>
        <w:rPr>
          <w:rFonts w:eastAsiaTheme="majorEastAsia"/>
          <w:b/>
          <w:color w:val="000000"/>
          <w:sz w:val="28"/>
          <w:szCs w:val="28"/>
        </w:rPr>
        <w:lastRenderedPageBreak/>
        <w:t>ТЕМА</w:t>
      </w:r>
      <w:r w:rsidRPr="0004338A">
        <w:rPr>
          <w:rFonts w:eastAsiaTheme="majorEastAsia"/>
          <w:b/>
          <w:color w:val="000000"/>
          <w:sz w:val="28"/>
          <w:szCs w:val="28"/>
        </w:rPr>
        <w:t xml:space="preserve"> 6</w:t>
      </w:r>
      <w:r>
        <w:rPr>
          <w:rFonts w:eastAsiaTheme="majorEastAsia"/>
          <w:b/>
          <w:color w:val="000000"/>
          <w:sz w:val="28"/>
          <w:szCs w:val="28"/>
        </w:rPr>
        <w:t>.</w:t>
      </w:r>
      <w:r w:rsidRPr="0004338A">
        <w:rPr>
          <w:rFonts w:eastAsiaTheme="majorEastAsia"/>
          <w:b/>
          <w:color w:val="000000"/>
          <w:sz w:val="28"/>
          <w:szCs w:val="28"/>
        </w:rPr>
        <w:t xml:space="preserve"> ОРГАНІЗАЦІЯ ПРОВЕДЕННЯ РОБІТ З ПІДВИЩЕНОЮ НЕБЕЗПЕКОЮ</w:t>
      </w:r>
    </w:p>
    <w:p w14:paraId="6C5D6595" w14:textId="77777777" w:rsidR="0004338A" w:rsidRPr="0004338A" w:rsidRDefault="0004338A" w:rsidP="0004338A">
      <w:pPr>
        <w:ind w:firstLine="709"/>
        <w:jc w:val="both"/>
        <w:rPr>
          <w:rFonts w:eastAsiaTheme="majorEastAsia"/>
          <w:color w:val="000000"/>
          <w:sz w:val="28"/>
          <w:szCs w:val="28"/>
        </w:rPr>
      </w:pPr>
    </w:p>
    <w:p w14:paraId="560EE63C" w14:textId="77777777" w:rsidR="0004338A" w:rsidRPr="0004338A" w:rsidRDefault="0004338A" w:rsidP="0004338A">
      <w:pPr>
        <w:ind w:firstLine="709"/>
        <w:jc w:val="both"/>
        <w:rPr>
          <w:sz w:val="28"/>
          <w:szCs w:val="28"/>
        </w:rPr>
      </w:pPr>
      <w:r w:rsidRPr="0004338A">
        <w:rPr>
          <w:sz w:val="28"/>
          <w:szCs w:val="28"/>
        </w:rPr>
        <w:t xml:space="preserve">У реальних виробничих умовах часто виникають ситуації, коли здоров'я, а іноді і життя людини, залежать тільки від його своєчасних і грамотних дій. Безпека виконання робіт включає застосування раціональних методів технології та організацію виробництва, досягається забезпеченням безпеки виробничих процесів і обладнання, будівель та споруд. У процесі трудової діяльності можна виділити, з одного боку, людину, яка працює, а з другого, - виробництво - простір, в якому відбувається трудова діяльність, де виникає небезпека і де людина зазнає її впливу, куди включається предмет та знаряддя праці, а також навколишнє середовище. Велику роль відіграє зміст праці, форма побудови трудових процесів, ступінь спеціалізації працівників, вибір режимів праці та відпочинку, дисципліна праці, психологічний клімат у колективі, організація санітарного та побутового забезпечення праці. </w:t>
      </w:r>
    </w:p>
    <w:p w14:paraId="14A37539" w14:textId="77777777" w:rsidR="0004338A" w:rsidRPr="0004338A" w:rsidRDefault="0004338A" w:rsidP="0004338A">
      <w:pPr>
        <w:ind w:firstLine="709"/>
        <w:jc w:val="both"/>
        <w:rPr>
          <w:sz w:val="28"/>
          <w:szCs w:val="28"/>
        </w:rPr>
      </w:pPr>
      <w:r w:rsidRPr="0004338A">
        <w:rPr>
          <w:sz w:val="28"/>
          <w:szCs w:val="28"/>
        </w:rPr>
        <w:t>У формуванні безпечних умов праці велике значення має врахування медичних протипоказань до використання працівників в окремих технологічних процесах, а також навчання та інструктажі з питань охорони праці та безпечних методів проведення робіт. До осіб, допущених до участі у виробничому процесі, висувають вимоги щодо відповідності працівників фізичним, психофізичним і, в окремих випадках, антропометричним даним характеру роботи. Перевірка стану здоров’я проводиться перед допуском їх до роботи, і періодично у процесі роботи згідно з чинними нормативами. Періодичність контролю стану здоров’я працівників визначають залежно від небезпечних і шкідливих факторів виробничого процесу. Особи, яких допускають до участі у виробничому процесі, повинні мати професійну підготовку (у тому числі і з безпеки праці), що відповідає характеру робіт.</w:t>
      </w:r>
    </w:p>
    <w:p w14:paraId="5DD4D4FC" w14:textId="77777777" w:rsidR="0004338A" w:rsidRPr="0004338A" w:rsidRDefault="0004338A" w:rsidP="0004338A">
      <w:pPr>
        <w:ind w:firstLine="709"/>
        <w:jc w:val="both"/>
        <w:rPr>
          <w:sz w:val="28"/>
          <w:szCs w:val="28"/>
        </w:rPr>
      </w:pPr>
      <w:r w:rsidRPr="0004338A">
        <w:rPr>
          <w:sz w:val="28"/>
          <w:szCs w:val="28"/>
        </w:rPr>
        <w:t xml:space="preserve">Навчання працівників щодо охорони праці проводять на усіх підприємствах і в організаціях незалежно від характеру та ступеня небезпеки виробництва відповідно до Типового положення про порядок проведення навчання і перевірки знань з питань охорони праці, затвердженого наказом Держнаглядохоронпраці від 26.01.2005 р. № 15. Небезпека - це явища, процеси, об’єкти, здатні за певних умов завдати шкоди здоров’ю чи життю людини як відразу, так і в майбутньому, тобто викликати небажані наслідки. Джерелами небезпеки є знаряддя праці (інструмент, спеціальні пристрої, машини), сам предмет праці або виробниче середовище, оточуюче виробниче середовище (соціальне оточення) - джерело психічної травми. На нинішньому етапі відбувається швидке фізичне спрацювання основних фондів і технологій, у деяких галузях воно досягає 70% і більше. Стабільна експлуатація потенційно небезпечних виробництв часто </w:t>
      </w:r>
      <w:proofErr w:type="spellStart"/>
      <w:r w:rsidRPr="0004338A">
        <w:rPr>
          <w:sz w:val="28"/>
          <w:szCs w:val="28"/>
        </w:rPr>
        <w:t>ускладнюється</w:t>
      </w:r>
      <w:proofErr w:type="spellEnd"/>
      <w:r w:rsidRPr="0004338A">
        <w:rPr>
          <w:sz w:val="28"/>
          <w:szCs w:val="28"/>
        </w:rPr>
        <w:t xml:space="preserve"> недостатньо надійним зовнішнім енергопостачанням.  Залишені, по суті, сам на сам зі старими й новими проблемами, багато підприємств працюють за межею допустимого ризику, проте фактор старіючих технологій та устаткування може стати визначальним у зростанні кількості техногенних аварій. </w:t>
      </w:r>
    </w:p>
    <w:p w14:paraId="48FBBA1D" w14:textId="77777777" w:rsidR="0004338A" w:rsidRPr="0004338A" w:rsidRDefault="0004338A" w:rsidP="0004338A">
      <w:pPr>
        <w:ind w:firstLine="709"/>
        <w:jc w:val="both"/>
        <w:rPr>
          <w:sz w:val="28"/>
          <w:szCs w:val="28"/>
        </w:rPr>
      </w:pPr>
      <w:r w:rsidRPr="0004338A">
        <w:rPr>
          <w:sz w:val="28"/>
          <w:szCs w:val="28"/>
        </w:rPr>
        <w:lastRenderedPageBreak/>
        <w:t xml:space="preserve">Серед робіт, що виконуються на виробництві, виділяються роботи з підвищеною небезпекою. </w:t>
      </w:r>
      <w:r w:rsidRPr="0004338A">
        <w:rPr>
          <w:b/>
          <w:i/>
          <w:sz w:val="28"/>
          <w:szCs w:val="28"/>
        </w:rPr>
        <w:t>Робота з підвищеною небезпекою</w:t>
      </w:r>
      <w:r w:rsidRPr="0004338A">
        <w:rPr>
          <w:sz w:val="28"/>
          <w:szCs w:val="28"/>
        </w:rPr>
        <w:t xml:space="preserve"> - робота в умовах впливу шкідливих та небезпечних виробничих чинників або така, де є потреба в професійному доборі, чи пов'язана з обслуговуванням, управлінням, застосуванням технічних засобів праці або технологічних процесів, що характеризуються підвищеним ступенем ризику виникнення аварій, пожеж, загрози життю, заподіяння шкоди здоров'ю, майну, довкіллю. У небезпечних зонах підвищеної небезпеки, що виконуються на будь-якому підприємстві діють або періодично виникають фактори, небезпечні для життя й здоров’я людини. Порушення в організації виконання таких робіт нерідко стають причинами нещасних випадків, більшість з яких має тяжкі наслідки. </w:t>
      </w:r>
    </w:p>
    <w:p w14:paraId="7C1FB9F5" w14:textId="77777777" w:rsidR="0004338A" w:rsidRPr="0004338A" w:rsidRDefault="0004338A" w:rsidP="0004338A">
      <w:pPr>
        <w:ind w:firstLine="709"/>
        <w:jc w:val="both"/>
        <w:rPr>
          <w:sz w:val="28"/>
          <w:szCs w:val="28"/>
        </w:rPr>
      </w:pPr>
      <w:r w:rsidRPr="0004338A">
        <w:rPr>
          <w:sz w:val="28"/>
          <w:szCs w:val="28"/>
        </w:rPr>
        <w:t xml:space="preserve">Більшу кількість робіт підвищеної небезпеки, що виконуються на будь якому підприємстві, проводять за наряд-допусками. Наряд допуск на виконання робіт підвищеної небезпеки є спеціальним бланком, який містить розпорядження на безпечне ведення робіт. У ньому визначається зміст завдання, місце, час його початку і закінчення, необхідні заходи безпеки та особи, відповідальні за охорону праці. У другій частині документу (допуску) вказується склад бригади та організаційно-технічні заходи з охорони праці. До ведення робіт з підвищеною небезпекою допускаються особи тільки після проходження навчання, перевірки знань і одержання відповідного посвідчення. </w:t>
      </w:r>
    </w:p>
    <w:p w14:paraId="682DDA85" w14:textId="77777777" w:rsidR="0004338A" w:rsidRPr="0004338A" w:rsidRDefault="0004338A" w:rsidP="0004338A">
      <w:pPr>
        <w:ind w:firstLine="709"/>
        <w:jc w:val="both"/>
        <w:rPr>
          <w:sz w:val="28"/>
          <w:szCs w:val="28"/>
        </w:rPr>
      </w:pPr>
      <w:r w:rsidRPr="0004338A">
        <w:rPr>
          <w:sz w:val="28"/>
          <w:szCs w:val="28"/>
        </w:rPr>
        <w:t xml:space="preserve">Право видачі наряду-допуску мають особи, призначені наказом по підприємству та атестованими з охорони праці: </w:t>
      </w:r>
    </w:p>
    <w:p w14:paraId="42251D86" w14:textId="77777777" w:rsidR="0004338A" w:rsidRPr="0004338A" w:rsidRDefault="0004338A" w:rsidP="0004338A">
      <w:pPr>
        <w:ind w:firstLine="709"/>
        <w:jc w:val="both"/>
        <w:rPr>
          <w:sz w:val="28"/>
          <w:szCs w:val="28"/>
        </w:rPr>
      </w:pPr>
      <w:r w:rsidRPr="0004338A">
        <w:rPr>
          <w:sz w:val="28"/>
          <w:szCs w:val="28"/>
        </w:rPr>
        <w:t xml:space="preserve">1. Начальник, заступник начальника структурного підрозділу, де буде виконуватися робота. </w:t>
      </w:r>
    </w:p>
    <w:p w14:paraId="24EA652A" w14:textId="77777777" w:rsidR="0004338A" w:rsidRPr="0004338A" w:rsidRDefault="0004338A" w:rsidP="0004338A">
      <w:pPr>
        <w:ind w:firstLine="709"/>
        <w:jc w:val="both"/>
        <w:rPr>
          <w:sz w:val="28"/>
          <w:szCs w:val="28"/>
        </w:rPr>
      </w:pPr>
      <w:r w:rsidRPr="0004338A">
        <w:rPr>
          <w:sz w:val="28"/>
          <w:szCs w:val="28"/>
        </w:rPr>
        <w:t xml:space="preserve">2. Головний механік, головний енергетик, головний технолог. </w:t>
      </w:r>
    </w:p>
    <w:p w14:paraId="4F37BAAC" w14:textId="77777777" w:rsidR="0004338A" w:rsidRPr="0004338A" w:rsidRDefault="0004338A" w:rsidP="0004338A">
      <w:pPr>
        <w:ind w:firstLine="709"/>
        <w:jc w:val="both"/>
        <w:rPr>
          <w:sz w:val="28"/>
          <w:szCs w:val="28"/>
        </w:rPr>
      </w:pPr>
      <w:r w:rsidRPr="0004338A">
        <w:rPr>
          <w:sz w:val="28"/>
          <w:szCs w:val="28"/>
        </w:rPr>
        <w:t xml:space="preserve">Відповідальними за безпеку виконуваних за нарядом-допуском робіт є: особа, яка видає наряд-допуск, відповідальний керівник робіт, виконавець робіт, </w:t>
      </w:r>
      <w:proofErr w:type="spellStart"/>
      <w:r w:rsidRPr="0004338A">
        <w:rPr>
          <w:sz w:val="28"/>
          <w:szCs w:val="28"/>
        </w:rPr>
        <w:t>допускач</w:t>
      </w:r>
      <w:proofErr w:type="spellEnd"/>
      <w:r w:rsidRPr="0004338A">
        <w:rPr>
          <w:sz w:val="28"/>
          <w:szCs w:val="28"/>
        </w:rPr>
        <w:t xml:space="preserve"> до роботи, члени бригади. Дозволяється суміщати обов’язки двох відповідальних осіб: - особа, яка видала наряд-допуск, може бути одночасно відповідальним керівником робіт; - відповідальний керівник робіт може бути одночасно відповідальним виконавцем робіт; - відповідальний виконавець робіт може одночасно бути особою діючого підприємства (</w:t>
      </w:r>
      <w:proofErr w:type="spellStart"/>
      <w:r w:rsidRPr="0004338A">
        <w:rPr>
          <w:sz w:val="28"/>
          <w:szCs w:val="28"/>
        </w:rPr>
        <w:t>допускачем</w:t>
      </w:r>
      <w:proofErr w:type="spellEnd"/>
      <w:r w:rsidRPr="0004338A">
        <w:rPr>
          <w:sz w:val="28"/>
          <w:szCs w:val="28"/>
        </w:rPr>
        <w:t xml:space="preserve">). Суміщення в одній особі </w:t>
      </w:r>
      <w:proofErr w:type="spellStart"/>
      <w:r w:rsidRPr="0004338A">
        <w:rPr>
          <w:sz w:val="28"/>
          <w:szCs w:val="28"/>
        </w:rPr>
        <w:t>допускача</w:t>
      </w:r>
      <w:proofErr w:type="spellEnd"/>
      <w:r w:rsidRPr="0004338A">
        <w:rPr>
          <w:sz w:val="28"/>
          <w:szCs w:val="28"/>
        </w:rPr>
        <w:t xml:space="preserve"> та виконавця робіт не допускається. </w:t>
      </w:r>
    </w:p>
    <w:p w14:paraId="28013E17" w14:textId="77777777" w:rsidR="0004338A" w:rsidRPr="0004338A" w:rsidRDefault="0004338A" w:rsidP="0004338A">
      <w:pPr>
        <w:ind w:firstLine="709"/>
        <w:jc w:val="both"/>
        <w:rPr>
          <w:sz w:val="28"/>
          <w:szCs w:val="28"/>
        </w:rPr>
      </w:pPr>
      <w:r w:rsidRPr="0004338A">
        <w:rPr>
          <w:b/>
          <w:i/>
          <w:sz w:val="28"/>
          <w:szCs w:val="28"/>
        </w:rPr>
        <w:t>Відповідальний керівник робіт</w:t>
      </w:r>
      <w:r w:rsidRPr="0004338A">
        <w:rPr>
          <w:sz w:val="28"/>
          <w:szCs w:val="28"/>
        </w:rPr>
        <w:t xml:space="preserve"> призначається з числа інженерно-технічних працівників (ІТП) структурного підрозділу підприємства (начальник зміни, старший майстер, майстер, старший механік, механік, електромеханік). Відповідає за правильність підготовки робочих місць (об’єкта) і достатність вжитих заходів безпеки, а також за повноту інструктажу виконавця робіт. </w:t>
      </w:r>
    </w:p>
    <w:p w14:paraId="52B7B785" w14:textId="77777777" w:rsidR="0004338A" w:rsidRPr="0004338A" w:rsidRDefault="0004338A" w:rsidP="0004338A">
      <w:pPr>
        <w:ind w:firstLine="709"/>
        <w:jc w:val="both"/>
        <w:rPr>
          <w:sz w:val="28"/>
          <w:szCs w:val="28"/>
        </w:rPr>
      </w:pPr>
      <w:r w:rsidRPr="0004338A">
        <w:rPr>
          <w:b/>
          <w:i/>
          <w:sz w:val="28"/>
          <w:szCs w:val="28"/>
        </w:rPr>
        <w:t>Виконавець робіт</w:t>
      </w:r>
      <w:r w:rsidRPr="0004338A">
        <w:rPr>
          <w:sz w:val="28"/>
          <w:szCs w:val="28"/>
        </w:rPr>
        <w:t xml:space="preserve"> призначається з числа ІТП структурного підрозділу підприємства (наприклад, механік, бригадир). Відповідає за повноту цільового інструктажу з охорони праці членів бригади і правильність оформлення його в наряді-допуску; забезпечення працюючих засобами індивідуального захисту (ЗІЗ), іншими захисними засобами, правильність їх використання; збереження та </w:t>
      </w:r>
      <w:r w:rsidRPr="0004338A">
        <w:rPr>
          <w:sz w:val="28"/>
          <w:szCs w:val="28"/>
        </w:rPr>
        <w:lastRenderedPageBreak/>
        <w:t xml:space="preserve">використання застосовуваних засобів колективного захисту; тимчасових огороджень та інших заходів безпеки; роботу членів бригади та додержання ними заходів безпеки тощо. </w:t>
      </w:r>
    </w:p>
    <w:p w14:paraId="6D0847E0" w14:textId="77777777" w:rsidR="0004338A" w:rsidRPr="0004338A" w:rsidRDefault="0004338A" w:rsidP="0004338A">
      <w:pPr>
        <w:ind w:firstLine="709"/>
        <w:jc w:val="both"/>
        <w:rPr>
          <w:sz w:val="28"/>
          <w:szCs w:val="28"/>
        </w:rPr>
      </w:pPr>
      <w:proofErr w:type="spellStart"/>
      <w:r w:rsidRPr="0004338A">
        <w:rPr>
          <w:b/>
          <w:i/>
          <w:sz w:val="28"/>
          <w:szCs w:val="28"/>
        </w:rPr>
        <w:t>Допускач</w:t>
      </w:r>
      <w:proofErr w:type="spellEnd"/>
      <w:r w:rsidRPr="0004338A">
        <w:rPr>
          <w:b/>
          <w:i/>
          <w:sz w:val="28"/>
          <w:szCs w:val="28"/>
        </w:rPr>
        <w:t xml:space="preserve"> до роботи</w:t>
      </w:r>
      <w:r w:rsidRPr="0004338A">
        <w:rPr>
          <w:sz w:val="28"/>
          <w:szCs w:val="28"/>
        </w:rPr>
        <w:t xml:space="preserve"> - посадова особа з числа ІТП експлуатаційного персоналу структурного підрозділу підприємства (наприклад, майстер), відповідає за правильність підготовки об’єкта до провадження робіт, правильність і повноту вжитих заходів безпеки під час підготовки до їх проведення. </w:t>
      </w:r>
    </w:p>
    <w:p w14:paraId="71BA3F0E" w14:textId="77777777" w:rsidR="0004338A" w:rsidRPr="0004338A" w:rsidRDefault="0004338A" w:rsidP="0004338A">
      <w:pPr>
        <w:ind w:firstLine="709"/>
        <w:jc w:val="both"/>
        <w:rPr>
          <w:sz w:val="28"/>
          <w:szCs w:val="28"/>
        </w:rPr>
      </w:pPr>
      <w:r w:rsidRPr="0004338A">
        <w:rPr>
          <w:b/>
          <w:i/>
          <w:sz w:val="28"/>
          <w:szCs w:val="28"/>
        </w:rPr>
        <w:t>Члени бригади</w:t>
      </w:r>
      <w:r w:rsidRPr="0004338A">
        <w:rPr>
          <w:sz w:val="28"/>
          <w:szCs w:val="28"/>
        </w:rPr>
        <w:t xml:space="preserve"> - особи, які пройшли спеціальне навчання та перевірку знань з питань охорони праці, не мають медичних протипоказань до виконання цієї роботи, досягли встановленого законодавством віку. У складі бригади має бути не менше двох осіб. Члени бригади відповідають за додержання ними вимог безпеки, правильне використання ЗІЗ та запобіжних пристроїв. </w:t>
      </w:r>
    </w:p>
    <w:p w14:paraId="1111DE78" w14:textId="77777777" w:rsidR="0004338A" w:rsidRPr="0004338A" w:rsidRDefault="0004338A" w:rsidP="0004338A">
      <w:pPr>
        <w:ind w:firstLine="709"/>
        <w:jc w:val="both"/>
        <w:rPr>
          <w:sz w:val="28"/>
          <w:szCs w:val="28"/>
        </w:rPr>
      </w:pPr>
      <w:r w:rsidRPr="0004338A">
        <w:rPr>
          <w:sz w:val="28"/>
          <w:szCs w:val="28"/>
        </w:rPr>
        <w:t xml:space="preserve">Особа, що видає наряд-допуск, визначає необхідність і обсяг робіт, умови безпечного виконання, здійснює контроль щодо безпеки, визначає кваліфікацію відповідального керівника та виконавця, членів бригади. Також вона, зазначає в рядку «Особливі умови» наряд-допуску додаткові заходи безпеки, а саме: </w:t>
      </w:r>
    </w:p>
    <w:p w14:paraId="75906819" w14:textId="77777777" w:rsidR="0004338A" w:rsidRPr="0004338A" w:rsidRDefault="0004338A" w:rsidP="0004338A">
      <w:pPr>
        <w:ind w:firstLine="709"/>
        <w:jc w:val="both"/>
        <w:rPr>
          <w:sz w:val="28"/>
          <w:szCs w:val="28"/>
        </w:rPr>
      </w:pPr>
      <w:r w:rsidRPr="0004338A">
        <w:rPr>
          <w:sz w:val="28"/>
          <w:szCs w:val="28"/>
        </w:rPr>
        <w:t xml:space="preserve">а) про неприпустимість застосування відкритого вогню; </w:t>
      </w:r>
    </w:p>
    <w:p w14:paraId="3FF6845D" w14:textId="77777777" w:rsidR="0004338A" w:rsidRPr="0004338A" w:rsidRDefault="0004338A" w:rsidP="0004338A">
      <w:pPr>
        <w:ind w:firstLine="709"/>
        <w:jc w:val="both"/>
        <w:rPr>
          <w:sz w:val="28"/>
          <w:szCs w:val="28"/>
        </w:rPr>
      </w:pPr>
      <w:r w:rsidRPr="0004338A">
        <w:rPr>
          <w:sz w:val="28"/>
          <w:szCs w:val="28"/>
        </w:rPr>
        <w:t xml:space="preserve">б) про проведення деяких операцій тільки під безпосереднім наглядом керівника робіт; </w:t>
      </w:r>
    </w:p>
    <w:p w14:paraId="6F40B23C" w14:textId="77777777" w:rsidR="0004338A" w:rsidRPr="0004338A" w:rsidRDefault="0004338A" w:rsidP="0004338A">
      <w:pPr>
        <w:ind w:firstLine="709"/>
        <w:jc w:val="both"/>
        <w:rPr>
          <w:sz w:val="28"/>
          <w:szCs w:val="28"/>
        </w:rPr>
      </w:pPr>
      <w:r w:rsidRPr="0004338A">
        <w:rPr>
          <w:sz w:val="28"/>
          <w:szCs w:val="28"/>
        </w:rPr>
        <w:t xml:space="preserve">в) про влаштування спеціальних огорож; </w:t>
      </w:r>
    </w:p>
    <w:p w14:paraId="20028875" w14:textId="77777777" w:rsidR="0004338A" w:rsidRPr="0004338A" w:rsidRDefault="0004338A" w:rsidP="0004338A">
      <w:pPr>
        <w:ind w:firstLine="709"/>
        <w:jc w:val="both"/>
        <w:rPr>
          <w:sz w:val="28"/>
          <w:szCs w:val="28"/>
        </w:rPr>
      </w:pPr>
      <w:r w:rsidRPr="0004338A">
        <w:rPr>
          <w:sz w:val="28"/>
          <w:szCs w:val="28"/>
        </w:rPr>
        <w:t xml:space="preserve">г) про умови безпечного проведення спільних робіт, виконуваних за нарядами і розпорядженнями; </w:t>
      </w:r>
    </w:p>
    <w:p w14:paraId="1C39B045" w14:textId="77777777" w:rsidR="0004338A" w:rsidRPr="0004338A" w:rsidRDefault="0004338A" w:rsidP="0004338A">
      <w:pPr>
        <w:ind w:firstLine="709"/>
        <w:jc w:val="both"/>
        <w:rPr>
          <w:sz w:val="28"/>
          <w:szCs w:val="28"/>
        </w:rPr>
      </w:pPr>
      <w:r w:rsidRPr="0004338A">
        <w:rPr>
          <w:sz w:val="28"/>
          <w:szCs w:val="28"/>
        </w:rPr>
        <w:t xml:space="preserve">д) про необхідність використання бригадою засобів загального й індивідуального захисту; </w:t>
      </w:r>
    </w:p>
    <w:p w14:paraId="6C2C10A5" w14:textId="77777777" w:rsidR="0004338A" w:rsidRPr="0004338A" w:rsidRDefault="0004338A" w:rsidP="0004338A">
      <w:pPr>
        <w:ind w:firstLine="709"/>
        <w:jc w:val="both"/>
        <w:rPr>
          <w:sz w:val="28"/>
          <w:szCs w:val="28"/>
        </w:rPr>
      </w:pPr>
      <w:r w:rsidRPr="0004338A">
        <w:rPr>
          <w:sz w:val="28"/>
          <w:szCs w:val="28"/>
        </w:rPr>
        <w:t xml:space="preserve">е) про порядок застосування вантажопідйомних та інших механізмів; </w:t>
      </w:r>
    </w:p>
    <w:p w14:paraId="71877204" w14:textId="77777777" w:rsidR="0004338A" w:rsidRPr="0004338A" w:rsidRDefault="0004338A" w:rsidP="0004338A">
      <w:pPr>
        <w:ind w:firstLine="709"/>
        <w:jc w:val="both"/>
        <w:rPr>
          <w:sz w:val="28"/>
          <w:szCs w:val="28"/>
        </w:rPr>
      </w:pPr>
      <w:r w:rsidRPr="0004338A">
        <w:rPr>
          <w:sz w:val="28"/>
          <w:szCs w:val="28"/>
        </w:rPr>
        <w:t xml:space="preserve">є) про послідовність проведення окремих операцій тощо. При проведенні вогневих робіт на вибухонебезпечному устаткуванні заходи пожежної безпеки, зазначені в наряді, має погоджувати і візувати (підписувати) у цій же графі наряду відповідальний працівник пожежної безпеки. </w:t>
      </w:r>
    </w:p>
    <w:p w14:paraId="742DE8D4" w14:textId="77777777" w:rsidR="0004338A" w:rsidRPr="0004338A" w:rsidRDefault="0004338A" w:rsidP="0004338A">
      <w:pPr>
        <w:ind w:firstLine="709"/>
        <w:jc w:val="both"/>
        <w:rPr>
          <w:sz w:val="28"/>
          <w:szCs w:val="28"/>
        </w:rPr>
      </w:pPr>
      <w:r w:rsidRPr="0004338A">
        <w:rPr>
          <w:sz w:val="28"/>
          <w:szCs w:val="28"/>
        </w:rPr>
        <w:t xml:space="preserve">Керівник робіт зобов’язаний: </w:t>
      </w:r>
    </w:p>
    <w:p w14:paraId="204A0414" w14:textId="77777777" w:rsidR="0004338A" w:rsidRPr="0004338A" w:rsidRDefault="0004338A" w:rsidP="0004338A">
      <w:pPr>
        <w:ind w:firstLine="709"/>
        <w:jc w:val="both"/>
        <w:rPr>
          <w:sz w:val="28"/>
          <w:szCs w:val="28"/>
        </w:rPr>
      </w:pPr>
      <w:r w:rsidRPr="0004338A">
        <w:rPr>
          <w:sz w:val="28"/>
          <w:szCs w:val="28"/>
        </w:rPr>
        <w:t xml:space="preserve">особисто проінструктувати відповідального виконавця робіт та всіх задіяних працівників про зміст, характер та обсяг роботи; </w:t>
      </w:r>
    </w:p>
    <w:p w14:paraId="528B3EDE" w14:textId="77777777" w:rsidR="0004338A" w:rsidRPr="0004338A" w:rsidRDefault="0004338A" w:rsidP="0004338A">
      <w:pPr>
        <w:ind w:firstLine="709"/>
        <w:jc w:val="both"/>
        <w:rPr>
          <w:sz w:val="28"/>
          <w:szCs w:val="28"/>
        </w:rPr>
      </w:pPr>
      <w:r w:rsidRPr="0004338A">
        <w:rPr>
          <w:sz w:val="28"/>
          <w:szCs w:val="28"/>
        </w:rPr>
        <w:t xml:space="preserve">провести поточний інструктаж із безпеки праці; перевірити наявність усіх зазначених в наряді засобів з дотримання безпеки; </w:t>
      </w:r>
    </w:p>
    <w:p w14:paraId="42F7AF0D" w14:textId="77777777" w:rsidR="0004338A" w:rsidRPr="0004338A" w:rsidRDefault="0004338A" w:rsidP="0004338A">
      <w:pPr>
        <w:ind w:firstLine="709"/>
        <w:jc w:val="both"/>
        <w:rPr>
          <w:sz w:val="28"/>
          <w:szCs w:val="28"/>
        </w:rPr>
      </w:pPr>
      <w:r w:rsidRPr="0004338A">
        <w:rPr>
          <w:sz w:val="28"/>
          <w:szCs w:val="28"/>
        </w:rPr>
        <w:t xml:space="preserve">дати дозвіл на початок робіт. </w:t>
      </w:r>
    </w:p>
    <w:p w14:paraId="33036ED9" w14:textId="77777777" w:rsidR="0004338A" w:rsidRPr="0004338A" w:rsidRDefault="0004338A" w:rsidP="0004338A">
      <w:pPr>
        <w:ind w:firstLine="709"/>
        <w:jc w:val="both"/>
        <w:rPr>
          <w:sz w:val="28"/>
          <w:szCs w:val="28"/>
        </w:rPr>
      </w:pPr>
      <w:r w:rsidRPr="0004338A">
        <w:rPr>
          <w:sz w:val="28"/>
          <w:szCs w:val="28"/>
        </w:rPr>
        <w:t xml:space="preserve">За необхідності виконання робіт щодо уникнення аварійної ситуації, усунення загрози життю та здоров’ю робітників або ліквідації аварій у початковій стадії, робота може бути розпочата без складання наряду-допуску. Вистачить безпосередньої участі відповідального керівника робіт. </w:t>
      </w:r>
    </w:p>
    <w:p w14:paraId="25C04E9B" w14:textId="77777777" w:rsidR="0004338A" w:rsidRPr="0004338A" w:rsidRDefault="0004338A" w:rsidP="0004338A">
      <w:pPr>
        <w:ind w:firstLine="709"/>
        <w:jc w:val="both"/>
        <w:rPr>
          <w:b/>
          <w:i/>
          <w:sz w:val="28"/>
          <w:szCs w:val="28"/>
        </w:rPr>
      </w:pPr>
      <w:r w:rsidRPr="0004338A">
        <w:rPr>
          <w:b/>
          <w:i/>
          <w:sz w:val="28"/>
          <w:szCs w:val="28"/>
        </w:rPr>
        <w:t xml:space="preserve">Підготовка робочого місця і допуск бригади до роботи. </w:t>
      </w:r>
    </w:p>
    <w:p w14:paraId="5D9446A1" w14:textId="77777777" w:rsidR="0004338A" w:rsidRPr="0004338A" w:rsidRDefault="0004338A" w:rsidP="0004338A">
      <w:pPr>
        <w:ind w:firstLine="709"/>
        <w:jc w:val="both"/>
        <w:rPr>
          <w:sz w:val="28"/>
          <w:szCs w:val="28"/>
        </w:rPr>
      </w:pPr>
      <w:r w:rsidRPr="0004338A">
        <w:rPr>
          <w:sz w:val="28"/>
          <w:szCs w:val="28"/>
        </w:rPr>
        <w:t xml:space="preserve">Полягає в перевірці повноти виконання необхідних заходів щодо підготовки робочих місць, зазначених у наряді. Допуск необхідно проводити </w:t>
      </w:r>
      <w:r w:rsidRPr="0004338A">
        <w:rPr>
          <w:sz w:val="28"/>
          <w:szCs w:val="28"/>
        </w:rPr>
        <w:lastRenderedPageBreak/>
        <w:t xml:space="preserve">після перевірки робочого місця. </w:t>
      </w:r>
      <w:proofErr w:type="spellStart"/>
      <w:r w:rsidRPr="0004338A">
        <w:rPr>
          <w:sz w:val="28"/>
          <w:szCs w:val="28"/>
        </w:rPr>
        <w:t>Допускаючий</w:t>
      </w:r>
      <w:proofErr w:type="spellEnd"/>
      <w:r w:rsidRPr="0004338A">
        <w:rPr>
          <w:sz w:val="28"/>
          <w:szCs w:val="28"/>
        </w:rPr>
        <w:t xml:space="preserve"> має провести інструктаж: зазначити межі робочого місця і підходи до нього; показати, яке найближче до робочого місця устаткування залишається під тиском, під дією високої температури, вибухонебезпечне тощо. Перевірку підготовки робочих місць і допуск до роботи за нарядом оформляється підписами </w:t>
      </w:r>
      <w:proofErr w:type="spellStart"/>
      <w:r w:rsidRPr="0004338A">
        <w:rPr>
          <w:sz w:val="28"/>
          <w:szCs w:val="28"/>
        </w:rPr>
        <w:t>допускаючого</w:t>
      </w:r>
      <w:proofErr w:type="spellEnd"/>
      <w:r w:rsidRPr="0004338A">
        <w:rPr>
          <w:sz w:val="28"/>
          <w:szCs w:val="28"/>
        </w:rPr>
        <w:t xml:space="preserve">, керівника робіт і виконавця робіт у відповідних рядках наряду. Перевірку посвідчень членів бригади, інструктаж і допуск до роботи має бути проведено керівником робіт. </w:t>
      </w:r>
    </w:p>
    <w:p w14:paraId="1C6682C8" w14:textId="77777777" w:rsidR="0004338A" w:rsidRPr="0004338A" w:rsidRDefault="0004338A" w:rsidP="0004338A">
      <w:pPr>
        <w:ind w:firstLine="709"/>
        <w:jc w:val="both"/>
        <w:rPr>
          <w:sz w:val="28"/>
          <w:szCs w:val="28"/>
        </w:rPr>
      </w:pPr>
      <w:r w:rsidRPr="0004338A">
        <w:rPr>
          <w:sz w:val="28"/>
          <w:szCs w:val="28"/>
        </w:rPr>
        <w:t xml:space="preserve">Якщо виявиться, що у когось із працівників термін чергової перевірки зі знань правил безпеки минув, цих працівників слід вивести зі складу бригади (зміни у складі бригади оформляються в обох примірниках наряду). Виконавець робіт здійснює допуск до роботи та інструктаж кожного члена бригади безпосередньо на його робочому місці. Контроль за проведенням робіт та дотриманням правил безпеки. З моменту допуску бригади до роботи і під час проведення робіт виконавець робіт здійснює нагляд, перебуваючи увесь час на місці проведення робіт. Мета - контроль за дотриманням правил безпеки. Члени бригади не мають права залишати місця проведення робіт (навіть короткочасно) без дозволу виконавця робіт. При перервах у роботі протягом робочого дня (на обід, за умовами проведення робіт) бригаду необхідно вивести з робочого місця, а наряд залишити у виконавця робіт. Після закінчення перерви виконавець робіт повторно перевіряє підготовку робочого місця і проводить допуск бригади без оформлення наряд-допуску. Жоден із членів бригади не має права ставати до роботи самостійно. </w:t>
      </w:r>
    </w:p>
    <w:p w14:paraId="23B3E28A" w14:textId="77777777" w:rsidR="0004338A" w:rsidRPr="0004338A" w:rsidRDefault="0004338A" w:rsidP="0004338A">
      <w:pPr>
        <w:ind w:firstLine="709"/>
        <w:jc w:val="both"/>
        <w:rPr>
          <w:sz w:val="28"/>
          <w:szCs w:val="28"/>
        </w:rPr>
      </w:pPr>
      <w:r w:rsidRPr="0004338A">
        <w:rPr>
          <w:sz w:val="28"/>
          <w:szCs w:val="28"/>
        </w:rPr>
        <w:t xml:space="preserve">Керівник робіт, оперативні працівники зобов’язані періодично, але не рідше двох разів за робочу зміну перевіряти, як члени бригади виконують вимоги правил безпеки. Закінчення роботи і прибирання робочого місця. Після закінчення робочого дня місце роботи треба прибрати, а знаки безпеки, огорожі та замикальні пристрої необхідно залишити на місці. Після повного закінчення роботи і прибирання робочого місця виконавець робіт зобов’язаний вивести бригаду з робочого місця, поставити свій підпис в наряді і здати його керівникові робіт. Керівник робіт, приймаючи робоче місце від виконавця робіт після остаточного завершення роботи, має перевірити обсяг і якість її виконання, відсутність сторонніх предметів, належну чистоту робочих місць і після цього поставити свій підпис у рядку «Робота цілком закінчена» наряду, зазначивши дату й час. Устаткування дозволяється вводити в дію тільки після підпису керівника робіт у рядку наряду про повне закінчення роботи і закриття наряду відповідальним працівником зі складу оперативних працівників, а також після зняття тимчасових огорож, знаків безпеки, замикальних пристроїв і відновлення на місці постійних огорож. Наряди, роботи за якими повністю закінчені, слід зберігати протягом 30 діб, а наряди на проведення газонебезпечних робіт - протягом одного року з дня їх закриття. </w:t>
      </w:r>
    </w:p>
    <w:p w14:paraId="47067E3B" w14:textId="77777777" w:rsidR="0004338A" w:rsidRPr="0004338A" w:rsidRDefault="0004338A" w:rsidP="0004338A">
      <w:pPr>
        <w:ind w:firstLine="709"/>
        <w:jc w:val="both"/>
        <w:rPr>
          <w:b/>
          <w:i/>
          <w:sz w:val="28"/>
          <w:szCs w:val="28"/>
        </w:rPr>
      </w:pPr>
      <w:r w:rsidRPr="0004338A">
        <w:rPr>
          <w:b/>
          <w:i/>
          <w:sz w:val="28"/>
          <w:szCs w:val="28"/>
        </w:rPr>
        <w:t xml:space="preserve">Оформлення наряд-допуск на виконання робіт підвищеної небезпеки. </w:t>
      </w:r>
    </w:p>
    <w:p w14:paraId="5F257CD1" w14:textId="77777777" w:rsidR="0004338A" w:rsidRPr="0004338A" w:rsidRDefault="0004338A" w:rsidP="0004338A">
      <w:pPr>
        <w:ind w:firstLine="709"/>
        <w:jc w:val="both"/>
        <w:rPr>
          <w:sz w:val="28"/>
          <w:szCs w:val="28"/>
        </w:rPr>
      </w:pPr>
      <w:r w:rsidRPr="0004338A">
        <w:rPr>
          <w:sz w:val="28"/>
          <w:szCs w:val="28"/>
        </w:rPr>
        <w:t xml:space="preserve">Наряд-допуск вважається правильно оформленим якщо до документа обов’язково включені такі пункти: </w:t>
      </w:r>
    </w:p>
    <w:p w14:paraId="3C324088" w14:textId="77777777" w:rsidR="0004338A" w:rsidRPr="0004338A" w:rsidRDefault="0004338A" w:rsidP="0004338A">
      <w:pPr>
        <w:ind w:firstLine="709"/>
        <w:jc w:val="both"/>
        <w:rPr>
          <w:sz w:val="28"/>
          <w:szCs w:val="28"/>
        </w:rPr>
      </w:pPr>
      <w:r w:rsidRPr="0004338A">
        <w:rPr>
          <w:sz w:val="28"/>
          <w:szCs w:val="28"/>
        </w:rPr>
        <w:lastRenderedPageBreak/>
        <w:t xml:space="preserve">- заходи підготовчого характеру з обов’язковою позначкою про виконання; </w:t>
      </w:r>
    </w:p>
    <w:p w14:paraId="6EE27CBE" w14:textId="77777777" w:rsidR="0004338A" w:rsidRPr="0004338A" w:rsidRDefault="0004338A" w:rsidP="0004338A">
      <w:pPr>
        <w:ind w:firstLine="709"/>
        <w:jc w:val="both"/>
        <w:rPr>
          <w:sz w:val="28"/>
          <w:szCs w:val="28"/>
        </w:rPr>
      </w:pPr>
      <w:r w:rsidRPr="0004338A">
        <w:rPr>
          <w:sz w:val="28"/>
          <w:szCs w:val="28"/>
        </w:rPr>
        <w:t xml:space="preserve">- чисельність та склад бригади; </w:t>
      </w:r>
    </w:p>
    <w:p w14:paraId="01D86EFA" w14:textId="77777777" w:rsidR="0004338A" w:rsidRPr="0004338A" w:rsidRDefault="0004338A" w:rsidP="0004338A">
      <w:pPr>
        <w:ind w:firstLine="709"/>
        <w:jc w:val="both"/>
        <w:rPr>
          <w:sz w:val="28"/>
          <w:szCs w:val="28"/>
        </w:rPr>
      </w:pPr>
      <w:r w:rsidRPr="0004338A">
        <w:rPr>
          <w:sz w:val="28"/>
          <w:szCs w:val="28"/>
        </w:rPr>
        <w:t xml:space="preserve">- проведення необхідних інструктажів; </w:t>
      </w:r>
    </w:p>
    <w:p w14:paraId="67261A4D" w14:textId="77777777" w:rsidR="0004338A" w:rsidRPr="0004338A" w:rsidRDefault="0004338A" w:rsidP="0004338A">
      <w:pPr>
        <w:ind w:firstLine="709"/>
        <w:jc w:val="both"/>
        <w:rPr>
          <w:sz w:val="28"/>
          <w:szCs w:val="28"/>
        </w:rPr>
      </w:pPr>
      <w:r w:rsidRPr="0004338A">
        <w:rPr>
          <w:sz w:val="28"/>
          <w:szCs w:val="28"/>
        </w:rPr>
        <w:t xml:space="preserve">- час початку і кінця робіт; </w:t>
      </w:r>
    </w:p>
    <w:p w14:paraId="3BCBDFA1" w14:textId="77777777" w:rsidR="0004338A" w:rsidRPr="0004338A" w:rsidRDefault="0004338A" w:rsidP="0004338A">
      <w:pPr>
        <w:ind w:firstLine="709"/>
        <w:jc w:val="both"/>
        <w:rPr>
          <w:sz w:val="28"/>
          <w:szCs w:val="28"/>
        </w:rPr>
      </w:pPr>
      <w:r w:rsidRPr="0004338A">
        <w:rPr>
          <w:sz w:val="28"/>
          <w:szCs w:val="28"/>
        </w:rPr>
        <w:t xml:space="preserve">- документальне підтвердження завершення робіт. </w:t>
      </w:r>
    </w:p>
    <w:p w14:paraId="174F044C" w14:textId="77777777" w:rsidR="0004338A" w:rsidRPr="0004338A" w:rsidRDefault="0004338A" w:rsidP="0004338A">
      <w:pPr>
        <w:ind w:firstLine="709"/>
        <w:jc w:val="both"/>
        <w:rPr>
          <w:sz w:val="28"/>
          <w:szCs w:val="28"/>
        </w:rPr>
      </w:pPr>
      <w:r w:rsidRPr="0004338A">
        <w:rPr>
          <w:sz w:val="28"/>
          <w:szCs w:val="28"/>
        </w:rPr>
        <w:t xml:space="preserve">Наряд-допуск оформлюють, як на виконання робіт на одному робочому місці, так і на послідовне виконання однотипних робіт на декількох робочих місцях. </w:t>
      </w:r>
    </w:p>
    <w:p w14:paraId="4D64A529" w14:textId="77777777" w:rsidR="0004338A" w:rsidRPr="0004338A" w:rsidRDefault="0004338A" w:rsidP="0004338A">
      <w:pPr>
        <w:ind w:firstLine="709"/>
        <w:jc w:val="both"/>
        <w:rPr>
          <w:sz w:val="28"/>
          <w:szCs w:val="28"/>
        </w:rPr>
      </w:pPr>
      <w:r w:rsidRPr="0004338A">
        <w:rPr>
          <w:sz w:val="28"/>
          <w:szCs w:val="28"/>
        </w:rPr>
        <w:t xml:space="preserve">Розрізняють: </w:t>
      </w:r>
    </w:p>
    <w:p w14:paraId="2920EFA9" w14:textId="77777777" w:rsidR="0004338A" w:rsidRPr="0004338A" w:rsidRDefault="0004338A" w:rsidP="0004338A">
      <w:pPr>
        <w:ind w:firstLine="709"/>
        <w:jc w:val="both"/>
        <w:rPr>
          <w:sz w:val="28"/>
          <w:szCs w:val="28"/>
        </w:rPr>
      </w:pPr>
      <w:r w:rsidRPr="0004338A">
        <w:rPr>
          <w:sz w:val="28"/>
          <w:szCs w:val="28"/>
        </w:rPr>
        <w:t xml:space="preserve">а) загальний - для виконання робіт на обладнанні або в робочій зоні; </w:t>
      </w:r>
    </w:p>
    <w:p w14:paraId="6F96F118" w14:textId="77777777" w:rsidR="0004338A" w:rsidRPr="0004338A" w:rsidRDefault="0004338A" w:rsidP="0004338A">
      <w:pPr>
        <w:ind w:firstLine="709"/>
        <w:jc w:val="both"/>
        <w:rPr>
          <w:sz w:val="28"/>
          <w:szCs w:val="28"/>
        </w:rPr>
      </w:pPr>
      <w:r w:rsidRPr="0004338A">
        <w:rPr>
          <w:sz w:val="28"/>
          <w:szCs w:val="28"/>
        </w:rPr>
        <w:t xml:space="preserve">б) проміжний - для виконання робіт на окремих елементах обладнання або ділянках робочої зони (проміжний наряд видають лише за наявності загального). </w:t>
      </w:r>
    </w:p>
    <w:p w14:paraId="0CAC2999" w14:textId="77777777" w:rsidR="0004338A" w:rsidRPr="0004338A" w:rsidRDefault="0004338A" w:rsidP="0004338A">
      <w:pPr>
        <w:ind w:firstLine="709"/>
        <w:jc w:val="both"/>
        <w:rPr>
          <w:sz w:val="28"/>
          <w:szCs w:val="28"/>
        </w:rPr>
      </w:pPr>
      <w:r w:rsidRPr="0004338A">
        <w:rPr>
          <w:sz w:val="28"/>
          <w:szCs w:val="28"/>
        </w:rPr>
        <w:t xml:space="preserve">Особа, яка видає наряд-допуск (замовник), визначає зміст робіт та умови їх безпечного виконання, призначає відповідального керівника робіт, виконавця робіт, </w:t>
      </w:r>
      <w:proofErr w:type="spellStart"/>
      <w:r w:rsidRPr="0004338A">
        <w:rPr>
          <w:sz w:val="28"/>
          <w:szCs w:val="28"/>
        </w:rPr>
        <w:t>допускача</w:t>
      </w:r>
      <w:proofErr w:type="spellEnd"/>
      <w:r w:rsidRPr="0004338A">
        <w:rPr>
          <w:sz w:val="28"/>
          <w:szCs w:val="28"/>
        </w:rPr>
        <w:t xml:space="preserve">, заповнює першу частину наряду-допуску в двох примірниках, підписує їх і вручає </w:t>
      </w:r>
      <w:proofErr w:type="spellStart"/>
      <w:r w:rsidRPr="0004338A">
        <w:rPr>
          <w:sz w:val="28"/>
          <w:szCs w:val="28"/>
        </w:rPr>
        <w:t>допускачу</w:t>
      </w:r>
      <w:proofErr w:type="spellEnd"/>
      <w:r w:rsidRPr="0004338A">
        <w:rPr>
          <w:sz w:val="28"/>
          <w:szCs w:val="28"/>
        </w:rPr>
        <w:t xml:space="preserve">. Оформлюють наряд у двох примірниках, за необхідності роблять і більше, наприклад, при роботах на територіях сторонніх організацій, або якщо це обумовлено окремими договорами. Один залишається в особи, що його видала, а другий - у керівника робіт. Особа, яка видає наряд-допуск, відповідає за правильність і повноту заходів безпеки, зазначених у цьому документі, достатню кваліфікацію призначених відповідальних осіб і членів бригади. Наряд-допуск заповнюється ручкою, виправлення не допускаються. Видається він на термін, достатній для виконання поставленого завдання, з реєстрацією в журналі видачі та повернення цього документа. </w:t>
      </w:r>
    </w:p>
    <w:p w14:paraId="43C47A12" w14:textId="77777777" w:rsidR="0004338A" w:rsidRPr="0004338A" w:rsidRDefault="0004338A" w:rsidP="0004338A">
      <w:pPr>
        <w:ind w:firstLine="709"/>
        <w:jc w:val="both"/>
        <w:rPr>
          <w:sz w:val="28"/>
          <w:szCs w:val="28"/>
        </w:rPr>
      </w:pPr>
      <w:r w:rsidRPr="0004338A">
        <w:rPr>
          <w:sz w:val="28"/>
          <w:szCs w:val="28"/>
        </w:rPr>
        <w:t>До наряду-допуску в разі потреби додаються схеми відключення обладнання від діючих агрегатів із зазначенням місць роз’ємів, встановлення заглушок тощо, схеми будови тимчасової вентиляції, освітлення, інші документи, що підтверджують узгодження із зацікавленими особами та організаціями робіт поблизу діючих ЛЕП, викопіювання з виконавчого плану схованих інженерних комунікацій, узгодження намічених робіт із представниками служб, що мають на даній дільниці підземні комунікації (зв’язок, електрокабелі, газопроводи, каналізацію тощо), а також заходів безпеки під час провадження робіт на цих дільницях. Якість організації виконання робіт підвищеної небезпеки, а отже, й рівень виробничого травматизму, багато в чому залежать від якості розробки, впровадження, контролю за додержанням вимог відповідних нормативних документів.</w:t>
      </w:r>
    </w:p>
    <w:p w14:paraId="0649B326" w14:textId="77777777" w:rsidR="0004338A" w:rsidRPr="0004338A" w:rsidRDefault="0004338A" w:rsidP="0004338A">
      <w:pPr>
        <w:ind w:firstLine="709"/>
        <w:jc w:val="both"/>
        <w:rPr>
          <w:rFonts w:eastAsiaTheme="majorEastAsia"/>
          <w:b/>
          <w:i/>
          <w:color w:val="000000"/>
          <w:sz w:val="28"/>
          <w:szCs w:val="28"/>
        </w:rPr>
      </w:pPr>
      <w:r w:rsidRPr="0004338A">
        <w:rPr>
          <w:rFonts w:eastAsiaTheme="majorEastAsia"/>
          <w:b/>
          <w:i/>
          <w:color w:val="000000"/>
          <w:sz w:val="28"/>
          <w:szCs w:val="28"/>
        </w:rPr>
        <w:t>Порядок виконання робіт з підвищеною небезпекою</w:t>
      </w:r>
    </w:p>
    <w:p w14:paraId="546A7173"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Типовим положенням затверджено перелік видів робіт підвищеної небезпеки. Всього цей документ налічує 137 найменувань видів таких робіт.</w:t>
      </w:r>
    </w:p>
    <w:p w14:paraId="128F2EE8"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У нормативно-правових актах з охорони праці є й інші переліки щодо проведення робіт підвищеної небезпеки.</w:t>
      </w:r>
    </w:p>
    <w:p w14:paraId="1A0743DD"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Це, зокрема, переліки видів робіт підвищеної небезпеки, які виконуються:</w:t>
      </w:r>
    </w:p>
    <w:p w14:paraId="23C33700"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на підставі дозволу, група А – 30 видів робіт;</w:t>
      </w:r>
    </w:p>
    <w:p w14:paraId="1321B9F1"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lastRenderedPageBreak/>
        <w:t>на підставі декларації відповідності матеріально-технічної бази вимогам законодавства з питань охорони праці, група Б — 24 види робіт підвищеної небезпеки.</w:t>
      </w:r>
    </w:p>
    <w:p w14:paraId="0FE71C35"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Вони наведені у додатку 2 до Порядку видачі дозволів на виконання робіт підвищеної небезпеки та на експлуатацію (застосування) машин, механізмів, </w:t>
      </w:r>
      <w:proofErr w:type="spellStart"/>
      <w:r w:rsidRPr="0004338A">
        <w:rPr>
          <w:rFonts w:eastAsiaTheme="majorEastAsia"/>
          <w:color w:val="000000"/>
          <w:sz w:val="28"/>
          <w:szCs w:val="28"/>
        </w:rPr>
        <w:t>устатковання</w:t>
      </w:r>
      <w:proofErr w:type="spellEnd"/>
      <w:r w:rsidRPr="0004338A">
        <w:rPr>
          <w:rFonts w:eastAsiaTheme="majorEastAsia"/>
          <w:color w:val="000000"/>
          <w:sz w:val="28"/>
          <w:szCs w:val="28"/>
        </w:rPr>
        <w:t xml:space="preserve"> підвищеної небезпеки, затвердженому постановою КМУ від 26.10.2011 № 1107 (у редакції постанови КМУ від 03.02.2021 № 77).</w:t>
      </w:r>
    </w:p>
    <w:p w14:paraId="3031E5F0"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Цей Порядок визначає процедуру видачі або відмови у видачі, переоформлення, анулювання </w:t>
      </w:r>
      <w:proofErr w:type="spellStart"/>
      <w:r w:rsidRPr="0004338A">
        <w:rPr>
          <w:rFonts w:eastAsiaTheme="majorEastAsia"/>
          <w:color w:val="000000"/>
          <w:sz w:val="28"/>
          <w:szCs w:val="28"/>
        </w:rPr>
        <w:t>Держпраці</w:t>
      </w:r>
      <w:proofErr w:type="spellEnd"/>
      <w:r w:rsidRPr="0004338A">
        <w:rPr>
          <w:rFonts w:eastAsiaTheme="majorEastAsia"/>
          <w:color w:val="000000"/>
          <w:sz w:val="28"/>
          <w:szCs w:val="28"/>
        </w:rPr>
        <w:t xml:space="preserve"> та її територіальними органами дозволів на виконання робіт підвищеної небезпеки та на експлуатацію (застосування) машин, механізмів, </w:t>
      </w:r>
      <w:proofErr w:type="spellStart"/>
      <w:r w:rsidRPr="0004338A">
        <w:rPr>
          <w:rFonts w:eastAsiaTheme="majorEastAsia"/>
          <w:color w:val="000000"/>
          <w:sz w:val="28"/>
          <w:szCs w:val="28"/>
        </w:rPr>
        <w:t>устатковання</w:t>
      </w:r>
      <w:proofErr w:type="spellEnd"/>
      <w:r w:rsidRPr="0004338A">
        <w:rPr>
          <w:rFonts w:eastAsiaTheme="majorEastAsia"/>
          <w:color w:val="000000"/>
          <w:sz w:val="28"/>
          <w:szCs w:val="28"/>
        </w:rPr>
        <w:t xml:space="preserve"> підвищеної небезпеки.</w:t>
      </w:r>
    </w:p>
    <w:p w14:paraId="054EE303" w14:textId="77777777" w:rsidR="0004338A" w:rsidRPr="0004338A" w:rsidRDefault="0004338A" w:rsidP="0004338A">
      <w:pPr>
        <w:ind w:firstLine="709"/>
        <w:jc w:val="both"/>
        <w:rPr>
          <w:rFonts w:eastAsiaTheme="majorEastAsia"/>
          <w:b/>
          <w:color w:val="000000"/>
          <w:sz w:val="28"/>
          <w:szCs w:val="28"/>
        </w:rPr>
      </w:pPr>
      <w:r w:rsidRPr="0004338A">
        <w:rPr>
          <w:rFonts w:eastAsiaTheme="majorEastAsia"/>
          <w:b/>
          <w:color w:val="000000"/>
          <w:sz w:val="28"/>
          <w:szCs w:val="28"/>
        </w:rPr>
        <w:t>Роботи підвищеної небезпеки під час воєнного стану</w:t>
      </w:r>
    </w:p>
    <w:p w14:paraId="3E678DC2"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У 2023 році територіальні органи </w:t>
      </w:r>
      <w:proofErr w:type="spellStart"/>
      <w:r w:rsidRPr="0004338A">
        <w:rPr>
          <w:rFonts w:eastAsiaTheme="majorEastAsia"/>
          <w:color w:val="000000"/>
          <w:sz w:val="28"/>
          <w:szCs w:val="28"/>
        </w:rPr>
        <w:t>Держпраці</w:t>
      </w:r>
      <w:proofErr w:type="spellEnd"/>
      <w:r w:rsidRPr="0004338A">
        <w:rPr>
          <w:rFonts w:eastAsiaTheme="majorEastAsia"/>
          <w:color w:val="000000"/>
          <w:sz w:val="28"/>
          <w:szCs w:val="28"/>
        </w:rPr>
        <w:t xml:space="preserve"> продовжують реєструвати декларації, видавати дозволи та надавати інші адміністративні послуги. Однак у минулому році відбулися зміни у порядку отримання дозвільних документів, які треба враховувати суб'єктам господарювання.</w:t>
      </w:r>
    </w:p>
    <w:p w14:paraId="25B610A3"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25 березня 2022 року набрала чинності постанова КМУ «Деякі питання виконання робіт підвищеної небезпеки та експлуатації (застосування) машин, механізмів, </w:t>
      </w:r>
      <w:proofErr w:type="spellStart"/>
      <w:r w:rsidRPr="0004338A">
        <w:rPr>
          <w:rFonts w:eastAsiaTheme="majorEastAsia"/>
          <w:color w:val="000000"/>
          <w:sz w:val="28"/>
          <w:szCs w:val="28"/>
        </w:rPr>
        <w:t>устатковання</w:t>
      </w:r>
      <w:proofErr w:type="spellEnd"/>
      <w:r w:rsidRPr="0004338A">
        <w:rPr>
          <w:rFonts w:eastAsiaTheme="majorEastAsia"/>
          <w:color w:val="000000"/>
          <w:sz w:val="28"/>
          <w:szCs w:val="28"/>
        </w:rPr>
        <w:t xml:space="preserve"> підвищеної небезпеки на період дії воєнного стану» від 24.03.2022 № 357.</w:t>
      </w:r>
    </w:p>
    <w:p w14:paraId="54A909CA"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Згідно із цією постановою:</w:t>
      </w:r>
    </w:p>
    <w:p w14:paraId="73E97CA5"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1. На період дії воєнного стану машини, механізми, </w:t>
      </w:r>
      <w:proofErr w:type="spellStart"/>
      <w:r w:rsidRPr="0004338A">
        <w:rPr>
          <w:rFonts w:eastAsiaTheme="majorEastAsia"/>
          <w:color w:val="000000"/>
          <w:sz w:val="28"/>
          <w:szCs w:val="28"/>
        </w:rPr>
        <w:t>устатковання</w:t>
      </w:r>
      <w:proofErr w:type="spellEnd"/>
      <w:r w:rsidRPr="0004338A">
        <w:rPr>
          <w:rFonts w:eastAsiaTheme="majorEastAsia"/>
          <w:color w:val="000000"/>
          <w:sz w:val="28"/>
          <w:szCs w:val="28"/>
        </w:rPr>
        <w:t xml:space="preserve"> підвищеної небезпеки, що зазначені у пунктах 2—9 групи А переліку машин, механізмів, </w:t>
      </w:r>
      <w:proofErr w:type="spellStart"/>
      <w:r w:rsidRPr="0004338A">
        <w:rPr>
          <w:rFonts w:eastAsiaTheme="majorEastAsia"/>
          <w:color w:val="000000"/>
          <w:sz w:val="28"/>
          <w:szCs w:val="28"/>
        </w:rPr>
        <w:t>устатковання</w:t>
      </w:r>
      <w:proofErr w:type="spellEnd"/>
      <w:r w:rsidRPr="0004338A">
        <w:rPr>
          <w:rFonts w:eastAsiaTheme="majorEastAsia"/>
          <w:color w:val="000000"/>
          <w:sz w:val="28"/>
          <w:szCs w:val="28"/>
        </w:rPr>
        <w:t xml:space="preserve"> підвищеної небезпеки, затвердженого постановою КМУ від 03.02.2021 № 77, експлуатують (застосовують) на підставі декларації відповідності матеріально-технічної бази вимогам законодавства з питань охорони праці.</w:t>
      </w:r>
    </w:p>
    <w:p w14:paraId="5F5FC638"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2. На період дії воєнного стану види робіт підвищеної небезпеки, що зазначені у пунктах 4, 7–9, 11–21, 23–27, 29 і 30 групи А додатку 2 до Порядку видачі дозволів на виконання робіт підвищеної небезпеки та на експлуатацію (застосування) машин, механізмів, </w:t>
      </w:r>
      <w:proofErr w:type="spellStart"/>
      <w:r w:rsidRPr="0004338A">
        <w:rPr>
          <w:rFonts w:eastAsiaTheme="majorEastAsia"/>
          <w:color w:val="000000"/>
          <w:sz w:val="28"/>
          <w:szCs w:val="28"/>
        </w:rPr>
        <w:t>устатковання</w:t>
      </w:r>
      <w:proofErr w:type="spellEnd"/>
      <w:r w:rsidRPr="0004338A">
        <w:rPr>
          <w:rFonts w:eastAsiaTheme="majorEastAsia"/>
          <w:color w:val="000000"/>
          <w:sz w:val="28"/>
          <w:szCs w:val="28"/>
        </w:rPr>
        <w:t xml:space="preserve"> підвищеної небезпеки, затвердженого постановою КМУ від 26.10.2011 № 1107, виконують на підставі декларації відповідності матеріально-технічної бази вимогам законодавства з питань охорони праці.</w:t>
      </w:r>
    </w:p>
    <w:p w14:paraId="78442AFB"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3. Суб’єкти господарювання, які набули право на експлуатацію (застосування) машин, механізмів, </w:t>
      </w:r>
      <w:proofErr w:type="spellStart"/>
      <w:r w:rsidRPr="0004338A">
        <w:rPr>
          <w:rFonts w:eastAsiaTheme="majorEastAsia"/>
          <w:color w:val="000000"/>
          <w:sz w:val="28"/>
          <w:szCs w:val="28"/>
        </w:rPr>
        <w:t>устатковання</w:t>
      </w:r>
      <w:proofErr w:type="spellEnd"/>
      <w:r w:rsidRPr="0004338A">
        <w:rPr>
          <w:rFonts w:eastAsiaTheme="majorEastAsia"/>
          <w:color w:val="000000"/>
          <w:sz w:val="28"/>
          <w:szCs w:val="28"/>
        </w:rPr>
        <w:t xml:space="preserve"> підвищеної небезпеки та/або виконання робіт підвищеної небезпеки на підставі декларації відповідності матеріально-технічної бази вимогам законодавства з питань охорони праці з урахуванням підпунктів 1 і 2, не пізніше ніж за місяць після припинення чи скасування воєнного стану повинні отримати відповідні дозвільні документи в порядку, строки та на умовах, що передбачає законодавство.</w:t>
      </w:r>
    </w:p>
    <w:p w14:paraId="6A31DAD0"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4. Строк дії документів дозвільного характеру на експлуатацію машин, механізмів, </w:t>
      </w:r>
      <w:proofErr w:type="spellStart"/>
      <w:r w:rsidRPr="0004338A">
        <w:rPr>
          <w:rFonts w:eastAsiaTheme="majorEastAsia"/>
          <w:color w:val="000000"/>
          <w:sz w:val="28"/>
          <w:szCs w:val="28"/>
        </w:rPr>
        <w:t>устатковання</w:t>
      </w:r>
      <w:proofErr w:type="spellEnd"/>
      <w:r w:rsidRPr="0004338A">
        <w:rPr>
          <w:rFonts w:eastAsiaTheme="majorEastAsia"/>
          <w:color w:val="000000"/>
          <w:sz w:val="28"/>
          <w:szCs w:val="28"/>
        </w:rPr>
        <w:t xml:space="preserve"> підвищеної небезпеки та на виконання робіт підвищеної </w:t>
      </w:r>
      <w:r w:rsidRPr="0004338A">
        <w:rPr>
          <w:rFonts w:eastAsiaTheme="majorEastAsia"/>
          <w:color w:val="000000"/>
          <w:sz w:val="28"/>
          <w:szCs w:val="28"/>
        </w:rPr>
        <w:lastRenderedPageBreak/>
        <w:t>небезпеки, який закінчився в період дії воєнного стану, автоматично продовжується на період дії воєнного стану і протягом одного місяця після його припинення чи скасування.</w:t>
      </w:r>
    </w:p>
    <w:p w14:paraId="5C048D04" w14:textId="77777777" w:rsidR="0004338A" w:rsidRPr="0004338A" w:rsidRDefault="0004338A" w:rsidP="0004338A">
      <w:pPr>
        <w:ind w:firstLine="709"/>
        <w:jc w:val="both"/>
        <w:rPr>
          <w:rFonts w:eastAsiaTheme="majorEastAsia"/>
          <w:b/>
          <w:i/>
          <w:color w:val="000000"/>
          <w:sz w:val="28"/>
          <w:szCs w:val="28"/>
        </w:rPr>
      </w:pPr>
      <w:r w:rsidRPr="0004338A">
        <w:rPr>
          <w:rFonts w:eastAsiaTheme="majorEastAsia"/>
          <w:b/>
          <w:i/>
          <w:color w:val="000000"/>
          <w:sz w:val="28"/>
          <w:szCs w:val="28"/>
        </w:rPr>
        <w:t>Дозвіл на виконання робіт підвищеної небезпеки</w:t>
      </w:r>
    </w:p>
    <w:p w14:paraId="35A2A7F2"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Роботодавець має одержати дозвіл на виконання роботи підвищеної небезпеки та на експлуатацію (застосування) машин, механізмів, устаткування підвищеної небезпеки (ст. 21 Закону України «Про охорону праці»).</w:t>
      </w:r>
    </w:p>
    <w:p w14:paraId="3C11D26B"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З 1 січня 2023 року дозволи на виконання робіт підвищеної небезпеки та на експлуатацію (застосування) машин, механізмів, </w:t>
      </w:r>
      <w:proofErr w:type="spellStart"/>
      <w:r w:rsidRPr="0004338A">
        <w:rPr>
          <w:rFonts w:eastAsiaTheme="majorEastAsia"/>
          <w:color w:val="000000"/>
          <w:sz w:val="28"/>
          <w:szCs w:val="28"/>
        </w:rPr>
        <w:t>устатковання</w:t>
      </w:r>
      <w:proofErr w:type="spellEnd"/>
      <w:r w:rsidRPr="0004338A">
        <w:rPr>
          <w:rFonts w:eastAsiaTheme="majorEastAsia"/>
          <w:color w:val="000000"/>
          <w:sz w:val="28"/>
          <w:szCs w:val="28"/>
        </w:rPr>
        <w:t xml:space="preserve"> підвищеної небезпеки підписуватимуть, а також продовжуватимуть строк їх дії за допомогою електронних підписів, що базуються на кваліфікованому сертифікаті е-підпису.</w:t>
      </w:r>
    </w:p>
    <w:p w14:paraId="12C2351B"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Центральний орган виконавчої влади, що реалізує державну політику у сфері охорони праці, видає дозволи на безоплатній основі на підставі висновку експертизи стану охорони праці та безпеки промислового виробництва суб’єкта господарювання, проведеної експертно-технічними центрами, які належать до сфери його управління, або відповідними незалежними експертними організаціями.</w:t>
      </w:r>
    </w:p>
    <w:p w14:paraId="3F7C054E"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Строк дії такого дозволу становить п’ять років, який в подальшому продовжується територіальним органом </w:t>
      </w:r>
      <w:proofErr w:type="spellStart"/>
      <w:r w:rsidRPr="0004338A">
        <w:rPr>
          <w:rFonts w:eastAsiaTheme="majorEastAsia"/>
          <w:color w:val="000000"/>
          <w:sz w:val="28"/>
          <w:szCs w:val="28"/>
        </w:rPr>
        <w:t>Держпраці</w:t>
      </w:r>
      <w:proofErr w:type="spellEnd"/>
      <w:r w:rsidRPr="0004338A">
        <w:rPr>
          <w:rFonts w:eastAsiaTheme="majorEastAsia"/>
          <w:color w:val="000000"/>
          <w:sz w:val="28"/>
          <w:szCs w:val="28"/>
        </w:rPr>
        <w:t xml:space="preserve"> у разі коли під час строку його дії роботодавцем не порушено умов дозволу.</w:t>
      </w:r>
    </w:p>
    <w:p w14:paraId="3A4B61DE"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Якщо територіальний орган </w:t>
      </w:r>
      <w:proofErr w:type="spellStart"/>
      <w:r w:rsidRPr="0004338A">
        <w:rPr>
          <w:rFonts w:eastAsiaTheme="majorEastAsia"/>
          <w:color w:val="000000"/>
          <w:sz w:val="28"/>
          <w:szCs w:val="28"/>
        </w:rPr>
        <w:t>Держпраці</w:t>
      </w:r>
      <w:proofErr w:type="spellEnd"/>
      <w:r w:rsidRPr="0004338A">
        <w:rPr>
          <w:rFonts w:eastAsiaTheme="majorEastAsia"/>
          <w:color w:val="000000"/>
          <w:sz w:val="28"/>
          <w:szCs w:val="28"/>
        </w:rPr>
        <w:t xml:space="preserve"> не подовжив строк дії дозволу, суб’єкт господарювання втрачає право на виконання заявлених робіт підвищеної небезпеки та на експлуатацію (застосування) машин, механізмів, устаткування підвищеної небезпеки.</w:t>
      </w:r>
    </w:p>
    <w:p w14:paraId="78F6429C"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Наразі нормативні документи передбачають понад 35 форм нарядів-допусків та понад 13 форм журналів реєстрації їх видачі, які до того ж містять різну кількість граф. Це часто призводить до плутаниці та додаткових витрат, адже необхідно мати комплект різних форм нарядів-допусків та інших документів.</w:t>
      </w:r>
    </w:p>
    <w:p w14:paraId="1A664705"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Також досі не існує єдиного нормативного документа з вичерпним переліком робіт із підвищеною небезпекою, на які потрібно оформлювати наряди-допуски. Рекомендований перелік категорій робіт, що потребують наряду-допуску, затверджений наказом Держнаглядохоронпраці від 26.01.2005 № 15 та спільним наказом МОЗ і Держнаглядохоронпраці від 23.09.1994 № 263/121.</w:t>
      </w:r>
    </w:p>
    <w:p w14:paraId="60BF5777"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На основі переліків робіт підвищеної безпеки, затверджених наказом Держнаглядохоронпраці від 26.01.2005 № 15 та спільним наказом МОЗ і Держнаглядохоронпраці від 23.09.1994 № 263/121 на підприємствах, з урахуванням специфіки виробництва розробляються і затверджуються:</w:t>
      </w:r>
    </w:p>
    <w:p w14:paraId="278B6977" w14:textId="77777777" w:rsidR="0004338A" w:rsidRPr="0004338A" w:rsidRDefault="0004338A" w:rsidP="009F2009">
      <w:pPr>
        <w:pStyle w:val="a6"/>
        <w:widowControl/>
        <w:numPr>
          <w:ilvl w:val="0"/>
          <w:numId w:val="68"/>
        </w:numPr>
        <w:autoSpaceDE/>
        <w:autoSpaceDN/>
        <w:ind w:left="0" w:firstLine="709"/>
        <w:contextualSpacing/>
        <w:rPr>
          <w:rFonts w:eastAsiaTheme="majorEastAsia"/>
          <w:color w:val="000000"/>
          <w:sz w:val="28"/>
          <w:szCs w:val="28"/>
        </w:rPr>
      </w:pPr>
      <w:r w:rsidRPr="0004338A">
        <w:rPr>
          <w:rFonts w:eastAsiaTheme="majorEastAsia"/>
          <w:color w:val="000000"/>
          <w:sz w:val="28"/>
          <w:szCs w:val="28"/>
        </w:rPr>
        <w:t>відповідний перелік робіт з підвищеною небезпекою;</w:t>
      </w:r>
    </w:p>
    <w:p w14:paraId="2A59D006" w14:textId="77777777" w:rsidR="0004338A" w:rsidRPr="0004338A" w:rsidRDefault="0004338A" w:rsidP="009F2009">
      <w:pPr>
        <w:pStyle w:val="a6"/>
        <w:widowControl/>
        <w:numPr>
          <w:ilvl w:val="0"/>
          <w:numId w:val="68"/>
        </w:numPr>
        <w:autoSpaceDE/>
        <w:autoSpaceDN/>
        <w:ind w:left="0" w:firstLine="709"/>
        <w:contextualSpacing/>
        <w:rPr>
          <w:rFonts w:eastAsiaTheme="majorEastAsia"/>
          <w:color w:val="000000"/>
          <w:sz w:val="28"/>
          <w:szCs w:val="28"/>
        </w:rPr>
      </w:pPr>
      <w:r w:rsidRPr="0004338A">
        <w:rPr>
          <w:rFonts w:eastAsiaTheme="majorEastAsia"/>
          <w:color w:val="000000"/>
          <w:sz w:val="28"/>
          <w:szCs w:val="28"/>
        </w:rPr>
        <w:t>Положення про застосування нарядів-допусків (далі — Положення).</w:t>
      </w:r>
    </w:p>
    <w:p w14:paraId="528E4F32"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Як правило, єдиним документом, в якому вказують особливості виконання та процедуру оформлення небезпечних видів робіт, є Положення. З урахуванням специфіки галузі, в якій працює підприємство, під час розробки Положення </w:t>
      </w:r>
      <w:r w:rsidRPr="0004338A">
        <w:rPr>
          <w:rFonts w:eastAsiaTheme="majorEastAsia"/>
          <w:color w:val="000000"/>
          <w:sz w:val="28"/>
          <w:szCs w:val="28"/>
        </w:rPr>
        <w:lastRenderedPageBreak/>
        <w:t>повинні враховуватись профільні стандарти, форми, нормативи та вимоги регуляторних органів.</w:t>
      </w:r>
    </w:p>
    <w:p w14:paraId="388102E9"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На будь-якому підприємстві, діяльність якого передбачає виконання небезпечних робіт, потрібно затвердити перелік робіт з підвищеною небезпекою. Перелік робіт підвищеної небезпеки, для виконання яких потрібно оформлювати наряд-допуск, складають головні спеціалісти структурного підрозділу підприємства (керівник, заступник керівника, головний механік, головний енергетик, начальник дільниці, старший майстер), погоджує відділ охорони праці та затверджує керівник підприємства.</w:t>
      </w:r>
    </w:p>
    <w:p w14:paraId="48598501"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Орієнтовний перелік робіт підвищеної небезпеки, для виконання яких потрібно оформлювати наряд-допуск, наводять у додатку до Положення про застосування нарядів-допусків.</w:t>
      </w:r>
    </w:p>
    <w:p w14:paraId="2D504178"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Перелік робіт підвищеної небезпеки розробляють на строк не більше ніж три роки з подальшим його переглядом. При складанні документа необхідно передбачити, щоб подібні для всіх підрозділів роботи, які здійснюються централізовано сторонніми службами або спеціалізованими установами, були виділені окремо (земляні, роботи на висоті, вогневі ро­боти тощо).</w:t>
      </w:r>
    </w:p>
    <w:p w14:paraId="7AEC64B8"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Тип роботи зазначається по кожному об’єкту, обладнанню окремо. Наприклад, не «планова перевірка обладнання», а «планова перевірка лінії №_______».</w:t>
      </w:r>
    </w:p>
    <w:p w14:paraId="59E0D5A9"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Обов’язково зазначається посада, та ПІБ особи, яка підписує наряд-допуск.</w:t>
      </w:r>
    </w:p>
    <w:p w14:paraId="2171A71D"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Для коректного складання Переліку рекомендуємо консультуватися зі спеціалістами технічних служб.</w:t>
      </w:r>
    </w:p>
    <w:p w14:paraId="2024BA89" w14:textId="77777777" w:rsidR="0004338A" w:rsidRPr="0004338A" w:rsidRDefault="0004338A" w:rsidP="0004338A">
      <w:pPr>
        <w:ind w:firstLine="709"/>
        <w:jc w:val="both"/>
        <w:rPr>
          <w:rFonts w:eastAsiaTheme="majorEastAsia"/>
          <w:b/>
          <w:i/>
          <w:color w:val="000000"/>
          <w:sz w:val="28"/>
          <w:szCs w:val="28"/>
        </w:rPr>
      </w:pPr>
      <w:r w:rsidRPr="0004338A">
        <w:rPr>
          <w:rFonts w:eastAsiaTheme="majorEastAsia"/>
          <w:b/>
          <w:i/>
          <w:color w:val="000000"/>
          <w:sz w:val="28"/>
          <w:szCs w:val="28"/>
        </w:rPr>
        <w:t>Спеціальне навчання працівників, які залучаються до виконання робіт підвищеної небезпеки</w:t>
      </w:r>
    </w:p>
    <w:p w14:paraId="3C14D9AF"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Працівники, які залучені до виконання робіт підвищеної небезпеки, мають щорічно проходити спеціальне навчання, яке може проводитися як безпосередньо на підприємстві, так і в навчальному центрі. Воно передбачає вивчення працівниками, які залучаються до виконання робіт підвищеної небезпеки або там, де є потреба в професійному доборі, вимог відповідних нормативно-правових актів з охорони праці. Спеціальне навчання з питань охорони праці проводиться роботодавцем на підприємстві за навчальними планами та програмами, які розробляються з урахуванням конкретних видів робіт, виробничих умов, функціональних обов’язків працівників і затверджуються наказом (розпорядженням) роботодавця.</w:t>
      </w:r>
    </w:p>
    <w:p w14:paraId="06EFE618" w14:textId="77777777" w:rsidR="0004338A" w:rsidRPr="0004338A" w:rsidRDefault="0004338A" w:rsidP="0004338A">
      <w:pPr>
        <w:ind w:firstLine="709"/>
        <w:jc w:val="both"/>
        <w:rPr>
          <w:rFonts w:eastAsiaTheme="majorEastAsia"/>
          <w:b/>
          <w:i/>
          <w:color w:val="000000"/>
          <w:sz w:val="28"/>
          <w:szCs w:val="28"/>
        </w:rPr>
      </w:pPr>
      <w:r w:rsidRPr="0004338A">
        <w:rPr>
          <w:rFonts w:eastAsiaTheme="majorEastAsia"/>
          <w:b/>
          <w:i/>
          <w:color w:val="000000"/>
          <w:sz w:val="28"/>
          <w:szCs w:val="28"/>
        </w:rPr>
        <w:t>Особи, які супроводжують роботи підвищеної небезпеки</w:t>
      </w:r>
    </w:p>
    <w:p w14:paraId="3C5AE030"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У структурних підрозділах підприємства складається список посадових осіб, яким надається право видачі нарядів-допусків, бути </w:t>
      </w:r>
      <w:proofErr w:type="spellStart"/>
      <w:r w:rsidRPr="0004338A">
        <w:rPr>
          <w:rFonts w:eastAsiaTheme="majorEastAsia"/>
          <w:color w:val="000000"/>
          <w:sz w:val="28"/>
          <w:szCs w:val="28"/>
        </w:rPr>
        <w:t>допускачем</w:t>
      </w:r>
      <w:proofErr w:type="spellEnd"/>
      <w:r w:rsidRPr="0004338A">
        <w:rPr>
          <w:rFonts w:eastAsiaTheme="majorEastAsia"/>
          <w:color w:val="000000"/>
          <w:sz w:val="28"/>
          <w:szCs w:val="28"/>
        </w:rPr>
        <w:t xml:space="preserve"> до робіт за нарядами-допусками та бути керівником робіт, який погоджує служба охорони праці та затверджує керівник підприємства.</w:t>
      </w:r>
    </w:p>
    <w:p w14:paraId="0557777E"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До списку включають посадових осіб, які відповідають за експлуатацію обладнання, будівлі, споруди, та посадових осіб служб технічного забезпечення на підприємствах із системою централізованого ремонту і обслуговування </w:t>
      </w:r>
      <w:r w:rsidRPr="0004338A">
        <w:rPr>
          <w:rFonts w:eastAsiaTheme="majorEastAsia"/>
          <w:color w:val="000000"/>
          <w:sz w:val="28"/>
          <w:szCs w:val="28"/>
        </w:rPr>
        <w:lastRenderedPageBreak/>
        <w:t>обладнання.</w:t>
      </w:r>
    </w:p>
    <w:p w14:paraId="078FDF63"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Повноваження та перелік осіб, які мають право на видачу наряду-допуску на роботи підвищеної небезпеки, також закріплюються у Положенні компанії.</w:t>
      </w:r>
    </w:p>
    <w:p w14:paraId="35799ECD"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Зазвичай, це може бути начальник відповідального підрозділу, його заступник, старший механік або технолог компанії.</w:t>
      </w:r>
    </w:p>
    <w:p w14:paraId="15CDDD0A"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Особа, яка складає наряд-допуск, визначає зміст робіт та умови їх безпечного виконання, при­значає відповідального керівника робіт, виконавця робіт, </w:t>
      </w:r>
      <w:proofErr w:type="spellStart"/>
      <w:r w:rsidRPr="0004338A">
        <w:rPr>
          <w:rFonts w:eastAsiaTheme="majorEastAsia"/>
          <w:color w:val="000000"/>
          <w:sz w:val="28"/>
          <w:szCs w:val="28"/>
        </w:rPr>
        <w:t>допускача</w:t>
      </w:r>
      <w:proofErr w:type="spellEnd"/>
      <w:r w:rsidRPr="0004338A">
        <w:rPr>
          <w:rFonts w:eastAsiaTheme="majorEastAsia"/>
          <w:color w:val="000000"/>
          <w:sz w:val="28"/>
          <w:szCs w:val="28"/>
        </w:rPr>
        <w:t>, а за потреби — спостерігача.</w:t>
      </w:r>
    </w:p>
    <w:p w14:paraId="15A595D0"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Спостерігач запрошується у виняткових випадках для контролю за роботами, що проходять неподалік від увімкненого устаткування, в закритих приміщеннях, що становлять небезпеку для робітників. Він наглядає за роботою бригади, станом робочих місць та обладнанням з метою виявлення та усунення перших ризиків настання нещасних випадків.</w:t>
      </w:r>
    </w:p>
    <w:p w14:paraId="0C71037D"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Відсутність підписів будь-кого із вказаних осіб є підставою для визнання наряду-допуску нечинним.</w:t>
      </w:r>
    </w:p>
    <w:p w14:paraId="669F8B5B"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Наряд-допуск і корінець до нього оформлюються в одному примірнику у структурному підрозділі замовника, де будуть виконуватися роботи.</w:t>
      </w:r>
    </w:p>
    <w:p w14:paraId="11B1FDB3"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Записи в наряді-допуску мають бути розбірливими, не дозволяється виправляти текст, ставити прочерки. Записи у корінці наряду-допуску мають бути ідентичними записам, занесеним до наряду-допуску.</w:t>
      </w:r>
    </w:p>
    <w:p w14:paraId="745E751F"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Видачу наряду-допуску реєструють у журналі реєстрації нарядів-допусків.</w:t>
      </w:r>
    </w:p>
    <w:p w14:paraId="66C00FD5"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Проведення інструктажу з питань охорони праці керівником робіт на робочому місці оформлюється за формою, зазначеною у відомостях щодо проведення інструктажу на робочому місці до наряду-допуску, які є невід’ємною частиною наряду-допуску.</w:t>
      </w:r>
    </w:p>
    <w:p w14:paraId="712C5C08"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Наряд-допуск видається на строк, необхідний для виконання заданого обсягу робіт.</w:t>
      </w:r>
    </w:p>
    <w:p w14:paraId="4DD39033"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До початку робіт наряд-допуск і корінець до нього повинні підписати:</w:t>
      </w:r>
    </w:p>
    <w:p w14:paraId="484FC094" w14:textId="77777777" w:rsidR="0004338A" w:rsidRPr="0004338A" w:rsidRDefault="0004338A" w:rsidP="009F2009">
      <w:pPr>
        <w:pStyle w:val="a6"/>
        <w:widowControl/>
        <w:numPr>
          <w:ilvl w:val="0"/>
          <w:numId w:val="69"/>
        </w:numPr>
        <w:autoSpaceDE/>
        <w:autoSpaceDN/>
        <w:ind w:left="0" w:firstLine="709"/>
        <w:contextualSpacing/>
        <w:rPr>
          <w:rFonts w:eastAsiaTheme="majorEastAsia"/>
          <w:color w:val="000000"/>
          <w:sz w:val="28"/>
          <w:szCs w:val="28"/>
        </w:rPr>
      </w:pPr>
      <w:r w:rsidRPr="0004338A">
        <w:rPr>
          <w:rFonts w:eastAsiaTheme="majorEastAsia"/>
          <w:color w:val="000000"/>
          <w:sz w:val="28"/>
          <w:szCs w:val="28"/>
        </w:rPr>
        <w:t>працівник, який видав наряд-допуск;</w:t>
      </w:r>
    </w:p>
    <w:p w14:paraId="369BD59E" w14:textId="77777777" w:rsidR="0004338A" w:rsidRPr="0004338A" w:rsidRDefault="0004338A" w:rsidP="009F2009">
      <w:pPr>
        <w:pStyle w:val="a6"/>
        <w:widowControl/>
        <w:numPr>
          <w:ilvl w:val="0"/>
          <w:numId w:val="69"/>
        </w:numPr>
        <w:autoSpaceDE/>
        <w:autoSpaceDN/>
        <w:ind w:left="0" w:firstLine="709"/>
        <w:contextualSpacing/>
        <w:rPr>
          <w:rFonts w:eastAsiaTheme="majorEastAsia"/>
          <w:color w:val="000000"/>
          <w:sz w:val="28"/>
          <w:szCs w:val="28"/>
        </w:rPr>
      </w:pPr>
      <w:r w:rsidRPr="0004338A">
        <w:rPr>
          <w:rFonts w:eastAsiaTheme="majorEastAsia"/>
          <w:color w:val="000000"/>
          <w:sz w:val="28"/>
          <w:szCs w:val="28"/>
        </w:rPr>
        <w:t>особи, які виконали заходи щодо забезпечення безпеки праці, зазначені в наряді-допуску;</w:t>
      </w:r>
    </w:p>
    <w:p w14:paraId="135EDECD" w14:textId="77777777" w:rsidR="0004338A" w:rsidRPr="0004338A" w:rsidRDefault="0004338A" w:rsidP="009F2009">
      <w:pPr>
        <w:pStyle w:val="a6"/>
        <w:widowControl/>
        <w:numPr>
          <w:ilvl w:val="0"/>
          <w:numId w:val="69"/>
        </w:numPr>
        <w:autoSpaceDE/>
        <w:autoSpaceDN/>
        <w:ind w:left="0" w:firstLine="709"/>
        <w:contextualSpacing/>
        <w:rPr>
          <w:rFonts w:eastAsiaTheme="majorEastAsia"/>
          <w:color w:val="000000"/>
          <w:sz w:val="28"/>
          <w:szCs w:val="28"/>
        </w:rPr>
      </w:pPr>
      <w:r w:rsidRPr="0004338A">
        <w:rPr>
          <w:rFonts w:eastAsiaTheme="majorEastAsia"/>
          <w:color w:val="000000"/>
          <w:sz w:val="28"/>
          <w:szCs w:val="28"/>
        </w:rPr>
        <w:t>особи, які узгоджували наряд-допуск;</w:t>
      </w:r>
    </w:p>
    <w:p w14:paraId="39960E21" w14:textId="77777777" w:rsidR="0004338A" w:rsidRPr="0004338A" w:rsidRDefault="0004338A" w:rsidP="009F2009">
      <w:pPr>
        <w:pStyle w:val="a6"/>
        <w:widowControl/>
        <w:numPr>
          <w:ilvl w:val="0"/>
          <w:numId w:val="69"/>
        </w:numPr>
        <w:autoSpaceDE/>
        <w:autoSpaceDN/>
        <w:ind w:left="0" w:firstLine="709"/>
        <w:contextualSpacing/>
        <w:rPr>
          <w:rFonts w:eastAsiaTheme="majorEastAsia"/>
          <w:color w:val="000000"/>
          <w:sz w:val="28"/>
          <w:szCs w:val="28"/>
        </w:rPr>
      </w:pPr>
      <w:proofErr w:type="spellStart"/>
      <w:r w:rsidRPr="0004338A">
        <w:rPr>
          <w:rFonts w:eastAsiaTheme="majorEastAsia"/>
          <w:color w:val="000000"/>
          <w:sz w:val="28"/>
          <w:szCs w:val="28"/>
        </w:rPr>
        <w:t>допускач</w:t>
      </w:r>
      <w:proofErr w:type="spellEnd"/>
      <w:r w:rsidRPr="0004338A">
        <w:rPr>
          <w:rFonts w:eastAsiaTheme="majorEastAsia"/>
          <w:color w:val="000000"/>
          <w:sz w:val="28"/>
          <w:szCs w:val="28"/>
        </w:rPr>
        <w:t xml:space="preserve"> до роботи;</w:t>
      </w:r>
    </w:p>
    <w:p w14:paraId="4CA8CF8B" w14:textId="77777777" w:rsidR="0004338A" w:rsidRPr="0004338A" w:rsidRDefault="0004338A" w:rsidP="009F2009">
      <w:pPr>
        <w:pStyle w:val="a6"/>
        <w:widowControl/>
        <w:numPr>
          <w:ilvl w:val="0"/>
          <w:numId w:val="69"/>
        </w:numPr>
        <w:autoSpaceDE/>
        <w:autoSpaceDN/>
        <w:ind w:left="0" w:firstLine="709"/>
        <w:contextualSpacing/>
        <w:rPr>
          <w:rFonts w:eastAsiaTheme="majorEastAsia"/>
          <w:color w:val="000000"/>
          <w:sz w:val="28"/>
          <w:szCs w:val="28"/>
        </w:rPr>
      </w:pPr>
      <w:r w:rsidRPr="0004338A">
        <w:rPr>
          <w:rFonts w:eastAsiaTheme="majorEastAsia"/>
          <w:color w:val="000000"/>
          <w:sz w:val="28"/>
          <w:szCs w:val="28"/>
        </w:rPr>
        <w:t>керівник робіт.</w:t>
      </w:r>
    </w:p>
    <w:p w14:paraId="032EF33F"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Під час допуску до роботи </w:t>
      </w:r>
      <w:proofErr w:type="spellStart"/>
      <w:r w:rsidRPr="0004338A">
        <w:rPr>
          <w:rFonts w:eastAsiaTheme="majorEastAsia"/>
          <w:color w:val="000000"/>
          <w:sz w:val="28"/>
          <w:szCs w:val="28"/>
        </w:rPr>
        <w:t>допускач</w:t>
      </w:r>
      <w:proofErr w:type="spellEnd"/>
      <w:r w:rsidRPr="0004338A">
        <w:rPr>
          <w:rFonts w:eastAsiaTheme="majorEastAsia"/>
          <w:color w:val="000000"/>
          <w:sz w:val="28"/>
          <w:szCs w:val="28"/>
        </w:rPr>
        <w:t xml:space="preserve"> до роботи вручає наряд-допуск керівнику робіт, а корінець до наряду-допуску залишає у себе. Передавати корінець до наряду-допуску керівнику робіт заборонено.</w:t>
      </w:r>
    </w:p>
    <w:p w14:paraId="3B367301"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Наряд-допуск потрібно постійно тримати у місці виконання робіт.</w:t>
      </w:r>
    </w:p>
    <w:p w14:paraId="32E6D345"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Після завершення робіт проводиться закриття наряду-допуску.</w:t>
      </w:r>
    </w:p>
    <w:p w14:paraId="5C43C9BE"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Для оформлення закриття наряду-допуску керівник робіт і </w:t>
      </w:r>
      <w:proofErr w:type="spellStart"/>
      <w:r w:rsidRPr="0004338A">
        <w:rPr>
          <w:rFonts w:eastAsiaTheme="majorEastAsia"/>
          <w:color w:val="000000"/>
          <w:sz w:val="28"/>
          <w:szCs w:val="28"/>
        </w:rPr>
        <w:t>допускач</w:t>
      </w:r>
      <w:proofErr w:type="spellEnd"/>
      <w:r w:rsidRPr="0004338A">
        <w:rPr>
          <w:rFonts w:eastAsiaTheme="majorEastAsia"/>
          <w:color w:val="000000"/>
          <w:sz w:val="28"/>
          <w:szCs w:val="28"/>
        </w:rPr>
        <w:t xml:space="preserve"> заповнюють відповідні рядки наряду-допуску та журналу реєстрації нарядів-допусків.</w:t>
      </w:r>
    </w:p>
    <w:p w14:paraId="2F9F6966" w14:textId="77777777" w:rsidR="0004338A" w:rsidRPr="0004338A" w:rsidRDefault="0004338A" w:rsidP="0004338A">
      <w:pPr>
        <w:ind w:firstLine="709"/>
        <w:jc w:val="both"/>
        <w:rPr>
          <w:rFonts w:eastAsiaTheme="majorEastAsia"/>
          <w:color w:val="000000"/>
          <w:sz w:val="28"/>
          <w:szCs w:val="28"/>
        </w:rPr>
      </w:pPr>
      <w:proofErr w:type="spellStart"/>
      <w:r w:rsidRPr="0004338A">
        <w:rPr>
          <w:rFonts w:eastAsiaTheme="majorEastAsia"/>
          <w:color w:val="000000"/>
          <w:sz w:val="28"/>
          <w:szCs w:val="28"/>
        </w:rPr>
        <w:t>Допускач</w:t>
      </w:r>
      <w:proofErr w:type="spellEnd"/>
      <w:r w:rsidRPr="0004338A">
        <w:rPr>
          <w:rFonts w:eastAsiaTheme="majorEastAsia"/>
          <w:color w:val="000000"/>
          <w:sz w:val="28"/>
          <w:szCs w:val="28"/>
        </w:rPr>
        <w:t xml:space="preserve"> робить відмітку в корінці до наряду-допуску про час одержання </w:t>
      </w:r>
      <w:r w:rsidRPr="0004338A">
        <w:rPr>
          <w:rFonts w:eastAsiaTheme="majorEastAsia"/>
          <w:color w:val="000000"/>
          <w:sz w:val="28"/>
          <w:szCs w:val="28"/>
        </w:rPr>
        <w:lastRenderedPageBreak/>
        <w:t>наряду-допуску від керівника робіт і забезпечує його зберігання.</w:t>
      </w:r>
    </w:p>
    <w:p w14:paraId="119B2CB3" w14:textId="77777777" w:rsidR="0004338A" w:rsidRPr="0004338A" w:rsidRDefault="0004338A" w:rsidP="0004338A">
      <w:pPr>
        <w:ind w:firstLine="709"/>
        <w:jc w:val="both"/>
        <w:rPr>
          <w:rFonts w:eastAsiaTheme="majorEastAsia"/>
          <w:b/>
          <w:i/>
          <w:color w:val="000000"/>
          <w:sz w:val="28"/>
          <w:szCs w:val="28"/>
        </w:rPr>
      </w:pPr>
      <w:r w:rsidRPr="0004338A">
        <w:rPr>
          <w:rFonts w:eastAsiaTheme="majorEastAsia"/>
          <w:b/>
          <w:i/>
          <w:color w:val="000000"/>
          <w:sz w:val="28"/>
          <w:szCs w:val="28"/>
        </w:rPr>
        <w:t>Організаційні заходи</w:t>
      </w:r>
    </w:p>
    <w:p w14:paraId="090E7CD0"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Насамперед потрібно вжити організаційних заходів, як-от:</w:t>
      </w:r>
    </w:p>
    <w:p w14:paraId="0BD6EA5E" w14:textId="77777777" w:rsidR="0004338A" w:rsidRPr="0004338A" w:rsidRDefault="0004338A" w:rsidP="0004338A">
      <w:pPr>
        <w:ind w:firstLine="709"/>
        <w:jc w:val="both"/>
        <w:rPr>
          <w:rFonts w:eastAsiaTheme="majorEastAsia"/>
          <w:color w:val="000000"/>
          <w:sz w:val="28"/>
          <w:szCs w:val="28"/>
        </w:rPr>
      </w:pPr>
      <w:proofErr w:type="spellStart"/>
      <w:r w:rsidRPr="0004338A">
        <w:rPr>
          <w:rFonts w:eastAsiaTheme="majorEastAsia"/>
          <w:color w:val="000000"/>
          <w:sz w:val="28"/>
          <w:szCs w:val="28"/>
        </w:rPr>
        <w:t>Затверд</w:t>
      </w:r>
      <w:proofErr w:type="spellEnd"/>
      <w:r w:rsidRPr="0004338A">
        <w:rPr>
          <w:rFonts w:eastAsiaTheme="majorEastAsia"/>
          <w:color w:val="000000"/>
          <w:sz w:val="28"/>
          <w:szCs w:val="28"/>
        </w:rPr>
        <w:t xml:space="preserve"> </w:t>
      </w:r>
      <w:proofErr w:type="spellStart"/>
      <w:r w:rsidRPr="0004338A">
        <w:rPr>
          <w:rFonts w:eastAsiaTheme="majorEastAsia"/>
          <w:color w:val="000000"/>
          <w:sz w:val="28"/>
          <w:szCs w:val="28"/>
        </w:rPr>
        <w:t>ити</w:t>
      </w:r>
      <w:proofErr w:type="spellEnd"/>
      <w:r w:rsidRPr="0004338A">
        <w:rPr>
          <w:rFonts w:eastAsiaTheme="majorEastAsia"/>
          <w:color w:val="000000"/>
          <w:sz w:val="28"/>
          <w:szCs w:val="28"/>
        </w:rPr>
        <w:t xml:space="preserve"> перелік робіт, що виконують за нарядами, розпорядженнями та в порядку поточної експлуатації;</w:t>
      </w:r>
    </w:p>
    <w:p w14:paraId="4EE9D178"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призначити осіб, відповідальних за безпечне проведення робіт;</w:t>
      </w:r>
    </w:p>
    <w:p w14:paraId="7B15C0B5"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оформити роботи нарядом, розпорядженням або затвердженням переліку робіт, що виконують у порядку поточної експлуатації;</w:t>
      </w:r>
    </w:p>
    <w:p w14:paraId="0C8ED0F9"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підготуйте робочі місця;</w:t>
      </w:r>
    </w:p>
    <w:p w14:paraId="5DF3A59D"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наглядайте за виконанням робіт та їх закінченням.</w:t>
      </w:r>
    </w:p>
    <w:p w14:paraId="67256AF9"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 xml:space="preserve">У виняткових випадках короткочасні роботи з усунення несправностей </w:t>
      </w:r>
      <w:proofErr w:type="spellStart"/>
      <w:r w:rsidRPr="0004338A">
        <w:rPr>
          <w:rFonts w:eastAsiaTheme="majorEastAsia"/>
          <w:color w:val="000000"/>
          <w:sz w:val="28"/>
          <w:szCs w:val="28"/>
        </w:rPr>
        <w:t>устатковання</w:t>
      </w:r>
      <w:proofErr w:type="spellEnd"/>
      <w:r w:rsidRPr="0004338A">
        <w:rPr>
          <w:rFonts w:eastAsiaTheme="majorEastAsia"/>
          <w:color w:val="000000"/>
          <w:sz w:val="28"/>
          <w:szCs w:val="28"/>
        </w:rPr>
        <w:t>, які можуть призвести до аварії, можна виконувати без наряду — за розпорядженням.</w:t>
      </w:r>
    </w:p>
    <w:p w14:paraId="2185C4BA"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У разі аварій зварювальні та інші вогневі роботи можна виконувати без наряду-допуску, але обов’язково під безпосереднім наглядом керівника підрозділу або іншого відповідального інженерно-технічного працівника цього підрозділу.</w:t>
      </w:r>
    </w:p>
    <w:p w14:paraId="23D8C71F" w14:textId="77777777" w:rsidR="0004338A" w:rsidRPr="0004338A" w:rsidRDefault="0004338A" w:rsidP="0004338A">
      <w:pPr>
        <w:ind w:firstLine="709"/>
        <w:jc w:val="both"/>
        <w:rPr>
          <w:rFonts w:eastAsiaTheme="majorEastAsia"/>
          <w:color w:val="000000"/>
          <w:sz w:val="28"/>
          <w:szCs w:val="28"/>
        </w:rPr>
      </w:pPr>
      <w:r w:rsidRPr="0004338A">
        <w:rPr>
          <w:rFonts w:eastAsiaTheme="majorEastAsia"/>
          <w:color w:val="000000"/>
          <w:sz w:val="28"/>
          <w:szCs w:val="28"/>
        </w:rPr>
        <w:t>За потреби ліквідувати/локалізувати аварію на території підприємства, яка виникла внаслідок воєнних/бойових дій, роботи з ліквідації аварії можна виконувати без наряду-допуску — тільки до моменту усунення прямої загрози життю людей і руйнування обладнання.</w:t>
      </w:r>
    </w:p>
    <w:p w14:paraId="2663E991" w14:textId="30542BBE" w:rsidR="000C5262" w:rsidRPr="0004338A" w:rsidRDefault="000C5262" w:rsidP="000C5262">
      <w:pPr>
        <w:ind w:firstLine="709"/>
        <w:jc w:val="both"/>
        <w:rPr>
          <w:sz w:val="28"/>
        </w:rPr>
      </w:pPr>
    </w:p>
    <w:p w14:paraId="45DB40D6" w14:textId="77777777" w:rsidR="00D82325" w:rsidRPr="00150BCC" w:rsidRDefault="00D82325" w:rsidP="0004338A">
      <w:pPr>
        <w:ind w:right="-41" w:firstLine="709"/>
        <w:jc w:val="center"/>
        <w:outlineLvl w:val="0"/>
        <w:rPr>
          <w:b/>
          <w:bCs/>
          <w:sz w:val="28"/>
          <w:szCs w:val="28"/>
        </w:rPr>
      </w:pPr>
      <w:r w:rsidRPr="00150BCC">
        <w:rPr>
          <w:b/>
          <w:bCs/>
          <w:sz w:val="28"/>
          <w:szCs w:val="28"/>
        </w:rPr>
        <w:t>ПИТАННЯ ДЛЯ САМОКОНТРОЛЮ:</w:t>
      </w:r>
    </w:p>
    <w:p w14:paraId="281EEF9E" w14:textId="1C3E0BF1" w:rsidR="00D82325" w:rsidRPr="00C910BF" w:rsidRDefault="00D82325" w:rsidP="001620C9">
      <w:pPr>
        <w:ind w:firstLine="709"/>
        <w:jc w:val="both"/>
        <w:rPr>
          <w:sz w:val="28"/>
        </w:rPr>
      </w:pPr>
    </w:p>
    <w:p w14:paraId="135CD221" w14:textId="580573C7" w:rsidR="00C910BF" w:rsidRPr="001620C9" w:rsidRDefault="00C910BF" w:rsidP="001620C9">
      <w:pPr>
        <w:pStyle w:val="a6"/>
        <w:ind w:left="0" w:firstLine="709"/>
        <w:rPr>
          <w:sz w:val="28"/>
        </w:rPr>
      </w:pPr>
      <w:r w:rsidRPr="001620C9">
        <w:rPr>
          <w:sz w:val="28"/>
        </w:rPr>
        <w:t>Дайте визначення поняття «</w:t>
      </w:r>
      <w:r w:rsidR="001620C9" w:rsidRPr="001620C9">
        <w:rPr>
          <w:sz w:val="28"/>
        </w:rPr>
        <w:t>роботи з підвищеною небезпекою</w:t>
      </w:r>
      <w:r w:rsidRPr="001620C9">
        <w:rPr>
          <w:sz w:val="28"/>
        </w:rPr>
        <w:t>».</w:t>
      </w:r>
    </w:p>
    <w:p w14:paraId="5E173C82" w14:textId="28728017" w:rsidR="00C910BF" w:rsidRPr="001620C9" w:rsidRDefault="00C910BF" w:rsidP="001620C9">
      <w:pPr>
        <w:pStyle w:val="a6"/>
        <w:ind w:left="0" w:firstLine="709"/>
        <w:rPr>
          <w:sz w:val="28"/>
        </w:rPr>
      </w:pPr>
      <w:r w:rsidRPr="001620C9">
        <w:rPr>
          <w:sz w:val="28"/>
        </w:rPr>
        <w:t xml:space="preserve">Опишіть </w:t>
      </w:r>
      <w:r w:rsidR="001620C9" w:rsidRPr="001620C9">
        <w:rPr>
          <w:sz w:val="28"/>
        </w:rPr>
        <w:t>порядок видачі наряду-допуску</w:t>
      </w:r>
    </w:p>
    <w:p w14:paraId="019FA88C" w14:textId="1113CDAE" w:rsidR="006B364C" w:rsidRPr="001620C9" w:rsidRDefault="006B364C" w:rsidP="001620C9">
      <w:pPr>
        <w:pStyle w:val="a6"/>
        <w:ind w:left="0" w:firstLine="709"/>
        <w:rPr>
          <w:sz w:val="28"/>
        </w:rPr>
      </w:pPr>
      <w:r w:rsidRPr="001620C9">
        <w:rPr>
          <w:sz w:val="28"/>
        </w:rPr>
        <w:t xml:space="preserve">Опишіть </w:t>
      </w:r>
      <w:r w:rsidR="001620C9" w:rsidRPr="001620C9">
        <w:rPr>
          <w:sz w:val="28"/>
        </w:rPr>
        <w:t>порядок організації спеціального навчання з питань охорони праці</w:t>
      </w:r>
      <w:r w:rsidRPr="001620C9">
        <w:rPr>
          <w:sz w:val="28"/>
        </w:rPr>
        <w:t>.</w:t>
      </w:r>
    </w:p>
    <w:p w14:paraId="7451D7D7" w14:textId="2FEF3AB7" w:rsidR="006B364C" w:rsidRPr="001620C9" w:rsidRDefault="001620C9" w:rsidP="001620C9">
      <w:pPr>
        <w:pStyle w:val="a6"/>
        <w:ind w:left="0" w:firstLine="709"/>
        <w:rPr>
          <w:sz w:val="28"/>
        </w:rPr>
      </w:pPr>
      <w:r w:rsidRPr="001620C9">
        <w:rPr>
          <w:sz w:val="28"/>
        </w:rPr>
        <w:t>Хто може призначатися відповідальним керівником робіт?</w:t>
      </w:r>
    </w:p>
    <w:p w14:paraId="287983B4" w14:textId="58BE58C5" w:rsidR="00720263" w:rsidRPr="00150BCC" w:rsidRDefault="003A35BC" w:rsidP="00720263">
      <w:pPr>
        <w:rPr>
          <w:b/>
          <w:sz w:val="28"/>
          <w:szCs w:val="28"/>
        </w:rPr>
      </w:pPr>
      <w:r w:rsidRPr="00150BCC">
        <w:rPr>
          <w:b/>
          <w:sz w:val="28"/>
          <w:szCs w:val="28"/>
        </w:rPr>
        <w:br w:type="page"/>
      </w:r>
    </w:p>
    <w:p w14:paraId="57174133" w14:textId="268C3B87" w:rsidR="0004338A" w:rsidRPr="0004338A" w:rsidRDefault="0004338A" w:rsidP="0004338A">
      <w:pPr>
        <w:ind w:firstLine="709"/>
        <w:jc w:val="center"/>
        <w:rPr>
          <w:b/>
          <w:bCs/>
          <w:color w:val="333333"/>
          <w:sz w:val="28"/>
          <w:szCs w:val="28"/>
          <w:shd w:val="clear" w:color="auto" w:fill="FFFFFF"/>
        </w:rPr>
      </w:pPr>
      <w:r>
        <w:rPr>
          <w:b/>
          <w:bCs/>
          <w:color w:val="333333"/>
          <w:sz w:val="28"/>
          <w:szCs w:val="28"/>
          <w:shd w:val="clear" w:color="auto" w:fill="FFFFFF"/>
        </w:rPr>
        <w:lastRenderedPageBreak/>
        <w:t>ТЕМА</w:t>
      </w:r>
      <w:r w:rsidRPr="0004338A">
        <w:rPr>
          <w:b/>
          <w:bCs/>
          <w:color w:val="333333"/>
          <w:sz w:val="28"/>
          <w:szCs w:val="28"/>
          <w:shd w:val="clear" w:color="auto" w:fill="FFFFFF"/>
        </w:rPr>
        <w:t xml:space="preserve"> 7. БЕЗПЕКА ПРАЦІ ПРИ ВИКОНАННІ ВАНТАЖНО-РОЗВАНТАЖУВАЛЬНИХ РОБІТ</w:t>
      </w:r>
    </w:p>
    <w:p w14:paraId="322D3674" w14:textId="77777777" w:rsidR="0004338A" w:rsidRPr="0004338A" w:rsidRDefault="0004338A" w:rsidP="0004338A">
      <w:pPr>
        <w:ind w:firstLine="709"/>
        <w:jc w:val="center"/>
        <w:rPr>
          <w:b/>
          <w:bCs/>
          <w:color w:val="333333"/>
          <w:sz w:val="28"/>
          <w:szCs w:val="28"/>
          <w:shd w:val="clear" w:color="auto" w:fill="FFFFFF"/>
        </w:rPr>
      </w:pPr>
    </w:p>
    <w:p w14:paraId="0B8ED81C" w14:textId="77777777" w:rsidR="0004338A" w:rsidRPr="0004338A" w:rsidRDefault="0004338A" w:rsidP="0004338A">
      <w:pPr>
        <w:ind w:firstLine="709"/>
        <w:rPr>
          <w:b/>
          <w:i/>
          <w:sz w:val="28"/>
          <w:szCs w:val="28"/>
        </w:rPr>
      </w:pPr>
      <w:r w:rsidRPr="0004338A">
        <w:rPr>
          <w:b/>
          <w:i/>
          <w:sz w:val="28"/>
          <w:szCs w:val="28"/>
        </w:rPr>
        <w:t>Травматизм при експлуатації вантажопідіймальних та пересувних механізмів</w:t>
      </w:r>
    </w:p>
    <w:p w14:paraId="02056718" w14:textId="77777777" w:rsidR="0004338A" w:rsidRPr="0004338A" w:rsidRDefault="0004338A" w:rsidP="0004338A">
      <w:pPr>
        <w:ind w:firstLine="709"/>
        <w:rPr>
          <w:b/>
          <w:i/>
          <w:sz w:val="28"/>
          <w:szCs w:val="28"/>
        </w:rPr>
      </w:pPr>
    </w:p>
    <w:p w14:paraId="2450AAAF" w14:textId="77777777" w:rsidR="0004338A" w:rsidRPr="0004338A" w:rsidRDefault="0004338A" w:rsidP="0004338A">
      <w:pPr>
        <w:ind w:firstLine="709"/>
        <w:jc w:val="both"/>
        <w:rPr>
          <w:b/>
          <w:sz w:val="28"/>
          <w:szCs w:val="28"/>
        </w:rPr>
      </w:pPr>
      <w:r w:rsidRPr="0004338A">
        <w:rPr>
          <w:b/>
          <w:sz w:val="28"/>
          <w:szCs w:val="28"/>
        </w:rPr>
        <w:t>Причини травмування при експлуатації вантажопідіймальних та пересувних механізмів</w:t>
      </w:r>
    </w:p>
    <w:p w14:paraId="45B0C070" w14:textId="77777777" w:rsidR="0004338A" w:rsidRPr="0004338A" w:rsidRDefault="0004338A" w:rsidP="0004338A">
      <w:pPr>
        <w:ind w:firstLine="709"/>
        <w:jc w:val="both"/>
        <w:rPr>
          <w:b/>
          <w:sz w:val="28"/>
          <w:szCs w:val="28"/>
        </w:rPr>
      </w:pPr>
    </w:p>
    <w:p w14:paraId="28D35065" w14:textId="77777777" w:rsidR="0004338A" w:rsidRPr="0004338A" w:rsidRDefault="0004338A" w:rsidP="0004338A">
      <w:pPr>
        <w:ind w:firstLine="709"/>
        <w:jc w:val="both"/>
        <w:rPr>
          <w:sz w:val="28"/>
          <w:szCs w:val="28"/>
        </w:rPr>
      </w:pPr>
      <w:r w:rsidRPr="0004338A">
        <w:rPr>
          <w:color w:val="333333"/>
          <w:sz w:val="28"/>
          <w:szCs w:val="28"/>
        </w:rPr>
        <w:t xml:space="preserve">При експлуатації </w:t>
      </w:r>
      <w:r w:rsidRPr="0004338A">
        <w:rPr>
          <w:sz w:val="28"/>
          <w:szCs w:val="28"/>
        </w:rPr>
        <w:t xml:space="preserve">вантажопідіймальних та пересувних механізмів мають місце різноманітні небезпечні фактори: механічні, термічні, електричні тощо. Розглянемо </w:t>
      </w:r>
      <w:proofErr w:type="spellStart"/>
      <w:r w:rsidRPr="0004338A">
        <w:rPr>
          <w:sz w:val="28"/>
          <w:szCs w:val="28"/>
        </w:rPr>
        <w:t>деяки</w:t>
      </w:r>
      <w:proofErr w:type="spellEnd"/>
      <w:r w:rsidRPr="0004338A">
        <w:rPr>
          <w:sz w:val="28"/>
          <w:szCs w:val="28"/>
        </w:rPr>
        <w:t xml:space="preserve"> їх види.</w:t>
      </w:r>
    </w:p>
    <w:p w14:paraId="4DC00603"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r w:rsidRPr="0004338A">
        <w:rPr>
          <w:b/>
          <w:i/>
          <w:color w:val="333333"/>
          <w:sz w:val="28"/>
          <w:szCs w:val="28"/>
          <w:lang w:val="uk-UA"/>
        </w:rPr>
        <w:t>Механічні види</w:t>
      </w:r>
      <w:r w:rsidRPr="0004338A">
        <w:rPr>
          <w:color w:val="333333"/>
          <w:sz w:val="28"/>
          <w:szCs w:val="28"/>
          <w:lang w:val="uk-UA"/>
        </w:rPr>
        <w:t xml:space="preserve"> небезпеки, пов’язані з підіймальними операціями, обладнанням можуть бути спричинені:</w:t>
      </w:r>
    </w:p>
    <w:p w14:paraId="5AB37A54"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6" w:name="n208"/>
      <w:bookmarkEnd w:id="6"/>
      <w:r w:rsidRPr="0004338A">
        <w:rPr>
          <w:color w:val="333333"/>
          <w:sz w:val="28"/>
          <w:szCs w:val="28"/>
          <w:lang w:val="uk-UA"/>
        </w:rPr>
        <w:t>1) падінням вантажу, зіткненням, перекиданням обладнання внаслідок:</w:t>
      </w:r>
    </w:p>
    <w:p w14:paraId="3268CF2B" w14:textId="77777777" w:rsidR="0004338A" w:rsidRPr="0004338A" w:rsidRDefault="0004338A" w:rsidP="009F2009">
      <w:pPr>
        <w:pStyle w:val="rvps2"/>
        <w:numPr>
          <w:ilvl w:val="0"/>
          <w:numId w:val="70"/>
        </w:numPr>
        <w:shd w:val="clear" w:color="auto" w:fill="FFFFFF"/>
        <w:spacing w:before="0" w:beforeAutospacing="0" w:after="0" w:afterAutospacing="0"/>
        <w:ind w:left="0" w:firstLine="709"/>
        <w:jc w:val="both"/>
        <w:rPr>
          <w:color w:val="333333"/>
          <w:sz w:val="28"/>
          <w:szCs w:val="28"/>
          <w:lang w:val="uk-UA"/>
        </w:rPr>
      </w:pPr>
      <w:bookmarkStart w:id="7" w:name="n209"/>
      <w:bookmarkEnd w:id="7"/>
      <w:r w:rsidRPr="0004338A">
        <w:rPr>
          <w:color w:val="333333"/>
          <w:sz w:val="28"/>
          <w:szCs w:val="28"/>
          <w:lang w:val="uk-UA"/>
        </w:rPr>
        <w:t>недостатньої стійкості обладнання;</w:t>
      </w:r>
    </w:p>
    <w:p w14:paraId="79E0789D" w14:textId="77777777" w:rsidR="0004338A" w:rsidRPr="0004338A" w:rsidRDefault="0004338A" w:rsidP="009F2009">
      <w:pPr>
        <w:pStyle w:val="rvps2"/>
        <w:numPr>
          <w:ilvl w:val="0"/>
          <w:numId w:val="70"/>
        </w:numPr>
        <w:shd w:val="clear" w:color="auto" w:fill="FFFFFF"/>
        <w:spacing w:before="0" w:beforeAutospacing="0" w:after="0" w:afterAutospacing="0"/>
        <w:ind w:left="0" w:firstLine="709"/>
        <w:jc w:val="both"/>
        <w:rPr>
          <w:color w:val="333333"/>
          <w:sz w:val="28"/>
          <w:szCs w:val="28"/>
          <w:lang w:val="uk-UA"/>
        </w:rPr>
      </w:pPr>
      <w:bookmarkStart w:id="8" w:name="n210"/>
      <w:bookmarkEnd w:id="8"/>
      <w:r w:rsidRPr="0004338A">
        <w:rPr>
          <w:color w:val="333333"/>
          <w:sz w:val="28"/>
          <w:szCs w:val="28"/>
          <w:lang w:val="uk-UA"/>
        </w:rPr>
        <w:t>неконтрольованого завантаження, перевантаження, перевищення перекидного вантажного моменту;</w:t>
      </w:r>
    </w:p>
    <w:p w14:paraId="338010A1" w14:textId="77777777" w:rsidR="0004338A" w:rsidRPr="0004338A" w:rsidRDefault="0004338A" w:rsidP="009F2009">
      <w:pPr>
        <w:pStyle w:val="rvps2"/>
        <w:numPr>
          <w:ilvl w:val="0"/>
          <w:numId w:val="70"/>
        </w:numPr>
        <w:shd w:val="clear" w:color="auto" w:fill="FFFFFF"/>
        <w:spacing w:before="0" w:beforeAutospacing="0" w:after="0" w:afterAutospacing="0"/>
        <w:ind w:left="0" w:firstLine="709"/>
        <w:jc w:val="both"/>
        <w:rPr>
          <w:color w:val="333333"/>
          <w:sz w:val="28"/>
          <w:szCs w:val="28"/>
          <w:lang w:val="uk-UA"/>
        </w:rPr>
      </w:pPr>
      <w:bookmarkStart w:id="9" w:name="n211"/>
      <w:bookmarkEnd w:id="9"/>
      <w:r w:rsidRPr="0004338A">
        <w:rPr>
          <w:color w:val="333333"/>
          <w:sz w:val="28"/>
          <w:szCs w:val="28"/>
          <w:lang w:val="uk-UA"/>
        </w:rPr>
        <w:t>неконтрольованої амплітуди руху механізмів і складових частин обладнання;</w:t>
      </w:r>
    </w:p>
    <w:p w14:paraId="530AB20D" w14:textId="77777777" w:rsidR="0004338A" w:rsidRPr="0004338A" w:rsidRDefault="0004338A" w:rsidP="009F2009">
      <w:pPr>
        <w:pStyle w:val="rvps2"/>
        <w:numPr>
          <w:ilvl w:val="0"/>
          <w:numId w:val="70"/>
        </w:numPr>
        <w:shd w:val="clear" w:color="auto" w:fill="FFFFFF"/>
        <w:spacing w:before="0" w:beforeAutospacing="0" w:after="0" w:afterAutospacing="0"/>
        <w:ind w:left="0" w:firstLine="709"/>
        <w:jc w:val="both"/>
        <w:rPr>
          <w:color w:val="333333"/>
          <w:sz w:val="28"/>
          <w:szCs w:val="28"/>
          <w:lang w:val="uk-UA"/>
        </w:rPr>
      </w:pPr>
      <w:bookmarkStart w:id="10" w:name="n212"/>
      <w:bookmarkEnd w:id="10"/>
      <w:r w:rsidRPr="0004338A">
        <w:rPr>
          <w:color w:val="333333"/>
          <w:sz w:val="28"/>
          <w:szCs w:val="28"/>
          <w:lang w:val="uk-UA"/>
        </w:rPr>
        <w:t>несподіваного або непередбаченого руху вантажу;</w:t>
      </w:r>
    </w:p>
    <w:p w14:paraId="5C5D7416" w14:textId="77777777" w:rsidR="0004338A" w:rsidRPr="0004338A" w:rsidRDefault="0004338A" w:rsidP="009F2009">
      <w:pPr>
        <w:pStyle w:val="rvps2"/>
        <w:numPr>
          <w:ilvl w:val="0"/>
          <w:numId w:val="70"/>
        </w:numPr>
        <w:shd w:val="clear" w:color="auto" w:fill="FFFFFF"/>
        <w:spacing w:before="0" w:beforeAutospacing="0" w:after="0" w:afterAutospacing="0"/>
        <w:ind w:left="0" w:firstLine="709"/>
        <w:jc w:val="both"/>
        <w:rPr>
          <w:color w:val="333333"/>
          <w:sz w:val="28"/>
          <w:szCs w:val="28"/>
          <w:lang w:val="uk-UA"/>
        </w:rPr>
      </w:pPr>
      <w:bookmarkStart w:id="11" w:name="n213"/>
      <w:bookmarkEnd w:id="11"/>
      <w:r w:rsidRPr="0004338A">
        <w:rPr>
          <w:color w:val="333333"/>
          <w:sz w:val="28"/>
          <w:szCs w:val="28"/>
          <w:lang w:val="uk-UA"/>
        </w:rPr>
        <w:t xml:space="preserve">невідповідних </w:t>
      </w:r>
      <w:proofErr w:type="spellStart"/>
      <w:r w:rsidRPr="0004338A">
        <w:rPr>
          <w:color w:val="333333"/>
          <w:sz w:val="28"/>
          <w:szCs w:val="28"/>
          <w:lang w:val="uk-UA"/>
        </w:rPr>
        <w:t>вантажозахоплювальних</w:t>
      </w:r>
      <w:proofErr w:type="spellEnd"/>
      <w:r w:rsidRPr="0004338A">
        <w:rPr>
          <w:color w:val="333333"/>
          <w:sz w:val="28"/>
          <w:szCs w:val="28"/>
          <w:lang w:val="uk-UA"/>
        </w:rPr>
        <w:t xml:space="preserve"> органів, пристроїв і тари;</w:t>
      </w:r>
    </w:p>
    <w:p w14:paraId="083B6841" w14:textId="77777777" w:rsidR="0004338A" w:rsidRPr="0004338A" w:rsidRDefault="0004338A" w:rsidP="009F2009">
      <w:pPr>
        <w:pStyle w:val="rvps2"/>
        <w:numPr>
          <w:ilvl w:val="0"/>
          <w:numId w:val="70"/>
        </w:numPr>
        <w:shd w:val="clear" w:color="auto" w:fill="FFFFFF"/>
        <w:spacing w:before="0" w:beforeAutospacing="0" w:after="0" w:afterAutospacing="0"/>
        <w:ind w:left="0" w:firstLine="709"/>
        <w:jc w:val="both"/>
        <w:rPr>
          <w:color w:val="333333"/>
          <w:sz w:val="28"/>
          <w:szCs w:val="28"/>
          <w:lang w:val="uk-UA"/>
        </w:rPr>
      </w:pPr>
      <w:bookmarkStart w:id="12" w:name="n214"/>
      <w:bookmarkEnd w:id="12"/>
      <w:r w:rsidRPr="0004338A">
        <w:rPr>
          <w:color w:val="333333"/>
          <w:sz w:val="28"/>
          <w:szCs w:val="28"/>
          <w:lang w:val="uk-UA"/>
        </w:rPr>
        <w:t>зіткнення кількох вантажопідіймальних кранів чи машин;</w:t>
      </w:r>
    </w:p>
    <w:p w14:paraId="6A1B4D8B"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3" w:name="n215"/>
      <w:bookmarkEnd w:id="13"/>
      <w:r w:rsidRPr="0004338A">
        <w:rPr>
          <w:color w:val="333333"/>
          <w:sz w:val="28"/>
          <w:szCs w:val="28"/>
          <w:lang w:val="uk-UA"/>
        </w:rPr>
        <w:t xml:space="preserve">2) доступом працівників до </w:t>
      </w:r>
      <w:proofErr w:type="spellStart"/>
      <w:r w:rsidRPr="0004338A">
        <w:rPr>
          <w:color w:val="333333"/>
          <w:sz w:val="28"/>
          <w:szCs w:val="28"/>
          <w:lang w:val="uk-UA"/>
        </w:rPr>
        <w:t>вантажозахоплювальних</w:t>
      </w:r>
      <w:proofErr w:type="spellEnd"/>
      <w:r w:rsidRPr="0004338A">
        <w:rPr>
          <w:color w:val="333333"/>
          <w:sz w:val="28"/>
          <w:szCs w:val="28"/>
          <w:lang w:val="uk-UA"/>
        </w:rPr>
        <w:t xml:space="preserve"> органів, пристроїв, тари і колисок;</w:t>
      </w:r>
    </w:p>
    <w:p w14:paraId="347AB5B9"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4" w:name="n216"/>
      <w:bookmarkEnd w:id="14"/>
      <w:r w:rsidRPr="0004338A">
        <w:rPr>
          <w:color w:val="333333"/>
          <w:sz w:val="28"/>
          <w:szCs w:val="28"/>
          <w:lang w:val="uk-UA"/>
        </w:rPr>
        <w:t>3) сходження обладнання з рейок;</w:t>
      </w:r>
    </w:p>
    <w:p w14:paraId="629A4715"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5" w:name="n217"/>
      <w:bookmarkEnd w:id="15"/>
      <w:r w:rsidRPr="0004338A">
        <w:rPr>
          <w:color w:val="333333"/>
          <w:sz w:val="28"/>
          <w:szCs w:val="28"/>
          <w:lang w:val="uk-UA"/>
        </w:rPr>
        <w:t>4) недостатньою механічною міцністю складових частин і деталей;</w:t>
      </w:r>
    </w:p>
    <w:p w14:paraId="53A5D867"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6" w:name="n218"/>
      <w:bookmarkEnd w:id="16"/>
      <w:r w:rsidRPr="0004338A">
        <w:rPr>
          <w:color w:val="333333"/>
          <w:sz w:val="28"/>
          <w:szCs w:val="28"/>
          <w:lang w:val="uk-UA"/>
        </w:rPr>
        <w:t>5) невідповідною конструкцією шківів та барабанів;</w:t>
      </w:r>
    </w:p>
    <w:p w14:paraId="1C6BD737"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7" w:name="n219"/>
      <w:bookmarkEnd w:id="17"/>
      <w:r w:rsidRPr="0004338A">
        <w:rPr>
          <w:color w:val="333333"/>
          <w:sz w:val="28"/>
          <w:szCs w:val="28"/>
          <w:lang w:val="uk-UA"/>
        </w:rPr>
        <w:t xml:space="preserve">6) неправильним вибором ланцюгів, канатів, </w:t>
      </w:r>
      <w:proofErr w:type="spellStart"/>
      <w:r w:rsidRPr="0004338A">
        <w:rPr>
          <w:color w:val="333333"/>
          <w:sz w:val="28"/>
          <w:szCs w:val="28"/>
          <w:lang w:val="uk-UA"/>
        </w:rPr>
        <w:t>вантажозахоплювальних</w:t>
      </w:r>
      <w:proofErr w:type="spellEnd"/>
      <w:r w:rsidRPr="0004338A">
        <w:rPr>
          <w:color w:val="333333"/>
          <w:sz w:val="28"/>
          <w:szCs w:val="28"/>
          <w:lang w:val="uk-UA"/>
        </w:rPr>
        <w:t xml:space="preserve"> органів, пристроїв, тари і колисок та їх неправильним установленням (навішуванням) на обладнання;</w:t>
      </w:r>
    </w:p>
    <w:p w14:paraId="702C0CC1"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8" w:name="n220"/>
      <w:bookmarkEnd w:id="18"/>
      <w:r w:rsidRPr="0004338A">
        <w:rPr>
          <w:color w:val="333333"/>
          <w:sz w:val="28"/>
          <w:szCs w:val="28"/>
          <w:lang w:val="uk-UA"/>
        </w:rPr>
        <w:t>7) неконтрольованим опусканням вантажу механізмом з фрикційним гальмом;</w:t>
      </w:r>
    </w:p>
    <w:p w14:paraId="64F235A8"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9" w:name="n221"/>
      <w:bookmarkEnd w:id="19"/>
      <w:r w:rsidRPr="0004338A">
        <w:rPr>
          <w:color w:val="333333"/>
          <w:sz w:val="28"/>
          <w:szCs w:val="28"/>
          <w:lang w:val="uk-UA"/>
        </w:rPr>
        <w:t>8) невідповідними умовами для установлення, монтажу, демонтажу, налагодження, випробування, експлуатації, технічного обслуговування, ремонту, реконструкції та модернізації;</w:t>
      </w:r>
    </w:p>
    <w:p w14:paraId="3B015D73"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20" w:name="n222"/>
      <w:bookmarkEnd w:id="20"/>
      <w:r w:rsidRPr="0004338A">
        <w:rPr>
          <w:color w:val="333333"/>
          <w:sz w:val="28"/>
          <w:szCs w:val="28"/>
          <w:lang w:val="uk-UA"/>
        </w:rPr>
        <w:t>9) дією вантажу на працівників (нанесення удару вантажем або противагою).</w:t>
      </w:r>
    </w:p>
    <w:p w14:paraId="3E6AE270"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21" w:name="n223"/>
      <w:bookmarkEnd w:id="21"/>
      <w:r w:rsidRPr="0004338A">
        <w:rPr>
          <w:color w:val="333333"/>
          <w:sz w:val="28"/>
          <w:szCs w:val="28"/>
          <w:lang w:val="uk-UA"/>
        </w:rPr>
        <w:t xml:space="preserve">Механічні види небезпеки, пов’язані зі складовими частинами обладнання, з вантажами, що переміщуються, і зумовлені, наприклад, формою (гострі крайки, ріжучі елементи, гострокінцеві частини тощо), місцем установлення, масою та стійкістю (потенційна енергія частин, що можуть бути </w:t>
      </w:r>
      <w:proofErr w:type="spellStart"/>
      <w:r w:rsidRPr="0004338A">
        <w:rPr>
          <w:color w:val="333333"/>
          <w:sz w:val="28"/>
          <w:szCs w:val="28"/>
          <w:lang w:val="uk-UA"/>
        </w:rPr>
        <w:t>урухомлені</w:t>
      </w:r>
      <w:proofErr w:type="spellEnd"/>
      <w:r w:rsidRPr="0004338A">
        <w:rPr>
          <w:color w:val="333333"/>
          <w:sz w:val="28"/>
          <w:szCs w:val="28"/>
          <w:lang w:val="uk-UA"/>
        </w:rPr>
        <w:t xml:space="preserve"> під дією сили </w:t>
      </w:r>
      <w:r w:rsidRPr="0004338A">
        <w:rPr>
          <w:color w:val="333333"/>
          <w:sz w:val="28"/>
          <w:szCs w:val="28"/>
          <w:lang w:val="uk-UA"/>
        </w:rPr>
        <w:lastRenderedPageBreak/>
        <w:t>ваги), масою та швидкістю (кінетична енергія частин під час контрольованого чи неконтрольованого рухів), пришвидшенням, недостатньою механічною міцністю, що може призвести до небезпечних поломок чи руйнувань, накопиченням енергії усередині обладнання (у пружних елементах, у рідинах, газах, що перебувають під тиском, в умовах вакууму), порушенням безпечних відстаней:</w:t>
      </w:r>
    </w:p>
    <w:p w14:paraId="257DBE7A"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22" w:name="n224"/>
      <w:bookmarkEnd w:id="22"/>
      <w:r w:rsidRPr="0004338A">
        <w:rPr>
          <w:color w:val="333333"/>
          <w:sz w:val="28"/>
          <w:szCs w:val="28"/>
          <w:lang w:val="uk-UA"/>
        </w:rPr>
        <w:t>1) здавлювання;</w:t>
      </w:r>
    </w:p>
    <w:p w14:paraId="6401155A"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23" w:name="n225"/>
      <w:bookmarkEnd w:id="23"/>
      <w:r w:rsidRPr="0004338A">
        <w:rPr>
          <w:color w:val="333333"/>
          <w:sz w:val="28"/>
          <w:szCs w:val="28"/>
          <w:lang w:val="uk-UA"/>
        </w:rPr>
        <w:t>2) поріз;</w:t>
      </w:r>
    </w:p>
    <w:p w14:paraId="189CFF08"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24" w:name="n226"/>
      <w:bookmarkEnd w:id="24"/>
      <w:r w:rsidRPr="0004338A">
        <w:rPr>
          <w:color w:val="333333"/>
          <w:sz w:val="28"/>
          <w:szCs w:val="28"/>
          <w:lang w:val="uk-UA"/>
        </w:rPr>
        <w:t xml:space="preserve">3) </w:t>
      </w:r>
      <w:proofErr w:type="spellStart"/>
      <w:r w:rsidRPr="0004338A">
        <w:rPr>
          <w:color w:val="333333"/>
          <w:sz w:val="28"/>
          <w:szCs w:val="28"/>
          <w:lang w:val="uk-UA"/>
        </w:rPr>
        <w:t>розітнення</w:t>
      </w:r>
      <w:proofErr w:type="spellEnd"/>
      <w:r w:rsidRPr="0004338A">
        <w:rPr>
          <w:color w:val="333333"/>
          <w:sz w:val="28"/>
          <w:szCs w:val="28"/>
          <w:lang w:val="uk-UA"/>
        </w:rPr>
        <w:t xml:space="preserve"> чи відсікання;</w:t>
      </w:r>
    </w:p>
    <w:p w14:paraId="59F08782"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25" w:name="n227"/>
      <w:bookmarkEnd w:id="25"/>
      <w:r w:rsidRPr="0004338A">
        <w:rPr>
          <w:color w:val="333333"/>
          <w:sz w:val="28"/>
          <w:szCs w:val="28"/>
          <w:lang w:val="uk-UA"/>
        </w:rPr>
        <w:t>4) намотування, утягування чи захоплення частин одягу, кінцівок тощо;</w:t>
      </w:r>
    </w:p>
    <w:p w14:paraId="7B8B6981"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26" w:name="n228"/>
      <w:bookmarkEnd w:id="26"/>
      <w:r w:rsidRPr="0004338A">
        <w:rPr>
          <w:color w:val="333333"/>
          <w:sz w:val="28"/>
          <w:szCs w:val="28"/>
          <w:lang w:val="uk-UA"/>
        </w:rPr>
        <w:t>5) удар;</w:t>
      </w:r>
    </w:p>
    <w:p w14:paraId="2E5B6D8E"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27" w:name="n229"/>
      <w:bookmarkEnd w:id="27"/>
      <w:r w:rsidRPr="0004338A">
        <w:rPr>
          <w:color w:val="333333"/>
          <w:sz w:val="28"/>
          <w:szCs w:val="28"/>
          <w:lang w:val="uk-UA"/>
        </w:rPr>
        <w:t>6) укол або проколювання;</w:t>
      </w:r>
    </w:p>
    <w:p w14:paraId="0486A573"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28" w:name="n230"/>
      <w:bookmarkEnd w:id="28"/>
      <w:r w:rsidRPr="0004338A">
        <w:rPr>
          <w:color w:val="333333"/>
          <w:sz w:val="28"/>
          <w:szCs w:val="28"/>
          <w:lang w:val="uk-UA"/>
        </w:rPr>
        <w:t>7) розбризкування рідини під високим тиском;</w:t>
      </w:r>
    </w:p>
    <w:p w14:paraId="3C85DD7B"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29" w:name="n231"/>
      <w:bookmarkEnd w:id="29"/>
      <w:r w:rsidRPr="0004338A">
        <w:rPr>
          <w:color w:val="333333"/>
          <w:sz w:val="28"/>
          <w:szCs w:val="28"/>
          <w:lang w:val="uk-UA"/>
        </w:rPr>
        <w:t>8) утрата стійкості елементів;</w:t>
      </w:r>
    </w:p>
    <w:p w14:paraId="768E9411"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30" w:name="n232"/>
      <w:bookmarkEnd w:id="30"/>
      <w:r w:rsidRPr="0004338A">
        <w:rPr>
          <w:color w:val="333333"/>
          <w:sz w:val="28"/>
          <w:szCs w:val="28"/>
          <w:lang w:val="uk-UA"/>
        </w:rPr>
        <w:t>9) ковзання, спотикання або падіння (на обладнанні чи з обладнання) працівників.</w:t>
      </w:r>
    </w:p>
    <w:p w14:paraId="56D34EF4"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31" w:name="n233"/>
      <w:bookmarkEnd w:id="31"/>
      <w:r w:rsidRPr="0004338A">
        <w:rPr>
          <w:b/>
          <w:i/>
          <w:color w:val="333333"/>
          <w:sz w:val="28"/>
          <w:szCs w:val="28"/>
          <w:lang w:val="uk-UA"/>
        </w:rPr>
        <w:t>Електричні види</w:t>
      </w:r>
      <w:r w:rsidRPr="0004338A">
        <w:rPr>
          <w:color w:val="333333"/>
          <w:sz w:val="28"/>
          <w:szCs w:val="28"/>
          <w:lang w:val="uk-UA"/>
        </w:rPr>
        <w:t xml:space="preserve"> небезпеки можуть призвести до травм або смерті від електрошоку чи </w:t>
      </w:r>
      <w:proofErr w:type="spellStart"/>
      <w:r w:rsidRPr="0004338A">
        <w:rPr>
          <w:color w:val="333333"/>
          <w:sz w:val="28"/>
          <w:szCs w:val="28"/>
          <w:lang w:val="uk-UA"/>
        </w:rPr>
        <w:t>опіків</w:t>
      </w:r>
      <w:proofErr w:type="spellEnd"/>
      <w:r w:rsidRPr="0004338A">
        <w:rPr>
          <w:color w:val="333333"/>
          <w:sz w:val="28"/>
          <w:szCs w:val="28"/>
          <w:lang w:val="uk-UA"/>
        </w:rPr>
        <w:t>, а також до того, що внаслідок несподіваного електричного удару працівник упаде (чи упустить інструмент, речі, матеріали тощо) з причини:</w:t>
      </w:r>
    </w:p>
    <w:p w14:paraId="0388CD5F"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32" w:name="n234"/>
      <w:bookmarkEnd w:id="32"/>
      <w:r w:rsidRPr="0004338A">
        <w:rPr>
          <w:color w:val="333333"/>
          <w:sz w:val="28"/>
          <w:szCs w:val="28"/>
          <w:lang w:val="uk-UA"/>
        </w:rPr>
        <w:t>1) контакту працівників з частинами, що зазвичай перебувають під напругою (прямий контакт);</w:t>
      </w:r>
    </w:p>
    <w:p w14:paraId="323B6A1D"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33" w:name="n235"/>
      <w:bookmarkEnd w:id="33"/>
      <w:r w:rsidRPr="0004338A">
        <w:rPr>
          <w:color w:val="333333"/>
          <w:sz w:val="28"/>
          <w:szCs w:val="28"/>
          <w:lang w:val="uk-UA"/>
        </w:rPr>
        <w:t>2) контакту працівників з частинами, що перебувають під напругою через несправність (непрямий контакт);</w:t>
      </w:r>
    </w:p>
    <w:p w14:paraId="2C62A1A5"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34" w:name="n236"/>
      <w:bookmarkEnd w:id="34"/>
      <w:r w:rsidRPr="0004338A">
        <w:rPr>
          <w:color w:val="333333"/>
          <w:sz w:val="28"/>
          <w:szCs w:val="28"/>
          <w:lang w:val="uk-UA"/>
        </w:rPr>
        <w:t>3) наближення працівників до частин, що перебувають під високою напругою;</w:t>
      </w:r>
    </w:p>
    <w:p w14:paraId="5EDFF8E0"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35" w:name="n237"/>
      <w:bookmarkEnd w:id="35"/>
      <w:r w:rsidRPr="0004338A">
        <w:rPr>
          <w:color w:val="333333"/>
          <w:sz w:val="28"/>
          <w:szCs w:val="28"/>
          <w:lang w:val="uk-UA"/>
        </w:rPr>
        <w:t>4) непридатності ізоляції для передбачених умов використання;</w:t>
      </w:r>
    </w:p>
    <w:p w14:paraId="515BA395"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36" w:name="n238"/>
      <w:bookmarkEnd w:id="36"/>
      <w:r w:rsidRPr="0004338A">
        <w:rPr>
          <w:color w:val="333333"/>
          <w:sz w:val="28"/>
          <w:szCs w:val="28"/>
          <w:lang w:val="uk-UA"/>
        </w:rPr>
        <w:t>5) електростатичних процесів, наприклад контакту працівників з електрично зарядженими частинами;</w:t>
      </w:r>
    </w:p>
    <w:p w14:paraId="439F6EC9"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37" w:name="n239"/>
      <w:bookmarkEnd w:id="37"/>
      <w:r w:rsidRPr="0004338A">
        <w:rPr>
          <w:color w:val="333333"/>
          <w:sz w:val="28"/>
          <w:szCs w:val="28"/>
          <w:lang w:val="uk-UA"/>
        </w:rPr>
        <w:t>6) термічного випромінювання або таких процесів, як розбризкування розплавлених речовин, хімічних процесів під час коротких замикань, перевантажень тощо;</w:t>
      </w:r>
    </w:p>
    <w:p w14:paraId="5669DED3"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38" w:name="n240"/>
      <w:bookmarkEnd w:id="38"/>
      <w:r w:rsidRPr="0004338A">
        <w:rPr>
          <w:color w:val="333333"/>
          <w:sz w:val="28"/>
          <w:szCs w:val="28"/>
          <w:lang w:val="uk-UA"/>
        </w:rPr>
        <w:t>7) удару блискавки.</w:t>
      </w:r>
    </w:p>
    <w:p w14:paraId="36961B45"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39" w:name="n241"/>
      <w:bookmarkEnd w:id="39"/>
      <w:r w:rsidRPr="0004338A">
        <w:rPr>
          <w:b/>
          <w:i/>
          <w:color w:val="333333"/>
          <w:sz w:val="28"/>
          <w:szCs w:val="28"/>
          <w:lang w:val="uk-UA"/>
        </w:rPr>
        <w:t>Термічні види</w:t>
      </w:r>
      <w:r w:rsidRPr="0004338A">
        <w:rPr>
          <w:color w:val="333333"/>
          <w:sz w:val="28"/>
          <w:szCs w:val="28"/>
          <w:lang w:val="uk-UA"/>
        </w:rPr>
        <w:t xml:space="preserve"> небезпеки, що призводять до </w:t>
      </w:r>
      <w:proofErr w:type="spellStart"/>
      <w:r w:rsidRPr="0004338A">
        <w:rPr>
          <w:color w:val="333333"/>
          <w:sz w:val="28"/>
          <w:szCs w:val="28"/>
          <w:lang w:val="uk-UA"/>
        </w:rPr>
        <w:t>опіків</w:t>
      </w:r>
      <w:proofErr w:type="spellEnd"/>
      <w:r w:rsidRPr="0004338A">
        <w:rPr>
          <w:color w:val="333333"/>
          <w:sz w:val="28"/>
          <w:szCs w:val="28"/>
          <w:lang w:val="uk-UA"/>
        </w:rPr>
        <w:t>, обмороження та інших травм, спричинених:</w:t>
      </w:r>
    </w:p>
    <w:p w14:paraId="37A0FF02"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40" w:name="n242"/>
      <w:bookmarkEnd w:id="40"/>
      <w:r w:rsidRPr="0004338A">
        <w:rPr>
          <w:color w:val="333333"/>
          <w:sz w:val="28"/>
          <w:szCs w:val="28"/>
          <w:lang w:val="uk-UA"/>
        </w:rPr>
        <w:t>1) контактом працівників з предметами або матеріалами з дуже високою або низькою температурою (ківш  з розплавленим металом, що пересувається за допомогою крану, розжарений сляб, що пересувається рольгангом);</w:t>
      </w:r>
    </w:p>
    <w:p w14:paraId="3663BA82"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41" w:name="n243"/>
      <w:bookmarkEnd w:id="41"/>
      <w:r w:rsidRPr="0004338A">
        <w:rPr>
          <w:color w:val="333333"/>
          <w:sz w:val="28"/>
          <w:szCs w:val="28"/>
          <w:lang w:val="uk-UA"/>
        </w:rPr>
        <w:t>2) полум’ям або вибухом;</w:t>
      </w:r>
    </w:p>
    <w:p w14:paraId="2AF6CB58"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42" w:name="n244"/>
      <w:bookmarkEnd w:id="42"/>
      <w:r w:rsidRPr="0004338A">
        <w:rPr>
          <w:color w:val="333333"/>
          <w:sz w:val="28"/>
          <w:szCs w:val="28"/>
          <w:lang w:val="uk-UA"/>
        </w:rPr>
        <w:t>3) випроміненням джерел тепла;</w:t>
      </w:r>
    </w:p>
    <w:p w14:paraId="58E3B8B2"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43" w:name="n245"/>
      <w:bookmarkEnd w:id="43"/>
      <w:r w:rsidRPr="0004338A">
        <w:rPr>
          <w:color w:val="333333"/>
          <w:sz w:val="28"/>
          <w:szCs w:val="28"/>
          <w:lang w:val="uk-UA"/>
        </w:rPr>
        <w:t>4) роботою в гарячому або холодному виробничому середовищі.</w:t>
      </w:r>
    </w:p>
    <w:p w14:paraId="33317AAD"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44" w:name="n246"/>
      <w:bookmarkEnd w:id="44"/>
      <w:r w:rsidRPr="0004338A">
        <w:rPr>
          <w:b/>
          <w:i/>
          <w:color w:val="333333"/>
          <w:sz w:val="28"/>
          <w:szCs w:val="28"/>
          <w:lang w:val="uk-UA"/>
        </w:rPr>
        <w:t>Небезпека, спричинена шумом</w:t>
      </w:r>
      <w:r w:rsidRPr="0004338A">
        <w:rPr>
          <w:color w:val="333333"/>
          <w:sz w:val="28"/>
          <w:szCs w:val="28"/>
          <w:lang w:val="uk-UA"/>
        </w:rPr>
        <w:t>, може призвести до:</w:t>
      </w:r>
    </w:p>
    <w:p w14:paraId="0C3C1BE9"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45" w:name="n247"/>
      <w:bookmarkEnd w:id="45"/>
      <w:r w:rsidRPr="0004338A">
        <w:rPr>
          <w:color w:val="333333"/>
          <w:sz w:val="28"/>
          <w:szCs w:val="28"/>
          <w:lang w:val="uk-UA"/>
        </w:rPr>
        <w:t>1) тривалого порушення гостроти слуху;</w:t>
      </w:r>
    </w:p>
    <w:p w14:paraId="7907840C"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46" w:name="n248"/>
      <w:bookmarkEnd w:id="46"/>
      <w:r w:rsidRPr="0004338A">
        <w:rPr>
          <w:color w:val="333333"/>
          <w:sz w:val="28"/>
          <w:szCs w:val="28"/>
          <w:lang w:val="uk-UA"/>
        </w:rPr>
        <w:t>2) дзвону у вухах;</w:t>
      </w:r>
    </w:p>
    <w:p w14:paraId="3061A85C"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47" w:name="n249"/>
      <w:bookmarkEnd w:id="47"/>
      <w:r w:rsidRPr="0004338A">
        <w:rPr>
          <w:color w:val="333333"/>
          <w:sz w:val="28"/>
          <w:szCs w:val="28"/>
          <w:lang w:val="uk-UA"/>
        </w:rPr>
        <w:t>3) утоми, стресу тощо;</w:t>
      </w:r>
    </w:p>
    <w:p w14:paraId="2D84AFC2"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48" w:name="n250"/>
      <w:bookmarkEnd w:id="48"/>
      <w:r w:rsidRPr="0004338A">
        <w:rPr>
          <w:color w:val="333333"/>
          <w:sz w:val="28"/>
          <w:szCs w:val="28"/>
          <w:lang w:val="uk-UA"/>
        </w:rPr>
        <w:lastRenderedPageBreak/>
        <w:t>4) інших наслідків, зокрема до порушень рівноваги, послаблення уваги тощо;</w:t>
      </w:r>
    </w:p>
    <w:p w14:paraId="56577340"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49" w:name="n251"/>
      <w:bookmarkEnd w:id="49"/>
      <w:r w:rsidRPr="0004338A">
        <w:rPr>
          <w:color w:val="333333"/>
          <w:sz w:val="28"/>
          <w:szCs w:val="28"/>
          <w:lang w:val="uk-UA"/>
        </w:rPr>
        <w:t xml:space="preserve">5) перешкоди </w:t>
      </w:r>
      <w:proofErr w:type="spellStart"/>
      <w:r w:rsidRPr="0004338A">
        <w:rPr>
          <w:color w:val="333333"/>
          <w:sz w:val="28"/>
          <w:szCs w:val="28"/>
          <w:lang w:val="uk-UA"/>
        </w:rPr>
        <w:t>мовним</w:t>
      </w:r>
      <w:proofErr w:type="spellEnd"/>
      <w:r w:rsidRPr="0004338A">
        <w:rPr>
          <w:color w:val="333333"/>
          <w:sz w:val="28"/>
          <w:szCs w:val="28"/>
          <w:lang w:val="uk-UA"/>
        </w:rPr>
        <w:t xml:space="preserve"> комунікаціям, акустичним сигналам тощо.</w:t>
      </w:r>
    </w:p>
    <w:p w14:paraId="73ED4CEB"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50" w:name="n252"/>
      <w:bookmarkEnd w:id="50"/>
      <w:r w:rsidRPr="0004338A">
        <w:rPr>
          <w:b/>
          <w:i/>
          <w:color w:val="333333"/>
          <w:sz w:val="28"/>
          <w:szCs w:val="28"/>
          <w:lang w:val="uk-UA"/>
        </w:rPr>
        <w:t>Небезпека, спричинена вібрацією</w:t>
      </w:r>
      <w:r w:rsidRPr="0004338A">
        <w:rPr>
          <w:color w:val="333333"/>
          <w:sz w:val="28"/>
          <w:szCs w:val="28"/>
          <w:lang w:val="uk-UA"/>
        </w:rPr>
        <w:t>, може призвести до значних порушень здоров’я (розлад судинної та нервової систем, порушення кровообігу, хвороби суглобів тощо).</w:t>
      </w:r>
    </w:p>
    <w:p w14:paraId="71ACB812"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51" w:name="n253"/>
      <w:bookmarkEnd w:id="51"/>
      <w:r w:rsidRPr="0004338A">
        <w:rPr>
          <w:b/>
          <w:i/>
          <w:color w:val="333333"/>
          <w:sz w:val="28"/>
          <w:szCs w:val="28"/>
          <w:lang w:val="uk-UA"/>
        </w:rPr>
        <w:t>Небезпека, спричинена матеріалами</w:t>
      </w:r>
      <w:r w:rsidRPr="0004338A">
        <w:rPr>
          <w:color w:val="333333"/>
          <w:sz w:val="28"/>
          <w:szCs w:val="28"/>
          <w:lang w:val="uk-UA"/>
        </w:rPr>
        <w:t>, речовинами (та їх компонентами), що їх використовує або виділяє вантажопідйомний механізм, що працює, а також вантажами, які він переміщує, унаслідок:</w:t>
      </w:r>
    </w:p>
    <w:p w14:paraId="0A1E8F8A"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52" w:name="n254"/>
      <w:bookmarkEnd w:id="52"/>
      <w:r w:rsidRPr="0004338A">
        <w:rPr>
          <w:color w:val="333333"/>
          <w:sz w:val="28"/>
          <w:szCs w:val="28"/>
          <w:lang w:val="uk-UA"/>
        </w:rPr>
        <w:t>1) їх вдихання, заковтування обслуговуючим і ремонтним персоналом шкідливих для здоров’я рідин, газів, аерозолів, парів і пилу, а також їхнього контакту зі шкірою, очима і слизовою оболонкою, проникнення через шкіряний покрив;</w:t>
      </w:r>
    </w:p>
    <w:p w14:paraId="5175647E"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53" w:name="n255"/>
      <w:bookmarkEnd w:id="53"/>
      <w:r w:rsidRPr="0004338A">
        <w:rPr>
          <w:color w:val="333333"/>
          <w:sz w:val="28"/>
          <w:szCs w:val="28"/>
          <w:lang w:val="uk-UA"/>
        </w:rPr>
        <w:t xml:space="preserve">2) </w:t>
      </w:r>
      <w:proofErr w:type="spellStart"/>
      <w:r w:rsidRPr="0004338A">
        <w:rPr>
          <w:color w:val="333333"/>
          <w:sz w:val="28"/>
          <w:szCs w:val="28"/>
          <w:lang w:val="uk-UA"/>
        </w:rPr>
        <w:t>вогне</w:t>
      </w:r>
      <w:proofErr w:type="spellEnd"/>
      <w:r w:rsidRPr="0004338A">
        <w:rPr>
          <w:color w:val="333333"/>
          <w:sz w:val="28"/>
          <w:szCs w:val="28"/>
          <w:lang w:val="uk-UA"/>
        </w:rPr>
        <w:t>- і вибухонебезпечності.</w:t>
      </w:r>
    </w:p>
    <w:p w14:paraId="1F9D1AEE"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54" w:name="n256"/>
      <w:bookmarkEnd w:id="54"/>
      <w:r w:rsidRPr="0004338A">
        <w:rPr>
          <w:b/>
          <w:i/>
          <w:color w:val="333333"/>
          <w:sz w:val="28"/>
          <w:szCs w:val="28"/>
          <w:lang w:val="uk-UA"/>
        </w:rPr>
        <w:t>Небезпека, спричинена нехтуванням ергономічних вимог</w:t>
      </w:r>
      <w:r w:rsidRPr="0004338A">
        <w:rPr>
          <w:color w:val="333333"/>
          <w:sz w:val="28"/>
          <w:szCs w:val="28"/>
          <w:lang w:val="uk-UA"/>
        </w:rPr>
        <w:t xml:space="preserve"> і принципів під час розроблення обладнання:</w:t>
      </w:r>
    </w:p>
    <w:p w14:paraId="691ED82D"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55" w:name="n257"/>
      <w:bookmarkEnd w:id="55"/>
      <w:r w:rsidRPr="0004338A">
        <w:rPr>
          <w:color w:val="333333"/>
          <w:sz w:val="28"/>
          <w:szCs w:val="28"/>
          <w:lang w:val="uk-UA"/>
        </w:rPr>
        <w:t>1) незручна робоча поза або надмірне чи повторюване фізичне навантаження на організм працівника;</w:t>
      </w:r>
    </w:p>
    <w:p w14:paraId="5F582DA2"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56" w:name="n258"/>
      <w:bookmarkEnd w:id="56"/>
      <w:r w:rsidRPr="0004338A">
        <w:rPr>
          <w:color w:val="333333"/>
          <w:sz w:val="28"/>
          <w:szCs w:val="28"/>
          <w:lang w:val="uk-UA"/>
        </w:rPr>
        <w:t>2) знехтування засобами індивідуального захисту;</w:t>
      </w:r>
    </w:p>
    <w:p w14:paraId="54DB8049"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57" w:name="n259"/>
      <w:bookmarkEnd w:id="57"/>
      <w:r w:rsidRPr="0004338A">
        <w:rPr>
          <w:color w:val="333333"/>
          <w:sz w:val="28"/>
          <w:szCs w:val="28"/>
          <w:lang w:val="uk-UA"/>
        </w:rPr>
        <w:t>3) недостатнє місцеве освітлення;</w:t>
      </w:r>
    </w:p>
    <w:p w14:paraId="03D54199"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58" w:name="n260"/>
      <w:bookmarkEnd w:id="58"/>
      <w:r w:rsidRPr="0004338A">
        <w:rPr>
          <w:color w:val="333333"/>
          <w:sz w:val="28"/>
          <w:szCs w:val="28"/>
          <w:lang w:val="uk-UA"/>
        </w:rPr>
        <w:t>4) розумове перевантаження, стрес тощо, що виникають під час робочого процесу, процесу контролю за роботою обладнання або технічного обслуговування в межах їх використання за призначенням;</w:t>
      </w:r>
    </w:p>
    <w:p w14:paraId="27422C3A"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59" w:name="n261"/>
      <w:bookmarkEnd w:id="59"/>
      <w:r w:rsidRPr="0004338A">
        <w:rPr>
          <w:color w:val="333333"/>
          <w:sz w:val="28"/>
          <w:szCs w:val="28"/>
          <w:lang w:val="uk-UA"/>
        </w:rPr>
        <w:t>5) помилки, неправильне поводження працівника;</w:t>
      </w:r>
    </w:p>
    <w:p w14:paraId="30A775E7"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60" w:name="n262"/>
      <w:bookmarkEnd w:id="60"/>
      <w:r w:rsidRPr="0004338A">
        <w:rPr>
          <w:color w:val="333333"/>
          <w:sz w:val="28"/>
          <w:szCs w:val="28"/>
          <w:lang w:val="uk-UA"/>
        </w:rPr>
        <w:t>6) незручна конструкція, розміщення або маркування елементів керування;</w:t>
      </w:r>
    </w:p>
    <w:p w14:paraId="2362E7AD"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61" w:name="n263"/>
      <w:bookmarkEnd w:id="61"/>
      <w:r w:rsidRPr="0004338A">
        <w:rPr>
          <w:color w:val="333333"/>
          <w:sz w:val="28"/>
          <w:szCs w:val="28"/>
          <w:lang w:val="uk-UA"/>
        </w:rPr>
        <w:t>7) незручна конструкція або розміщення приладів контролю.</w:t>
      </w:r>
    </w:p>
    <w:p w14:paraId="245E99A3"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62" w:name="n264"/>
      <w:bookmarkEnd w:id="62"/>
      <w:r w:rsidRPr="0004338A">
        <w:rPr>
          <w:b/>
          <w:i/>
          <w:color w:val="333333"/>
          <w:sz w:val="28"/>
          <w:szCs w:val="28"/>
          <w:lang w:val="uk-UA"/>
        </w:rPr>
        <w:t>Небезпека, спричинена несподіваним пуском</w:t>
      </w:r>
      <w:r w:rsidRPr="0004338A">
        <w:rPr>
          <w:color w:val="333333"/>
          <w:sz w:val="28"/>
          <w:szCs w:val="28"/>
          <w:lang w:val="uk-UA"/>
        </w:rPr>
        <w:t>, перевищенням швидкості тощо, унаслідок:</w:t>
      </w:r>
    </w:p>
    <w:p w14:paraId="5C38C81F"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63" w:name="n265"/>
      <w:bookmarkEnd w:id="63"/>
      <w:r w:rsidRPr="0004338A">
        <w:rPr>
          <w:color w:val="333333"/>
          <w:sz w:val="28"/>
          <w:szCs w:val="28"/>
          <w:lang w:val="uk-UA"/>
        </w:rPr>
        <w:t>1) виходу з ладу або порушення в роботі системи керування;</w:t>
      </w:r>
    </w:p>
    <w:p w14:paraId="0962392A"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64" w:name="n266"/>
      <w:bookmarkEnd w:id="64"/>
      <w:r w:rsidRPr="0004338A">
        <w:rPr>
          <w:color w:val="333333"/>
          <w:sz w:val="28"/>
          <w:szCs w:val="28"/>
          <w:lang w:val="uk-UA"/>
        </w:rPr>
        <w:t>2) припинення подавання енергії і відновлення енергопостачання після перерви;</w:t>
      </w:r>
    </w:p>
    <w:p w14:paraId="1837A2F4"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65" w:name="n267"/>
      <w:bookmarkEnd w:id="65"/>
      <w:r w:rsidRPr="0004338A">
        <w:rPr>
          <w:color w:val="333333"/>
          <w:sz w:val="28"/>
          <w:szCs w:val="28"/>
          <w:lang w:val="uk-UA"/>
        </w:rPr>
        <w:t>3) зовнішнього впливу на електрообладнання;</w:t>
      </w:r>
    </w:p>
    <w:p w14:paraId="297321F0"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66" w:name="n268"/>
      <w:bookmarkEnd w:id="66"/>
      <w:r w:rsidRPr="0004338A">
        <w:rPr>
          <w:color w:val="333333"/>
          <w:sz w:val="28"/>
          <w:szCs w:val="28"/>
          <w:lang w:val="uk-UA"/>
        </w:rPr>
        <w:t>4) інших зовнішніх впливів (сила ваги, вітер тощо);</w:t>
      </w:r>
    </w:p>
    <w:p w14:paraId="40E9CFFA"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67" w:name="n269"/>
      <w:bookmarkEnd w:id="67"/>
      <w:r w:rsidRPr="0004338A">
        <w:rPr>
          <w:color w:val="333333"/>
          <w:sz w:val="28"/>
          <w:szCs w:val="28"/>
          <w:lang w:val="uk-UA"/>
        </w:rPr>
        <w:t>5) помилки в програмному забезпеченні;</w:t>
      </w:r>
    </w:p>
    <w:p w14:paraId="64DC70DA"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68" w:name="n270"/>
      <w:bookmarkEnd w:id="68"/>
      <w:r w:rsidRPr="0004338A">
        <w:rPr>
          <w:color w:val="333333"/>
          <w:sz w:val="28"/>
          <w:szCs w:val="28"/>
          <w:lang w:val="uk-UA"/>
        </w:rPr>
        <w:t>6) помилки машиніста обладнання (через недостатню відповідність обладнання здібностям і навичкам машиніста).</w:t>
      </w:r>
    </w:p>
    <w:p w14:paraId="77E23C86"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69" w:name="n271"/>
      <w:bookmarkEnd w:id="69"/>
      <w:r w:rsidRPr="0004338A">
        <w:rPr>
          <w:b/>
          <w:i/>
          <w:color w:val="333333"/>
          <w:sz w:val="28"/>
          <w:szCs w:val="28"/>
          <w:lang w:val="uk-UA"/>
        </w:rPr>
        <w:t>Небезпека, спричинена помилками</w:t>
      </w:r>
      <w:r w:rsidRPr="0004338A">
        <w:rPr>
          <w:color w:val="333333"/>
          <w:sz w:val="28"/>
          <w:szCs w:val="28"/>
          <w:lang w:val="uk-UA"/>
        </w:rPr>
        <w:t xml:space="preserve"> (дефектами) під час складання або монтажу обладнання.</w:t>
      </w:r>
    </w:p>
    <w:p w14:paraId="3D38DF02"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70" w:name="n272"/>
      <w:bookmarkEnd w:id="70"/>
      <w:r w:rsidRPr="0004338A">
        <w:rPr>
          <w:color w:val="333333"/>
          <w:sz w:val="28"/>
          <w:szCs w:val="28"/>
          <w:lang w:val="uk-UA"/>
        </w:rPr>
        <w:t>Небезпека, спричинена поломками під час роботи, унаслідок:</w:t>
      </w:r>
    </w:p>
    <w:p w14:paraId="49D03328" w14:textId="77777777" w:rsidR="0004338A" w:rsidRPr="0004338A" w:rsidRDefault="0004338A" w:rsidP="009F2009">
      <w:pPr>
        <w:pStyle w:val="rvps2"/>
        <w:numPr>
          <w:ilvl w:val="0"/>
          <w:numId w:val="71"/>
        </w:numPr>
        <w:shd w:val="clear" w:color="auto" w:fill="FFFFFF"/>
        <w:spacing w:before="0" w:beforeAutospacing="0" w:after="0" w:afterAutospacing="0"/>
        <w:ind w:left="0" w:firstLine="709"/>
        <w:jc w:val="both"/>
        <w:rPr>
          <w:color w:val="333333"/>
          <w:sz w:val="28"/>
          <w:szCs w:val="28"/>
          <w:lang w:val="uk-UA"/>
        </w:rPr>
      </w:pPr>
      <w:bookmarkStart w:id="71" w:name="n273"/>
      <w:bookmarkEnd w:id="71"/>
      <w:r w:rsidRPr="0004338A">
        <w:rPr>
          <w:color w:val="333333"/>
          <w:sz w:val="28"/>
          <w:szCs w:val="28"/>
          <w:lang w:val="uk-UA"/>
        </w:rPr>
        <w:t>утомного руйнування;</w:t>
      </w:r>
    </w:p>
    <w:p w14:paraId="534760CB" w14:textId="77777777" w:rsidR="0004338A" w:rsidRPr="0004338A" w:rsidRDefault="0004338A" w:rsidP="009F2009">
      <w:pPr>
        <w:pStyle w:val="rvps2"/>
        <w:numPr>
          <w:ilvl w:val="0"/>
          <w:numId w:val="71"/>
        </w:numPr>
        <w:shd w:val="clear" w:color="auto" w:fill="FFFFFF"/>
        <w:spacing w:before="0" w:beforeAutospacing="0" w:after="0" w:afterAutospacing="0"/>
        <w:ind w:left="0" w:firstLine="709"/>
        <w:jc w:val="both"/>
        <w:rPr>
          <w:color w:val="333333"/>
          <w:sz w:val="28"/>
          <w:szCs w:val="28"/>
          <w:lang w:val="uk-UA"/>
        </w:rPr>
      </w:pPr>
      <w:bookmarkStart w:id="72" w:name="n274"/>
      <w:bookmarkEnd w:id="72"/>
      <w:r w:rsidRPr="0004338A">
        <w:rPr>
          <w:color w:val="333333"/>
          <w:sz w:val="28"/>
          <w:szCs w:val="28"/>
          <w:lang w:val="uk-UA"/>
        </w:rPr>
        <w:t>неприпустимої величини деформації;</w:t>
      </w:r>
    </w:p>
    <w:p w14:paraId="74592EB9" w14:textId="77777777" w:rsidR="0004338A" w:rsidRPr="0004338A" w:rsidRDefault="0004338A" w:rsidP="009F2009">
      <w:pPr>
        <w:pStyle w:val="rvps2"/>
        <w:numPr>
          <w:ilvl w:val="0"/>
          <w:numId w:val="71"/>
        </w:numPr>
        <w:shd w:val="clear" w:color="auto" w:fill="FFFFFF"/>
        <w:spacing w:before="0" w:beforeAutospacing="0" w:after="0" w:afterAutospacing="0"/>
        <w:ind w:left="0" w:firstLine="709"/>
        <w:jc w:val="both"/>
        <w:rPr>
          <w:color w:val="333333"/>
          <w:sz w:val="28"/>
          <w:szCs w:val="28"/>
          <w:lang w:val="uk-UA"/>
        </w:rPr>
      </w:pPr>
      <w:bookmarkStart w:id="73" w:name="n275"/>
      <w:bookmarkEnd w:id="73"/>
      <w:r w:rsidRPr="0004338A">
        <w:rPr>
          <w:color w:val="333333"/>
          <w:sz w:val="28"/>
          <w:szCs w:val="28"/>
          <w:lang w:val="uk-UA"/>
        </w:rPr>
        <w:t>критичного спрацювання;</w:t>
      </w:r>
    </w:p>
    <w:p w14:paraId="1C626D64" w14:textId="77777777" w:rsidR="0004338A" w:rsidRPr="0004338A" w:rsidRDefault="0004338A" w:rsidP="009F2009">
      <w:pPr>
        <w:pStyle w:val="rvps2"/>
        <w:numPr>
          <w:ilvl w:val="0"/>
          <w:numId w:val="71"/>
        </w:numPr>
        <w:shd w:val="clear" w:color="auto" w:fill="FFFFFF"/>
        <w:spacing w:before="0" w:beforeAutospacing="0" w:after="0" w:afterAutospacing="0"/>
        <w:ind w:left="0" w:firstLine="709"/>
        <w:jc w:val="both"/>
        <w:rPr>
          <w:color w:val="333333"/>
          <w:sz w:val="28"/>
          <w:szCs w:val="28"/>
          <w:lang w:val="uk-UA"/>
        </w:rPr>
      </w:pPr>
      <w:bookmarkStart w:id="74" w:name="n276"/>
      <w:bookmarkEnd w:id="74"/>
      <w:r w:rsidRPr="0004338A">
        <w:rPr>
          <w:color w:val="333333"/>
          <w:sz w:val="28"/>
          <w:szCs w:val="28"/>
          <w:lang w:val="uk-UA"/>
        </w:rPr>
        <w:t>корозії.</w:t>
      </w:r>
    </w:p>
    <w:p w14:paraId="070B4450"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75" w:name="n277"/>
      <w:bookmarkEnd w:id="75"/>
      <w:r w:rsidRPr="0004338A">
        <w:rPr>
          <w:b/>
          <w:i/>
          <w:color w:val="333333"/>
          <w:sz w:val="28"/>
          <w:szCs w:val="28"/>
          <w:lang w:val="uk-UA"/>
        </w:rPr>
        <w:lastRenderedPageBreak/>
        <w:t>Небезпека, спричинена предметами, що падають</w:t>
      </w:r>
      <w:r w:rsidRPr="0004338A">
        <w:rPr>
          <w:color w:val="333333"/>
          <w:sz w:val="28"/>
          <w:szCs w:val="28"/>
          <w:lang w:val="uk-UA"/>
        </w:rPr>
        <w:t xml:space="preserve"> (інструмент, деталі обладнання, речі обслуговуючого і ремонтного персоналу тощо).</w:t>
      </w:r>
    </w:p>
    <w:p w14:paraId="56486044"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76" w:name="n278"/>
      <w:bookmarkEnd w:id="76"/>
      <w:r w:rsidRPr="0004338A">
        <w:rPr>
          <w:b/>
          <w:i/>
          <w:color w:val="333333"/>
          <w:sz w:val="28"/>
          <w:szCs w:val="28"/>
          <w:lang w:val="uk-UA"/>
        </w:rPr>
        <w:t>Небезпека, спричинена поступальним рухом</w:t>
      </w:r>
      <w:r w:rsidRPr="0004338A">
        <w:rPr>
          <w:color w:val="333333"/>
          <w:sz w:val="28"/>
          <w:szCs w:val="28"/>
          <w:lang w:val="uk-UA"/>
        </w:rPr>
        <w:t xml:space="preserve"> механізму, машини, вантажних візків:</w:t>
      </w:r>
    </w:p>
    <w:p w14:paraId="31A1FB2D"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77" w:name="n279"/>
      <w:bookmarkEnd w:id="77"/>
      <w:r w:rsidRPr="0004338A">
        <w:rPr>
          <w:color w:val="333333"/>
          <w:sz w:val="28"/>
          <w:szCs w:val="28"/>
          <w:lang w:val="uk-UA"/>
        </w:rPr>
        <w:t>1) рух під час запуску двигуна;</w:t>
      </w:r>
    </w:p>
    <w:p w14:paraId="2E2DCB76"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78" w:name="n280"/>
      <w:bookmarkEnd w:id="78"/>
      <w:r w:rsidRPr="0004338A">
        <w:rPr>
          <w:color w:val="333333"/>
          <w:sz w:val="28"/>
          <w:szCs w:val="28"/>
          <w:lang w:val="uk-UA"/>
        </w:rPr>
        <w:t>2) рух за відсутності машиніста на своєму місці;</w:t>
      </w:r>
    </w:p>
    <w:p w14:paraId="2DE326BD"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79" w:name="n281"/>
      <w:bookmarkEnd w:id="79"/>
      <w:r w:rsidRPr="0004338A">
        <w:rPr>
          <w:color w:val="333333"/>
          <w:sz w:val="28"/>
          <w:szCs w:val="28"/>
          <w:lang w:val="uk-UA"/>
        </w:rPr>
        <w:t>3) рух за відсутності надійного закріплення всіх складових частин, деталей;</w:t>
      </w:r>
    </w:p>
    <w:p w14:paraId="7E51F553"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80" w:name="n282"/>
      <w:bookmarkEnd w:id="80"/>
      <w:r w:rsidRPr="0004338A">
        <w:rPr>
          <w:color w:val="333333"/>
          <w:sz w:val="28"/>
          <w:szCs w:val="28"/>
          <w:lang w:val="uk-UA"/>
        </w:rPr>
        <w:t>4) занадто висока швидкість механізму, машини, вантажного візка, керованих з підлоги;</w:t>
      </w:r>
    </w:p>
    <w:p w14:paraId="293D7B19"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81" w:name="n283"/>
      <w:bookmarkEnd w:id="81"/>
      <w:r w:rsidRPr="0004338A">
        <w:rPr>
          <w:color w:val="333333"/>
          <w:sz w:val="28"/>
          <w:szCs w:val="28"/>
          <w:lang w:val="uk-UA"/>
        </w:rPr>
        <w:t>5) занадто високі коливання (крана, стріли, вантажу) під час руху;</w:t>
      </w:r>
    </w:p>
    <w:p w14:paraId="36A830FE"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82" w:name="n284"/>
      <w:bookmarkEnd w:id="82"/>
      <w:r w:rsidRPr="0004338A">
        <w:rPr>
          <w:color w:val="333333"/>
          <w:sz w:val="28"/>
          <w:szCs w:val="28"/>
          <w:lang w:val="uk-UA"/>
        </w:rPr>
        <w:t>6) недостатня спроможність обладнання до уповільнення, вимикання, зупинки та тримання.</w:t>
      </w:r>
    </w:p>
    <w:p w14:paraId="6D6C61FA"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83" w:name="n285"/>
      <w:bookmarkEnd w:id="83"/>
      <w:r w:rsidRPr="0004338A">
        <w:rPr>
          <w:b/>
          <w:i/>
          <w:color w:val="333333"/>
          <w:sz w:val="28"/>
          <w:szCs w:val="28"/>
          <w:lang w:val="uk-UA"/>
        </w:rPr>
        <w:t>Небезпека, пов’язана з робочим місцем</w:t>
      </w:r>
      <w:r w:rsidRPr="0004338A">
        <w:rPr>
          <w:color w:val="333333"/>
          <w:sz w:val="28"/>
          <w:szCs w:val="28"/>
          <w:lang w:val="uk-UA"/>
        </w:rPr>
        <w:t xml:space="preserve"> машиніста обладнання (у тому числі місце водія):</w:t>
      </w:r>
    </w:p>
    <w:p w14:paraId="71F7AEA0"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84" w:name="n286"/>
      <w:bookmarkEnd w:id="84"/>
      <w:r w:rsidRPr="0004338A">
        <w:rPr>
          <w:color w:val="333333"/>
          <w:sz w:val="28"/>
          <w:szCs w:val="28"/>
          <w:lang w:val="uk-UA"/>
        </w:rPr>
        <w:t>1) падіння під час спроби зайняти або залишити робоче місце;</w:t>
      </w:r>
    </w:p>
    <w:p w14:paraId="45F3253D"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85" w:name="n287"/>
      <w:bookmarkEnd w:id="85"/>
      <w:r w:rsidRPr="0004338A">
        <w:rPr>
          <w:color w:val="333333"/>
          <w:sz w:val="28"/>
          <w:szCs w:val="28"/>
          <w:lang w:val="uk-UA"/>
        </w:rPr>
        <w:t>2) викидання газів або брак кисню на робочому місці;</w:t>
      </w:r>
    </w:p>
    <w:p w14:paraId="1BE86B68"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86" w:name="n288"/>
      <w:bookmarkEnd w:id="86"/>
      <w:r w:rsidRPr="0004338A">
        <w:rPr>
          <w:color w:val="333333"/>
          <w:sz w:val="28"/>
          <w:szCs w:val="28"/>
          <w:lang w:val="uk-UA"/>
        </w:rPr>
        <w:t>3) пожежа (займистість кабіни, нестача засобів пожежогасіння);</w:t>
      </w:r>
    </w:p>
    <w:p w14:paraId="3E6D2AE1"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87" w:name="n289"/>
      <w:bookmarkEnd w:id="87"/>
      <w:r w:rsidRPr="0004338A">
        <w:rPr>
          <w:color w:val="333333"/>
          <w:sz w:val="28"/>
          <w:szCs w:val="28"/>
          <w:lang w:val="uk-UA"/>
        </w:rPr>
        <w:t>4) механічні види небезпеки на робочому місці (контактування з колесами, наїзд, падіння предметів, проникнення предметів, поломка деталей, які обертаються з високою швидкістю, контактування працівників зі складовими частинами, деталями обладнання);</w:t>
      </w:r>
    </w:p>
    <w:p w14:paraId="7D12D91E"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88" w:name="n290"/>
      <w:bookmarkEnd w:id="88"/>
      <w:r w:rsidRPr="0004338A">
        <w:rPr>
          <w:color w:val="333333"/>
          <w:sz w:val="28"/>
          <w:szCs w:val="28"/>
          <w:lang w:val="uk-UA"/>
        </w:rPr>
        <w:t>5) недостатній огляд з робочого місця;</w:t>
      </w:r>
    </w:p>
    <w:p w14:paraId="57205CDE"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89" w:name="n291"/>
      <w:bookmarkEnd w:id="89"/>
      <w:r w:rsidRPr="0004338A">
        <w:rPr>
          <w:color w:val="333333"/>
          <w:sz w:val="28"/>
          <w:szCs w:val="28"/>
          <w:lang w:val="uk-UA"/>
        </w:rPr>
        <w:t>6) невідповідне освітлення;</w:t>
      </w:r>
    </w:p>
    <w:p w14:paraId="0F978BFD"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90" w:name="n292"/>
      <w:bookmarkEnd w:id="90"/>
      <w:r w:rsidRPr="0004338A">
        <w:rPr>
          <w:color w:val="333333"/>
          <w:sz w:val="28"/>
          <w:szCs w:val="28"/>
          <w:lang w:val="uk-UA"/>
        </w:rPr>
        <w:t>7) незручне місце для сидіння;</w:t>
      </w:r>
    </w:p>
    <w:p w14:paraId="43E22C7F"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91" w:name="n293"/>
      <w:bookmarkEnd w:id="91"/>
      <w:r w:rsidRPr="0004338A">
        <w:rPr>
          <w:color w:val="333333"/>
          <w:sz w:val="28"/>
          <w:szCs w:val="28"/>
          <w:lang w:val="uk-UA"/>
        </w:rPr>
        <w:t>8) шум на робочому місці;</w:t>
      </w:r>
    </w:p>
    <w:p w14:paraId="56D1D7D5"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92" w:name="n294"/>
      <w:bookmarkEnd w:id="92"/>
      <w:r w:rsidRPr="0004338A">
        <w:rPr>
          <w:color w:val="333333"/>
          <w:sz w:val="28"/>
          <w:szCs w:val="28"/>
          <w:lang w:val="uk-UA"/>
        </w:rPr>
        <w:t>9) вібрація на робочому місці;</w:t>
      </w:r>
    </w:p>
    <w:p w14:paraId="4B51DC19"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93" w:name="n295"/>
      <w:bookmarkEnd w:id="93"/>
      <w:r w:rsidRPr="0004338A">
        <w:rPr>
          <w:color w:val="333333"/>
          <w:sz w:val="28"/>
          <w:szCs w:val="28"/>
          <w:lang w:val="uk-UA"/>
        </w:rPr>
        <w:t>10) недостатні можливості евакуації або аварійного виходу.</w:t>
      </w:r>
    </w:p>
    <w:p w14:paraId="1E757D22"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94" w:name="n296"/>
      <w:bookmarkEnd w:id="94"/>
      <w:r w:rsidRPr="0004338A">
        <w:rPr>
          <w:b/>
          <w:i/>
          <w:color w:val="333333"/>
          <w:sz w:val="28"/>
          <w:szCs w:val="28"/>
          <w:lang w:val="uk-UA"/>
        </w:rPr>
        <w:t>Небезпека, пов’язана із системою керування</w:t>
      </w:r>
      <w:r w:rsidRPr="0004338A">
        <w:rPr>
          <w:color w:val="333333"/>
          <w:sz w:val="28"/>
          <w:szCs w:val="28"/>
          <w:lang w:val="uk-UA"/>
        </w:rPr>
        <w:t>:</w:t>
      </w:r>
    </w:p>
    <w:p w14:paraId="1C4E30DC"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95" w:name="n297"/>
      <w:bookmarkEnd w:id="95"/>
      <w:r w:rsidRPr="0004338A">
        <w:rPr>
          <w:color w:val="333333"/>
          <w:sz w:val="28"/>
          <w:szCs w:val="28"/>
          <w:lang w:val="uk-UA"/>
        </w:rPr>
        <w:t>1) неправильне розміщення органів керування;</w:t>
      </w:r>
    </w:p>
    <w:p w14:paraId="7EB5218A"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96" w:name="n298"/>
      <w:bookmarkEnd w:id="96"/>
      <w:r w:rsidRPr="0004338A">
        <w:rPr>
          <w:color w:val="333333"/>
          <w:sz w:val="28"/>
          <w:szCs w:val="28"/>
          <w:lang w:val="uk-UA"/>
        </w:rPr>
        <w:t>2) неправильна конструкція органів керування та неправильний режим їх роботи.</w:t>
      </w:r>
    </w:p>
    <w:p w14:paraId="05D49F20" w14:textId="77777777" w:rsidR="0004338A" w:rsidRPr="0004338A" w:rsidRDefault="0004338A" w:rsidP="0004338A">
      <w:pPr>
        <w:pStyle w:val="rvps2"/>
        <w:shd w:val="clear" w:color="auto" w:fill="FFFFFF"/>
        <w:spacing w:before="0" w:beforeAutospacing="0" w:after="0" w:afterAutospacing="0"/>
        <w:ind w:firstLine="709"/>
        <w:jc w:val="both"/>
        <w:rPr>
          <w:b/>
          <w:i/>
          <w:color w:val="333333"/>
          <w:sz w:val="28"/>
          <w:szCs w:val="28"/>
          <w:lang w:val="uk-UA"/>
        </w:rPr>
      </w:pPr>
      <w:bookmarkStart w:id="97" w:name="n299"/>
      <w:bookmarkEnd w:id="97"/>
      <w:r w:rsidRPr="0004338A">
        <w:rPr>
          <w:b/>
          <w:i/>
          <w:color w:val="333333"/>
          <w:sz w:val="28"/>
          <w:szCs w:val="28"/>
          <w:lang w:val="uk-UA"/>
        </w:rPr>
        <w:t>Небезпека, пов’язана з:</w:t>
      </w:r>
    </w:p>
    <w:p w14:paraId="48E948FE"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98" w:name="n300"/>
      <w:bookmarkEnd w:id="98"/>
      <w:r w:rsidRPr="0004338A">
        <w:rPr>
          <w:color w:val="333333"/>
          <w:sz w:val="28"/>
          <w:szCs w:val="28"/>
          <w:lang w:val="uk-UA"/>
        </w:rPr>
        <w:t>1) джерелами та передаванням енергії;</w:t>
      </w:r>
    </w:p>
    <w:p w14:paraId="38A22538"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99" w:name="n301"/>
      <w:bookmarkEnd w:id="99"/>
      <w:r w:rsidRPr="0004338A">
        <w:rPr>
          <w:color w:val="333333"/>
          <w:sz w:val="28"/>
          <w:szCs w:val="28"/>
          <w:lang w:val="uk-UA"/>
        </w:rPr>
        <w:t>2) двигуном та акумулятором;</w:t>
      </w:r>
    </w:p>
    <w:p w14:paraId="3F7AB33B"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00" w:name="n302"/>
      <w:bookmarkEnd w:id="100"/>
      <w:r w:rsidRPr="0004338A">
        <w:rPr>
          <w:color w:val="333333"/>
          <w:sz w:val="28"/>
          <w:szCs w:val="28"/>
          <w:lang w:val="uk-UA"/>
        </w:rPr>
        <w:t>3) передаванням енергії між складовими частинами обладнання;</w:t>
      </w:r>
    </w:p>
    <w:p w14:paraId="613AA8C3"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01" w:name="n303"/>
      <w:bookmarkEnd w:id="101"/>
      <w:r w:rsidRPr="0004338A">
        <w:rPr>
          <w:color w:val="333333"/>
          <w:sz w:val="28"/>
          <w:szCs w:val="28"/>
          <w:lang w:val="uk-UA"/>
        </w:rPr>
        <w:t>4) з’єднаннями та буксируванням.</w:t>
      </w:r>
    </w:p>
    <w:p w14:paraId="226921E0"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02" w:name="n304"/>
      <w:bookmarkEnd w:id="102"/>
      <w:r w:rsidRPr="0004338A">
        <w:rPr>
          <w:color w:val="333333"/>
          <w:sz w:val="28"/>
          <w:szCs w:val="28"/>
          <w:lang w:val="uk-UA"/>
        </w:rPr>
        <w:t>Небезпека, пов’язана з третіми особами:</w:t>
      </w:r>
    </w:p>
    <w:p w14:paraId="36454A78"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03" w:name="n305"/>
      <w:bookmarkEnd w:id="103"/>
      <w:r w:rsidRPr="0004338A">
        <w:rPr>
          <w:color w:val="333333"/>
          <w:sz w:val="28"/>
          <w:szCs w:val="28"/>
          <w:lang w:val="uk-UA"/>
        </w:rPr>
        <w:t>1) несанкціонований запуск або експлуатація;</w:t>
      </w:r>
    </w:p>
    <w:p w14:paraId="1B46AAFF"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04" w:name="n306"/>
      <w:bookmarkEnd w:id="104"/>
      <w:r w:rsidRPr="0004338A">
        <w:rPr>
          <w:color w:val="333333"/>
          <w:sz w:val="28"/>
          <w:szCs w:val="28"/>
          <w:lang w:val="uk-UA"/>
        </w:rPr>
        <w:t>2) відсутність або невідповідність візуальних чи звукових попереджувальних сигналів.</w:t>
      </w:r>
    </w:p>
    <w:p w14:paraId="011AC478"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05" w:name="n307"/>
      <w:bookmarkEnd w:id="105"/>
      <w:r w:rsidRPr="0004338A">
        <w:rPr>
          <w:b/>
          <w:i/>
          <w:color w:val="333333"/>
          <w:sz w:val="28"/>
          <w:szCs w:val="28"/>
          <w:lang w:val="uk-UA"/>
        </w:rPr>
        <w:t>Небезпека, пов’язана з несприятливими природними чинниками</w:t>
      </w:r>
      <w:r w:rsidRPr="0004338A">
        <w:rPr>
          <w:color w:val="333333"/>
          <w:sz w:val="28"/>
          <w:szCs w:val="28"/>
          <w:lang w:val="uk-UA"/>
        </w:rPr>
        <w:t>:</w:t>
      </w:r>
    </w:p>
    <w:p w14:paraId="7AEFDC2C"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06" w:name="n308"/>
      <w:bookmarkEnd w:id="106"/>
      <w:r w:rsidRPr="0004338A">
        <w:rPr>
          <w:color w:val="333333"/>
          <w:sz w:val="28"/>
          <w:szCs w:val="28"/>
          <w:lang w:val="uk-UA"/>
        </w:rPr>
        <w:t>1) вітрове навантаження;</w:t>
      </w:r>
    </w:p>
    <w:p w14:paraId="5EDE871C"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07" w:name="n309"/>
      <w:bookmarkEnd w:id="107"/>
      <w:r w:rsidRPr="0004338A">
        <w:rPr>
          <w:color w:val="333333"/>
          <w:sz w:val="28"/>
          <w:szCs w:val="28"/>
          <w:lang w:val="uk-UA"/>
        </w:rPr>
        <w:t>2) снігове навантаження;</w:t>
      </w:r>
    </w:p>
    <w:p w14:paraId="19F21D9B"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08" w:name="n310"/>
      <w:bookmarkEnd w:id="108"/>
      <w:r w:rsidRPr="0004338A">
        <w:rPr>
          <w:color w:val="333333"/>
          <w:sz w:val="28"/>
          <w:szCs w:val="28"/>
          <w:lang w:val="uk-UA"/>
        </w:rPr>
        <w:lastRenderedPageBreak/>
        <w:t>3) ожеледиця, зледеніння;</w:t>
      </w:r>
    </w:p>
    <w:p w14:paraId="78669461"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09" w:name="n311"/>
      <w:bookmarkEnd w:id="109"/>
      <w:r w:rsidRPr="0004338A">
        <w:rPr>
          <w:color w:val="333333"/>
          <w:sz w:val="28"/>
          <w:szCs w:val="28"/>
          <w:lang w:val="uk-UA"/>
        </w:rPr>
        <w:t>4) сейсмічне навантаження;</w:t>
      </w:r>
    </w:p>
    <w:p w14:paraId="12573B9C"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10" w:name="n312"/>
      <w:bookmarkEnd w:id="110"/>
      <w:r w:rsidRPr="0004338A">
        <w:rPr>
          <w:color w:val="333333"/>
          <w:sz w:val="28"/>
          <w:szCs w:val="28"/>
          <w:lang w:val="uk-UA"/>
        </w:rPr>
        <w:t>5) грозові електричні розряди.</w:t>
      </w:r>
    </w:p>
    <w:p w14:paraId="37969894"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11" w:name="n313"/>
      <w:bookmarkEnd w:id="111"/>
      <w:r w:rsidRPr="0004338A">
        <w:rPr>
          <w:color w:val="333333"/>
          <w:sz w:val="28"/>
          <w:szCs w:val="28"/>
          <w:lang w:val="uk-UA"/>
        </w:rPr>
        <w:t>Недостатньо розроблені настанова з експлуатації та інструкція з охорони праці для машиніста.</w:t>
      </w:r>
    </w:p>
    <w:p w14:paraId="2768357E" w14:textId="77777777" w:rsidR="0004338A" w:rsidRPr="0004338A" w:rsidRDefault="0004338A" w:rsidP="0004338A">
      <w:pPr>
        <w:pStyle w:val="rvps2"/>
        <w:shd w:val="clear" w:color="auto" w:fill="FFFFFF"/>
        <w:spacing w:before="0" w:beforeAutospacing="0" w:after="0" w:afterAutospacing="0"/>
        <w:ind w:firstLine="709"/>
        <w:jc w:val="both"/>
        <w:rPr>
          <w:color w:val="333333"/>
          <w:sz w:val="28"/>
          <w:szCs w:val="28"/>
          <w:lang w:val="uk-UA"/>
        </w:rPr>
      </w:pPr>
      <w:bookmarkStart w:id="112" w:name="n314"/>
      <w:bookmarkEnd w:id="112"/>
      <w:r w:rsidRPr="0004338A">
        <w:rPr>
          <w:color w:val="333333"/>
          <w:sz w:val="28"/>
          <w:szCs w:val="28"/>
          <w:lang w:val="uk-UA"/>
        </w:rPr>
        <w:t>Ризики від впливу основних видів небезпеки, що можуть статися за нормальних умов експлуатації й у разі порушення нормальних умов експлуатації обладнання, які становлять загрозу працівникам, повинні бути унеможливлені або зведені до мінімуму за рахунок виконання запобіжних заходів, спрямованих на унеможливлення прогнозованих ризиків і забезпечення безпеки під час експлуатації обладнання.</w:t>
      </w:r>
    </w:p>
    <w:p w14:paraId="12271556" w14:textId="77777777" w:rsidR="0004338A" w:rsidRPr="0004338A" w:rsidRDefault="0004338A" w:rsidP="0004338A">
      <w:pPr>
        <w:ind w:firstLine="709"/>
        <w:jc w:val="both"/>
        <w:rPr>
          <w:b/>
          <w:i/>
          <w:sz w:val="28"/>
          <w:szCs w:val="28"/>
        </w:rPr>
      </w:pPr>
      <w:r w:rsidRPr="0004338A">
        <w:rPr>
          <w:b/>
          <w:i/>
          <w:sz w:val="28"/>
          <w:szCs w:val="28"/>
        </w:rPr>
        <w:t>Небезпечні зони вантажно-розвантажувальних і пересувних пристроїв</w:t>
      </w:r>
    </w:p>
    <w:p w14:paraId="006A4642" w14:textId="77777777" w:rsidR="0004338A" w:rsidRPr="0004338A" w:rsidRDefault="0004338A" w:rsidP="0004338A">
      <w:pPr>
        <w:ind w:firstLine="709"/>
        <w:jc w:val="both"/>
        <w:rPr>
          <w:sz w:val="28"/>
          <w:szCs w:val="28"/>
        </w:rPr>
      </w:pPr>
      <w:r w:rsidRPr="0004338A">
        <w:rPr>
          <w:sz w:val="28"/>
          <w:szCs w:val="28"/>
        </w:rPr>
        <w:t xml:space="preserve">При роботі різних вантажно-розвантажувальних і пересувних механізмів, виконання монтажних робіт виникають постійні або змінні </w:t>
      </w:r>
      <w:r w:rsidRPr="0004338A">
        <w:rPr>
          <w:b/>
          <w:i/>
          <w:sz w:val="28"/>
          <w:szCs w:val="28"/>
        </w:rPr>
        <w:t>небезпечні зони</w:t>
      </w:r>
      <w:r w:rsidRPr="0004338A">
        <w:rPr>
          <w:sz w:val="28"/>
          <w:szCs w:val="28"/>
        </w:rPr>
        <w:t xml:space="preserve">. Небезпечною називають зону, в якій постійно діють або періодично виникають фактори, що створюють загрозу для життя і здоров'я людини. Ці зони існують поблизу рухомих або обертових деталей, навколо відкритих струмоведучих частин тощо. </w:t>
      </w:r>
    </w:p>
    <w:p w14:paraId="0816066E" w14:textId="77777777" w:rsidR="0004338A" w:rsidRPr="0004338A" w:rsidRDefault="0004338A" w:rsidP="0004338A">
      <w:pPr>
        <w:numPr>
          <w:ilvl w:val="12"/>
          <w:numId w:val="0"/>
        </w:numPr>
        <w:ind w:firstLine="709"/>
        <w:jc w:val="both"/>
        <w:rPr>
          <w:sz w:val="28"/>
          <w:szCs w:val="28"/>
        </w:rPr>
      </w:pPr>
      <w:r w:rsidRPr="0004338A">
        <w:rPr>
          <w:b/>
          <w:i/>
          <w:sz w:val="28"/>
          <w:szCs w:val="28"/>
        </w:rPr>
        <w:t>Постійні</w:t>
      </w:r>
      <w:r w:rsidRPr="0004338A">
        <w:rPr>
          <w:sz w:val="28"/>
          <w:szCs w:val="28"/>
        </w:rPr>
        <w:t xml:space="preserve"> небезпечні зони знаходяться у рухливих частин обладнання при наявності певної закономірності їх переміщення під час pa6oти (простір близько приводного ременя, близько електроустановки, що знаходиться під напругою і </w:t>
      </w:r>
      <w:proofErr w:type="spellStart"/>
      <w:r w:rsidRPr="0004338A">
        <w:rPr>
          <w:sz w:val="28"/>
          <w:szCs w:val="28"/>
        </w:rPr>
        <w:t>т.п</w:t>
      </w:r>
      <w:proofErr w:type="spellEnd"/>
      <w:r w:rsidRPr="0004338A">
        <w:rPr>
          <w:sz w:val="28"/>
          <w:szCs w:val="28"/>
        </w:rPr>
        <w:t xml:space="preserve">.). </w:t>
      </w:r>
      <w:r w:rsidRPr="0004338A">
        <w:rPr>
          <w:b/>
          <w:i/>
          <w:sz w:val="28"/>
          <w:szCs w:val="28"/>
        </w:rPr>
        <w:t>Змінні</w:t>
      </w:r>
      <w:r w:rsidRPr="0004338A">
        <w:rPr>
          <w:i/>
          <w:sz w:val="28"/>
          <w:szCs w:val="28"/>
        </w:rPr>
        <w:t xml:space="preserve"> </w:t>
      </w:r>
      <w:r w:rsidRPr="0004338A">
        <w:rPr>
          <w:sz w:val="28"/>
          <w:szCs w:val="28"/>
        </w:rPr>
        <w:t xml:space="preserve">небезпечні зони існують близько джерел небезпеки, які в часі змінюють свій напрямок відповідно до реальних умов  і режимів виконання операцій трудового процесу, а також властивостями матеріалів (рухома машина, кран, що працює і </w:t>
      </w:r>
      <w:proofErr w:type="spellStart"/>
      <w:r w:rsidRPr="0004338A">
        <w:rPr>
          <w:sz w:val="28"/>
          <w:szCs w:val="28"/>
        </w:rPr>
        <w:t>т.п</w:t>
      </w:r>
      <w:proofErr w:type="spellEnd"/>
      <w:r w:rsidRPr="0004338A">
        <w:rPr>
          <w:sz w:val="28"/>
          <w:szCs w:val="28"/>
        </w:rPr>
        <w:t>.).</w:t>
      </w:r>
    </w:p>
    <w:p w14:paraId="50016322" w14:textId="77777777" w:rsidR="0004338A" w:rsidRPr="0004338A" w:rsidRDefault="0004338A" w:rsidP="0004338A">
      <w:pPr>
        <w:numPr>
          <w:ilvl w:val="12"/>
          <w:numId w:val="0"/>
        </w:numPr>
        <w:ind w:firstLine="709"/>
        <w:jc w:val="both"/>
        <w:rPr>
          <w:sz w:val="28"/>
          <w:szCs w:val="28"/>
        </w:rPr>
      </w:pPr>
      <w:r w:rsidRPr="0004338A">
        <w:rPr>
          <w:sz w:val="28"/>
          <w:szCs w:val="28"/>
        </w:rPr>
        <w:t>Межі постійних небезпечних зон можна легко визначити, так як вони не змінюються в процесі виконання робіт. Межі змінних зон змінюються в часі і просторі. Тому для створення безпечних умов праці основне завдання   - знайти ці зони, в межах яких можливий вплив на людину небезпечних виробничих факторів експлуатованих машин і устаткування.</w:t>
      </w:r>
    </w:p>
    <w:p w14:paraId="6044E508" w14:textId="77777777" w:rsidR="0004338A" w:rsidRPr="0004338A" w:rsidRDefault="0004338A" w:rsidP="0004338A">
      <w:pPr>
        <w:numPr>
          <w:ilvl w:val="12"/>
          <w:numId w:val="0"/>
        </w:numPr>
        <w:ind w:firstLine="709"/>
        <w:jc w:val="both"/>
        <w:rPr>
          <w:sz w:val="28"/>
          <w:szCs w:val="28"/>
        </w:rPr>
      </w:pPr>
      <w:r w:rsidRPr="0004338A">
        <w:rPr>
          <w:sz w:val="28"/>
          <w:szCs w:val="28"/>
        </w:rPr>
        <w:t xml:space="preserve">Зона всередині машини, в котрій рухаються механізми, деталі є небезпечною. </w:t>
      </w:r>
    </w:p>
    <w:p w14:paraId="4E13459D" w14:textId="77777777" w:rsidR="0004338A" w:rsidRPr="0004338A" w:rsidRDefault="0004338A" w:rsidP="0004338A">
      <w:pPr>
        <w:numPr>
          <w:ilvl w:val="12"/>
          <w:numId w:val="0"/>
        </w:numPr>
        <w:ind w:firstLine="709"/>
        <w:jc w:val="both"/>
        <w:rPr>
          <w:sz w:val="28"/>
          <w:szCs w:val="28"/>
        </w:rPr>
      </w:pPr>
      <w:r w:rsidRPr="0004338A">
        <w:rPr>
          <w:sz w:val="28"/>
          <w:szCs w:val="28"/>
        </w:rPr>
        <w:t>Іноді застосовують поняття критичної зони. Критична зона - зона, при попаданні в яку людини або окремих частин тіла (рук, ніг) висока ймовірність травмування.</w:t>
      </w:r>
    </w:p>
    <w:p w14:paraId="54626C7A" w14:textId="77777777" w:rsidR="0004338A" w:rsidRPr="0004338A" w:rsidRDefault="0004338A" w:rsidP="0004338A">
      <w:pPr>
        <w:numPr>
          <w:ilvl w:val="12"/>
          <w:numId w:val="0"/>
        </w:numPr>
        <w:ind w:firstLine="709"/>
        <w:jc w:val="both"/>
        <w:rPr>
          <w:sz w:val="28"/>
          <w:szCs w:val="28"/>
        </w:rPr>
      </w:pPr>
      <w:r w:rsidRPr="0004338A">
        <w:rPr>
          <w:sz w:val="28"/>
          <w:szCs w:val="28"/>
        </w:rPr>
        <w:t>Критична зона може виникнути і поза машиною через те, що на обертових частинах обладнання є виступаючі елементи (болти, гайки, шпонки), внаслідок. відлітання під час обробки осколків матеріалів (стружки) або деталей через їх погане закріплення або поломки. Крім того, певний простір біля машини іноді є операційної зоною (наприклад прокатне поле у  прокатних станів).</w:t>
      </w:r>
    </w:p>
    <w:p w14:paraId="5EE8795B" w14:textId="77777777" w:rsidR="0004338A" w:rsidRPr="0004338A" w:rsidRDefault="0004338A" w:rsidP="0004338A">
      <w:pPr>
        <w:numPr>
          <w:ilvl w:val="12"/>
          <w:numId w:val="0"/>
        </w:numPr>
        <w:ind w:firstLine="709"/>
        <w:jc w:val="both"/>
        <w:rPr>
          <w:sz w:val="28"/>
          <w:szCs w:val="28"/>
        </w:rPr>
      </w:pPr>
      <w:r w:rsidRPr="0004338A">
        <w:rPr>
          <w:sz w:val="28"/>
          <w:szCs w:val="28"/>
        </w:rPr>
        <w:t>Поняття критичної та небезпечної зони близькі одне до одного.</w:t>
      </w:r>
    </w:p>
    <w:p w14:paraId="17848DA0" w14:textId="77777777" w:rsidR="0004338A" w:rsidRPr="0004338A" w:rsidRDefault="0004338A" w:rsidP="0004338A">
      <w:pPr>
        <w:numPr>
          <w:ilvl w:val="12"/>
          <w:numId w:val="0"/>
        </w:numPr>
        <w:ind w:firstLine="709"/>
        <w:jc w:val="both"/>
        <w:rPr>
          <w:sz w:val="28"/>
          <w:szCs w:val="28"/>
        </w:rPr>
      </w:pPr>
      <w:r w:rsidRPr="0004338A">
        <w:rPr>
          <w:sz w:val="28"/>
          <w:szCs w:val="28"/>
        </w:rPr>
        <w:t>Небезпеку становить всяка рухома частина машини: важелі, ремені, зачеплення зубчаток, ріжучі частини тощо.</w:t>
      </w:r>
    </w:p>
    <w:p w14:paraId="5339E660" w14:textId="77777777" w:rsidR="0004338A" w:rsidRPr="0004338A" w:rsidRDefault="0004338A" w:rsidP="0004338A">
      <w:pPr>
        <w:numPr>
          <w:ilvl w:val="12"/>
          <w:numId w:val="0"/>
        </w:numPr>
        <w:ind w:firstLine="709"/>
        <w:jc w:val="both"/>
        <w:rPr>
          <w:sz w:val="28"/>
          <w:szCs w:val="28"/>
        </w:rPr>
      </w:pPr>
      <w:r w:rsidRPr="0004338A">
        <w:rPr>
          <w:sz w:val="28"/>
          <w:szCs w:val="28"/>
        </w:rPr>
        <w:lastRenderedPageBreak/>
        <w:t xml:space="preserve">Коли частини машини обертаються назустріч один одному або рухома частина обертається близько нерухомої, створюється захоплююча зона що втягує. Частини тіла або одяг, волосся можуть бути втягнуті туди, і </w:t>
      </w:r>
      <w:proofErr w:type="spellStart"/>
      <w:r w:rsidRPr="0004338A">
        <w:rPr>
          <w:sz w:val="28"/>
          <w:szCs w:val="28"/>
        </w:rPr>
        <w:t>піддадуться</w:t>
      </w:r>
      <w:proofErr w:type="spellEnd"/>
      <w:r w:rsidRPr="0004338A">
        <w:rPr>
          <w:sz w:val="28"/>
          <w:szCs w:val="28"/>
        </w:rPr>
        <w:t xml:space="preserve"> травмуванню. Приклади:  сторона прокатних станів з боку подачі заготівок; вальці, що живлять;  транспортуючі системи; передавальні ланцюги і зубчатки;  ремені і шківи  стрічкових конвеєрів. </w:t>
      </w:r>
    </w:p>
    <w:p w14:paraId="6F47D401" w14:textId="77777777" w:rsidR="0004338A" w:rsidRPr="0004338A" w:rsidRDefault="0004338A" w:rsidP="0004338A">
      <w:pPr>
        <w:ind w:firstLine="709"/>
        <w:jc w:val="both"/>
        <w:rPr>
          <w:sz w:val="28"/>
          <w:szCs w:val="28"/>
        </w:rPr>
      </w:pPr>
      <w:r w:rsidRPr="0004338A">
        <w:rPr>
          <w:sz w:val="28"/>
          <w:szCs w:val="28"/>
        </w:rPr>
        <w:t>При переміщенні вантажів підйомними кранами, при роботах поблизу споруджуваного будинку межу небезпечних зон приймають від крайньої точки горизонтальної проекції зовнішнього найбільшого розміру переміщуваного (падаючого) предмета або стіни будівлі з додатком вильоту стріли крана, найбільшого габаритного розміру переміщуваного вантажу і мінімальної відстані відльоту вантажу при його падінні , згідно табл. 1.1.</w:t>
      </w:r>
    </w:p>
    <w:p w14:paraId="319D101E" w14:textId="77777777" w:rsidR="0004338A" w:rsidRPr="0004338A" w:rsidRDefault="0004338A" w:rsidP="0004338A">
      <w:pPr>
        <w:ind w:firstLine="709"/>
        <w:jc w:val="both"/>
        <w:rPr>
          <w:sz w:val="28"/>
          <w:szCs w:val="28"/>
        </w:rPr>
      </w:pPr>
    </w:p>
    <w:p w14:paraId="71801C26" w14:textId="4A48F460" w:rsidR="0004338A" w:rsidRPr="0004338A" w:rsidRDefault="0004338A" w:rsidP="0004338A">
      <w:pPr>
        <w:ind w:firstLine="709"/>
        <w:jc w:val="both"/>
        <w:rPr>
          <w:sz w:val="28"/>
          <w:szCs w:val="28"/>
        </w:rPr>
      </w:pPr>
      <w:r w:rsidRPr="0004338A">
        <w:rPr>
          <w:sz w:val="28"/>
          <w:szCs w:val="28"/>
        </w:rPr>
        <w:t xml:space="preserve">Таблиця </w:t>
      </w:r>
      <w:r w:rsidR="00825F42">
        <w:rPr>
          <w:sz w:val="28"/>
          <w:szCs w:val="28"/>
        </w:rPr>
        <w:t>7.</w:t>
      </w:r>
      <w:r w:rsidRPr="0004338A">
        <w:rPr>
          <w:sz w:val="28"/>
          <w:szCs w:val="28"/>
        </w:rPr>
        <w:t>1. – Відстань відльоту вантажів і предметів у залежності від висоти падіння</w:t>
      </w:r>
    </w:p>
    <w:p w14:paraId="5AC4C20F" w14:textId="77777777" w:rsidR="0004338A" w:rsidRPr="0004338A" w:rsidRDefault="0004338A" w:rsidP="0004338A">
      <w:pPr>
        <w:ind w:firstLine="709"/>
        <w:jc w:val="both"/>
        <w:rPr>
          <w:color w:val="000000"/>
          <w:sz w:val="28"/>
          <w:szCs w:val="28"/>
        </w:rPr>
      </w:pPr>
      <w:r w:rsidRPr="0004338A">
        <w:rPr>
          <w:color w:val="000000"/>
          <w:sz w:val="28"/>
          <w:szCs w:val="28"/>
        </w:rPr>
        <w:t xml:space="preserve"> </w:t>
      </w:r>
    </w:p>
    <w:tbl>
      <w:tblPr>
        <w:tblW w:w="8025"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
        <w:gridCol w:w="2545"/>
        <w:gridCol w:w="2911"/>
        <w:gridCol w:w="2543"/>
      </w:tblGrid>
      <w:tr w:rsidR="0004338A" w:rsidRPr="0004338A" w14:paraId="09CB76DF" w14:textId="77777777" w:rsidTr="0004338A">
        <w:trPr>
          <w:trHeight w:val="327"/>
          <w:tblCellSpacing w:w="0" w:type="dxa"/>
          <w:jc w:val="center"/>
        </w:trPr>
        <w:tc>
          <w:tcPr>
            <w:tcW w:w="26" w:type="dxa"/>
            <w:vAlign w:val="bottom"/>
            <w:hideMark/>
          </w:tcPr>
          <w:p w14:paraId="495594C9" w14:textId="77777777" w:rsidR="0004338A" w:rsidRPr="0004338A" w:rsidRDefault="0004338A" w:rsidP="0004338A">
            <w:pPr>
              <w:ind w:firstLine="709"/>
              <w:jc w:val="both"/>
              <w:rPr>
                <w:color w:val="000000"/>
                <w:sz w:val="28"/>
                <w:szCs w:val="28"/>
              </w:rPr>
            </w:pPr>
          </w:p>
        </w:tc>
        <w:tc>
          <w:tcPr>
            <w:tcW w:w="2545" w:type="dxa"/>
            <w:vMerge w:val="restart"/>
            <w:vAlign w:val="bottom"/>
            <w:hideMark/>
          </w:tcPr>
          <w:p w14:paraId="7339CCF7" w14:textId="77777777" w:rsidR="0004338A" w:rsidRPr="0004338A" w:rsidRDefault="0004338A" w:rsidP="0004338A">
            <w:pPr>
              <w:ind w:firstLine="709"/>
              <w:jc w:val="both"/>
              <w:rPr>
                <w:color w:val="000000"/>
                <w:sz w:val="28"/>
                <w:szCs w:val="28"/>
              </w:rPr>
            </w:pPr>
            <w:r w:rsidRPr="0004338A">
              <w:rPr>
                <w:color w:val="000000"/>
                <w:sz w:val="28"/>
                <w:szCs w:val="28"/>
              </w:rPr>
              <w:t xml:space="preserve">Висота можливого </w:t>
            </w:r>
          </w:p>
          <w:p w14:paraId="0B7919CB" w14:textId="77777777" w:rsidR="0004338A" w:rsidRPr="0004338A" w:rsidRDefault="0004338A" w:rsidP="0004338A">
            <w:pPr>
              <w:ind w:firstLine="709"/>
              <w:jc w:val="both"/>
              <w:rPr>
                <w:color w:val="000000"/>
                <w:sz w:val="28"/>
                <w:szCs w:val="28"/>
              </w:rPr>
            </w:pPr>
            <w:r w:rsidRPr="0004338A">
              <w:rPr>
                <w:color w:val="000000"/>
                <w:sz w:val="28"/>
                <w:szCs w:val="28"/>
              </w:rPr>
              <w:t>падіння, м</w:t>
            </w:r>
          </w:p>
          <w:p w14:paraId="3FDF302D" w14:textId="77777777" w:rsidR="0004338A" w:rsidRPr="0004338A" w:rsidRDefault="0004338A" w:rsidP="0004338A">
            <w:pPr>
              <w:ind w:firstLine="709"/>
              <w:jc w:val="both"/>
              <w:rPr>
                <w:color w:val="000000"/>
                <w:sz w:val="28"/>
                <w:szCs w:val="28"/>
              </w:rPr>
            </w:pPr>
            <w:r w:rsidRPr="0004338A">
              <w:rPr>
                <w:color w:val="000000"/>
                <w:sz w:val="28"/>
                <w:szCs w:val="28"/>
              </w:rPr>
              <w:t xml:space="preserve"> </w:t>
            </w:r>
          </w:p>
          <w:p w14:paraId="7048075C" w14:textId="77777777" w:rsidR="0004338A" w:rsidRPr="0004338A" w:rsidRDefault="0004338A" w:rsidP="0004338A">
            <w:pPr>
              <w:ind w:firstLine="709"/>
              <w:jc w:val="both"/>
              <w:rPr>
                <w:color w:val="000000"/>
                <w:sz w:val="28"/>
                <w:szCs w:val="28"/>
              </w:rPr>
            </w:pPr>
            <w:r w:rsidRPr="0004338A">
              <w:rPr>
                <w:color w:val="000000"/>
                <w:sz w:val="28"/>
                <w:szCs w:val="28"/>
              </w:rPr>
              <w:t> </w:t>
            </w:r>
          </w:p>
        </w:tc>
        <w:tc>
          <w:tcPr>
            <w:tcW w:w="5454" w:type="dxa"/>
            <w:gridSpan w:val="2"/>
            <w:vMerge w:val="restart"/>
            <w:vAlign w:val="bottom"/>
            <w:hideMark/>
          </w:tcPr>
          <w:p w14:paraId="164F4C89" w14:textId="77777777" w:rsidR="0004338A" w:rsidRPr="0004338A" w:rsidRDefault="0004338A" w:rsidP="0004338A">
            <w:pPr>
              <w:ind w:firstLine="709"/>
              <w:jc w:val="both"/>
              <w:rPr>
                <w:color w:val="000000"/>
                <w:sz w:val="28"/>
                <w:szCs w:val="28"/>
              </w:rPr>
            </w:pPr>
            <w:r w:rsidRPr="0004338A">
              <w:rPr>
                <w:color w:val="000000"/>
                <w:sz w:val="28"/>
                <w:szCs w:val="28"/>
              </w:rPr>
              <w:t>Мінімальна відстань відльоту вантажу або предмета, м</w:t>
            </w:r>
          </w:p>
          <w:p w14:paraId="7B37DDD6" w14:textId="77777777" w:rsidR="0004338A" w:rsidRPr="0004338A" w:rsidRDefault="0004338A" w:rsidP="0004338A">
            <w:pPr>
              <w:ind w:firstLine="709"/>
              <w:jc w:val="both"/>
              <w:rPr>
                <w:color w:val="000000"/>
                <w:sz w:val="28"/>
                <w:szCs w:val="28"/>
              </w:rPr>
            </w:pPr>
            <w:r w:rsidRPr="0004338A">
              <w:rPr>
                <w:color w:val="000000"/>
                <w:sz w:val="28"/>
                <w:szCs w:val="28"/>
              </w:rPr>
              <w:t> </w:t>
            </w:r>
          </w:p>
          <w:p w14:paraId="2946522E" w14:textId="77777777" w:rsidR="0004338A" w:rsidRPr="0004338A" w:rsidRDefault="0004338A" w:rsidP="0004338A">
            <w:pPr>
              <w:ind w:firstLine="709"/>
              <w:jc w:val="both"/>
              <w:rPr>
                <w:color w:val="000000"/>
                <w:sz w:val="28"/>
                <w:szCs w:val="28"/>
              </w:rPr>
            </w:pPr>
            <w:r w:rsidRPr="0004338A">
              <w:rPr>
                <w:color w:val="000000"/>
                <w:sz w:val="28"/>
                <w:szCs w:val="28"/>
              </w:rPr>
              <w:t> </w:t>
            </w:r>
          </w:p>
        </w:tc>
      </w:tr>
      <w:tr w:rsidR="0004338A" w:rsidRPr="0004338A" w14:paraId="7748F9BA" w14:textId="77777777" w:rsidTr="0004338A">
        <w:trPr>
          <w:trHeight w:val="79"/>
          <w:tblCellSpacing w:w="0" w:type="dxa"/>
          <w:jc w:val="center"/>
        </w:trPr>
        <w:tc>
          <w:tcPr>
            <w:tcW w:w="26" w:type="dxa"/>
            <w:vAlign w:val="bottom"/>
            <w:hideMark/>
          </w:tcPr>
          <w:p w14:paraId="5D9BF96A" w14:textId="77777777" w:rsidR="0004338A" w:rsidRPr="0004338A" w:rsidRDefault="0004338A" w:rsidP="0004338A">
            <w:pPr>
              <w:ind w:firstLine="709"/>
              <w:jc w:val="both"/>
              <w:rPr>
                <w:color w:val="000000"/>
                <w:sz w:val="28"/>
                <w:szCs w:val="28"/>
              </w:rPr>
            </w:pPr>
          </w:p>
        </w:tc>
        <w:tc>
          <w:tcPr>
            <w:tcW w:w="2545" w:type="dxa"/>
            <w:vMerge/>
            <w:vAlign w:val="bottom"/>
            <w:hideMark/>
          </w:tcPr>
          <w:p w14:paraId="43BC3E62" w14:textId="77777777" w:rsidR="0004338A" w:rsidRPr="0004338A" w:rsidRDefault="0004338A" w:rsidP="0004338A">
            <w:pPr>
              <w:ind w:firstLine="709"/>
              <w:jc w:val="both"/>
              <w:rPr>
                <w:color w:val="000000"/>
                <w:sz w:val="28"/>
                <w:szCs w:val="28"/>
              </w:rPr>
            </w:pPr>
          </w:p>
        </w:tc>
        <w:tc>
          <w:tcPr>
            <w:tcW w:w="5454" w:type="dxa"/>
            <w:gridSpan w:val="2"/>
            <w:vMerge/>
            <w:vAlign w:val="bottom"/>
            <w:hideMark/>
          </w:tcPr>
          <w:p w14:paraId="27B21E81" w14:textId="77777777" w:rsidR="0004338A" w:rsidRPr="0004338A" w:rsidRDefault="0004338A" w:rsidP="0004338A">
            <w:pPr>
              <w:ind w:firstLine="709"/>
              <w:jc w:val="both"/>
              <w:rPr>
                <w:color w:val="000000"/>
                <w:sz w:val="28"/>
                <w:szCs w:val="28"/>
              </w:rPr>
            </w:pPr>
          </w:p>
        </w:tc>
      </w:tr>
      <w:tr w:rsidR="0004338A" w:rsidRPr="0004338A" w14:paraId="6113C5BE" w14:textId="77777777" w:rsidTr="0004338A">
        <w:trPr>
          <w:trHeight w:val="131"/>
          <w:tblCellSpacing w:w="0" w:type="dxa"/>
          <w:jc w:val="center"/>
        </w:trPr>
        <w:tc>
          <w:tcPr>
            <w:tcW w:w="26" w:type="dxa"/>
            <w:vAlign w:val="bottom"/>
            <w:hideMark/>
          </w:tcPr>
          <w:p w14:paraId="45A13D9F" w14:textId="77777777" w:rsidR="0004338A" w:rsidRPr="0004338A" w:rsidRDefault="0004338A" w:rsidP="0004338A">
            <w:pPr>
              <w:ind w:firstLine="709"/>
              <w:jc w:val="both"/>
              <w:rPr>
                <w:color w:val="000000"/>
                <w:sz w:val="28"/>
                <w:szCs w:val="28"/>
              </w:rPr>
            </w:pPr>
          </w:p>
        </w:tc>
        <w:tc>
          <w:tcPr>
            <w:tcW w:w="0" w:type="auto"/>
            <w:vMerge/>
            <w:vAlign w:val="center"/>
            <w:hideMark/>
          </w:tcPr>
          <w:p w14:paraId="55C5C9B6" w14:textId="77777777" w:rsidR="0004338A" w:rsidRPr="0004338A" w:rsidRDefault="0004338A" w:rsidP="0004338A">
            <w:pPr>
              <w:ind w:firstLine="709"/>
              <w:jc w:val="both"/>
              <w:rPr>
                <w:color w:val="000000"/>
                <w:sz w:val="28"/>
                <w:szCs w:val="28"/>
              </w:rPr>
            </w:pPr>
          </w:p>
        </w:tc>
        <w:tc>
          <w:tcPr>
            <w:tcW w:w="2911" w:type="dxa"/>
            <w:vMerge w:val="restart"/>
            <w:vAlign w:val="bottom"/>
            <w:hideMark/>
          </w:tcPr>
          <w:p w14:paraId="1FD839DD" w14:textId="77777777" w:rsidR="0004338A" w:rsidRPr="0004338A" w:rsidRDefault="0004338A" w:rsidP="0004338A">
            <w:pPr>
              <w:ind w:firstLine="709"/>
              <w:jc w:val="both"/>
              <w:rPr>
                <w:color w:val="000000"/>
                <w:sz w:val="28"/>
                <w:szCs w:val="28"/>
              </w:rPr>
            </w:pPr>
            <w:r w:rsidRPr="0004338A">
              <w:rPr>
                <w:color w:val="000000"/>
                <w:sz w:val="28"/>
                <w:szCs w:val="28"/>
              </w:rPr>
              <w:t>Вантажу, що переміщується краном</w:t>
            </w:r>
          </w:p>
          <w:p w14:paraId="45309898" w14:textId="77777777" w:rsidR="0004338A" w:rsidRPr="0004338A" w:rsidRDefault="0004338A" w:rsidP="0004338A">
            <w:pPr>
              <w:ind w:firstLine="709"/>
              <w:jc w:val="both"/>
              <w:rPr>
                <w:color w:val="000000"/>
                <w:sz w:val="28"/>
                <w:szCs w:val="28"/>
              </w:rPr>
            </w:pPr>
            <w:r w:rsidRPr="0004338A">
              <w:rPr>
                <w:color w:val="000000"/>
                <w:sz w:val="28"/>
                <w:szCs w:val="28"/>
              </w:rPr>
              <w:t xml:space="preserve"> </w:t>
            </w:r>
          </w:p>
        </w:tc>
        <w:tc>
          <w:tcPr>
            <w:tcW w:w="2543" w:type="dxa"/>
            <w:vMerge w:val="restart"/>
            <w:vAlign w:val="bottom"/>
            <w:hideMark/>
          </w:tcPr>
          <w:p w14:paraId="745AD9BB" w14:textId="77777777" w:rsidR="0004338A" w:rsidRPr="0004338A" w:rsidRDefault="0004338A" w:rsidP="0004338A">
            <w:pPr>
              <w:ind w:firstLine="709"/>
              <w:jc w:val="both"/>
              <w:rPr>
                <w:color w:val="000000"/>
                <w:sz w:val="28"/>
                <w:szCs w:val="28"/>
              </w:rPr>
            </w:pPr>
            <w:r w:rsidRPr="0004338A">
              <w:rPr>
                <w:color w:val="000000"/>
                <w:sz w:val="28"/>
                <w:szCs w:val="28"/>
              </w:rPr>
              <w:t>Предмету у випадку падіння</w:t>
            </w:r>
          </w:p>
          <w:p w14:paraId="5C5FC4F5" w14:textId="77777777" w:rsidR="0004338A" w:rsidRPr="0004338A" w:rsidRDefault="0004338A" w:rsidP="0004338A">
            <w:pPr>
              <w:ind w:firstLine="709"/>
              <w:jc w:val="both"/>
              <w:rPr>
                <w:color w:val="000000"/>
                <w:sz w:val="28"/>
                <w:szCs w:val="28"/>
              </w:rPr>
            </w:pPr>
            <w:r w:rsidRPr="0004338A">
              <w:rPr>
                <w:color w:val="000000"/>
                <w:sz w:val="28"/>
                <w:szCs w:val="28"/>
              </w:rPr>
              <w:t xml:space="preserve"> </w:t>
            </w:r>
          </w:p>
        </w:tc>
      </w:tr>
      <w:tr w:rsidR="0004338A" w:rsidRPr="0004338A" w14:paraId="48D2F3DA" w14:textId="77777777" w:rsidTr="0004338A">
        <w:trPr>
          <w:trHeight w:val="92"/>
          <w:tblCellSpacing w:w="0" w:type="dxa"/>
          <w:jc w:val="center"/>
        </w:trPr>
        <w:tc>
          <w:tcPr>
            <w:tcW w:w="26" w:type="dxa"/>
            <w:vAlign w:val="bottom"/>
            <w:hideMark/>
          </w:tcPr>
          <w:p w14:paraId="4E95E297" w14:textId="77777777" w:rsidR="0004338A" w:rsidRPr="0004338A" w:rsidRDefault="0004338A" w:rsidP="0004338A">
            <w:pPr>
              <w:ind w:firstLine="709"/>
              <w:jc w:val="both"/>
              <w:rPr>
                <w:color w:val="000000"/>
                <w:sz w:val="28"/>
                <w:szCs w:val="28"/>
              </w:rPr>
            </w:pPr>
          </w:p>
        </w:tc>
        <w:tc>
          <w:tcPr>
            <w:tcW w:w="2545" w:type="dxa"/>
            <w:vMerge/>
            <w:vAlign w:val="bottom"/>
            <w:hideMark/>
          </w:tcPr>
          <w:p w14:paraId="67228927" w14:textId="77777777" w:rsidR="0004338A" w:rsidRPr="0004338A" w:rsidRDefault="0004338A" w:rsidP="0004338A">
            <w:pPr>
              <w:ind w:firstLine="709"/>
              <w:jc w:val="both"/>
              <w:rPr>
                <w:color w:val="000000"/>
                <w:sz w:val="28"/>
                <w:szCs w:val="28"/>
              </w:rPr>
            </w:pPr>
          </w:p>
        </w:tc>
        <w:tc>
          <w:tcPr>
            <w:tcW w:w="0" w:type="auto"/>
            <w:vMerge/>
            <w:vAlign w:val="center"/>
            <w:hideMark/>
          </w:tcPr>
          <w:p w14:paraId="32F49641" w14:textId="77777777" w:rsidR="0004338A" w:rsidRPr="0004338A" w:rsidRDefault="0004338A" w:rsidP="0004338A">
            <w:pPr>
              <w:ind w:firstLine="709"/>
              <w:jc w:val="both"/>
              <w:rPr>
                <w:color w:val="000000"/>
                <w:sz w:val="28"/>
                <w:szCs w:val="28"/>
              </w:rPr>
            </w:pPr>
          </w:p>
        </w:tc>
        <w:tc>
          <w:tcPr>
            <w:tcW w:w="0" w:type="auto"/>
            <w:vMerge/>
            <w:vAlign w:val="center"/>
            <w:hideMark/>
          </w:tcPr>
          <w:p w14:paraId="6C350378" w14:textId="77777777" w:rsidR="0004338A" w:rsidRPr="0004338A" w:rsidRDefault="0004338A" w:rsidP="0004338A">
            <w:pPr>
              <w:ind w:firstLine="709"/>
              <w:jc w:val="both"/>
              <w:rPr>
                <w:color w:val="000000"/>
                <w:sz w:val="28"/>
                <w:szCs w:val="28"/>
              </w:rPr>
            </w:pPr>
          </w:p>
        </w:tc>
      </w:tr>
      <w:tr w:rsidR="0004338A" w:rsidRPr="0004338A" w14:paraId="1D84CA1D" w14:textId="77777777" w:rsidTr="0004338A">
        <w:trPr>
          <w:trHeight w:val="183"/>
          <w:tblCellSpacing w:w="0" w:type="dxa"/>
          <w:jc w:val="center"/>
        </w:trPr>
        <w:tc>
          <w:tcPr>
            <w:tcW w:w="26" w:type="dxa"/>
            <w:vAlign w:val="bottom"/>
            <w:hideMark/>
          </w:tcPr>
          <w:p w14:paraId="5FE1C357" w14:textId="77777777" w:rsidR="0004338A" w:rsidRPr="0004338A" w:rsidRDefault="0004338A" w:rsidP="0004338A">
            <w:pPr>
              <w:ind w:firstLine="709"/>
              <w:jc w:val="both"/>
              <w:rPr>
                <w:color w:val="000000"/>
                <w:sz w:val="28"/>
                <w:szCs w:val="28"/>
              </w:rPr>
            </w:pPr>
          </w:p>
        </w:tc>
        <w:tc>
          <w:tcPr>
            <w:tcW w:w="0" w:type="auto"/>
            <w:vMerge/>
            <w:vAlign w:val="center"/>
            <w:hideMark/>
          </w:tcPr>
          <w:p w14:paraId="730FD5F1" w14:textId="77777777" w:rsidR="0004338A" w:rsidRPr="0004338A" w:rsidRDefault="0004338A" w:rsidP="0004338A">
            <w:pPr>
              <w:ind w:firstLine="709"/>
              <w:jc w:val="both"/>
              <w:rPr>
                <w:color w:val="000000"/>
                <w:sz w:val="28"/>
                <w:szCs w:val="28"/>
              </w:rPr>
            </w:pPr>
          </w:p>
        </w:tc>
        <w:tc>
          <w:tcPr>
            <w:tcW w:w="2911" w:type="dxa"/>
            <w:vMerge/>
            <w:vAlign w:val="bottom"/>
            <w:hideMark/>
          </w:tcPr>
          <w:p w14:paraId="418F69A0" w14:textId="77777777" w:rsidR="0004338A" w:rsidRPr="0004338A" w:rsidRDefault="0004338A" w:rsidP="0004338A">
            <w:pPr>
              <w:ind w:firstLine="709"/>
              <w:jc w:val="both"/>
              <w:rPr>
                <w:color w:val="000000"/>
                <w:sz w:val="28"/>
                <w:szCs w:val="28"/>
              </w:rPr>
            </w:pPr>
          </w:p>
        </w:tc>
        <w:tc>
          <w:tcPr>
            <w:tcW w:w="2543" w:type="dxa"/>
            <w:vMerge/>
            <w:vAlign w:val="bottom"/>
            <w:hideMark/>
          </w:tcPr>
          <w:p w14:paraId="35D3E855" w14:textId="77777777" w:rsidR="0004338A" w:rsidRPr="0004338A" w:rsidRDefault="0004338A" w:rsidP="0004338A">
            <w:pPr>
              <w:ind w:firstLine="709"/>
              <w:jc w:val="both"/>
              <w:rPr>
                <w:color w:val="000000"/>
                <w:sz w:val="28"/>
                <w:szCs w:val="28"/>
              </w:rPr>
            </w:pPr>
          </w:p>
        </w:tc>
      </w:tr>
      <w:tr w:rsidR="0004338A" w:rsidRPr="0004338A" w14:paraId="18236614" w14:textId="77777777" w:rsidTr="0004338A">
        <w:trPr>
          <w:trHeight w:val="79"/>
          <w:tblCellSpacing w:w="0" w:type="dxa"/>
          <w:jc w:val="center"/>
        </w:trPr>
        <w:tc>
          <w:tcPr>
            <w:tcW w:w="26" w:type="dxa"/>
            <w:vAlign w:val="bottom"/>
            <w:hideMark/>
          </w:tcPr>
          <w:p w14:paraId="0A4A8E15" w14:textId="77777777" w:rsidR="0004338A" w:rsidRPr="0004338A" w:rsidRDefault="0004338A" w:rsidP="0004338A">
            <w:pPr>
              <w:ind w:firstLine="709"/>
              <w:jc w:val="both"/>
              <w:rPr>
                <w:color w:val="000000"/>
                <w:sz w:val="28"/>
                <w:szCs w:val="28"/>
              </w:rPr>
            </w:pPr>
          </w:p>
        </w:tc>
        <w:tc>
          <w:tcPr>
            <w:tcW w:w="2545" w:type="dxa"/>
            <w:vMerge/>
            <w:vAlign w:val="bottom"/>
            <w:hideMark/>
          </w:tcPr>
          <w:p w14:paraId="69398368" w14:textId="77777777" w:rsidR="0004338A" w:rsidRPr="0004338A" w:rsidRDefault="0004338A" w:rsidP="0004338A">
            <w:pPr>
              <w:ind w:firstLine="709"/>
              <w:jc w:val="both"/>
              <w:rPr>
                <w:color w:val="000000"/>
                <w:sz w:val="28"/>
                <w:szCs w:val="28"/>
              </w:rPr>
            </w:pPr>
          </w:p>
        </w:tc>
        <w:tc>
          <w:tcPr>
            <w:tcW w:w="0" w:type="auto"/>
            <w:vMerge/>
            <w:vAlign w:val="center"/>
            <w:hideMark/>
          </w:tcPr>
          <w:p w14:paraId="5E732D6E" w14:textId="77777777" w:rsidR="0004338A" w:rsidRPr="0004338A" w:rsidRDefault="0004338A" w:rsidP="0004338A">
            <w:pPr>
              <w:ind w:firstLine="709"/>
              <w:jc w:val="both"/>
              <w:rPr>
                <w:color w:val="000000"/>
                <w:sz w:val="28"/>
                <w:szCs w:val="28"/>
              </w:rPr>
            </w:pPr>
          </w:p>
        </w:tc>
        <w:tc>
          <w:tcPr>
            <w:tcW w:w="0" w:type="auto"/>
            <w:vMerge/>
            <w:vAlign w:val="center"/>
            <w:hideMark/>
          </w:tcPr>
          <w:p w14:paraId="03A2D072" w14:textId="77777777" w:rsidR="0004338A" w:rsidRPr="0004338A" w:rsidRDefault="0004338A" w:rsidP="0004338A">
            <w:pPr>
              <w:ind w:firstLine="709"/>
              <w:jc w:val="both"/>
              <w:rPr>
                <w:color w:val="000000"/>
                <w:sz w:val="28"/>
                <w:szCs w:val="28"/>
              </w:rPr>
            </w:pPr>
          </w:p>
        </w:tc>
      </w:tr>
      <w:tr w:rsidR="0004338A" w:rsidRPr="0004338A" w14:paraId="40A2AF9E" w14:textId="77777777" w:rsidTr="0004338A">
        <w:trPr>
          <w:trHeight w:val="236"/>
          <w:tblCellSpacing w:w="0" w:type="dxa"/>
          <w:jc w:val="center"/>
        </w:trPr>
        <w:tc>
          <w:tcPr>
            <w:tcW w:w="26" w:type="dxa"/>
            <w:vAlign w:val="bottom"/>
            <w:hideMark/>
          </w:tcPr>
          <w:p w14:paraId="210FDDBE" w14:textId="77777777" w:rsidR="0004338A" w:rsidRPr="0004338A" w:rsidRDefault="0004338A" w:rsidP="0004338A">
            <w:pPr>
              <w:ind w:firstLine="709"/>
              <w:jc w:val="both"/>
              <w:rPr>
                <w:color w:val="000000"/>
                <w:sz w:val="28"/>
                <w:szCs w:val="28"/>
              </w:rPr>
            </w:pPr>
          </w:p>
        </w:tc>
        <w:tc>
          <w:tcPr>
            <w:tcW w:w="2545" w:type="dxa"/>
            <w:vAlign w:val="bottom"/>
            <w:hideMark/>
          </w:tcPr>
          <w:p w14:paraId="78BA78A5" w14:textId="77777777" w:rsidR="0004338A" w:rsidRPr="0004338A" w:rsidRDefault="0004338A" w:rsidP="0004338A">
            <w:pPr>
              <w:ind w:firstLine="709"/>
              <w:jc w:val="both"/>
              <w:rPr>
                <w:color w:val="000000"/>
                <w:sz w:val="28"/>
                <w:szCs w:val="28"/>
              </w:rPr>
            </w:pPr>
            <w:r w:rsidRPr="0004338A">
              <w:rPr>
                <w:color w:val="000000"/>
                <w:sz w:val="28"/>
                <w:szCs w:val="28"/>
              </w:rPr>
              <w:t>До 10</w:t>
            </w:r>
          </w:p>
        </w:tc>
        <w:tc>
          <w:tcPr>
            <w:tcW w:w="2911" w:type="dxa"/>
            <w:vAlign w:val="bottom"/>
            <w:hideMark/>
          </w:tcPr>
          <w:p w14:paraId="24B33BBE" w14:textId="77777777" w:rsidR="0004338A" w:rsidRPr="0004338A" w:rsidRDefault="0004338A" w:rsidP="0004338A">
            <w:pPr>
              <w:ind w:firstLine="709"/>
              <w:jc w:val="both"/>
              <w:rPr>
                <w:color w:val="000000"/>
                <w:sz w:val="28"/>
                <w:szCs w:val="28"/>
              </w:rPr>
            </w:pPr>
            <w:r w:rsidRPr="0004338A">
              <w:rPr>
                <w:color w:val="000000"/>
                <w:sz w:val="28"/>
                <w:szCs w:val="28"/>
              </w:rPr>
              <w:t>4</w:t>
            </w:r>
          </w:p>
        </w:tc>
        <w:tc>
          <w:tcPr>
            <w:tcW w:w="2543" w:type="dxa"/>
            <w:vAlign w:val="bottom"/>
            <w:hideMark/>
          </w:tcPr>
          <w:p w14:paraId="0B07ADC9" w14:textId="77777777" w:rsidR="0004338A" w:rsidRPr="0004338A" w:rsidRDefault="0004338A" w:rsidP="0004338A">
            <w:pPr>
              <w:ind w:firstLine="709"/>
              <w:jc w:val="both"/>
              <w:rPr>
                <w:color w:val="000000"/>
                <w:sz w:val="28"/>
                <w:szCs w:val="28"/>
              </w:rPr>
            </w:pPr>
            <w:r w:rsidRPr="0004338A">
              <w:rPr>
                <w:color w:val="000000"/>
                <w:sz w:val="28"/>
                <w:szCs w:val="28"/>
              </w:rPr>
              <w:t>3,5</w:t>
            </w:r>
          </w:p>
        </w:tc>
      </w:tr>
      <w:tr w:rsidR="0004338A" w:rsidRPr="0004338A" w14:paraId="07305D70" w14:textId="77777777" w:rsidTr="0004338A">
        <w:trPr>
          <w:trHeight w:val="236"/>
          <w:tblCellSpacing w:w="0" w:type="dxa"/>
          <w:jc w:val="center"/>
        </w:trPr>
        <w:tc>
          <w:tcPr>
            <w:tcW w:w="26" w:type="dxa"/>
            <w:vAlign w:val="bottom"/>
            <w:hideMark/>
          </w:tcPr>
          <w:p w14:paraId="3C3811B2" w14:textId="77777777" w:rsidR="0004338A" w:rsidRPr="0004338A" w:rsidRDefault="0004338A" w:rsidP="0004338A">
            <w:pPr>
              <w:ind w:firstLine="709"/>
              <w:jc w:val="both"/>
              <w:rPr>
                <w:color w:val="000000"/>
                <w:sz w:val="28"/>
                <w:szCs w:val="28"/>
              </w:rPr>
            </w:pPr>
          </w:p>
        </w:tc>
        <w:tc>
          <w:tcPr>
            <w:tcW w:w="2545" w:type="dxa"/>
            <w:vAlign w:val="bottom"/>
            <w:hideMark/>
          </w:tcPr>
          <w:p w14:paraId="4E0BB693" w14:textId="77777777" w:rsidR="0004338A" w:rsidRPr="0004338A" w:rsidRDefault="0004338A" w:rsidP="0004338A">
            <w:pPr>
              <w:ind w:firstLine="709"/>
              <w:jc w:val="both"/>
              <w:rPr>
                <w:color w:val="000000"/>
                <w:sz w:val="28"/>
                <w:szCs w:val="28"/>
              </w:rPr>
            </w:pPr>
            <w:r w:rsidRPr="0004338A">
              <w:rPr>
                <w:color w:val="000000"/>
                <w:sz w:val="28"/>
                <w:szCs w:val="28"/>
              </w:rPr>
              <w:t>До 20</w:t>
            </w:r>
          </w:p>
        </w:tc>
        <w:tc>
          <w:tcPr>
            <w:tcW w:w="2911" w:type="dxa"/>
            <w:vAlign w:val="bottom"/>
            <w:hideMark/>
          </w:tcPr>
          <w:p w14:paraId="3268083C" w14:textId="77777777" w:rsidR="0004338A" w:rsidRPr="0004338A" w:rsidRDefault="0004338A" w:rsidP="0004338A">
            <w:pPr>
              <w:ind w:firstLine="709"/>
              <w:jc w:val="both"/>
              <w:rPr>
                <w:color w:val="000000"/>
                <w:sz w:val="28"/>
                <w:szCs w:val="28"/>
              </w:rPr>
            </w:pPr>
            <w:r w:rsidRPr="0004338A">
              <w:rPr>
                <w:color w:val="000000"/>
                <w:sz w:val="28"/>
                <w:szCs w:val="28"/>
              </w:rPr>
              <w:t>7</w:t>
            </w:r>
          </w:p>
        </w:tc>
        <w:tc>
          <w:tcPr>
            <w:tcW w:w="2543" w:type="dxa"/>
            <w:vAlign w:val="bottom"/>
            <w:hideMark/>
          </w:tcPr>
          <w:p w14:paraId="5C10AFAD" w14:textId="77777777" w:rsidR="0004338A" w:rsidRPr="0004338A" w:rsidRDefault="0004338A" w:rsidP="0004338A">
            <w:pPr>
              <w:ind w:firstLine="709"/>
              <w:jc w:val="both"/>
              <w:rPr>
                <w:color w:val="000000"/>
                <w:sz w:val="28"/>
                <w:szCs w:val="28"/>
              </w:rPr>
            </w:pPr>
            <w:r w:rsidRPr="0004338A">
              <w:rPr>
                <w:color w:val="000000"/>
                <w:sz w:val="28"/>
                <w:szCs w:val="28"/>
              </w:rPr>
              <w:t>5</w:t>
            </w:r>
          </w:p>
        </w:tc>
      </w:tr>
      <w:tr w:rsidR="0004338A" w:rsidRPr="0004338A" w14:paraId="50954E43" w14:textId="77777777" w:rsidTr="0004338A">
        <w:trPr>
          <w:trHeight w:val="236"/>
          <w:tblCellSpacing w:w="0" w:type="dxa"/>
          <w:jc w:val="center"/>
        </w:trPr>
        <w:tc>
          <w:tcPr>
            <w:tcW w:w="26" w:type="dxa"/>
            <w:vAlign w:val="bottom"/>
            <w:hideMark/>
          </w:tcPr>
          <w:p w14:paraId="657D4024" w14:textId="77777777" w:rsidR="0004338A" w:rsidRPr="0004338A" w:rsidRDefault="0004338A" w:rsidP="0004338A">
            <w:pPr>
              <w:ind w:firstLine="709"/>
              <w:jc w:val="both"/>
              <w:rPr>
                <w:color w:val="000000"/>
                <w:sz w:val="28"/>
                <w:szCs w:val="28"/>
              </w:rPr>
            </w:pPr>
          </w:p>
        </w:tc>
        <w:tc>
          <w:tcPr>
            <w:tcW w:w="2545" w:type="dxa"/>
            <w:vAlign w:val="bottom"/>
            <w:hideMark/>
          </w:tcPr>
          <w:p w14:paraId="11129699" w14:textId="77777777" w:rsidR="0004338A" w:rsidRPr="0004338A" w:rsidRDefault="0004338A" w:rsidP="0004338A">
            <w:pPr>
              <w:ind w:firstLine="709"/>
              <w:jc w:val="both"/>
              <w:rPr>
                <w:color w:val="000000"/>
                <w:sz w:val="28"/>
                <w:szCs w:val="28"/>
              </w:rPr>
            </w:pPr>
            <w:r w:rsidRPr="0004338A">
              <w:rPr>
                <w:color w:val="000000"/>
                <w:sz w:val="28"/>
                <w:szCs w:val="28"/>
              </w:rPr>
              <w:t>До 70</w:t>
            </w:r>
          </w:p>
        </w:tc>
        <w:tc>
          <w:tcPr>
            <w:tcW w:w="2911" w:type="dxa"/>
            <w:vAlign w:val="bottom"/>
            <w:hideMark/>
          </w:tcPr>
          <w:p w14:paraId="1128262E" w14:textId="77777777" w:rsidR="0004338A" w:rsidRPr="0004338A" w:rsidRDefault="0004338A" w:rsidP="0004338A">
            <w:pPr>
              <w:ind w:firstLine="709"/>
              <w:jc w:val="both"/>
              <w:rPr>
                <w:color w:val="000000"/>
                <w:sz w:val="28"/>
                <w:szCs w:val="28"/>
              </w:rPr>
            </w:pPr>
            <w:r w:rsidRPr="0004338A">
              <w:rPr>
                <w:color w:val="000000"/>
                <w:sz w:val="28"/>
                <w:szCs w:val="28"/>
              </w:rPr>
              <w:t>10</w:t>
            </w:r>
          </w:p>
        </w:tc>
        <w:tc>
          <w:tcPr>
            <w:tcW w:w="2543" w:type="dxa"/>
            <w:vAlign w:val="bottom"/>
            <w:hideMark/>
          </w:tcPr>
          <w:p w14:paraId="4C4D67D6" w14:textId="77777777" w:rsidR="0004338A" w:rsidRPr="0004338A" w:rsidRDefault="0004338A" w:rsidP="0004338A">
            <w:pPr>
              <w:ind w:firstLine="709"/>
              <w:jc w:val="both"/>
              <w:rPr>
                <w:color w:val="000000"/>
                <w:sz w:val="28"/>
                <w:szCs w:val="28"/>
              </w:rPr>
            </w:pPr>
            <w:r w:rsidRPr="0004338A">
              <w:rPr>
                <w:color w:val="000000"/>
                <w:sz w:val="28"/>
                <w:szCs w:val="28"/>
              </w:rPr>
              <w:t>7</w:t>
            </w:r>
          </w:p>
        </w:tc>
      </w:tr>
      <w:tr w:rsidR="0004338A" w:rsidRPr="0004338A" w14:paraId="6D218654" w14:textId="77777777" w:rsidTr="0004338A">
        <w:trPr>
          <w:trHeight w:val="236"/>
          <w:tblCellSpacing w:w="0" w:type="dxa"/>
          <w:jc w:val="center"/>
        </w:trPr>
        <w:tc>
          <w:tcPr>
            <w:tcW w:w="26" w:type="dxa"/>
            <w:vAlign w:val="bottom"/>
            <w:hideMark/>
          </w:tcPr>
          <w:p w14:paraId="0AE85229" w14:textId="77777777" w:rsidR="0004338A" w:rsidRPr="0004338A" w:rsidRDefault="0004338A" w:rsidP="0004338A">
            <w:pPr>
              <w:ind w:firstLine="709"/>
              <w:jc w:val="both"/>
              <w:rPr>
                <w:color w:val="000000"/>
                <w:sz w:val="28"/>
                <w:szCs w:val="28"/>
              </w:rPr>
            </w:pPr>
          </w:p>
        </w:tc>
        <w:tc>
          <w:tcPr>
            <w:tcW w:w="2545" w:type="dxa"/>
            <w:vAlign w:val="bottom"/>
            <w:hideMark/>
          </w:tcPr>
          <w:p w14:paraId="0DA49F00" w14:textId="77777777" w:rsidR="0004338A" w:rsidRPr="0004338A" w:rsidRDefault="0004338A" w:rsidP="0004338A">
            <w:pPr>
              <w:ind w:firstLine="709"/>
              <w:jc w:val="both"/>
              <w:rPr>
                <w:color w:val="000000"/>
                <w:sz w:val="28"/>
                <w:szCs w:val="28"/>
              </w:rPr>
            </w:pPr>
            <w:r w:rsidRPr="0004338A">
              <w:rPr>
                <w:color w:val="000000"/>
                <w:sz w:val="28"/>
                <w:szCs w:val="28"/>
              </w:rPr>
              <w:t>До 120</w:t>
            </w:r>
          </w:p>
        </w:tc>
        <w:tc>
          <w:tcPr>
            <w:tcW w:w="2911" w:type="dxa"/>
            <w:vAlign w:val="bottom"/>
            <w:hideMark/>
          </w:tcPr>
          <w:p w14:paraId="7F748E00" w14:textId="77777777" w:rsidR="0004338A" w:rsidRPr="0004338A" w:rsidRDefault="0004338A" w:rsidP="0004338A">
            <w:pPr>
              <w:ind w:firstLine="709"/>
              <w:jc w:val="both"/>
              <w:rPr>
                <w:color w:val="000000"/>
                <w:sz w:val="28"/>
                <w:szCs w:val="28"/>
              </w:rPr>
            </w:pPr>
            <w:r w:rsidRPr="0004338A">
              <w:rPr>
                <w:color w:val="000000"/>
                <w:sz w:val="28"/>
                <w:szCs w:val="28"/>
              </w:rPr>
              <w:t>15</w:t>
            </w:r>
          </w:p>
        </w:tc>
        <w:tc>
          <w:tcPr>
            <w:tcW w:w="2543" w:type="dxa"/>
            <w:vAlign w:val="bottom"/>
            <w:hideMark/>
          </w:tcPr>
          <w:p w14:paraId="35788F63" w14:textId="77777777" w:rsidR="0004338A" w:rsidRPr="0004338A" w:rsidRDefault="0004338A" w:rsidP="0004338A">
            <w:pPr>
              <w:ind w:firstLine="709"/>
              <w:jc w:val="both"/>
              <w:rPr>
                <w:color w:val="000000"/>
                <w:sz w:val="28"/>
                <w:szCs w:val="28"/>
              </w:rPr>
            </w:pPr>
            <w:r w:rsidRPr="0004338A">
              <w:rPr>
                <w:color w:val="000000"/>
                <w:sz w:val="28"/>
                <w:szCs w:val="28"/>
              </w:rPr>
              <w:t>10</w:t>
            </w:r>
          </w:p>
        </w:tc>
      </w:tr>
      <w:tr w:rsidR="0004338A" w:rsidRPr="0004338A" w14:paraId="1DE045AD" w14:textId="77777777" w:rsidTr="0004338A">
        <w:trPr>
          <w:trHeight w:val="223"/>
          <w:tblCellSpacing w:w="0" w:type="dxa"/>
          <w:jc w:val="center"/>
        </w:trPr>
        <w:tc>
          <w:tcPr>
            <w:tcW w:w="26" w:type="dxa"/>
            <w:vAlign w:val="bottom"/>
            <w:hideMark/>
          </w:tcPr>
          <w:p w14:paraId="3A2B3BA7" w14:textId="77777777" w:rsidR="0004338A" w:rsidRPr="0004338A" w:rsidRDefault="0004338A" w:rsidP="0004338A">
            <w:pPr>
              <w:ind w:firstLine="709"/>
              <w:jc w:val="both"/>
              <w:rPr>
                <w:color w:val="000000"/>
                <w:sz w:val="28"/>
                <w:szCs w:val="28"/>
              </w:rPr>
            </w:pPr>
          </w:p>
        </w:tc>
        <w:tc>
          <w:tcPr>
            <w:tcW w:w="2545" w:type="dxa"/>
            <w:vAlign w:val="bottom"/>
            <w:hideMark/>
          </w:tcPr>
          <w:p w14:paraId="279C4851" w14:textId="77777777" w:rsidR="0004338A" w:rsidRPr="0004338A" w:rsidRDefault="0004338A" w:rsidP="0004338A">
            <w:pPr>
              <w:ind w:firstLine="709"/>
              <w:jc w:val="both"/>
              <w:rPr>
                <w:color w:val="000000"/>
                <w:sz w:val="28"/>
                <w:szCs w:val="28"/>
              </w:rPr>
            </w:pPr>
            <w:r w:rsidRPr="0004338A">
              <w:rPr>
                <w:color w:val="000000"/>
                <w:sz w:val="28"/>
                <w:szCs w:val="28"/>
              </w:rPr>
              <w:t>До 200</w:t>
            </w:r>
          </w:p>
        </w:tc>
        <w:tc>
          <w:tcPr>
            <w:tcW w:w="2911" w:type="dxa"/>
            <w:vAlign w:val="bottom"/>
            <w:hideMark/>
          </w:tcPr>
          <w:p w14:paraId="318F0C51" w14:textId="77777777" w:rsidR="0004338A" w:rsidRPr="0004338A" w:rsidRDefault="0004338A" w:rsidP="0004338A">
            <w:pPr>
              <w:ind w:firstLine="709"/>
              <w:jc w:val="both"/>
              <w:rPr>
                <w:color w:val="000000"/>
                <w:sz w:val="28"/>
                <w:szCs w:val="28"/>
              </w:rPr>
            </w:pPr>
            <w:r w:rsidRPr="0004338A">
              <w:rPr>
                <w:color w:val="000000"/>
                <w:sz w:val="28"/>
                <w:szCs w:val="28"/>
              </w:rPr>
              <w:t>20</w:t>
            </w:r>
          </w:p>
        </w:tc>
        <w:tc>
          <w:tcPr>
            <w:tcW w:w="2543" w:type="dxa"/>
            <w:vAlign w:val="bottom"/>
            <w:hideMark/>
          </w:tcPr>
          <w:p w14:paraId="57D83E70" w14:textId="77777777" w:rsidR="0004338A" w:rsidRPr="0004338A" w:rsidRDefault="0004338A" w:rsidP="0004338A">
            <w:pPr>
              <w:ind w:firstLine="709"/>
              <w:jc w:val="both"/>
              <w:rPr>
                <w:color w:val="000000"/>
                <w:sz w:val="28"/>
                <w:szCs w:val="28"/>
              </w:rPr>
            </w:pPr>
            <w:r w:rsidRPr="0004338A">
              <w:rPr>
                <w:color w:val="000000"/>
                <w:sz w:val="28"/>
                <w:szCs w:val="28"/>
              </w:rPr>
              <w:t>15</w:t>
            </w:r>
          </w:p>
        </w:tc>
      </w:tr>
    </w:tbl>
    <w:p w14:paraId="3FDDC268" w14:textId="77777777" w:rsidR="0004338A" w:rsidRPr="0004338A" w:rsidRDefault="0004338A" w:rsidP="0004338A">
      <w:pPr>
        <w:ind w:firstLine="709"/>
        <w:jc w:val="both"/>
        <w:rPr>
          <w:sz w:val="28"/>
          <w:szCs w:val="28"/>
        </w:rPr>
      </w:pPr>
      <w:r w:rsidRPr="0004338A">
        <w:rPr>
          <w:b/>
          <w:i/>
          <w:sz w:val="28"/>
          <w:szCs w:val="28"/>
        </w:rPr>
        <w:t xml:space="preserve"> </w:t>
      </w:r>
    </w:p>
    <w:p w14:paraId="3977F157" w14:textId="77777777" w:rsidR="0004338A" w:rsidRPr="0004338A" w:rsidRDefault="0004338A" w:rsidP="0004338A">
      <w:pPr>
        <w:ind w:firstLine="709"/>
        <w:jc w:val="both"/>
        <w:rPr>
          <w:sz w:val="28"/>
          <w:szCs w:val="28"/>
        </w:rPr>
      </w:pPr>
      <w:r w:rsidRPr="0004338A">
        <w:rPr>
          <w:sz w:val="28"/>
          <w:szCs w:val="28"/>
        </w:rPr>
        <w:t xml:space="preserve"> Під час виконання робіт на висоті, небезпечною вважається зона, розташована під робочою площадкою.</w:t>
      </w:r>
    </w:p>
    <w:p w14:paraId="49725D1D" w14:textId="77777777" w:rsidR="0004338A" w:rsidRPr="0004338A" w:rsidRDefault="0004338A" w:rsidP="0004338A">
      <w:pPr>
        <w:ind w:firstLine="709"/>
        <w:jc w:val="both"/>
        <w:rPr>
          <w:sz w:val="28"/>
          <w:szCs w:val="28"/>
        </w:rPr>
      </w:pPr>
      <w:r w:rsidRPr="0004338A">
        <w:rPr>
          <w:sz w:val="28"/>
          <w:szCs w:val="28"/>
        </w:rPr>
        <w:t>Межі небезпечної зони визначають по проекції, збільшеної на безпечну відстань, м</w:t>
      </w:r>
    </w:p>
    <w:p w14:paraId="436AF874" w14:textId="77777777" w:rsidR="0004338A" w:rsidRPr="0004338A" w:rsidRDefault="0004338A" w:rsidP="0004338A">
      <w:pPr>
        <w:ind w:firstLine="709"/>
        <w:jc w:val="both"/>
        <w:rPr>
          <w:sz w:val="28"/>
          <w:szCs w:val="28"/>
        </w:rPr>
      </w:pPr>
    </w:p>
    <w:p w14:paraId="79CA4896" w14:textId="77777777" w:rsidR="0004338A" w:rsidRPr="0004338A" w:rsidRDefault="0020672F" w:rsidP="0004338A">
      <w:pPr>
        <w:ind w:firstLine="709"/>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нз</m:t>
              </m:r>
            </m:sub>
          </m:sSub>
          <m:r>
            <w:rPr>
              <w:rFonts w:ascii="Cambria Math" w:hAnsi="Cambria Math"/>
              <w:sz w:val="28"/>
              <w:szCs w:val="28"/>
            </w:rPr>
            <m:t>=0,3H,</m:t>
          </m:r>
        </m:oMath>
      </m:oMathPara>
    </w:p>
    <w:p w14:paraId="604FA983" w14:textId="77777777" w:rsidR="0004338A" w:rsidRPr="0004338A" w:rsidRDefault="0004338A" w:rsidP="0004338A">
      <w:pPr>
        <w:ind w:firstLine="709"/>
        <w:jc w:val="both"/>
        <w:rPr>
          <w:i/>
          <w:sz w:val="28"/>
          <w:szCs w:val="28"/>
          <w:lang w:val="en-US"/>
        </w:rPr>
      </w:pPr>
    </w:p>
    <w:p w14:paraId="6B26ECB7" w14:textId="77777777" w:rsidR="0004338A" w:rsidRPr="0004338A" w:rsidRDefault="0004338A" w:rsidP="0004338A">
      <w:pPr>
        <w:ind w:firstLine="709"/>
        <w:jc w:val="both"/>
        <w:rPr>
          <w:sz w:val="28"/>
          <w:szCs w:val="28"/>
        </w:rPr>
      </w:pPr>
      <w:r w:rsidRPr="0004338A">
        <w:rPr>
          <w:sz w:val="28"/>
          <w:szCs w:val="28"/>
        </w:rPr>
        <w:t xml:space="preserve">де </w:t>
      </w:r>
      <w:r w:rsidRPr="0004338A">
        <w:rPr>
          <w:i/>
          <w:sz w:val="28"/>
          <w:szCs w:val="28"/>
        </w:rPr>
        <w:t>Н</w:t>
      </w:r>
      <w:r w:rsidRPr="0004338A">
        <w:rPr>
          <w:sz w:val="28"/>
          <w:szCs w:val="28"/>
        </w:rPr>
        <w:t xml:space="preserve"> – висота можливого падіння предмета. </w:t>
      </w:r>
    </w:p>
    <w:p w14:paraId="4F54186C" w14:textId="77777777" w:rsidR="0004338A" w:rsidRPr="0004338A" w:rsidRDefault="0004338A" w:rsidP="0004338A">
      <w:pPr>
        <w:ind w:firstLine="709"/>
        <w:jc w:val="both"/>
        <w:rPr>
          <w:sz w:val="28"/>
          <w:szCs w:val="28"/>
        </w:rPr>
      </w:pPr>
      <w:r w:rsidRPr="0004338A">
        <w:rPr>
          <w:sz w:val="28"/>
          <w:szCs w:val="28"/>
        </w:rPr>
        <w:t>При роботі вантажопідіймальних машин і механізмів небезпечною вважається відстань, на яку може відлетіти вантаж при обриві однієї з строп,</w:t>
      </w:r>
    </w:p>
    <w:p w14:paraId="6839CF75" w14:textId="77777777" w:rsidR="0004338A" w:rsidRPr="0004338A" w:rsidRDefault="0004338A" w:rsidP="0004338A">
      <w:pPr>
        <w:ind w:firstLine="709"/>
        <w:jc w:val="both"/>
        <w:rPr>
          <w:sz w:val="28"/>
          <w:szCs w:val="28"/>
        </w:rPr>
      </w:pPr>
    </w:p>
    <w:p w14:paraId="0CD8AEBF" w14:textId="77777777" w:rsidR="0004338A" w:rsidRPr="0004338A" w:rsidRDefault="0020672F" w:rsidP="0004338A">
      <w:pPr>
        <w:ind w:firstLine="709"/>
        <w:jc w:val="center"/>
        <w:rPr>
          <w:sz w:val="28"/>
          <w:szCs w:val="28"/>
        </w:rPr>
      </w:p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нв</m:t>
            </m:r>
          </m:sub>
        </m:sSub>
        <m:r>
          <w:rPr>
            <w:rFonts w:ascii="Cambria Math" w:hAnsi="Cambria Math"/>
            <w:sz w:val="28"/>
            <w:szCs w:val="28"/>
          </w:rPr>
          <m:t>=</m:t>
        </m:r>
        <m:rad>
          <m:radPr>
            <m:degHide m:val="1"/>
            <m:ctrlPr>
              <w:rPr>
                <w:rFonts w:ascii="Cambria Math" w:hAnsi="Cambria Math"/>
                <w:i/>
                <w:sz w:val="28"/>
                <w:szCs w:val="28"/>
              </w:rPr>
            </m:ctrlPr>
          </m:radPr>
          <m:deg/>
          <m:e>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в</m:t>
                </m:r>
              </m:sub>
            </m:sSub>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1-cosα</m:t>
                    </m:r>
                  </m:e>
                </m:d>
                <m:r>
                  <w:rPr>
                    <w:rFonts w:ascii="Cambria Math" w:hAnsi="Cambria Math"/>
                    <w:sz w:val="28"/>
                    <w:szCs w:val="28"/>
                  </w:rPr>
                  <m:t>+S</m:t>
                </m:r>
              </m:e>
            </m:d>
          </m:e>
        </m:rad>
      </m:oMath>
      <w:r w:rsidR="0004338A" w:rsidRPr="0004338A">
        <w:rPr>
          <w:sz w:val="28"/>
          <w:szCs w:val="28"/>
        </w:rPr>
        <w:t>,</w:t>
      </w:r>
    </w:p>
    <w:p w14:paraId="7E09FFE6" w14:textId="77777777" w:rsidR="0004338A" w:rsidRPr="0004338A" w:rsidRDefault="0004338A" w:rsidP="0004338A">
      <w:pPr>
        <w:ind w:firstLine="709"/>
        <w:jc w:val="both"/>
        <w:rPr>
          <w:sz w:val="28"/>
          <w:szCs w:val="28"/>
        </w:rPr>
      </w:pPr>
      <w:r w:rsidRPr="0004338A">
        <w:rPr>
          <w:sz w:val="28"/>
          <w:szCs w:val="28"/>
        </w:rPr>
        <w:t xml:space="preserve">де </w:t>
      </w:r>
      <w:proofErr w:type="spellStart"/>
      <w:r w:rsidRPr="0004338A">
        <w:rPr>
          <w:i/>
          <w:sz w:val="28"/>
          <w:szCs w:val="28"/>
        </w:rPr>
        <w:t>h</w:t>
      </w:r>
      <w:r w:rsidRPr="0004338A">
        <w:rPr>
          <w:sz w:val="28"/>
          <w:szCs w:val="28"/>
          <w:vertAlign w:val="subscript"/>
        </w:rPr>
        <w:t>в</w:t>
      </w:r>
      <w:proofErr w:type="spellEnd"/>
      <w:r w:rsidRPr="0004338A">
        <w:rPr>
          <w:sz w:val="28"/>
          <w:szCs w:val="28"/>
        </w:rPr>
        <w:t xml:space="preserve"> - висота підйому вантажу, м; </w:t>
      </w:r>
    </w:p>
    <w:p w14:paraId="60AB1B0E" w14:textId="77777777" w:rsidR="0004338A" w:rsidRPr="0004338A" w:rsidRDefault="0004338A" w:rsidP="0004338A">
      <w:pPr>
        <w:ind w:firstLine="709"/>
        <w:jc w:val="both"/>
        <w:rPr>
          <w:sz w:val="28"/>
          <w:szCs w:val="28"/>
        </w:rPr>
      </w:pPr>
      <w:proofErr w:type="spellStart"/>
      <w:r w:rsidRPr="0004338A">
        <w:rPr>
          <w:i/>
          <w:sz w:val="28"/>
          <w:szCs w:val="28"/>
        </w:rPr>
        <w:lastRenderedPageBreak/>
        <w:t>l</w:t>
      </w:r>
      <w:r w:rsidRPr="0004338A">
        <w:rPr>
          <w:sz w:val="28"/>
          <w:szCs w:val="28"/>
          <w:vertAlign w:val="subscript"/>
        </w:rPr>
        <w:t>с</w:t>
      </w:r>
      <w:proofErr w:type="spellEnd"/>
      <w:r w:rsidRPr="0004338A">
        <w:rPr>
          <w:sz w:val="28"/>
          <w:szCs w:val="28"/>
        </w:rPr>
        <w:t xml:space="preserve"> - довжина гілки стропа, м; </w:t>
      </w:r>
    </w:p>
    <w:p w14:paraId="1F39D5B5" w14:textId="77777777" w:rsidR="0004338A" w:rsidRPr="0004338A" w:rsidRDefault="0004338A" w:rsidP="0004338A">
      <w:pPr>
        <w:ind w:firstLine="709"/>
        <w:jc w:val="both"/>
        <w:rPr>
          <w:sz w:val="28"/>
          <w:szCs w:val="28"/>
        </w:rPr>
      </w:pPr>
      <w:r w:rsidRPr="0004338A">
        <w:rPr>
          <w:i/>
          <w:sz w:val="28"/>
          <w:szCs w:val="28"/>
        </w:rPr>
        <w:t>α</w:t>
      </w:r>
      <w:r w:rsidRPr="0004338A">
        <w:rPr>
          <w:sz w:val="28"/>
          <w:szCs w:val="28"/>
        </w:rPr>
        <w:t xml:space="preserve">- кут між стропами і вертикаллю, град; </w:t>
      </w:r>
    </w:p>
    <w:p w14:paraId="08C850A2" w14:textId="77777777" w:rsidR="0004338A" w:rsidRPr="0004338A" w:rsidRDefault="0004338A" w:rsidP="0004338A">
      <w:pPr>
        <w:ind w:firstLine="709"/>
        <w:jc w:val="both"/>
        <w:rPr>
          <w:sz w:val="28"/>
          <w:szCs w:val="28"/>
        </w:rPr>
      </w:pPr>
      <w:r w:rsidRPr="0004338A">
        <w:rPr>
          <w:i/>
          <w:sz w:val="28"/>
          <w:szCs w:val="28"/>
        </w:rPr>
        <w:t>S</w:t>
      </w:r>
      <w:r w:rsidRPr="0004338A">
        <w:rPr>
          <w:sz w:val="28"/>
          <w:szCs w:val="28"/>
        </w:rPr>
        <w:t xml:space="preserve"> - відстань (максимальна) від центра ваги вантажу до його краю, м.</w:t>
      </w:r>
    </w:p>
    <w:p w14:paraId="07C9FC18" w14:textId="77777777" w:rsidR="0004338A" w:rsidRPr="0004338A" w:rsidRDefault="0004338A" w:rsidP="0004338A">
      <w:pPr>
        <w:ind w:firstLine="709"/>
        <w:jc w:val="both"/>
        <w:rPr>
          <w:sz w:val="28"/>
          <w:szCs w:val="28"/>
        </w:rPr>
      </w:pPr>
      <w:r w:rsidRPr="0004338A">
        <w:rPr>
          <w:sz w:val="28"/>
          <w:szCs w:val="28"/>
        </w:rPr>
        <w:t xml:space="preserve">При роботі крана повинна бути врахована довжина вильоту стріли </w:t>
      </w:r>
      <w:proofErr w:type="spellStart"/>
      <w:r w:rsidRPr="0004338A">
        <w:rPr>
          <w:i/>
          <w:sz w:val="28"/>
          <w:szCs w:val="28"/>
        </w:rPr>
        <w:t>l</w:t>
      </w:r>
      <w:r w:rsidRPr="0004338A">
        <w:rPr>
          <w:sz w:val="28"/>
          <w:szCs w:val="28"/>
          <w:vertAlign w:val="subscript"/>
        </w:rPr>
        <w:t>к</w:t>
      </w:r>
      <w:proofErr w:type="spellEnd"/>
      <w:r w:rsidRPr="0004338A">
        <w:rPr>
          <w:sz w:val="28"/>
          <w:szCs w:val="28"/>
        </w:rPr>
        <w:t>. З урахуванням останнього межа небезпечної зони близько крана з урахуванням обриву стропа і відльоту вантажу може бути розрахувати за формулою, м:</w:t>
      </w:r>
    </w:p>
    <w:p w14:paraId="6AD8E2C2" w14:textId="77777777" w:rsidR="0004338A" w:rsidRPr="0004338A" w:rsidRDefault="0004338A" w:rsidP="0004338A">
      <w:pPr>
        <w:ind w:firstLine="709"/>
        <w:jc w:val="both"/>
        <w:rPr>
          <w:sz w:val="28"/>
          <w:szCs w:val="28"/>
        </w:rPr>
      </w:pPr>
      <w:r w:rsidRPr="0004338A">
        <w:rPr>
          <w:sz w:val="28"/>
          <w:szCs w:val="28"/>
        </w:rPr>
        <w:t xml:space="preserve">  </w:t>
      </w:r>
    </w:p>
    <w:p w14:paraId="1D80159A" w14:textId="77777777" w:rsidR="0004338A" w:rsidRPr="0004338A" w:rsidRDefault="0020672F" w:rsidP="0004338A">
      <w:pPr>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нк</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нв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l</m:t>
              </m:r>
            </m:e>
            <m:sub>
              <m:r>
                <w:rPr>
                  <w:rFonts w:ascii="Cambria Math" w:hAnsi="Cambria Math"/>
                  <w:sz w:val="28"/>
                  <w:szCs w:val="28"/>
                </w:rPr>
                <m:t>к</m:t>
              </m:r>
            </m:sub>
          </m:sSub>
        </m:oMath>
      </m:oMathPara>
    </w:p>
    <w:p w14:paraId="55C988CA" w14:textId="77777777" w:rsidR="0004338A" w:rsidRPr="0004338A" w:rsidRDefault="0004338A" w:rsidP="0004338A">
      <w:pPr>
        <w:ind w:firstLine="709"/>
        <w:jc w:val="both"/>
        <w:outlineLvl w:val="1"/>
        <w:rPr>
          <w:sz w:val="28"/>
          <w:szCs w:val="28"/>
        </w:rPr>
      </w:pPr>
      <w:r w:rsidRPr="0004338A">
        <w:rPr>
          <w:sz w:val="28"/>
          <w:szCs w:val="28"/>
        </w:rPr>
        <w:t xml:space="preserve"> </w:t>
      </w:r>
    </w:p>
    <w:p w14:paraId="2F91910A" w14:textId="77777777" w:rsidR="0004338A" w:rsidRPr="0004338A" w:rsidRDefault="0004338A" w:rsidP="0004338A">
      <w:pPr>
        <w:ind w:firstLine="709"/>
        <w:jc w:val="both"/>
        <w:outlineLvl w:val="1"/>
        <w:rPr>
          <w:sz w:val="28"/>
          <w:szCs w:val="28"/>
        </w:rPr>
      </w:pPr>
      <w:r w:rsidRPr="0004338A">
        <w:rPr>
          <w:sz w:val="28"/>
          <w:szCs w:val="28"/>
        </w:rPr>
        <w:t xml:space="preserve">При роботі будівельних машин і устаткування, у тому числі кранів, екскаваторів, підйомників небезпечною вважається зона в межах 5 м від рухомих частин, якщо інші підвищені вимоги відсутні в паспорті або інструкції заводу-виготовлювача машин і устаткування.  </w:t>
      </w:r>
    </w:p>
    <w:p w14:paraId="0F2E2318" w14:textId="5352D905" w:rsidR="00720263" w:rsidRPr="00150BCC" w:rsidRDefault="00720263" w:rsidP="00720263">
      <w:pPr>
        <w:ind w:firstLine="709"/>
        <w:jc w:val="both"/>
        <w:rPr>
          <w:b/>
          <w:sz w:val="28"/>
          <w:szCs w:val="28"/>
        </w:rPr>
      </w:pPr>
    </w:p>
    <w:p w14:paraId="6F6D2774" w14:textId="77777777" w:rsidR="009B39BE" w:rsidRPr="00150BCC" w:rsidRDefault="009B39BE" w:rsidP="009B39BE">
      <w:pPr>
        <w:ind w:right="-41" w:firstLine="709"/>
        <w:jc w:val="both"/>
        <w:outlineLvl w:val="0"/>
        <w:rPr>
          <w:b/>
          <w:bCs/>
          <w:sz w:val="28"/>
          <w:szCs w:val="28"/>
        </w:rPr>
      </w:pPr>
      <w:r w:rsidRPr="00150BCC">
        <w:rPr>
          <w:b/>
          <w:bCs/>
          <w:sz w:val="28"/>
          <w:szCs w:val="28"/>
        </w:rPr>
        <w:t>ПИТАННЯ ДЛЯ САМОКОНТРОЛЮ:</w:t>
      </w:r>
    </w:p>
    <w:p w14:paraId="2C5C63CB" w14:textId="6102C7AD" w:rsidR="009B39BE" w:rsidRDefault="009B39BE" w:rsidP="00720263">
      <w:pPr>
        <w:ind w:firstLine="709"/>
        <w:jc w:val="both"/>
        <w:rPr>
          <w:b/>
          <w:sz w:val="28"/>
          <w:szCs w:val="28"/>
        </w:rPr>
      </w:pPr>
    </w:p>
    <w:p w14:paraId="53EFAECE" w14:textId="77777777" w:rsidR="00484BF9" w:rsidRPr="00484BF9" w:rsidRDefault="00484BF9" w:rsidP="00484BF9">
      <w:pPr>
        <w:ind w:firstLine="709"/>
        <w:jc w:val="both"/>
        <w:rPr>
          <w:sz w:val="28"/>
          <w:szCs w:val="28"/>
        </w:rPr>
      </w:pPr>
      <w:r w:rsidRPr="00484BF9">
        <w:rPr>
          <w:sz w:val="28"/>
          <w:szCs w:val="28"/>
        </w:rPr>
        <w:t>Механічні небезпеки, пов'язані з підіймальними операціями: опис типових ситуацій, що можуть призвести до травм.</w:t>
      </w:r>
    </w:p>
    <w:p w14:paraId="2D12035B" w14:textId="77777777" w:rsidR="00484BF9" w:rsidRPr="00484BF9" w:rsidRDefault="00484BF9" w:rsidP="00484BF9">
      <w:pPr>
        <w:ind w:firstLine="709"/>
        <w:jc w:val="both"/>
        <w:rPr>
          <w:sz w:val="28"/>
          <w:szCs w:val="28"/>
        </w:rPr>
      </w:pPr>
      <w:r w:rsidRPr="00484BF9">
        <w:rPr>
          <w:sz w:val="28"/>
          <w:szCs w:val="28"/>
        </w:rPr>
        <w:t>Заходи для запобігання травмуванню через падіння вантажу під час вантажно-розвантажувальних робіт.</w:t>
      </w:r>
    </w:p>
    <w:p w14:paraId="271790D4" w14:textId="77777777" w:rsidR="00484BF9" w:rsidRPr="00484BF9" w:rsidRDefault="00484BF9" w:rsidP="00484BF9">
      <w:pPr>
        <w:ind w:firstLine="709"/>
        <w:jc w:val="both"/>
        <w:rPr>
          <w:sz w:val="28"/>
          <w:szCs w:val="28"/>
        </w:rPr>
      </w:pPr>
      <w:r w:rsidRPr="00484BF9">
        <w:rPr>
          <w:sz w:val="28"/>
          <w:szCs w:val="28"/>
        </w:rPr>
        <w:t>Принципи безпечного виконання вантажно-розвантажувальних робіт з використанням механізмів і підйомних кранів.</w:t>
      </w:r>
    </w:p>
    <w:p w14:paraId="4E1BD587" w14:textId="77777777" w:rsidR="00484BF9" w:rsidRPr="00484BF9" w:rsidRDefault="00484BF9" w:rsidP="00484BF9">
      <w:pPr>
        <w:ind w:firstLine="709"/>
        <w:jc w:val="both"/>
        <w:rPr>
          <w:sz w:val="28"/>
          <w:szCs w:val="28"/>
        </w:rPr>
      </w:pPr>
      <w:r w:rsidRPr="00484BF9">
        <w:rPr>
          <w:sz w:val="28"/>
          <w:szCs w:val="28"/>
        </w:rPr>
        <w:t>Які дії повинні бути виконані в разі несподіваного або непередбаченого руху вантажу під час роботи вантажопідіймальних механізмів?</w:t>
      </w:r>
    </w:p>
    <w:p w14:paraId="1CDB84F2" w14:textId="77777777" w:rsidR="00484BF9" w:rsidRPr="00484BF9" w:rsidRDefault="00484BF9" w:rsidP="00484BF9">
      <w:pPr>
        <w:ind w:firstLine="709"/>
        <w:jc w:val="both"/>
        <w:rPr>
          <w:sz w:val="28"/>
          <w:szCs w:val="28"/>
        </w:rPr>
      </w:pPr>
      <w:r w:rsidRPr="00484BF9">
        <w:rPr>
          <w:sz w:val="28"/>
          <w:szCs w:val="28"/>
        </w:rPr>
        <w:t>Порядок технічного обслуговування вантажопідіймальних механізмів для забезпечення безпеки праці.</w:t>
      </w:r>
    </w:p>
    <w:p w14:paraId="69FF0DB0" w14:textId="6B681637" w:rsidR="00720263" w:rsidRPr="00150BCC" w:rsidRDefault="00720263" w:rsidP="00720263">
      <w:pPr>
        <w:ind w:firstLine="709"/>
        <w:jc w:val="both"/>
        <w:rPr>
          <w:b/>
          <w:sz w:val="28"/>
          <w:szCs w:val="28"/>
        </w:rPr>
      </w:pPr>
      <w:r w:rsidRPr="00150BCC">
        <w:rPr>
          <w:b/>
          <w:sz w:val="28"/>
          <w:szCs w:val="28"/>
        </w:rPr>
        <w:br w:type="page"/>
      </w:r>
    </w:p>
    <w:p w14:paraId="5145198C" w14:textId="5A40F840" w:rsidR="009F2009" w:rsidRPr="009F2009" w:rsidRDefault="009F2009" w:rsidP="009F2009">
      <w:pPr>
        <w:ind w:firstLine="709"/>
        <w:jc w:val="center"/>
        <w:rPr>
          <w:b/>
          <w:bCs/>
          <w:color w:val="333333"/>
          <w:sz w:val="28"/>
          <w:szCs w:val="28"/>
          <w:shd w:val="clear" w:color="auto" w:fill="FFFFFF"/>
        </w:rPr>
      </w:pPr>
      <w:bookmarkStart w:id="113" w:name="_Hlk181088114"/>
      <w:bookmarkStart w:id="114" w:name="_Toc61669"/>
      <w:bookmarkEnd w:id="113"/>
      <w:r>
        <w:rPr>
          <w:b/>
          <w:bCs/>
          <w:color w:val="333333"/>
          <w:sz w:val="28"/>
          <w:szCs w:val="28"/>
          <w:shd w:val="clear" w:color="auto" w:fill="FFFFFF"/>
        </w:rPr>
        <w:lastRenderedPageBreak/>
        <w:t>ТЕМА</w:t>
      </w:r>
      <w:r w:rsidRPr="009F2009">
        <w:rPr>
          <w:b/>
          <w:bCs/>
          <w:color w:val="333333"/>
          <w:sz w:val="28"/>
          <w:szCs w:val="28"/>
          <w:shd w:val="clear" w:color="auto" w:fill="FFFFFF"/>
        </w:rPr>
        <w:t xml:space="preserve"> 8. БЕЗПЕКА ПРАЦІ ПРИ ВИКОНАННІ РОБІТ ВЕРХОЛАЗНИХ ТА НА ВИСОТІ</w:t>
      </w:r>
    </w:p>
    <w:p w14:paraId="62F1E50D" w14:textId="77777777" w:rsidR="009F2009" w:rsidRPr="009F2009" w:rsidRDefault="009F2009" w:rsidP="009F2009">
      <w:pPr>
        <w:ind w:firstLine="709"/>
        <w:jc w:val="center"/>
        <w:rPr>
          <w:b/>
          <w:bCs/>
          <w:color w:val="333333"/>
          <w:sz w:val="28"/>
          <w:szCs w:val="28"/>
          <w:shd w:val="clear" w:color="auto" w:fill="FFFFFF"/>
        </w:rPr>
      </w:pPr>
    </w:p>
    <w:p w14:paraId="74ED11B7" w14:textId="77777777" w:rsidR="009F2009" w:rsidRPr="009F2009" w:rsidRDefault="009F2009" w:rsidP="009F2009">
      <w:pPr>
        <w:ind w:firstLine="709"/>
        <w:jc w:val="both"/>
        <w:rPr>
          <w:sz w:val="28"/>
          <w:szCs w:val="28"/>
        </w:rPr>
      </w:pPr>
      <w:r w:rsidRPr="009F2009">
        <w:rPr>
          <w:sz w:val="28"/>
          <w:szCs w:val="28"/>
        </w:rPr>
        <w:t xml:space="preserve">Роботи на висоті — це роботи з підвищеною небезпекою, які потребують обов’язкових заходів безпеки. Наша стаття допоможе організувати роботи на висоті безпечно, правильно оформити наряд-допуск, провести інструктажі працівникам, уникнути помилок при виборі засобів захисту. </w:t>
      </w:r>
    </w:p>
    <w:p w14:paraId="45CD8C32"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Часто під час виконання робіт підвищеної небезпеки, зокрема робіт на висоті, ні керівники, ні виконавці не вживають належних заходів, щоб убезпечити працю. Працівники здебільшого виконують роботи без засобів індивідуального й колективного захисту. Це може наразити на небезпеку як самого виконавця, так і тих, хто перебуває поруч. </w:t>
      </w:r>
    </w:p>
    <w:p w14:paraId="79883799"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Роботи на висоті — це роботи, що виконуються на висоті 1,3 м і більше від поверхні ґрунту, перекриття або робочого настилу, у тому числі з робочих платформ підйомників і механізмів, а також на відстані менше 2 м від неогороджених перепадів на висоті 1,3 м і більше; основним засобом індивідуального захисту під час виконання робіт є запобіжний пояс.</w:t>
      </w:r>
    </w:p>
    <w:p w14:paraId="79C9D5D3"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 xml:space="preserve">Роботи на висоті належать до робіт з підвищеною небезпекою, які здійснюються на підставі декларації відповідності матеріально-технічної бази вимогам законодавства з питань охорони праці (пункт 3 групи Б додатка 2 до Порядку видачі дозволів на виконання робіт підвищеної небезпеки та на експлуатацію (застосування) машин, механізмів, </w:t>
      </w:r>
      <w:proofErr w:type="spellStart"/>
      <w:r w:rsidRPr="009F2009">
        <w:rPr>
          <w:sz w:val="28"/>
          <w:szCs w:val="28"/>
          <w:lang w:val="uk-UA"/>
        </w:rPr>
        <w:t>устатковання</w:t>
      </w:r>
      <w:proofErr w:type="spellEnd"/>
      <w:r w:rsidRPr="009F2009">
        <w:rPr>
          <w:sz w:val="28"/>
          <w:szCs w:val="28"/>
          <w:lang w:val="uk-UA"/>
        </w:rPr>
        <w:t xml:space="preserve"> підвищеної небезпеки, затвердженого постановою КМУ від 26.10.2011 № 1107). Декларація подається роботодавцем не пізніше ніж за п’ять робочих днів до початку виконання робіт підвищеної небезпеки та/або експлуатації машин, механізмів, </w:t>
      </w:r>
      <w:proofErr w:type="spellStart"/>
      <w:r w:rsidRPr="009F2009">
        <w:rPr>
          <w:sz w:val="28"/>
          <w:szCs w:val="28"/>
          <w:lang w:val="uk-UA"/>
        </w:rPr>
        <w:t>устатковання</w:t>
      </w:r>
      <w:proofErr w:type="spellEnd"/>
      <w:r w:rsidRPr="009F2009">
        <w:rPr>
          <w:sz w:val="28"/>
          <w:szCs w:val="28"/>
          <w:lang w:val="uk-UA"/>
        </w:rPr>
        <w:t xml:space="preserve"> підвищеної небезпеки. Територіальний орган </w:t>
      </w:r>
      <w:proofErr w:type="spellStart"/>
      <w:r w:rsidRPr="009F2009">
        <w:rPr>
          <w:sz w:val="28"/>
          <w:szCs w:val="28"/>
          <w:lang w:val="uk-UA"/>
        </w:rPr>
        <w:t>Держпраці</w:t>
      </w:r>
      <w:proofErr w:type="spellEnd"/>
      <w:r w:rsidRPr="009F2009">
        <w:rPr>
          <w:sz w:val="28"/>
          <w:szCs w:val="28"/>
          <w:lang w:val="uk-UA"/>
        </w:rPr>
        <w:t xml:space="preserve"> здійснює реєстрацію декларацій на безоплатній основі протягом п’яти робочих днів з дня їх отримання.</w:t>
      </w:r>
    </w:p>
    <w:p w14:paraId="4F1CF98F"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rStyle w:val="afa"/>
          <w:sz w:val="28"/>
          <w:szCs w:val="28"/>
          <w:lang w:val="uk-UA"/>
        </w:rPr>
        <w:t xml:space="preserve">Звернуть увагу! </w:t>
      </w:r>
      <w:r w:rsidRPr="009F2009">
        <w:rPr>
          <w:color w:val="000000"/>
          <w:sz w:val="28"/>
          <w:szCs w:val="28"/>
          <w:lang w:val="uk-UA"/>
        </w:rPr>
        <w:t>Строк дії Дозволів на експлуатацію машин, механізмів, устаткування підвищеної небезпеки та на виконання робіт підвищеної небезпеки, який закінчився в період дії воєнного стану, автоматично продовжується на період дії воєнного стану і протягом одного місяця після його припинення чи скасування.</w:t>
      </w:r>
    </w:p>
    <w:p w14:paraId="259ED12C" w14:textId="77777777" w:rsidR="009F2009" w:rsidRPr="009F2009" w:rsidRDefault="009F2009" w:rsidP="009F2009">
      <w:pPr>
        <w:pStyle w:val="2"/>
        <w:ind w:left="0" w:firstLine="709"/>
        <w:jc w:val="both"/>
        <w:rPr>
          <w:sz w:val="28"/>
          <w:szCs w:val="28"/>
        </w:rPr>
      </w:pPr>
      <w:r w:rsidRPr="009F2009">
        <w:rPr>
          <w:sz w:val="28"/>
          <w:szCs w:val="28"/>
        </w:rPr>
        <w:t>Правила охорони праці під час виконання робіт на висоті</w:t>
      </w:r>
    </w:p>
    <w:p w14:paraId="58CB3FE0"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 xml:space="preserve">Правила охорони праці при роботі на висоті затверджені </w:t>
      </w:r>
      <w:hyperlink r:id="rId16" w:history="1">
        <w:r w:rsidRPr="009F2009">
          <w:rPr>
            <w:rStyle w:val="a9"/>
            <w:color w:val="333333"/>
            <w:sz w:val="28"/>
            <w:szCs w:val="28"/>
            <w:lang w:val="uk-UA"/>
          </w:rPr>
          <w:t>наказом</w:t>
        </w:r>
      </w:hyperlink>
      <w:r w:rsidRPr="009F2009">
        <w:rPr>
          <w:sz w:val="28"/>
          <w:szCs w:val="28"/>
          <w:lang w:val="uk-UA"/>
        </w:rPr>
        <w:t xml:space="preserve"> Держгірпромнагляду від 27.03.2007 № 62 (НПАОП 0.00-1.15-07; </w:t>
      </w:r>
      <w:r w:rsidRPr="009F2009">
        <w:rPr>
          <w:rStyle w:val="afc"/>
          <w:sz w:val="28"/>
          <w:szCs w:val="28"/>
          <w:lang w:val="uk-UA"/>
        </w:rPr>
        <w:t>далі</w:t>
      </w:r>
      <w:r w:rsidRPr="009F2009">
        <w:rPr>
          <w:sz w:val="28"/>
          <w:szCs w:val="28"/>
          <w:lang w:val="uk-UA"/>
        </w:rPr>
        <w:t xml:space="preserve"> — Правила № 62). Ними встановлено єдиний порядок організації і виконання робіт на висоті з метою забезпечення безпеки працівників.</w:t>
      </w:r>
    </w:p>
    <w:p w14:paraId="085E6BBD"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Правила поширюються на суб’єктів господарювання, які організовують або виконують роботи на висоті, у тому числі верхолазні роботи, і встановлюють вимоги безпеки і охорони праці під час здійснення будівництва, монтажу (демонтажу) конструкцій і обладнання, ремонту, реконструкції, експлуатації об’єктів.</w:t>
      </w:r>
    </w:p>
    <w:p w14:paraId="2957F2B3"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lastRenderedPageBreak/>
        <w:t>Щоб створити безпечні умови під час робіт на висоті, потрібно забезпечити наявність:</w:t>
      </w:r>
    </w:p>
    <w:p w14:paraId="2E0689FB" w14:textId="77777777" w:rsidR="009F2009" w:rsidRPr="009F2009" w:rsidRDefault="009F2009" w:rsidP="009F2009">
      <w:pPr>
        <w:widowControl/>
        <w:numPr>
          <w:ilvl w:val="0"/>
          <w:numId w:val="72"/>
        </w:numPr>
        <w:autoSpaceDE/>
        <w:autoSpaceDN/>
        <w:ind w:left="0" w:firstLine="709"/>
        <w:jc w:val="both"/>
        <w:rPr>
          <w:sz w:val="28"/>
          <w:szCs w:val="28"/>
        </w:rPr>
      </w:pPr>
      <w:r w:rsidRPr="009F2009">
        <w:rPr>
          <w:sz w:val="28"/>
          <w:szCs w:val="28"/>
        </w:rPr>
        <w:t>документів, які регламентують організацію і технологію виконання робіт;</w:t>
      </w:r>
    </w:p>
    <w:p w14:paraId="4BE82A90" w14:textId="77777777" w:rsidR="009F2009" w:rsidRPr="009F2009" w:rsidRDefault="009F2009" w:rsidP="009F2009">
      <w:pPr>
        <w:widowControl/>
        <w:numPr>
          <w:ilvl w:val="0"/>
          <w:numId w:val="72"/>
        </w:numPr>
        <w:autoSpaceDE/>
        <w:autoSpaceDN/>
        <w:ind w:left="0" w:firstLine="709"/>
        <w:jc w:val="both"/>
        <w:rPr>
          <w:sz w:val="28"/>
          <w:szCs w:val="28"/>
        </w:rPr>
      </w:pPr>
      <w:proofErr w:type="spellStart"/>
      <w:r w:rsidRPr="009F2009">
        <w:rPr>
          <w:sz w:val="28"/>
          <w:szCs w:val="28"/>
        </w:rPr>
        <w:t>проєктно</w:t>
      </w:r>
      <w:proofErr w:type="spellEnd"/>
      <w:r w:rsidRPr="009F2009">
        <w:rPr>
          <w:sz w:val="28"/>
          <w:szCs w:val="28"/>
        </w:rPr>
        <w:t>-технологічної документації відповідно до вимог ДБН А.3.1-5-2016 «Організація будівельного виробництва»;</w:t>
      </w:r>
    </w:p>
    <w:p w14:paraId="24B5C1FD" w14:textId="77777777" w:rsidR="009F2009" w:rsidRPr="009F2009" w:rsidRDefault="009F2009" w:rsidP="009F2009">
      <w:pPr>
        <w:widowControl/>
        <w:numPr>
          <w:ilvl w:val="0"/>
          <w:numId w:val="72"/>
        </w:numPr>
        <w:autoSpaceDE/>
        <w:autoSpaceDN/>
        <w:ind w:left="0" w:firstLine="709"/>
        <w:jc w:val="both"/>
        <w:rPr>
          <w:sz w:val="28"/>
          <w:szCs w:val="28"/>
        </w:rPr>
      </w:pPr>
      <w:r w:rsidRPr="009F2009">
        <w:rPr>
          <w:sz w:val="28"/>
          <w:szCs w:val="28"/>
        </w:rPr>
        <w:t>інструкцій з охорони праці за видами робіт і професій;</w:t>
      </w:r>
    </w:p>
    <w:p w14:paraId="6BDFBB0F" w14:textId="77777777" w:rsidR="009F2009" w:rsidRPr="009F2009" w:rsidRDefault="009F2009" w:rsidP="009F2009">
      <w:pPr>
        <w:widowControl/>
        <w:numPr>
          <w:ilvl w:val="0"/>
          <w:numId w:val="72"/>
        </w:numPr>
        <w:autoSpaceDE/>
        <w:autoSpaceDN/>
        <w:ind w:left="0" w:firstLine="709"/>
        <w:jc w:val="both"/>
        <w:rPr>
          <w:sz w:val="28"/>
          <w:szCs w:val="28"/>
        </w:rPr>
      </w:pPr>
      <w:r w:rsidRPr="009F2009">
        <w:rPr>
          <w:sz w:val="28"/>
          <w:szCs w:val="28"/>
        </w:rPr>
        <w:t>механізмів, пристроїв, машин, які пройшли техогляд, технічно справних, укомплектованих документацією;</w:t>
      </w:r>
    </w:p>
    <w:p w14:paraId="0118187A" w14:textId="77777777" w:rsidR="009F2009" w:rsidRPr="009F2009" w:rsidRDefault="009F2009" w:rsidP="009F2009">
      <w:pPr>
        <w:widowControl/>
        <w:numPr>
          <w:ilvl w:val="0"/>
          <w:numId w:val="72"/>
        </w:numPr>
        <w:autoSpaceDE/>
        <w:autoSpaceDN/>
        <w:ind w:left="0" w:firstLine="709"/>
        <w:jc w:val="both"/>
        <w:rPr>
          <w:sz w:val="28"/>
          <w:szCs w:val="28"/>
        </w:rPr>
      </w:pPr>
      <w:r w:rsidRPr="009F2009">
        <w:rPr>
          <w:sz w:val="28"/>
          <w:szCs w:val="28"/>
        </w:rPr>
        <w:t>огороджень, риштувань, настилів, драбин тощо;</w:t>
      </w:r>
    </w:p>
    <w:p w14:paraId="146FB4B3" w14:textId="77777777" w:rsidR="009F2009" w:rsidRPr="009F2009" w:rsidRDefault="009F2009" w:rsidP="009F2009">
      <w:pPr>
        <w:widowControl/>
        <w:numPr>
          <w:ilvl w:val="0"/>
          <w:numId w:val="72"/>
        </w:numPr>
        <w:autoSpaceDE/>
        <w:autoSpaceDN/>
        <w:ind w:left="0" w:firstLine="709"/>
        <w:jc w:val="both"/>
        <w:rPr>
          <w:sz w:val="28"/>
          <w:szCs w:val="28"/>
        </w:rPr>
      </w:pPr>
      <w:r w:rsidRPr="009F2009">
        <w:rPr>
          <w:sz w:val="28"/>
          <w:szCs w:val="28"/>
        </w:rPr>
        <w:t>освітлення на робочих місцях і безпечні проходи до них;</w:t>
      </w:r>
    </w:p>
    <w:p w14:paraId="1C73E93C" w14:textId="77777777" w:rsidR="009F2009" w:rsidRPr="009F2009" w:rsidRDefault="009F2009" w:rsidP="009F2009">
      <w:pPr>
        <w:widowControl/>
        <w:numPr>
          <w:ilvl w:val="0"/>
          <w:numId w:val="72"/>
        </w:numPr>
        <w:autoSpaceDE/>
        <w:autoSpaceDN/>
        <w:ind w:left="0" w:firstLine="709"/>
        <w:jc w:val="both"/>
        <w:rPr>
          <w:sz w:val="28"/>
          <w:szCs w:val="28"/>
        </w:rPr>
      </w:pPr>
      <w:r w:rsidRPr="009F2009">
        <w:rPr>
          <w:sz w:val="28"/>
          <w:szCs w:val="28"/>
        </w:rPr>
        <w:t>заходів щодо усунення або зменшення впливу шкідливих та/або небезпечних факторів;</w:t>
      </w:r>
    </w:p>
    <w:p w14:paraId="25C7563D" w14:textId="77777777" w:rsidR="009F2009" w:rsidRPr="009F2009" w:rsidRDefault="009F2009" w:rsidP="009F2009">
      <w:pPr>
        <w:widowControl/>
        <w:numPr>
          <w:ilvl w:val="0"/>
          <w:numId w:val="72"/>
        </w:numPr>
        <w:autoSpaceDE/>
        <w:autoSpaceDN/>
        <w:ind w:left="0" w:firstLine="709"/>
        <w:jc w:val="both"/>
        <w:rPr>
          <w:sz w:val="28"/>
          <w:szCs w:val="28"/>
        </w:rPr>
      </w:pPr>
      <w:r w:rsidRPr="009F2009">
        <w:rPr>
          <w:sz w:val="28"/>
          <w:szCs w:val="28"/>
        </w:rPr>
        <w:t>засобів колективного та індивідуального захисту працівників.</w:t>
      </w:r>
    </w:p>
    <w:p w14:paraId="6B441D2A"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Важливо також враховувати метеорологічні умови й стан здоров’я працівників, які виконують роботи на висоті.</w:t>
      </w:r>
    </w:p>
    <w:p w14:paraId="2F1FC2E4" w14:textId="77777777" w:rsidR="009F2009" w:rsidRPr="009F2009" w:rsidRDefault="009F2009" w:rsidP="009F2009">
      <w:pPr>
        <w:pStyle w:val="2"/>
        <w:ind w:left="0" w:firstLine="709"/>
        <w:jc w:val="both"/>
        <w:rPr>
          <w:sz w:val="28"/>
          <w:szCs w:val="28"/>
        </w:rPr>
      </w:pPr>
      <w:r w:rsidRPr="009F2009">
        <w:rPr>
          <w:sz w:val="28"/>
          <w:szCs w:val="28"/>
        </w:rPr>
        <w:t>Вимоги до працівників, які виконують роботи на висоті</w:t>
      </w:r>
    </w:p>
    <w:p w14:paraId="708472FA"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До робіт на висоті допускають осіб віком від 18 років, які мають право виконувати такі роботи та пройшли:</w:t>
      </w:r>
    </w:p>
    <w:p w14:paraId="243BCBF8" w14:textId="77777777" w:rsidR="009F2009" w:rsidRPr="009F2009" w:rsidRDefault="009F2009" w:rsidP="009F2009">
      <w:pPr>
        <w:widowControl/>
        <w:numPr>
          <w:ilvl w:val="0"/>
          <w:numId w:val="73"/>
        </w:numPr>
        <w:autoSpaceDE/>
        <w:autoSpaceDN/>
        <w:ind w:left="0" w:firstLine="709"/>
        <w:jc w:val="both"/>
        <w:rPr>
          <w:sz w:val="28"/>
          <w:szCs w:val="28"/>
        </w:rPr>
      </w:pPr>
      <w:r w:rsidRPr="009F2009">
        <w:rPr>
          <w:sz w:val="28"/>
          <w:szCs w:val="28"/>
        </w:rPr>
        <w:t>професійний добір відповідно до Переліку робіт, де є потреба у професійному доборі, затвердженого наказом МОЗ та Держнаглядохоронпраці від 23.09.1994 № 263/121;</w:t>
      </w:r>
    </w:p>
    <w:p w14:paraId="250CB958" w14:textId="77777777" w:rsidR="009F2009" w:rsidRPr="009F2009" w:rsidRDefault="0020672F" w:rsidP="009F2009">
      <w:pPr>
        <w:widowControl/>
        <w:numPr>
          <w:ilvl w:val="0"/>
          <w:numId w:val="73"/>
        </w:numPr>
        <w:autoSpaceDE/>
        <w:autoSpaceDN/>
        <w:ind w:left="0" w:firstLine="709"/>
        <w:jc w:val="both"/>
        <w:rPr>
          <w:sz w:val="28"/>
          <w:szCs w:val="28"/>
        </w:rPr>
      </w:pPr>
      <w:hyperlink r:id="rId17" w:history="1">
        <w:r w:rsidR="009F2009" w:rsidRPr="009F2009">
          <w:rPr>
            <w:rStyle w:val="a9"/>
            <w:sz w:val="28"/>
            <w:szCs w:val="28"/>
          </w:rPr>
          <w:t>медичний огляд</w:t>
        </w:r>
      </w:hyperlink>
      <w:r w:rsidR="009F2009" w:rsidRPr="009F2009">
        <w:rPr>
          <w:sz w:val="28"/>
          <w:szCs w:val="28"/>
        </w:rPr>
        <w:t xml:space="preserve"> відповідно до Порядку проведення медичних оглядів працівників певних категорій, затвердженого наказом МОЗ від 21.05.2007 № 246;</w:t>
      </w:r>
    </w:p>
    <w:p w14:paraId="742F2D0C" w14:textId="77777777" w:rsidR="009F2009" w:rsidRPr="009F2009" w:rsidRDefault="009F2009" w:rsidP="009F2009">
      <w:pPr>
        <w:widowControl/>
        <w:numPr>
          <w:ilvl w:val="0"/>
          <w:numId w:val="73"/>
        </w:numPr>
        <w:autoSpaceDE/>
        <w:autoSpaceDN/>
        <w:ind w:left="0" w:firstLine="709"/>
        <w:jc w:val="both"/>
        <w:rPr>
          <w:sz w:val="28"/>
          <w:szCs w:val="28"/>
        </w:rPr>
      </w:pPr>
      <w:r w:rsidRPr="009F2009">
        <w:rPr>
          <w:sz w:val="28"/>
          <w:szCs w:val="28"/>
        </w:rPr>
        <w:t>спеціальне навчання безпечним методам і прийомам робіт на висоті за затвердженою програмою та перевірку знань з охорони праці відповідно до вимог Типового положення про порядок проведення навчання і перевірки знань з питань охорони праці, затвердженого наказом Держнаглядохоронпраці від 26.01.2005 № 15;</w:t>
      </w:r>
    </w:p>
    <w:p w14:paraId="50E01B85" w14:textId="77777777" w:rsidR="009F2009" w:rsidRPr="009F2009" w:rsidRDefault="009F2009" w:rsidP="009F2009">
      <w:pPr>
        <w:widowControl/>
        <w:numPr>
          <w:ilvl w:val="0"/>
          <w:numId w:val="73"/>
        </w:numPr>
        <w:autoSpaceDE/>
        <w:autoSpaceDN/>
        <w:ind w:left="0" w:firstLine="709"/>
        <w:jc w:val="both"/>
        <w:rPr>
          <w:sz w:val="28"/>
          <w:szCs w:val="28"/>
        </w:rPr>
      </w:pPr>
      <w:r w:rsidRPr="009F2009">
        <w:rPr>
          <w:sz w:val="28"/>
          <w:szCs w:val="28"/>
        </w:rPr>
        <w:t>навчання з протипожежної безпеки та перевірку знань — для осіб, які виконують вогневі роботи, відповідно до Правил пожежної безпеки в Україні, затверджених наказом МВС від 30.12.2014 № 1417;</w:t>
      </w:r>
    </w:p>
    <w:p w14:paraId="408CA864" w14:textId="77777777" w:rsidR="009F2009" w:rsidRPr="009F2009" w:rsidRDefault="009F2009" w:rsidP="009F2009">
      <w:pPr>
        <w:widowControl/>
        <w:numPr>
          <w:ilvl w:val="0"/>
          <w:numId w:val="73"/>
        </w:numPr>
        <w:autoSpaceDE/>
        <w:autoSpaceDN/>
        <w:ind w:left="0" w:firstLine="709"/>
        <w:jc w:val="both"/>
        <w:rPr>
          <w:sz w:val="28"/>
          <w:szCs w:val="28"/>
        </w:rPr>
      </w:pPr>
      <w:r w:rsidRPr="009F2009">
        <w:rPr>
          <w:sz w:val="28"/>
          <w:szCs w:val="28"/>
        </w:rPr>
        <w:t>спеціальне навчання і перевірку знань з питань охорони праці відповідно до розробленого на підприємстві Положення про порядок проведення навчання та перевірки знань з питань охорони праці;</w:t>
      </w:r>
    </w:p>
    <w:p w14:paraId="6F24CD75" w14:textId="77777777" w:rsidR="009F2009" w:rsidRPr="009F2009" w:rsidRDefault="009F2009" w:rsidP="009F2009">
      <w:pPr>
        <w:widowControl/>
        <w:numPr>
          <w:ilvl w:val="0"/>
          <w:numId w:val="73"/>
        </w:numPr>
        <w:autoSpaceDE/>
        <w:autoSpaceDN/>
        <w:ind w:left="0" w:firstLine="709"/>
        <w:jc w:val="both"/>
        <w:rPr>
          <w:sz w:val="28"/>
          <w:szCs w:val="28"/>
        </w:rPr>
      </w:pPr>
      <w:r w:rsidRPr="009F2009">
        <w:rPr>
          <w:sz w:val="28"/>
          <w:szCs w:val="28"/>
        </w:rPr>
        <w:t>інструктажі з питань охорони праці;</w:t>
      </w:r>
    </w:p>
    <w:p w14:paraId="71EAE621" w14:textId="77777777" w:rsidR="009F2009" w:rsidRPr="009F2009" w:rsidRDefault="009F2009" w:rsidP="009F2009">
      <w:pPr>
        <w:widowControl/>
        <w:numPr>
          <w:ilvl w:val="0"/>
          <w:numId w:val="73"/>
        </w:numPr>
        <w:autoSpaceDE/>
        <w:autoSpaceDN/>
        <w:ind w:left="0" w:firstLine="709"/>
        <w:jc w:val="both"/>
        <w:rPr>
          <w:sz w:val="28"/>
          <w:szCs w:val="28"/>
        </w:rPr>
      </w:pPr>
      <w:r w:rsidRPr="009F2009">
        <w:rPr>
          <w:rStyle w:val="normaltextrun"/>
          <w:color w:val="000000"/>
          <w:sz w:val="28"/>
          <w:szCs w:val="28"/>
          <w:shd w:val="clear" w:color="auto" w:fill="FFFFFF"/>
        </w:rPr>
        <w:t>стажування на робочому місці під керівництвом кваліфікованого спеціаліста протягом не менше 2-15 змін.</w:t>
      </w:r>
      <w:r w:rsidRPr="009F2009">
        <w:rPr>
          <w:rStyle w:val="eop"/>
          <w:color w:val="FF0000"/>
          <w:sz w:val="28"/>
          <w:szCs w:val="28"/>
          <w:shd w:val="clear" w:color="auto" w:fill="FFFFFF"/>
        </w:rPr>
        <w:t xml:space="preserve"> </w:t>
      </w:r>
    </w:p>
    <w:p w14:paraId="5B8B7E17"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До роботи на висоті не допускають працівників з незадовільним самопочуттям, а також у стані алкогольного або наркотичного сп’яніння.</w:t>
      </w:r>
    </w:p>
    <w:p w14:paraId="11712D2C"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Працівники, які виконують роботи на висоті, зобов’язані:</w:t>
      </w:r>
    </w:p>
    <w:p w14:paraId="3DDEAB47" w14:textId="77777777" w:rsidR="009F2009" w:rsidRPr="009F2009" w:rsidRDefault="009F2009" w:rsidP="009F2009">
      <w:pPr>
        <w:widowControl/>
        <w:numPr>
          <w:ilvl w:val="0"/>
          <w:numId w:val="74"/>
        </w:numPr>
        <w:autoSpaceDE/>
        <w:autoSpaceDN/>
        <w:ind w:left="0" w:firstLine="709"/>
        <w:jc w:val="both"/>
        <w:rPr>
          <w:sz w:val="28"/>
          <w:szCs w:val="28"/>
        </w:rPr>
      </w:pPr>
      <w:r w:rsidRPr="009F2009">
        <w:rPr>
          <w:sz w:val="28"/>
          <w:szCs w:val="28"/>
        </w:rPr>
        <w:t>знати і виконувати вимоги Правил № 62, інших нормативно-правових актів та інструкцій з охорони праці, що стосуються їх робіт чи професій;</w:t>
      </w:r>
    </w:p>
    <w:p w14:paraId="225DA8C6" w14:textId="77777777" w:rsidR="009F2009" w:rsidRPr="009F2009" w:rsidRDefault="009F2009" w:rsidP="009F2009">
      <w:pPr>
        <w:widowControl/>
        <w:numPr>
          <w:ilvl w:val="0"/>
          <w:numId w:val="74"/>
        </w:numPr>
        <w:autoSpaceDE/>
        <w:autoSpaceDN/>
        <w:ind w:left="0" w:firstLine="709"/>
        <w:jc w:val="both"/>
        <w:rPr>
          <w:sz w:val="28"/>
          <w:szCs w:val="28"/>
        </w:rPr>
      </w:pPr>
      <w:r w:rsidRPr="009F2009">
        <w:rPr>
          <w:sz w:val="28"/>
          <w:szCs w:val="28"/>
        </w:rPr>
        <w:lastRenderedPageBreak/>
        <w:t>дбати про особисту безпеку, а також про безпеку оточуючих людей під час виконання будь-яких робіт;</w:t>
      </w:r>
    </w:p>
    <w:p w14:paraId="7E206F92" w14:textId="77777777" w:rsidR="009F2009" w:rsidRPr="009F2009" w:rsidRDefault="009F2009" w:rsidP="009F2009">
      <w:pPr>
        <w:widowControl/>
        <w:numPr>
          <w:ilvl w:val="0"/>
          <w:numId w:val="74"/>
        </w:numPr>
        <w:autoSpaceDE/>
        <w:autoSpaceDN/>
        <w:ind w:left="0" w:firstLine="709"/>
        <w:jc w:val="both"/>
        <w:rPr>
          <w:sz w:val="28"/>
          <w:szCs w:val="28"/>
        </w:rPr>
      </w:pPr>
      <w:r w:rsidRPr="009F2009">
        <w:rPr>
          <w:sz w:val="28"/>
          <w:szCs w:val="28"/>
        </w:rPr>
        <w:t>виконувати роботи із застосуванням захисних касок, запобіжних поясів, інших засобів індивідуального та колективного захисту;</w:t>
      </w:r>
    </w:p>
    <w:p w14:paraId="3D65245B" w14:textId="77777777" w:rsidR="009F2009" w:rsidRPr="009F2009" w:rsidRDefault="009F2009" w:rsidP="009F2009">
      <w:pPr>
        <w:widowControl/>
        <w:numPr>
          <w:ilvl w:val="0"/>
          <w:numId w:val="74"/>
        </w:numPr>
        <w:autoSpaceDE/>
        <w:autoSpaceDN/>
        <w:ind w:left="0" w:firstLine="709"/>
        <w:jc w:val="both"/>
        <w:rPr>
          <w:sz w:val="28"/>
          <w:szCs w:val="28"/>
        </w:rPr>
      </w:pPr>
      <w:r w:rsidRPr="009F2009">
        <w:rPr>
          <w:sz w:val="28"/>
          <w:szCs w:val="28"/>
        </w:rPr>
        <w:t>проходити в установленому порядку медичний огляд.</w:t>
      </w:r>
    </w:p>
    <w:p w14:paraId="6C309BAF"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Роботодавець зобов’язаний призначити працівників, відповідальних за організацію і безпечне виконання робіт на висоті.</w:t>
      </w:r>
    </w:p>
    <w:p w14:paraId="1FD1869B" w14:textId="77777777" w:rsidR="009F2009" w:rsidRPr="009F2009" w:rsidRDefault="009F2009" w:rsidP="009F2009">
      <w:pPr>
        <w:pStyle w:val="2"/>
        <w:ind w:left="0" w:firstLine="709"/>
        <w:jc w:val="both"/>
        <w:rPr>
          <w:sz w:val="28"/>
          <w:szCs w:val="28"/>
        </w:rPr>
      </w:pPr>
      <w:r w:rsidRPr="009F2009">
        <w:rPr>
          <w:sz w:val="28"/>
          <w:szCs w:val="28"/>
        </w:rPr>
        <w:t>Вимоги безпеки під час організації робіт на висоті</w:t>
      </w:r>
    </w:p>
    <w:p w14:paraId="4425AFDD"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Під час організації робіт на висоті слід ураховувати, що основними небезпечними виробничими факторами під час виконання цих робіт є падіння працівника або падіння предметів; супутніми можуть бути фактори: пожежна небезпека, дія електричного  струму, підвищені  рівні запиленості, загазованості повітря, шуму, несприятливі кліматичні умови тощо.</w:t>
      </w:r>
    </w:p>
    <w:p w14:paraId="74D89D07" w14:textId="77777777" w:rsidR="009F2009" w:rsidRPr="009F2009" w:rsidRDefault="009F2009" w:rsidP="009F2009">
      <w:pPr>
        <w:pStyle w:val="3"/>
        <w:spacing w:before="0"/>
        <w:ind w:firstLine="709"/>
        <w:jc w:val="both"/>
        <w:rPr>
          <w:rFonts w:ascii="Times New Roman" w:eastAsia="Times New Roman" w:hAnsi="Times New Roman" w:cs="Times New Roman"/>
          <w:b w:val="0"/>
          <w:bCs w:val="0"/>
          <w:color w:val="auto"/>
          <w:sz w:val="28"/>
          <w:szCs w:val="28"/>
        </w:rPr>
      </w:pPr>
      <w:r w:rsidRPr="009F2009">
        <w:rPr>
          <w:rFonts w:ascii="Times New Roman" w:eastAsia="Times New Roman" w:hAnsi="Times New Roman" w:cs="Times New Roman"/>
          <w:color w:val="auto"/>
          <w:sz w:val="28"/>
          <w:szCs w:val="28"/>
        </w:rPr>
        <w:t>Наряд-допуск для виконання робіт на висоті</w:t>
      </w:r>
    </w:p>
    <w:p w14:paraId="350D1D64"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 xml:space="preserve">Перш ніж проводити роботи на висоті на підприємстві </w:t>
      </w:r>
      <w:proofErr w:type="spellStart"/>
      <w:r w:rsidRPr="009F2009">
        <w:rPr>
          <w:sz w:val="28"/>
          <w:szCs w:val="28"/>
          <w:lang w:val="uk-UA"/>
        </w:rPr>
        <w:t>затерджують</w:t>
      </w:r>
      <w:proofErr w:type="spellEnd"/>
      <w:r w:rsidRPr="009F2009">
        <w:rPr>
          <w:sz w:val="28"/>
          <w:szCs w:val="28"/>
          <w:lang w:val="uk-UA"/>
        </w:rPr>
        <w:t xml:space="preserve"> перелік робіт на висоті, які працівники виконують за нарядами-допусками. Так скеровує п. 1.6 Правил № 62. </w:t>
      </w:r>
      <w:proofErr w:type="spellStart"/>
      <w:r w:rsidRPr="009F2009">
        <w:rPr>
          <w:rStyle w:val="normaltextrun"/>
          <w:color w:val="0D0D0D" w:themeColor="text1" w:themeTint="F2"/>
          <w:sz w:val="28"/>
          <w:szCs w:val="28"/>
          <w:shd w:val="clear" w:color="auto" w:fill="FFFFFF"/>
        </w:rPr>
        <w:t>Роботи</w:t>
      </w:r>
      <w:proofErr w:type="spellEnd"/>
      <w:r w:rsidRPr="009F2009">
        <w:rPr>
          <w:rStyle w:val="normaltextrun"/>
          <w:sz w:val="28"/>
          <w:szCs w:val="28"/>
        </w:rPr>
        <w:t xml:space="preserve">, не </w:t>
      </w:r>
      <w:proofErr w:type="spellStart"/>
      <w:r w:rsidRPr="009F2009">
        <w:rPr>
          <w:rStyle w:val="normaltextrun"/>
          <w:sz w:val="28"/>
          <w:szCs w:val="28"/>
        </w:rPr>
        <w:t>передбачені</w:t>
      </w:r>
      <w:proofErr w:type="spellEnd"/>
      <w:r w:rsidRPr="009F2009">
        <w:rPr>
          <w:rStyle w:val="normaltextrun"/>
          <w:sz w:val="28"/>
          <w:szCs w:val="28"/>
        </w:rPr>
        <w:t xml:space="preserve"> </w:t>
      </w:r>
      <w:proofErr w:type="spellStart"/>
      <w:r w:rsidRPr="009F2009">
        <w:rPr>
          <w:rStyle w:val="normaltextrun"/>
          <w:sz w:val="28"/>
          <w:szCs w:val="28"/>
        </w:rPr>
        <w:t>цим</w:t>
      </w:r>
      <w:proofErr w:type="spellEnd"/>
      <w:r w:rsidRPr="009F2009">
        <w:rPr>
          <w:rStyle w:val="normaltextrun"/>
          <w:sz w:val="28"/>
          <w:szCs w:val="28"/>
        </w:rPr>
        <w:t xml:space="preserve"> </w:t>
      </w:r>
      <w:proofErr w:type="spellStart"/>
      <w:r w:rsidRPr="009F2009">
        <w:rPr>
          <w:rStyle w:val="normaltextrun"/>
          <w:sz w:val="28"/>
          <w:szCs w:val="28"/>
        </w:rPr>
        <w:t>переліком</w:t>
      </w:r>
      <w:proofErr w:type="spellEnd"/>
      <w:r w:rsidRPr="009F2009">
        <w:rPr>
          <w:rStyle w:val="normaltextrun"/>
          <w:sz w:val="28"/>
          <w:szCs w:val="28"/>
        </w:rPr>
        <w:t xml:space="preserve">, </w:t>
      </w:r>
      <w:proofErr w:type="spellStart"/>
      <w:r w:rsidRPr="009F2009">
        <w:rPr>
          <w:rStyle w:val="normaltextrun"/>
          <w:sz w:val="28"/>
          <w:szCs w:val="28"/>
        </w:rPr>
        <w:t>працівники</w:t>
      </w:r>
      <w:proofErr w:type="spellEnd"/>
      <w:r w:rsidRPr="009F2009">
        <w:rPr>
          <w:rStyle w:val="normaltextrun"/>
          <w:sz w:val="28"/>
          <w:szCs w:val="28"/>
        </w:rPr>
        <w:t xml:space="preserve"> </w:t>
      </w:r>
      <w:proofErr w:type="spellStart"/>
      <w:r w:rsidRPr="009F2009">
        <w:rPr>
          <w:rStyle w:val="normaltextrun"/>
          <w:sz w:val="28"/>
          <w:szCs w:val="28"/>
        </w:rPr>
        <w:t>повинні</w:t>
      </w:r>
      <w:proofErr w:type="spellEnd"/>
      <w:r w:rsidRPr="009F2009">
        <w:rPr>
          <w:rStyle w:val="normaltextrun"/>
          <w:sz w:val="28"/>
          <w:szCs w:val="28"/>
        </w:rPr>
        <w:t xml:space="preserve"> </w:t>
      </w:r>
      <w:proofErr w:type="spellStart"/>
      <w:r w:rsidRPr="009F2009">
        <w:rPr>
          <w:rStyle w:val="normaltextrun"/>
          <w:sz w:val="28"/>
          <w:szCs w:val="28"/>
        </w:rPr>
        <w:t>виконувати</w:t>
      </w:r>
      <w:proofErr w:type="spellEnd"/>
      <w:r w:rsidRPr="009F2009">
        <w:rPr>
          <w:rStyle w:val="normaltextrun"/>
          <w:sz w:val="28"/>
          <w:szCs w:val="28"/>
        </w:rPr>
        <w:t xml:space="preserve"> за </w:t>
      </w:r>
      <w:proofErr w:type="spellStart"/>
      <w:r w:rsidRPr="009F2009">
        <w:rPr>
          <w:rStyle w:val="normaltextrun"/>
          <w:sz w:val="28"/>
          <w:szCs w:val="28"/>
        </w:rPr>
        <w:t>розпорядженнями</w:t>
      </w:r>
      <w:proofErr w:type="spellEnd"/>
      <w:r w:rsidRPr="009F2009">
        <w:rPr>
          <w:color w:val="0D0D0D"/>
          <w:sz w:val="28"/>
          <w:szCs w:val="28"/>
          <w:shd w:val="clear" w:color="auto" w:fill="FFFFFF"/>
          <w:lang w:val="uk-UA"/>
        </w:rPr>
        <w:t xml:space="preserve"> осіб</w:t>
      </w:r>
      <w:r w:rsidRPr="009F2009">
        <w:rPr>
          <w:rStyle w:val="normaltextrun"/>
          <w:color w:val="0D0D0D" w:themeColor="text1" w:themeTint="F2"/>
          <w:sz w:val="28"/>
          <w:szCs w:val="28"/>
          <w:shd w:val="clear" w:color="auto" w:fill="FFFFFF"/>
        </w:rPr>
        <w:t xml:space="preserve">, </w:t>
      </w:r>
      <w:proofErr w:type="spellStart"/>
      <w:r w:rsidRPr="009F2009">
        <w:rPr>
          <w:rStyle w:val="normaltextrun"/>
          <w:color w:val="0D0D0D" w:themeColor="text1" w:themeTint="F2"/>
          <w:sz w:val="28"/>
          <w:szCs w:val="28"/>
          <w:shd w:val="clear" w:color="auto" w:fill="FFFFFF"/>
        </w:rPr>
        <w:t>які</w:t>
      </w:r>
      <w:proofErr w:type="spellEnd"/>
      <w:r w:rsidRPr="009F2009">
        <w:rPr>
          <w:rStyle w:val="normaltextrun"/>
          <w:color w:val="0D0D0D" w:themeColor="text1" w:themeTint="F2"/>
          <w:sz w:val="28"/>
          <w:szCs w:val="28"/>
          <w:shd w:val="clear" w:color="auto" w:fill="FFFFFF"/>
        </w:rPr>
        <w:t xml:space="preserve"> </w:t>
      </w:r>
      <w:proofErr w:type="spellStart"/>
      <w:r w:rsidRPr="009F2009">
        <w:rPr>
          <w:rStyle w:val="normaltextrun"/>
          <w:color w:val="0D0D0D" w:themeColor="text1" w:themeTint="F2"/>
          <w:sz w:val="28"/>
          <w:szCs w:val="28"/>
          <w:shd w:val="clear" w:color="auto" w:fill="FFFFFF"/>
        </w:rPr>
        <w:t>мають</w:t>
      </w:r>
      <w:proofErr w:type="spellEnd"/>
      <w:r w:rsidRPr="009F2009">
        <w:rPr>
          <w:rStyle w:val="normaltextrun"/>
          <w:color w:val="0D0D0D" w:themeColor="text1" w:themeTint="F2"/>
          <w:sz w:val="28"/>
          <w:szCs w:val="28"/>
          <w:shd w:val="clear" w:color="auto" w:fill="FFFFFF"/>
        </w:rPr>
        <w:t xml:space="preserve"> право </w:t>
      </w:r>
      <w:proofErr w:type="spellStart"/>
      <w:r w:rsidRPr="009F2009">
        <w:rPr>
          <w:rStyle w:val="normaltextrun"/>
          <w:color w:val="0D0D0D" w:themeColor="text1" w:themeTint="F2"/>
          <w:sz w:val="28"/>
          <w:szCs w:val="28"/>
          <w:shd w:val="clear" w:color="auto" w:fill="FFFFFF"/>
        </w:rPr>
        <w:t>видавати</w:t>
      </w:r>
      <w:proofErr w:type="spellEnd"/>
      <w:r w:rsidRPr="009F2009">
        <w:rPr>
          <w:rStyle w:val="normaltextrun"/>
          <w:color w:val="0D0D0D" w:themeColor="text1" w:themeTint="F2"/>
          <w:sz w:val="28"/>
          <w:szCs w:val="28"/>
          <w:shd w:val="clear" w:color="auto" w:fill="FFFFFF"/>
        </w:rPr>
        <w:t xml:space="preserve"> наряди-допуски (</w:t>
      </w:r>
      <w:proofErr w:type="spellStart"/>
      <w:r w:rsidRPr="009F2009">
        <w:rPr>
          <w:rStyle w:val="normaltextrun"/>
          <w:color w:val="0D0D0D" w:themeColor="text1" w:themeTint="F2"/>
          <w:sz w:val="28"/>
          <w:szCs w:val="28"/>
          <w:shd w:val="clear" w:color="auto" w:fill="FFFFFF"/>
        </w:rPr>
        <w:t>розпорядження</w:t>
      </w:r>
      <w:proofErr w:type="spellEnd"/>
      <w:r w:rsidRPr="009F2009">
        <w:rPr>
          <w:rStyle w:val="normaltextrun"/>
          <w:color w:val="0D0D0D" w:themeColor="text1" w:themeTint="F2"/>
          <w:sz w:val="28"/>
          <w:szCs w:val="28"/>
          <w:shd w:val="clear" w:color="auto" w:fill="FFFFFF"/>
        </w:rPr>
        <w:t>).</w:t>
      </w:r>
    </w:p>
    <w:p w14:paraId="532D44F1"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Наряд-допуск видає начальник (заступник начальника) структурного підрозділу, погоджує служба охорони праці та затверджує директор або/чи його заступник.</w:t>
      </w:r>
    </w:p>
    <w:p w14:paraId="0ABAB390"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 xml:space="preserve">За рішенням осіб, які мають право видавати наряди-допуски, до них додаються </w:t>
      </w:r>
      <w:proofErr w:type="spellStart"/>
      <w:r w:rsidRPr="009F2009">
        <w:rPr>
          <w:sz w:val="28"/>
          <w:szCs w:val="28"/>
          <w:lang w:val="uk-UA"/>
        </w:rPr>
        <w:t>проєкт</w:t>
      </w:r>
      <w:proofErr w:type="spellEnd"/>
      <w:r w:rsidRPr="009F2009">
        <w:rPr>
          <w:sz w:val="28"/>
          <w:szCs w:val="28"/>
          <w:lang w:val="uk-UA"/>
        </w:rPr>
        <w:t xml:space="preserve"> виконання робіт (далі ПВР) чи технологічні карти. Склад і зміст основних конкретних </w:t>
      </w:r>
      <w:proofErr w:type="spellStart"/>
      <w:r w:rsidRPr="009F2009">
        <w:rPr>
          <w:sz w:val="28"/>
          <w:szCs w:val="28"/>
          <w:lang w:val="uk-UA"/>
        </w:rPr>
        <w:t>проєктних</w:t>
      </w:r>
      <w:proofErr w:type="spellEnd"/>
      <w:r w:rsidRPr="009F2009">
        <w:rPr>
          <w:sz w:val="28"/>
          <w:szCs w:val="28"/>
          <w:lang w:val="uk-UA"/>
        </w:rPr>
        <w:t xml:space="preserve"> рішень з безпеки праці, які визначають технічні засоби й методи робіт і забезпечують виконання нормативних вимог безпеки праці в ПВР, наводять:</w:t>
      </w:r>
    </w:p>
    <w:p w14:paraId="37873EE7" w14:textId="77777777" w:rsidR="009F2009" w:rsidRPr="009F2009" w:rsidRDefault="009F2009" w:rsidP="009F2009">
      <w:pPr>
        <w:widowControl/>
        <w:numPr>
          <w:ilvl w:val="0"/>
          <w:numId w:val="75"/>
        </w:numPr>
        <w:autoSpaceDE/>
        <w:autoSpaceDN/>
        <w:ind w:left="0" w:firstLine="709"/>
        <w:jc w:val="both"/>
        <w:rPr>
          <w:sz w:val="28"/>
          <w:szCs w:val="28"/>
        </w:rPr>
      </w:pPr>
      <w:r w:rsidRPr="009F2009">
        <w:rPr>
          <w:sz w:val="28"/>
          <w:szCs w:val="28"/>
        </w:rPr>
        <w:t>ДБН А.3.1-5-2016</w:t>
      </w:r>
      <w:r w:rsidRPr="009F2009">
        <w:rPr>
          <w:rStyle w:val="afa"/>
          <w:sz w:val="28"/>
          <w:szCs w:val="28"/>
        </w:rPr>
        <w:t> </w:t>
      </w:r>
      <w:r w:rsidRPr="009F2009">
        <w:rPr>
          <w:sz w:val="28"/>
          <w:szCs w:val="28"/>
        </w:rPr>
        <w:t>«Організація будівельного виробництва»;</w:t>
      </w:r>
    </w:p>
    <w:p w14:paraId="5A850878" w14:textId="77777777" w:rsidR="009F2009" w:rsidRPr="009F2009" w:rsidRDefault="009F2009" w:rsidP="009F2009">
      <w:pPr>
        <w:widowControl/>
        <w:numPr>
          <w:ilvl w:val="0"/>
          <w:numId w:val="75"/>
        </w:numPr>
        <w:autoSpaceDE/>
        <w:autoSpaceDN/>
        <w:ind w:left="0" w:firstLine="709"/>
        <w:jc w:val="both"/>
        <w:rPr>
          <w:sz w:val="28"/>
          <w:szCs w:val="28"/>
        </w:rPr>
      </w:pPr>
      <w:r w:rsidRPr="009F2009">
        <w:rPr>
          <w:sz w:val="28"/>
          <w:szCs w:val="28"/>
        </w:rPr>
        <w:t>ДБН А.3.2-2-2009 «Охорона праці і промислова безпека у будівництві. Основні положення».</w:t>
      </w:r>
    </w:p>
    <w:p w14:paraId="3CA2DAA8"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 xml:space="preserve">Наряд-допуск видають на строк, необхідний для виконання заданого обсягу робіт, але не більше ніж 15 календарних днів від дня початку роботи. Його можна продовжити один раз на строк не більше ніж 15 календарних днів від дня продовження. Тобто максимальний строк дії наряду-допуску — 30 календарних днів. </w:t>
      </w:r>
      <w:proofErr w:type="spellStart"/>
      <w:r w:rsidRPr="009F2009">
        <w:rPr>
          <w:rStyle w:val="normaltextrun"/>
          <w:color w:val="0D0D0D" w:themeColor="text1" w:themeTint="F2"/>
          <w:sz w:val="28"/>
          <w:szCs w:val="28"/>
          <w:shd w:val="clear" w:color="auto" w:fill="FFFFFF"/>
        </w:rPr>
        <w:t>Продовжує</w:t>
      </w:r>
      <w:proofErr w:type="spellEnd"/>
      <w:r w:rsidRPr="009F2009">
        <w:rPr>
          <w:rStyle w:val="normaltextrun"/>
          <w:sz w:val="28"/>
          <w:szCs w:val="28"/>
        </w:rPr>
        <w:t xml:space="preserve"> наряд </w:t>
      </w:r>
      <w:r w:rsidRPr="009F2009">
        <w:rPr>
          <w:color w:val="0D0D0D"/>
          <w:sz w:val="28"/>
          <w:szCs w:val="28"/>
          <w:shd w:val="clear" w:color="auto" w:fill="FFFFFF"/>
          <w:lang w:val="uk-UA"/>
        </w:rPr>
        <w:t xml:space="preserve">особа, </w:t>
      </w:r>
      <w:r w:rsidRPr="009F2009">
        <w:rPr>
          <w:rStyle w:val="normaltextrun"/>
          <w:color w:val="0D0D0D" w:themeColor="text1" w:themeTint="F2"/>
          <w:sz w:val="28"/>
          <w:szCs w:val="28"/>
          <w:shd w:val="clear" w:color="auto" w:fill="FFFFFF"/>
        </w:rPr>
        <w:t xml:space="preserve">яка </w:t>
      </w:r>
      <w:proofErr w:type="spellStart"/>
      <w:r w:rsidRPr="009F2009">
        <w:rPr>
          <w:rStyle w:val="normaltextrun"/>
          <w:color w:val="0D0D0D" w:themeColor="text1" w:themeTint="F2"/>
          <w:sz w:val="28"/>
          <w:szCs w:val="28"/>
          <w:shd w:val="clear" w:color="auto" w:fill="FFFFFF"/>
        </w:rPr>
        <w:t>його</w:t>
      </w:r>
      <w:proofErr w:type="spellEnd"/>
      <w:r w:rsidRPr="009F2009">
        <w:rPr>
          <w:rStyle w:val="normaltextrun"/>
          <w:color w:val="0D0D0D" w:themeColor="text1" w:themeTint="F2"/>
          <w:sz w:val="28"/>
          <w:szCs w:val="28"/>
          <w:shd w:val="clear" w:color="auto" w:fill="FFFFFF"/>
        </w:rPr>
        <w:t xml:space="preserve"> видала, а у </w:t>
      </w:r>
      <w:proofErr w:type="spellStart"/>
      <w:r w:rsidRPr="009F2009">
        <w:rPr>
          <w:rStyle w:val="normaltextrun"/>
          <w:color w:val="0D0D0D" w:themeColor="text1" w:themeTint="F2"/>
          <w:sz w:val="28"/>
          <w:szCs w:val="28"/>
          <w:shd w:val="clear" w:color="auto" w:fill="FFFFFF"/>
        </w:rPr>
        <w:t>разі</w:t>
      </w:r>
      <w:proofErr w:type="spellEnd"/>
      <w:r w:rsidRPr="009F2009">
        <w:rPr>
          <w:rStyle w:val="normaltextrun"/>
          <w:color w:val="0D0D0D" w:themeColor="text1" w:themeTint="F2"/>
          <w:sz w:val="28"/>
          <w:szCs w:val="28"/>
          <w:shd w:val="clear" w:color="auto" w:fill="FFFFFF"/>
        </w:rPr>
        <w:t xml:space="preserve"> </w:t>
      </w:r>
      <w:proofErr w:type="spellStart"/>
      <w:r w:rsidRPr="009F2009">
        <w:rPr>
          <w:rStyle w:val="normaltextrun"/>
          <w:color w:val="0D0D0D" w:themeColor="text1" w:themeTint="F2"/>
          <w:sz w:val="28"/>
          <w:szCs w:val="28"/>
          <w:shd w:val="clear" w:color="auto" w:fill="FFFFFF"/>
        </w:rPr>
        <w:t>його</w:t>
      </w:r>
      <w:proofErr w:type="spellEnd"/>
      <w:r w:rsidRPr="009F2009">
        <w:rPr>
          <w:rStyle w:val="normaltextrun"/>
          <w:color w:val="0D0D0D" w:themeColor="text1" w:themeTint="F2"/>
          <w:sz w:val="28"/>
          <w:szCs w:val="28"/>
          <w:shd w:val="clear" w:color="auto" w:fill="FFFFFF"/>
        </w:rPr>
        <w:t xml:space="preserve"> </w:t>
      </w:r>
      <w:proofErr w:type="spellStart"/>
      <w:r w:rsidRPr="009F2009">
        <w:rPr>
          <w:rStyle w:val="normaltextrun"/>
          <w:color w:val="0D0D0D" w:themeColor="text1" w:themeTint="F2"/>
          <w:sz w:val="28"/>
          <w:szCs w:val="28"/>
          <w:shd w:val="clear" w:color="auto" w:fill="FFFFFF"/>
        </w:rPr>
        <w:t>відсутності</w:t>
      </w:r>
      <w:proofErr w:type="spellEnd"/>
      <w:r w:rsidRPr="009F2009">
        <w:rPr>
          <w:rStyle w:val="normaltextrun"/>
          <w:color w:val="0D0D0D" w:themeColor="text1" w:themeTint="F2"/>
          <w:sz w:val="28"/>
          <w:szCs w:val="28"/>
          <w:shd w:val="clear" w:color="auto" w:fill="FFFFFF"/>
        </w:rPr>
        <w:t xml:space="preserve"> – </w:t>
      </w:r>
      <w:proofErr w:type="spellStart"/>
      <w:r w:rsidRPr="009F2009">
        <w:rPr>
          <w:rStyle w:val="normaltextrun"/>
          <w:color w:val="0D0D0D" w:themeColor="text1" w:themeTint="F2"/>
          <w:sz w:val="28"/>
          <w:szCs w:val="28"/>
          <w:shd w:val="clear" w:color="auto" w:fill="FFFFFF"/>
        </w:rPr>
        <w:t>інша</w:t>
      </w:r>
      <w:proofErr w:type="spellEnd"/>
      <w:r w:rsidRPr="009F2009">
        <w:rPr>
          <w:rStyle w:val="normaltextrun"/>
          <w:color w:val="0D0D0D" w:themeColor="text1" w:themeTint="F2"/>
          <w:sz w:val="28"/>
          <w:szCs w:val="28"/>
          <w:shd w:val="clear" w:color="auto" w:fill="FFFFFF"/>
        </w:rPr>
        <w:t xml:space="preserve"> особа, яка </w:t>
      </w:r>
      <w:proofErr w:type="spellStart"/>
      <w:r w:rsidRPr="009F2009">
        <w:rPr>
          <w:rStyle w:val="normaltextrun"/>
          <w:color w:val="0D0D0D" w:themeColor="text1" w:themeTint="F2"/>
          <w:sz w:val="28"/>
          <w:szCs w:val="28"/>
          <w:shd w:val="clear" w:color="auto" w:fill="FFFFFF"/>
        </w:rPr>
        <w:t>має</w:t>
      </w:r>
      <w:proofErr w:type="spellEnd"/>
      <w:r w:rsidRPr="009F2009">
        <w:rPr>
          <w:rStyle w:val="normaltextrun"/>
          <w:color w:val="0D0D0D" w:themeColor="text1" w:themeTint="F2"/>
          <w:sz w:val="28"/>
          <w:szCs w:val="28"/>
          <w:shd w:val="clear" w:color="auto" w:fill="FFFFFF"/>
        </w:rPr>
        <w:t xml:space="preserve"> право </w:t>
      </w:r>
      <w:proofErr w:type="spellStart"/>
      <w:r w:rsidRPr="009F2009">
        <w:rPr>
          <w:rStyle w:val="normaltextrun"/>
          <w:color w:val="0D0D0D" w:themeColor="text1" w:themeTint="F2"/>
          <w:sz w:val="28"/>
          <w:szCs w:val="28"/>
          <w:shd w:val="clear" w:color="auto" w:fill="FFFFFF"/>
        </w:rPr>
        <w:t>видавати</w:t>
      </w:r>
      <w:proofErr w:type="spellEnd"/>
      <w:r w:rsidRPr="009F2009">
        <w:rPr>
          <w:rStyle w:val="normaltextrun"/>
          <w:color w:val="0D0D0D" w:themeColor="text1" w:themeTint="F2"/>
          <w:sz w:val="28"/>
          <w:szCs w:val="28"/>
          <w:shd w:val="clear" w:color="auto" w:fill="FFFFFF"/>
        </w:rPr>
        <w:t xml:space="preserve"> наряди-допуски на </w:t>
      </w:r>
      <w:proofErr w:type="spellStart"/>
      <w:r w:rsidRPr="009F2009">
        <w:rPr>
          <w:rStyle w:val="normaltextrun"/>
          <w:color w:val="0D0D0D" w:themeColor="text1" w:themeTint="F2"/>
          <w:sz w:val="28"/>
          <w:szCs w:val="28"/>
          <w:shd w:val="clear" w:color="auto" w:fill="FFFFFF"/>
        </w:rPr>
        <w:t>виконання</w:t>
      </w:r>
      <w:proofErr w:type="spellEnd"/>
      <w:r w:rsidRPr="009F2009">
        <w:rPr>
          <w:rStyle w:val="normaltextrun"/>
          <w:color w:val="0D0D0D" w:themeColor="text1" w:themeTint="F2"/>
          <w:sz w:val="28"/>
          <w:szCs w:val="28"/>
          <w:shd w:val="clear" w:color="auto" w:fill="FFFFFF"/>
        </w:rPr>
        <w:t xml:space="preserve"> </w:t>
      </w:r>
      <w:proofErr w:type="spellStart"/>
      <w:r w:rsidRPr="009F2009">
        <w:rPr>
          <w:rStyle w:val="normaltextrun"/>
          <w:color w:val="0D0D0D" w:themeColor="text1" w:themeTint="F2"/>
          <w:sz w:val="28"/>
          <w:szCs w:val="28"/>
          <w:shd w:val="clear" w:color="auto" w:fill="FFFFFF"/>
        </w:rPr>
        <w:t>робіт</w:t>
      </w:r>
      <w:proofErr w:type="spellEnd"/>
      <w:r w:rsidRPr="009F2009">
        <w:rPr>
          <w:rStyle w:val="normaltextrun"/>
          <w:color w:val="0D0D0D" w:themeColor="text1" w:themeTint="F2"/>
          <w:sz w:val="28"/>
          <w:szCs w:val="28"/>
          <w:shd w:val="clear" w:color="auto" w:fill="FFFFFF"/>
        </w:rPr>
        <w:t xml:space="preserve"> на </w:t>
      </w:r>
      <w:proofErr w:type="spellStart"/>
      <w:r w:rsidRPr="009F2009">
        <w:rPr>
          <w:rStyle w:val="normaltextrun"/>
          <w:color w:val="0D0D0D" w:themeColor="text1" w:themeTint="F2"/>
          <w:sz w:val="28"/>
          <w:szCs w:val="28"/>
          <w:shd w:val="clear" w:color="auto" w:fill="FFFFFF"/>
        </w:rPr>
        <w:t>висоті</w:t>
      </w:r>
      <w:proofErr w:type="spellEnd"/>
      <w:r w:rsidRPr="009F2009">
        <w:rPr>
          <w:rStyle w:val="normaltextrun"/>
          <w:color w:val="0D0D0D" w:themeColor="text1" w:themeTint="F2"/>
          <w:sz w:val="28"/>
          <w:szCs w:val="28"/>
          <w:shd w:val="clear" w:color="auto" w:fill="FFFFFF"/>
        </w:rPr>
        <w:t>.</w:t>
      </w:r>
      <w:r w:rsidRPr="009F2009">
        <w:rPr>
          <w:rStyle w:val="eop"/>
          <w:color w:val="0D0D0D" w:themeColor="text1" w:themeTint="F2"/>
          <w:sz w:val="28"/>
          <w:szCs w:val="28"/>
          <w:shd w:val="clear" w:color="auto" w:fill="FFFFFF"/>
          <w:lang w:val="uk-UA"/>
        </w:rPr>
        <w:t> </w:t>
      </w:r>
    </w:p>
    <w:p w14:paraId="4EAB2A8F"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Безпосередній керівник робіт повинен знати особливості роботи, специфіку й заходи безпеки у виробництві, цеху та здійснювати постійний особистий контроль за ходом проведення робіт на висоті.</w:t>
      </w:r>
    </w:p>
    <w:p w14:paraId="178C8D63"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Щоденно під час допуску виконавців до робіт на висоті наряд-допуск підписують:</w:t>
      </w:r>
    </w:p>
    <w:p w14:paraId="0618D5DA" w14:textId="77777777" w:rsidR="009F2009" w:rsidRPr="009F2009" w:rsidRDefault="009F2009" w:rsidP="009F2009">
      <w:pPr>
        <w:widowControl/>
        <w:numPr>
          <w:ilvl w:val="0"/>
          <w:numId w:val="76"/>
        </w:numPr>
        <w:autoSpaceDE/>
        <w:autoSpaceDN/>
        <w:ind w:left="0" w:firstLine="709"/>
        <w:jc w:val="both"/>
        <w:rPr>
          <w:sz w:val="28"/>
          <w:szCs w:val="28"/>
        </w:rPr>
      </w:pPr>
      <w:r w:rsidRPr="009F2009">
        <w:rPr>
          <w:sz w:val="28"/>
          <w:szCs w:val="28"/>
        </w:rPr>
        <w:t>від замовника — начальник або майстер;</w:t>
      </w:r>
    </w:p>
    <w:p w14:paraId="01D0B93B" w14:textId="77777777" w:rsidR="009F2009" w:rsidRPr="009F2009" w:rsidRDefault="009F2009" w:rsidP="009F2009">
      <w:pPr>
        <w:widowControl/>
        <w:numPr>
          <w:ilvl w:val="0"/>
          <w:numId w:val="76"/>
        </w:numPr>
        <w:autoSpaceDE/>
        <w:autoSpaceDN/>
        <w:ind w:left="0" w:firstLine="709"/>
        <w:jc w:val="both"/>
        <w:rPr>
          <w:sz w:val="28"/>
          <w:szCs w:val="28"/>
        </w:rPr>
      </w:pPr>
      <w:r w:rsidRPr="009F2009">
        <w:rPr>
          <w:sz w:val="28"/>
          <w:szCs w:val="28"/>
        </w:rPr>
        <w:lastRenderedPageBreak/>
        <w:t>від виконавця — безпосередній керівник робіт. При цьому він вказує дату й час (години та хвилини) початку й закінчення робіт.</w:t>
      </w:r>
    </w:p>
    <w:p w14:paraId="3F5EC647"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Наряд-допуск оформляють у двох примірниках. Один примірник залишається у начальника, відповідального за щоденний допуск персоналу до виконання робіт на висоті, другий — у відповідального керівника робіт для організації і виконання робіт на висоті.</w:t>
      </w:r>
    </w:p>
    <w:p w14:paraId="31E97454"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 xml:space="preserve">Якщо під час робіт на висоті застосовують вогневі роботи, зокрема </w:t>
      </w:r>
      <w:proofErr w:type="spellStart"/>
      <w:r w:rsidRPr="009F2009">
        <w:rPr>
          <w:sz w:val="28"/>
          <w:szCs w:val="28"/>
          <w:lang w:val="uk-UA"/>
        </w:rPr>
        <w:t>газополум’яні</w:t>
      </w:r>
      <w:proofErr w:type="spellEnd"/>
      <w:r w:rsidRPr="009F2009">
        <w:rPr>
          <w:sz w:val="28"/>
          <w:szCs w:val="28"/>
          <w:lang w:val="uk-UA"/>
        </w:rPr>
        <w:t xml:space="preserve"> та електрозварювальні,</w:t>
      </w:r>
      <w:r w:rsidRPr="009F2009">
        <w:rPr>
          <w:rStyle w:val="afa"/>
          <w:sz w:val="28"/>
          <w:szCs w:val="28"/>
          <w:lang w:val="uk-UA"/>
        </w:rPr>
        <w:t> </w:t>
      </w:r>
      <w:r w:rsidRPr="009F2009">
        <w:rPr>
          <w:sz w:val="28"/>
          <w:szCs w:val="28"/>
          <w:lang w:val="uk-UA"/>
        </w:rPr>
        <w:t xml:space="preserve">оформляють наряд-допуск на вогневі роботи у </w:t>
      </w:r>
      <w:proofErr w:type="spellStart"/>
      <w:r w:rsidRPr="009F2009">
        <w:rPr>
          <w:sz w:val="28"/>
          <w:szCs w:val="28"/>
          <w:lang w:val="uk-UA"/>
        </w:rPr>
        <w:t>вибухопожежонебезпечних</w:t>
      </w:r>
      <w:proofErr w:type="spellEnd"/>
      <w:r w:rsidRPr="009F2009">
        <w:rPr>
          <w:sz w:val="28"/>
          <w:szCs w:val="28"/>
          <w:lang w:val="uk-UA"/>
        </w:rPr>
        <w:t xml:space="preserve"> і пожежонебезпечних виробництвах.</w:t>
      </w:r>
    </w:p>
    <w:p w14:paraId="64207F86"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За розпорядженням, без оформлення наряду-допуску, працівники можуть виконувати невідкладні роботи у разі аварійної ситуації, ліквідації наслідків стихійного лиха, катастрофи або аварії. Але обов’язкова умова — вони мають дотримувати заходів безпеки під безпосереднім наглядом відповідальної посадової особи. Якщо такі роботи вимагають тривалого часу — понад три години, наряд-допуск все ж потрібен.</w:t>
      </w:r>
    </w:p>
    <w:p w14:paraId="4DC91CAF"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У разі виникнення у процесі роботи небезпечних та/або шкідливих виробничих факторів, не передбачених нарядом, роботи припиняються і можуть бути продовжені тільки після усунення зазначених факторів.</w:t>
      </w:r>
    </w:p>
    <w:p w14:paraId="375E39B8" w14:textId="77777777" w:rsidR="009F2009" w:rsidRPr="009F2009" w:rsidRDefault="009F2009" w:rsidP="009F2009">
      <w:pPr>
        <w:pStyle w:val="3"/>
        <w:spacing w:before="0"/>
        <w:ind w:firstLine="709"/>
        <w:jc w:val="both"/>
        <w:rPr>
          <w:rFonts w:ascii="Times New Roman" w:hAnsi="Times New Roman" w:cs="Times New Roman"/>
          <w:b w:val="0"/>
          <w:sz w:val="28"/>
          <w:szCs w:val="28"/>
        </w:rPr>
      </w:pPr>
      <w:r w:rsidRPr="009F2009">
        <w:rPr>
          <w:rFonts w:ascii="Times New Roman" w:eastAsia="Times New Roman" w:hAnsi="Times New Roman" w:cs="Times New Roman"/>
          <w:color w:val="auto"/>
          <w:sz w:val="28"/>
          <w:szCs w:val="28"/>
        </w:rPr>
        <w:t>Інструктаж перед початком робіт</w:t>
      </w:r>
    </w:p>
    <w:p w14:paraId="34D92102"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Під час цільового інструктажу, який проводять для працівників за нарядом-допуском або розпорядженням, роз’яснюють:</w:t>
      </w:r>
    </w:p>
    <w:p w14:paraId="08D4296A" w14:textId="77777777" w:rsidR="009F2009" w:rsidRPr="009F2009" w:rsidRDefault="009F2009" w:rsidP="009F2009">
      <w:pPr>
        <w:widowControl/>
        <w:numPr>
          <w:ilvl w:val="0"/>
          <w:numId w:val="77"/>
        </w:numPr>
        <w:autoSpaceDE/>
        <w:autoSpaceDN/>
        <w:ind w:left="0" w:firstLine="709"/>
        <w:jc w:val="both"/>
        <w:rPr>
          <w:sz w:val="28"/>
          <w:szCs w:val="28"/>
        </w:rPr>
      </w:pPr>
      <w:r w:rsidRPr="009F2009">
        <w:rPr>
          <w:sz w:val="28"/>
          <w:szCs w:val="28"/>
        </w:rPr>
        <w:t>способи безпечного виконання робіт, безпечного переходу з одного робочого місця на інше;</w:t>
      </w:r>
    </w:p>
    <w:p w14:paraId="4E457942" w14:textId="77777777" w:rsidR="009F2009" w:rsidRPr="009F2009" w:rsidRDefault="009F2009" w:rsidP="009F2009">
      <w:pPr>
        <w:widowControl/>
        <w:numPr>
          <w:ilvl w:val="0"/>
          <w:numId w:val="77"/>
        </w:numPr>
        <w:autoSpaceDE/>
        <w:autoSpaceDN/>
        <w:ind w:left="0" w:firstLine="709"/>
        <w:jc w:val="both"/>
        <w:rPr>
          <w:sz w:val="28"/>
          <w:szCs w:val="28"/>
        </w:rPr>
      </w:pPr>
      <w:r w:rsidRPr="009F2009">
        <w:rPr>
          <w:sz w:val="28"/>
          <w:szCs w:val="28"/>
        </w:rPr>
        <w:t>порядок підходу до робочого місця та виходу з нього;</w:t>
      </w:r>
    </w:p>
    <w:p w14:paraId="5A49CA31" w14:textId="77777777" w:rsidR="009F2009" w:rsidRPr="009F2009" w:rsidRDefault="009F2009" w:rsidP="009F2009">
      <w:pPr>
        <w:widowControl/>
        <w:numPr>
          <w:ilvl w:val="0"/>
          <w:numId w:val="77"/>
        </w:numPr>
        <w:autoSpaceDE/>
        <w:autoSpaceDN/>
        <w:ind w:left="0" w:firstLine="709"/>
        <w:jc w:val="both"/>
        <w:rPr>
          <w:sz w:val="28"/>
          <w:szCs w:val="28"/>
        </w:rPr>
      </w:pPr>
      <w:r w:rsidRPr="009F2009">
        <w:rPr>
          <w:sz w:val="28"/>
          <w:szCs w:val="28"/>
        </w:rPr>
        <w:t xml:space="preserve">стан робочого місця, риштувань, майданчиків, драбин, огороджень, опорних і </w:t>
      </w:r>
      <w:proofErr w:type="spellStart"/>
      <w:r w:rsidRPr="009F2009">
        <w:rPr>
          <w:sz w:val="28"/>
          <w:szCs w:val="28"/>
        </w:rPr>
        <w:t>страхувальних</w:t>
      </w:r>
      <w:proofErr w:type="spellEnd"/>
      <w:r w:rsidRPr="009F2009">
        <w:rPr>
          <w:sz w:val="28"/>
          <w:szCs w:val="28"/>
        </w:rPr>
        <w:t xml:space="preserve"> канатів тощо;</w:t>
      </w:r>
    </w:p>
    <w:p w14:paraId="5BDEA53F" w14:textId="77777777" w:rsidR="009F2009" w:rsidRPr="009F2009" w:rsidRDefault="009F2009" w:rsidP="009F2009">
      <w:pPr>
        <w:widowControl/>
        <w:numPr>
          <w:ilvl w:val="0"/>
          <w:numId w:val="77"/>
        </w:numPr>
        <w:autoSpaceDE/>
        <w:autoSpaceDN/>
        <w:ind w:left="0" w:firstLine="709"/>
        <w:jc w:val="both"/>
        <w:rPr>
          <w:sz w:val="28"/>
          <w:szCs w:val="28"/>
        </w:rPr>
      </w:pPr>
      <w:r w:rsidRPr="009F2009">
        <w:rPr>
          <w:sz w:val="28"/>
          <w:szCs w:val="28"/>
        </w:rPr>
        <w:t>порядок і місце установлення вантажопідіймальних засобів;</w:t>
      </w:r>
    </w:p>
    <w:p w14:paraId="07764DDD" w14:textId="77777777" w:rsidR="009F2009" w:rsidRPr="009F2009" w:rsidRDefault="009F2009" w:rsidP="009F2009">
      <w:pPr>
        <w:widowControl/>
        <w:numPr>
          <w:ilvl w:val="0"/>
          <w:numId w:val="77"/>
        </w:numPr>
        <w:autoSpaceDE/>
        <w:autoSpaceDN/>
        <w:ind w:left="0" w:firstLine="709"/>
        <w:jc w:val="both"/>
        <w:rPr>
          <w:sz w:val="28"/>
          <w:szCs w:val="28"/>
        </w:rPr>
      </w:pPr>
      <w:r w:rsidRPr="009F2009">
        <w:rPr>
          <w:sz w:val="28"/>
          <w:szCs w:val="28"/>
        </w:rPr>
        <w:t>методи установлення або знімання елементів конструкції будівлі тощо;</w:t>
      </w:r>
    </w:p>
    <w:p w14:paraId="6095C0F2" w14:textId="77777777" w:rsidR="009F2009" w:rsidRPr="009F2009" w:rsidRDefault="009F2009" w:rsidP="009F2009">
      <w:pPr>
        <w:widowControl/>
        <w:numPr>
          <w:ilvl w:val="0"/>
          <w:numId w:val="77"/>
        </w:numPr>
        <w:autoSpaceDE/>
        <w:autoSpaceDN/>
        <w:ind w:left="0" w:firstLine="709"/>
        <w:jc w:val="both"/>
        <w:rPr>
          <w:sz w:val="28"/>
          <w:szCs w:val="28"/>
        </w:rPr>
      </w:pPr>
      <w:r w:rsidRPr="009F2009">
        <w:rPr>
          <w:sz w:val="28"/>
          <w:szCs w:val="28"/>
        </w:rPr>
        <w:t>умови праці на робочому місці: освітленість, температура, вологість повітря, шум, вібрація тощо;</w:t>
      </w:r>
    </w:p>
    <w:p w14:paraId="6C17DD73" w14:textId="77777777" w:rsidR="009F2009" w:rsidRPr="009F2009" w:rsidRDefault="009F2009" w:rsidP="009F2009">
      <w:pPr>
        <w:widowControl/>
        <w:numPr>
          <w:ilvl w:val="0"/>
          <w:numId w:val="77"/>
        </w:numPr>
        <w:autoSpaceDE/>
        <w:autoSpaceDN/>
        <w:ind w:left="0" w:firstLine="709"/>
        <w:jc w:val="both"/>
        <w:rPr>
          <w:sz w:val="28"/>
          <w:szCs w:val="28"/>
        </w:rPr>
      </w:pPr>
      <w:r w:rsidRPr="009F2009">
        <w:rPr>
          <w:sz w:val="28"/>
          <w:szCs w:val="28"/>
        </w:rPr>
        <w:t>необхідність застосування ЗІЗ, порядок користування засобами страхування.</w:t>
      </w:r>
    </w:p>
    <w:p w14:paraId="6A97874D"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Обсяг і зміст цільового інструктажу визначають залежно від видів робіт.</w:t>
      </w:r>
    </w:p>
    <w:p w14:paraId="522E7EFF" w14:textId="77777777" w:rsidR="009F2009" w:rsidRPr="009F2009" w:rsidRDefault="009F2009" w:rsidP="009F2009">
      <w:pPr>
        <w:pStyle w:val="2"/>
        <w:ind w:left="0" w:firstLine="709"/>
        <w:jc w:val="both"/>
        <w:rPr>
          <w:sz w:val="28"/>
          <w:szCs w:val="28"/>
        </w:rPr>
      </w:pPr>
      <w:r w:rsidRPr="009F2009">
        <w:rPr>
          <w:sz w:val="28"/>
          <w:szCs w:val="28"/>
        </w:rPr>
        <w:t>Засоби захисту від падіння з висоти  </w:t>
      </w:r>
    </w:p>
    <w:p w14:paraId="5CCAD74C"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Для того, щоб вберегти працівника від випадкового падіння з висоти, існують засоби колективного та індивідуального захисту. Перевагу слід віддавати засобам колективного захисту перед засобами індивідуального захисту. ЗІЗ використовують, коли безпеку робіт не можна забезпечити конструкцією обладнання, організацією виробничих процесів, архітектурно-планувальними рішеннями й засобами колективного захисту.</w:t>
      </w:r>
    </w:p>
    <w:p w14:paraId="6CB27691"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До засобів захисту від падіння з висоти належать:</w:t>
      </w:r>
    </w:p>
    <w:p w14:paraId="157B9177" w14:textId="77777777" w:rsidR="009F2009" w:rsidRPr="009F2009" w:rsidRDefault="009F2009" w:rsidP="009F2009">
      <w:pPr>
        <w:widowControl/>
        <w:numPr>
          <w:ilvl w:val="0"/>
          <w:numId w:val="78"/>
        </w:numPr>
        <w:autoSpaceDE/>
        <w:autoSpaceDN/>
        <w:ind w:left="0" w:firstLine="709"/>
        <w:jc w:val="both"/>
        <w:rPr>
          <w:sz w:val="28"/>
          <w:szCs w:val="28"/>
        </w:rPr>
      </w:pPr>
      <w:r w:rsidRPr="009F2009">
        <w:rPr>
          <w:sz w:val="28"/>
          <w:szCs w:val="28"/>
        </w:rPr>
        <w:t>пояси запобіжні;</w:t>
      </w:r>
    </w:p>
    <w:p w14:paraId="40882E37" w14:textId="77777777" w:rsidR="009F2009" w:rsidRPr="009F2009" w:rsidRDefault="009F2009" w:rsidP="009F2009">
      <w:pPr>
        <w:widowControl/>
        <w:numPr>
          <w:ilvl w:val="0"/>
          <w:numId w:val="78"/>
        </w:numPr>
        <w:autoSpaceDE/>
        <w:autoSpaceDN/>
        <w:ind w:left="0" w:firstLine="709"/>
        <w:jc w:val="both"/>
        <w:rPr>
          <w:sz w:val="28"/>
          <w:szCs w:val="28"/>
        </w:rPr>
      </w:pPr>
      <w:r w:rsidRPr="009F2009">
        <w:rPr>
          <w:sz w:val="28"/>
          <w:szCs w:val="28"/>
        </w:rPr>
        <w:lastRenderedPageBreak/>
        <w:t>захисні каски;</w:t>
      </w:r>
    </w:p>
    <w:p w14:paraId="4361BF5C" w14:textId="77777777" w:rsidR="009F2009" w:rsidRPr="009F2009" w:rsidRDefault="009F2009" w:rsidP="009F2009">
      <w:pPr>
        <w:widowControl/>
        <w:numPr>
          <w:ilvl w:val="0"/>
          <w:numId w:val="78"/>
        </w:numPr>
        <w:autoSpaceDE/>
        <w:autoSpaceDN/>
        <w:ind w:left="0" w:firstLine="709"/>
        <w:jc w:val="both"/>
        <w:rPr>
          <w:sz w:val="28"/>
          <w:szCs w:val="28"/>
        </w:rPr>
      </w:pPr>
      <w:proofErr w:type="spellStart"/>
      <w:r w:rsidRPr="009F2009">
        <w:rPr>
          <w:sz w:val="28"/>
          <w:szCs w:val="28"/>
        </w:rPr>
        <w:t>страхувальні</w:t>
      </w:r>
      <w:proofErr w:type="spellEnd"/>
      <w:r w:rsidRPr="009F2009">
        <w:rPr>
          <w:sz w:val="28"/>
          <w:szCs w:val="28"/>
        </w:rPr>
        <w:t xml:space="preserve"> канати;</w:t>
      </w:r>
    </w:p>
    <w:p w14:paraId="17F6FBEC" w14:textId="77777777" w:rsidR="009F2009" w:rsidRPr="009F2009" w:rsidRDefault="009F2009" w:rsidP="009F2009">
      <w:pPr>
        <w:widowControl/>
        <w:numPr>
          <w:ilvl w:val="0"/>
          <w:numId w:val="78"/>
        </w:numPr>
        <w:autoSpaceDE/>
        <w:autoSpaceDN/>
        <w:ind w:left="0" w:firstLine="709"/>
        <w:jc w:val="both"/>
        <w:rPr>
          <w:sz w:val="28"/>
          <w:szCs w:val="28"/>
        </w:rPr>
      </w:pPr>
      <w:r w:rsidRPr="009F2009">
        <w:rPr>
          <w:sz w:val="28"/>
          <w:szCs w:val="28"/>
        </w:rPr>
        <w:t>запобіжні верхолазні пристрої;</w:t>
      </w:r>
    </w:p>
    <w:p w14:paraId="792B5BDB" w14:textId="77777777" w:rsidR="009F2009" w:rsidRPr="009F2009" w:rsidRDefault="009F2009" w:rsidP="009F2009">
      <w:pPr>
        <w:widowControl/>
        <w:numPr>
          <w:ilvl w:val="0"/>
          <w:numId w:val="78"/>
        </w:numPr>
        <w:autoSpaceDE/>
        <w:autoSpaceDN/>
        <w:ind w:left="0" w:firstLine="709"/>
        <w:jc w:val="both"/>
        <w:rPr>
          <w:sz w:val="28"/>
          <w:szCs w:val="28"/>
        </w:rPr>
      </w:pPr>
      <w:r w:rsidRPr="009F2009">
        <w:rPr>
          <w:sz w:val="28"/>
          <w:szCs w:val="28"/>
        </w:rPr>
        <w:t>уловлювачі з вертикальним канатом;</w:t>
      </w:r>
    </w:p>
    <w:p w14:paraId="0F6FD992" w14:textId="77777777" w:rsidR="009F2009" w:rsidRPr="009F2009" w:rsidRDefault="009F2009" w:rsidP="009F2009">
      <w:pPr>
        <w:widowControl/>
        <w:numPr>
          <w:ilvl w:val="0"/>
          <w:numId w:val="78"/>
        </w:numPr>
        <w:autoSpaceDE/>
        <w:autoSpaceDN/>
        <w:ind w:left="0" w:firstLine="709"/>
        <w:jc w:val="both"/>
        <w:rPr>
          <w:sz w:val="28"/>
          <w:szCs w:val="28"/>
        </w:rPr>
      </w:pPr>
      <w:r w:rsidRPr="009F2009">
        <w:rPr>
          <w:sz w:val="28"/>
          <w:szCs w:val="28"/>
        </w:rPr>
        <w:t>огородження, захисні сітки, знаки безпеки тощо;</w:t>
      </w:r>
    </w:p>
    <w:p w14:paraId="50FA7700" w14:textId="77777777" w:rsidR="009F2009" w:rsidRPr="009F2009" w:rsidRDefault="009F2009" w:rsidP="009F2009">
      <w:pPr>
        <w:widowControl/>
        <w:numPr>
          <w:ilvl w:val="0"/>
          <w:numId w:val="78"/>
        </w:numPr>
        <w:autoSpaceDE/>
        <w:autoSpaceDN/>
        <w:ind w:left="0" w:firstLine="709"/>
        <w:jc w:val="both"/>
        <w:rPr>
          <w:sz w:val="28"/>
          <w:szCs w:val="28"/>
        </w:rPr>
      </w:pPr>
      <w:r w:rsidRPr="009F2009">
        <w:rPr>
          <w:sz w:val="28"/>
          <w:szCs w:val="28"/>
        </w:rPr>
        <w:t>верхолазне спорядження, яке використовують разом із вказаними засобами захисту.</w:t>
      </w:r>
    </w:p>
    <w:p w14:paraId="33B42759"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Основним засобом захисту, що запобігає падінню з висоти, є захисні огородження перепадів по вертикалі або перекриття робочим настилом внутрішніх прорізів робочої поверхні. Вони мають бути надійними, щоб запобігати падінню не лише людей, а й інструментів, що використовують під час роботи на висоті.</w:t>
      </w:r>
    </w:p>
    <w:p w14:paraId="21564DD6"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Запобіжний пояс — це обов’язковий елемент індивідуального захисту особи, яка залучена до висотних робіт. В Україні найпоширеніші запобіжні пояси типу ПБ (</w:t>
      </w:r>
      <w:proofErr w:type="spellStart"/>
      <w:r w:rsidRPr="009F2009">
        <w:rPr>
          <w:sz w:val="28"/>
          <w:szCs w:val="28"/>
          <w:lang w:val="uk-UA"/>
        </w:rPr>
        <w:t>безлямковий</w:t>
      </w:r>
      <w:proofErr w:type="spellEnd"/>
      <w:r w:rsidRPr="009F2009">
        <w:rPr>
          <w:sz w:val="28"/>
          <w:szCs w:val="28"/>
          <w:lang w:val="uk-UA"/>
        </w:rPr>
        <w:t>) та ПЛ (</w:t>
      </w:r>
      <w:proofErr w:type="spellStart"/>
      <w:r w:rsidRPr="009F2009">
        <w:rPr>
          <w:sz w:val="28"/>
          <w:szCs w:val="28"/>
          <w:lang w:val="uk-UA"/>
        </w:rPr>
        <w:t>лямковий</w:t>
      </w:r>
      <w:proofErr w:type="spellEnd"/>
      <w:r w:rsidRPr="009F2009">
        <w:rPr>
          <w:sz w:val="28"/>
          <w:szCs w:val="28"/>
          <w:lang w:val="uk-UA"/>
        </w:rPr>
        <w:t>).</w:t>
      </w:r>
    </w:p>
    <w:p w14:paraId="06F4CFAE"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На кожному поясі мають бути нанесені:</w:t>
      </w:r>
    </w:p>
    <w:p w14:paraId="78CFFDE1" w14:textId="77777777" w:rsidR="009F2009" w:rsidRPr="009F2009" w:rsidRDefault="009F2009" w:rsidP="009F2009">
      <w:pPr>
        <w:widowControl/>
        <w:numPr>
          <w:ilvl w:val="0"/>
          <w:numId w:val="79"/>
        </w:numPr>
        <w:autoSpaceDE/>
        <w:autoSpaceDN/>
        <w:ind w:left="0" w:firstLine="709"/>
        <w:jc w:val="both"/>
        <w:rPr>
          <w:sz w:val="28"/>
          <w:szCs w:val="28"/>
        </w:rPr>
      </w:pPr>
      <w:r w:rsidRPr="009F2009">
        <w:rPr>
          <w:sz w:val="28"/>
          <w:szCs w:val="28"/>
        </w:rPr>
        <w:t>товарний знак підприємства-виробника;</w:t>
      </w:r>
    </w:p>
    <w:p w14:paraId="5E4B9F5E" w14:textId="77777777" w:rsidR="009F2009" w:rsidRPr="009F2009" w:rsidRDefault="009F2009" w:rsidP="009F2009">
      <w:pPr>
        <w:widowControl/>
        <w:numPr>
          <w:ilvl w:val="0"/>
          <w:numId w:val="79"/>
        </w:numPr>
        <w:autoSpaceDE/>
        <w:autoSpaceDN/>
        <w:ind w:left="0" w:firstLine="709"/>
        <w:jc w:val="both"/>
        <w:rPr>
          <w:sz w:val="28"/>
          <w:szCs w:val="28"/>
        </w:rPr>
      </w:pPr>
      <w:r w:rsidRPr="009F2009">
        <w:rPr>
          <w:sz w:val="28"/>
          <w:szCs w:val="28"/>
        </w:rPr>
        <w:t>розмір і тип;</w:t>
      </w:r>
    </w:p>
    <w:p w14:paraId="162DB217" w14:textId="77777777" w:rsidR="009F2009" w:rsidRPr="009F2009" w:rsidRDefault="009F2009" w:rsidP="009F2009">
      <w:pPr>
        <w:widowControl/>
        <w:numPr>
          <w:ilvl w:val="0"/>
          <w:numId w:val="79"/>
        </w:numPr>
        <w:autoSpaceDE/>
        <w:autoSpaceDN/>
        <w:ind w:left="0" w:firstLine="709"/>
        <w:jc w:val="both"/>
        <w:rPr>
          <w:sz w:val="28"/>
          <w:szCs w:val="28"/>
        </w:rPr>
      </w:pPr>
      <w:r w:rsidRPr="009F2009">
        <w:rPr>
          <w:sz w:val="28"/>
          <w:szCs w:val="28"/>
        </w:rPr>
        <w:t>дата виготовлення;</w:t>
      </w:r>
    </w:p>
    <w:p w14:paraId="7215E722" w14:textId="77777777" w:rsidR="009F2009" w:rsidRPr="009F2009" w:rsidRDefault="009F2009" w:rsidP="009F2009">
      <w:pPr>
        <w:widowControl/>
        <w:numPr>
          <w:ilvl w:val="0"/>
          <w:numId w:val="79"/>
        </w:numPr>
        <w:autoSpaceDE/>
        <w:autoSpaceDN/>
        <w:ind w:left="0" w:firstLine="709"/>
        <w:jc w:val="both"/>
        <w:rPr>
          <w:sz w:val="28"/>
          <w:szCs w:val="28"/>
        </w:rPr>
      </w:pPr>
      <w:r w:rsidRPr="009F2009">
        <w:rPr>
          <w:sz w:val="28"/>
          <w:szCs w:val="28"/>
        </w:rPr>
        <w:t>клеймо ВТК;</w:t>
      </w:r>
    </w:p>
    <w:p w14:paraId="4D50E7D4" w14:textId="77777777" w:rsidR="009F2009" w:rsidRPr="009F2009" w:rsidRDefault="009F2009" w:rsidP="009F2009">
      <w:pPr>
        <w:widowControl/>
        <w:numPr>
          <w:ilvl w:val="0"/>
          <w:numId w:val="79"/>
        </w:numPr>
        <w:autoSpaceDE/>
        <w:autoSpaceDN/>
        <w:ind w:left="0" w:firstLine="709"/>
        <w:jc w:val="both"/>
        <w:rPr>
          <w:sz w:val="28"/>
          <w:szCs w:val="28"/>
        </w:rPr>
      </w:pPr>
      <w:r w:rsidRPr="009F2009">
        <w:rPr>
          <w:sz w:val="28"/>
          <w:szCs w:val="28"/>
        </w:rPr>
        <w:t>позначення стандарту або технічних умов;</w:t>
      </w:r>
    </w:p>
    <w:p w14:paraId="33DAA02F" w14:textId="77777777" w:rsidR="009F2009" w:rsidRPr="009F2009" w:rsidRDefault="009F2009" w:rsidP="009F2009">
      <w:pPr>
        <w:widowControl/>
        <w:numPr>
          <w:ilvl w:val="0"/>
          <w:numId w:val="79"/>
        </w:numPr>
        <w:autoSpaceDE/>
        <w:autoSpaceDN/>
        <w:ind w:left="0" w:firstLine="709"/>
        <w:jc w:val="both"/>
        <w:rPr>
          <w:sz w:val="28"/>
          <w:szCs w:val="28"/>
        </w:rPr>
      </w:pPr>
      <w:r w:rsidRPr="009F2009">
        <w:rPr>
          <w:sz w:val="28"/>
          <w:szCs w:val="28"/>
        </w:rPr>
        <w:t>знак відповідності.</w:t>
      </w:r>
    </w:p>
    <w:p w14:paraId="654001B0"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Перед початком роботи та під час застосування контролюють стан поясів і приладдя до них згідно з вимогами чинного законодавства та технічної документації (документів з експлуатації) виробників.</w:t>
      </w:r>
    </w:p>
    <w:p w14:paraId="638DBC3D"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Перш ніж виконувати роботи на висоті, потрібно переконатися у міцності опор, до яких буде закріплюватися стропом запобіжного поясу працівник (працівники), та елементів верхолазного спорядження. Вони мають витримувати зусилля, яке може виникнути, якщо людина падатиме.</w:t>
      </w:r>
    </w:p>
    <w:p w14:paraId="4F7B614D" w14:textId="77777777" w:rsidR="009F2009" w:rsidRPr="009F2009" w:rsidRDefault="009F2009" w:rsidP="009F2009">
      <w:pPr>
        <w:pStyle w:val="afb"/>
        <w:spacing w:before="0" w:beforeAutospacing="0" w:after="0" w:afterAutospacing="0"/>
        <w:ind w:firstLine="709"/>
        <w:jc w:val="both"/>
        <w:rPr>
          <w:sz w:val="28"/>
          <w:szCs w:val="28"/>
          <w:lang w:val="uk-UA"/>
        </w:rPr>
      </w:pPr>
      <w:r w:rsidRPr="009F2009">
        <w:rPr>
          <w:sz w:val="28"/>
          <w:szCs w:val="28"/>
          <w:lang w:val="uk-UA"/>
        </w:rPr>
        <w:t xml:space="preserve">Щоб забезпечити надійніше страхування працівника під час роботи на висоті, можна використовувати додаткове спорядження, зокрема стропи, фали, карабіни, мотузки, гальмівні пристрої, </w:t>
      </w:r>
      <w:proofErr w:type="spellStart"/>
      <w:r w:rsidRPr="009F2009">
        <w:rPr>
          <w:sz w:val="28"/>
          <w:szCs w:val="28"/>
          <w:lang w:val="uk-UA"/>
        </w:rPr>
        <w:t>жумари</w:t>
      </w:r>
      <w:proofErr w:type="spellEnd"/>
      <w:r w:rsidRPr="009F2009">
        <w:rPr>
          <w:sz w:val="28"/>
          <w:szCs w:val="28"/>
          <w:lang w:val="uk-UA"/>
        </w:rPr>
        <w:t>, уловлювачі.</w:t>
      </w:r>
    </w:p>
    <w:p w14:paraId="05E79B3C" w14:textId="213AFE2D" w:rsidR="00820DD2" w:rsidRPr="009F2009" w:rsidRDefault="00820DD2" w:rsidP="00681A2D">
      <w:pPr>
        <w:ind w:firstLine="709"/>
        <w:jc w:val="both"/>
        <w:rPr>
          <w:sz w:val="18"/>
          <w:szCs w:val="28"/>
        </w:rPr>
      </w:pPr>
    </w:p>
    <w:p w14:paraId="7EE1DCE5" w14:textId="77777777" w:rsidR="00820DD2" w:rsidRPr="00150BCC" w:rsidRDefault="00820DD2" w:rsidP="00820DD2">
      <w:pPr>
        <w:ind w:right="-41" w:firstLine="709"/>
        <w:jc w:val="both"/>
        <w:outlineLvl w:val="0"/>
        <w:rPr>
          <w:b/>
          <w:bCs/>
          <w:sz w:val="28"/>
          <w:szCs w:val="28"/>
        </w:rPr>
      </w:pPr>
      <w:r w:rsidRPr="00150BCC">
        <w:rPr>
          <w:b/>
          <w:bCs/>
          <w:sz w:val="28"/>
          <w:szCs w:val="28"/>
        </w:rPr>
        <w:t>ПИТАННЯ ДЛЯ САМОКОНТРОЛЮ:</w:t>
      </w:r>
    </w:p>
    <w:p w14:paraId="6F35D2B8" w14:textId="0415FB09" w:rsidR="00820DD2" w:rsidRPr="009F2009" w:rsidRDefault="00820DD2" w:rsidP="00681A2D">
      <w:pPr>
        <w:ind w:firstLine="709"/>
        <w:jc w:val="both"/>
        <w:rPr>
          <w:sz w:val="18"/>
          <w:szCs w:val="28"/>
        </w:rPr>
      </w:pPr>
    </w:p>
    <w:p w14:paraId="16F9AC1A" w14:textId="77777777" w:rsidR="00484BF9" w:rsidRPr="00484BF9" w:rsidRDefault="00484BF9" w:rsidP="00484BF9">
      <w:pPr>
        <w:pStyle w:val="a6"/>
        <w:ind w:left="0" w:firstLine="709"/>
        <w:rPr>
          <w:sz w:val="28"/>
          <w:szCs w:val="28"/>
        </w:rPr>
      </w:pPr>
      <w:r w:rsidRPr="00484BF9">
        <w:rPr>
          <w:sz w:val="28"/>
          <w:szCs w:val="28"/>
        </w:rPr>
        <w:t>Визначення робіт на висоті: що відноситься до робіт на висоті та які вимоги до безпеки під час їх виконання?</w:t>
      </w:r>
    </w:p>
    <w:p w14:paraId="034C2256" w14:textId="77777777" w:rsidR="00484BF9" w:rsidRPr="00484BF9" w:rsidRDefault="00484BF9" w:rsidP="00484BF9">
      <w:pPr>
        <w:pStyle w:val="a6"/>
        <w:ind w:left="0" w:firstLine="709"/>
        <w:rPr>
          <w:sz w:val="28"/>
          <w:szCs w:val="28"/>
        </w:rPr>
      </w:pPr>
      <w:r w:rsidRPr="00484BF9">
        <w:rPr>
          <w:sz w:val="28"/>
          <w:szCs w:val="28"/>
        </w:rPr>
        <w:t>Основні види засобів індивідуального захисту при виконанні робіт на висоті.</w:t>
      </w:r>
    </w:p>
    <w:p w14:paraId="1ACDFC42" w14:textId="77777777" w:rsidR="00484BF9" w:rsidRPr="00484BF9" w:rsidRDefault="00484BF9" w:rsidP="00484BF9">
      <w:pPr>
        <w:pStyle w:val="a6"/>
        <w:ind w:left="0" w:firstLine="709"/>
        <w:rPr>
          <w:sz w:val="28"/>
          <w:szCs w:val="28"/>
        </w:rPr>
      </w:pPr>
      <w:r w:rsidRPr="00484BF9">
        <w:rPr>
          <w:sz w:val="28"/>
          <w:szCs w:val="28"/>
        </w:rPr>
        <w:t>Вимоги до організації робіт на висоті, що дозволяють забезпечити безпеку працівників.</w:t>
      </w:r>
    </w:p>
    <w:p w14:paraId="6B534099" w14:textId="77777777" w:rsidR="00484BF9" w:rsidRPr="00484BF9" w:rsidRDefault="00484BF9" w:rsidP="00484BF9">
      <w:pPr>
        <w:pStyle w:val="a6"/>
        <w:ind w:left="0" w:firstLine="709"/>
        <w:rPr>
          <w:sz w:val="28"/>
          <w:szCs w:val="28"/>
        </w:rPr>
      </w:pPr>
      <w:r w:rsidRPr="00484BF9">
        <w:rPr>
          <w:sz w:val="28"/>
          <w:szCs w:val="28"/>
        </w:rPr>
        <w:t>Порядок видачі наряду-допуску для виконання робіт на висоті та його основні етапи.</w:t>
      </w:r>
    </w:p>
    <w:p w14:paraId="4DEF6F85" w14:textId="73E22F81" w:rsidR="00681A2D" w:rsidRPr="00E73D3F" w:rsidRDefault="00484BF9" w:rsidP="00484BF9">
      <w:pPr>
        <w:pStyle w:val="a6"/>
        <w:ind w:left="0" w:firstLine="709"/>
        <w:rPr>
          <w:b/>
          <w:bCs/>
          <w:szCs w:val="28"/>
        </w:rPr>
      </w:pPr>
      <w:r w:rsidRPr="00484BF9">
        <w:rPr>
          <w:sz w:val="28"/>
          <w:szCs w:val="28"/>
        </w:rPr>
        <w:t>Види небезпечних зон при виконанні робіт на висоті: постійні та змінні.</w:t>
      </w:r>
      <w:r w:rsidR="00681A2D" w:rsidRPr="009F2009">
        <w:rPr>
          <w:szCs w:val="28"/>
        </w:rPr>
        <w:br w:type="page"/>
      </w:r>
    </w:p>
    <w:bookmarkEnd w:id="114"/>
    <w:p w14:paraId="5B8B7205" w14:textId="5232955A" w:rsidR="00E73D3F" w:rsidRDefault="00E73D3F" w:rsidP="00E73D3F">
      <w:pPr>
        <w:pStyle w:val="a6"/>
        <w:ind w:left="0" w:firstLine="709"/>
        <w:jc w:val="center"/>
        <w:rPr>
          <w:b/>
          <w:bCs/>
          <w:color w:val="333333"/>
          <w:sz w:val="28"/>
          <w:szCs w:val="28"/>
          <w:shd w:val="clear" w:color="auto" w:fill="FFFFFF"/>
        </w:rPr>
      </w:pPr>
      <w:r>
        <w:rPr>
          <w:b/>
          <w:bCs/>
          <w:color w:val="333333"/>
          <w:sz w:val="28"/>
          <w:szCs w:val="28"/>
          <w:shd w:val="clear" w:color="auto" w:fill="FFFFFF"/>
        </w:rPr>
        <w:lastRenderedPageBreak/>
        <w:t>ТЕМА</w:t>
      </w:r>
      <w:r w:rsidRPr="00E73D3F">
        <w:rPr>
          <w:b/>
          <w:bCs/>
          <w:color w:val="333333"/>
          <w:sz w:val="28"/>
          <w:szCs w:val="28"/>
          <w:shd w:val="clear" w:color="auto" w:fill="FFFFFF"/>
        </w:rPr>
        <w:t xml:space="preserve"> 9. БЕЗПЕКА ПРАЦІ НА ТРАНСПОРТІ</w:t>
      </w:r>
    </w:p>
    <w:p w14:paraId="21E0FC0C" w14:textId="77777777" w:rsidR="00E73D3F" w:rsidRPr="00E73D3F" w:rsidRDefault="00E73D3F" w:rsidP="00E73D3F">
      <w:pPr>
        <w:pStyle w:val="a6"/>
        <w:ind w:left="0" w:firstLine="709"/>
        <w:jc w:val="center"/>
        <w:rPr>
          <w:sz w:val="28"/>
          <w:szCs w:val="28"/>
        </w:rPr>
      </w:pPr>
    </w:p>
    <w:p w14:paraId="0FA20DB3" w14:textId="77777777" w:rsidR="00E73D3F" w:rsidRPr="00E73D3F" w:rsidRDefault="00E73D3F" w:rsidP="00E73D3F">
      <w:pPr>
        <w:ind w:firstLine="709"/>
        <w:jc w:val="both"/>
        <w:rPr>
          <w:sz w:val="28"/>
          <w:szCs w:val="28"/>
        </w:rPr>
      </w:pPr>
      <w:r w:rsidRPr="00E73D3F">
        <w:rPr>
          <w:sz w:val="28"/>
          <w:szCs w:val="28"/>
        </w:rPr>
        <w:t>Згідно із Законом України «Про охорону праці» від 14.10.1992 № 2694-ХІ (далі – Закон про охорону праці) працівники, зайняті на роботах з підвищеною небезпекою або там, де є потреба у професійному доборі, повинні щороку проходити за рахунок роботодавця спеціальне навчання і перевірку знань відповідних нормативно – правових актів з охорони праці (НПАОП). Відповідно до пункту 1.3 Правил охорони праці на автомобільному транспорті, затверджених наказом МНС України від 09.07.2012 №964 (далі – Правила №964) навчання і перевірку знань з питань охорони праці працівників підприємств, які організовують або здійснюють роботи на автомобільному транспорті, проводять згідно з вимогами Типового положення про порядок проведення навчання і перевірки знань з питань охорони  праці.</w:t>
      </w:r>
    </w:p>
    <w:p w14:paraId="56F4445F" w14:textId="77777777" w:rsidR="00E73D3F" w:rsidRPr="00E73D3F" w:rsidRDefault="00E73D3F" w:rsidP="00E73D3F">
      <w:pPr>
        <w:ind w:firstLine="709"/>
        <w:jc w:val="both"/>
        <w:rPr>
          <w:sz w:val="28"/>
          <w:szCs w:val="28"/>
        </w:rPr>
      </w:pPr>
      <w:r w:rsidRPr="00E73D3F">
        <w:rPr>
          <w:sz w:val="28"/>
          <w:szCs w:val="28"/>
        </w:rPr>
        <w:t xml:space="preserve">Керування автотранспортним засобом не належить до робіт підвищеної небезпеки, однак роботи пов’язані з управлінням наземним транспортом, включені до переліку робіт, де є потреба у професійному доборі, затвердженому наказом Міністерства охорони здоров’я, Держнаглядохоронпраці. Пунктом 4.1 Типового положення передбачено, що посадові особи та інші працівники, зайняті на роботах, зазначених у Переліку №263, проходять щорічне спеціальне навчання і перевірку і перевірку знань відповідних НПАОП. Відповідно до статті 48 Закону України «Про дорожній рух» від 30.06.1993 № 3353-ХІІ та статті 34 Закону про автомобільний транспорт водії транспортних засобів повинні періодично проходити навчання методам надання </w:t>
      </w:r>
      <w:proofErr w:type="spellStart"/>
      <w:r w:rsidRPr="00E73D3F">
        <w:rPr>
          <w:sz w:val="28"/>
          <w:szCs w:val="28"/>
        </w:rPr>
        <w:t>домедичної</w:t>
      </w:r>
      <w:proofErr w:type="spellEnd"/>
      <w:r w:rsidRPr="00E73D3F">
        <w:rPr>
          <w:sz w:val="28"/>
          <w:szCs w:val="28"/>
        </w:rPr>
        <w:t xml:space="preserve"> допомоги потерпілим від ДТП. Процедуру підготовки та підвищення кваліфікації визначено у Порядку підготовки та підвищення кваліфікації осіб, які зобов’язані надавати </w:t>
      </w:r>
      <w:proofErr w:type="spellStart"/>
      <w:r w:rsidRPr="00E73D3F">
        <w:rPr>
          <w:sz w:val="28"/>
          <w:szCs w:val="28"/>
        </w:rPr>
        <w:t>домедичну</w:t>
      </w:r>
      <w:proofErr w:type="spellEnd"/>
      <w:r w:rsidRPr="00E73D3F">
        <w:rPr>
          <w:sz w:val="28"/>
          <w:szCs w:val="28"/>
        </w:rPr>
        <w:t xml:space="preserve"> допомогу, затвердженому постановою КМУ від 21.11.2012 №1115.</w:t>
      </w:r>
    </w:p>
    <w:p w14:paraId="73EFE120" w14:textId="77777777" w:rsidR="00E73D3F" w:rsidRPr="00E73D3F" w:rsidRDefault="00E73D3F" w:rsidP="00E73D3F">
      <w:pPr>
        <w:ind w:firstLine="709"/>
        <w:jc w:val="both"/>
        <w:rPr>
          <w:b/>
          <w:i/>
          <w:sz w:val="28"/>
          <w:szCs w:val="28"/>
        </w:rPr>
      </w:pPr>
      <w:r w:rsidRPr="00E73D3F">
        <w:rPr>
          <w:b/>
          <w:i/>
          <w:sz w:val="28"/>
          <w:szCs w:val="28"/>
        </w:rPr>
        <w:t>Медичні огляди</w:t>
      </w:r>
    </w:p>
    <w:p w14:paraId="549C890D" w14:textId="77777777" w:rsidR="00E73D3F" w:rsidRPr="00E73D3F" w:rsidRDefault="00E73D3F" w:rsidP="00E73D3F">
      <w:pPr>
        <w:ind w:firstLine="709"/>
        <w:jc w:val="both"/>
        <w:rPr>
          <w:sz w:val="28"/>
          <w:szCs w:val="28"/>
        </w:rPr>
      </w:pPr>
      <w:r w:rsidRPr="00E73D3F">
        <w:rPr>
          <w:sz w:val="28"/>
          <w:szCs w:val="28"/>
        </w:rPr>
        <w:t>Водії автотранспортних засобів під час прийняття на роботу та протягом трудової діяльності мають проходити медичні огляди. Як проводити медичні огляди, визначає Положення про медичний огляд кандидатів у водії та водіїв транспортних засобів (затверджене наказом МОЗ, МВС від 31.01.2013 № 65/80; далі — Положення № 65). Медичні огляди кандидатів у водії та водіїв транспортних засобів (далі — ТЗ) поділяють на: попередні, періодичні, щозмінні передрейсові й післярейсові, а також позачергові (п. 1.1 Положення № 65).</w:t>
      </w:r>
    </w:p>
    <w:p w14:paraId="14429E74" w14:textId="77777777" w:rsidR="00E73D3F" w:rsidRPr="00E73D3F" w:rsidRDefault="00E73D3F" w:rsidP="00E73D3F">
      <w:pPr>
        <w:ind w:firstLine="709"/>
        <w:jc w:val="both"/>
        <w:rPr>
          <w:sz w:val="28"/>
          <w:szCs w:val="28"/>
        </w:rPr>
      </w:pPr>
      <w:r w:rsidRPr="00E73D3F">
        <w:rPr>
          <w:sz w:val="28"/>
          <w:szCs w:val="28"/>
        </w:rPr>
        <w:t>Попередній медичний огляд проходять кандидати у водії, щоб отримати право на керування ТЗ.</w:t>
      </w:r>
    </w:p>
    <w:p w14:paraId="5AC57CBD" w14:textId="77777777" w:rsidR="00E73D3F" w:rsidRPr="00E73D3F" w:rsidRDefault="00E73D3F" w:rsidP="00E73D3F">
      <w:pPr>
        <w:ind w:firstLine="709"/>
        <w:jc w:val="both"/>
        <w:rPr>
          <w:sz w:val="28"/>
          <w:szCs w:val="28"/>
        </w:rPr>
      </w:pPr>
      <w:r w:rsidRPr="00E73D3F">
        <w:rPr>
          <w:sz w:val="28"/>
          <w:szCs w:val="28"/>
        </w:rPr>
        <w:t>Періодичний медичний огляд — водії, щоб підтвердити право на керування ТЗ:</w:t>
      </w:r>
    </w:p>
    <w:p w14:paraId="654F4C21" w14:textId="77777777" w:rsidR="00E73D3F" w:rsidRPr="00E73D3F" w:rsidRDefault="00E73D3F" w:rsidP="00E73D3F">
      <w:pPr>
        <w:ind w:firstLine="709"/>
        <w:jc w:val="both"/>
        <w:rPr>
          <w:sz w:val="28"/>
          <w:szCs w:val="28"/>
        </w:rPr>
      </w:pPr>
      <w:r w:rsidRPr="00E73D3F">
        <w:rPr>
          <w:sz w:val="28"/>
          <w:szCs w:val="28"/>
        </w:rPr>
        <w:t>віком до 55 років (включно) — раз на 10 років;</w:t>
      </w:r>
    </w:p>
    <w:p w14:paraId="2E28764A" w14:textId="77777777" w:rsidR="00E73D3F" w:rsidRPr="00E73D3F" w:rsidRDefault="00E73D3F" w:rsidP="00E73D3F">
      <w:pPr>
        <w:ind w:firstLine="709"/>
        <w:jc w:val="both"/>
        <w:rPr>
          <w:sz w:val="28"/>
          <w:szCs w:val="28"/>
        </w:rPr>
      </w:pPr>
      <w:r w:rsidRPr="00E73D3F">
        <w:rPr>
          <w:sz w:val="28"/>
          <w:szCs w:val="28"/>
        </w:rPr>
        <w:t>віком від 56 до 75 років (включно) — раз на три роки;</w:t>
      </w:r>
    </w:p>
    <w:p w14:paraId="614EC8BA" w14:textId="77777777" w:rsidR="00E73D3F" w:rsidRPr="00E73D3F" w:rsidRDefault="00E73D3F" w:rsidP="00E73D3F">
      <w:pPr>
        <w:ind w:firstLine="709"/>
        <w:jc w:val="both"/>
        <w:rPr>
          <w:sz w:val="28"/>
          <w:szCs w:val="28"/>
        </w:rPr>
      </w:pPr>
      <w:r w:rsidRPr="00E73D3F">
        <w:rPr>
          <w:sz w:val="28"/>
          <w:szCs w:val="28"/>
        </w:rPr>
        <w:t>віком від 76 років і більше — раз на рік.</w:t>
      </w:r>
    </w:p>
    <w:p w14:paraId="26776B3A" w14:textId="77777777" w:rsidR="00E73D3F" w:rsidRPr="00E73D3F" w:rsidRDefault="00E73D3F" w:rsidP="00E73D3F">
      <w:pPr>
        <w:ind w:firstLine="709"/>
        <w:jc w:val="both"/>
        <w:rPr>
          <w:sz w:val="28"/>
          <w:szCs w:val="28"/>
        </w:rPr>
      </w:pPr>
      <w:r w:rsidRPr="00E73D3F">
        <w:rPr>
          <w:sz w:val="28"/>
          <w:szCs w:val="28"/>
        </w:rPr>
        <w:t xml:space="preserve">Водії, які </w:t>
      </w:r>
      <w:proofErr w:type="spellStart"/>
      <w:r w:rsidRPr="00E73D3F">
        <w:rPr>
          <w:sz w:val="28"/>
          <w:szCs w:val="28"/>
        </w:rPr>
        <w:t>перевозять</w:t>
      </w:r>
      <w:proofErr w:type="spellEnd"/>
      <w:r w:rsidRPr="00E73D3F">
        <w:rPr>
          <w:sz w:val="28"/>
          <w:szCs w:val="28"/>
        </w:rPr>
        <w:t xml:space="preserve"> пасажирів та вантажі, проходять періодичний медичний огляд один раз на 5 років, крім </w:t>
      </w:r>
      <w:proofErr w:type="spellStart"/>
      <w:r w:rsidRPr="00E73D3F">
        <w:rPr>
          <w:sz w:val="28"/>
          <w:szCs w:val="28"/>
        </w:rPr>
        <w:t>самозайнятих</w:t>
      </w:r>
      <w:proofErr w:type="spellEnd"/>
      <w:r w:rsidRPr="00E73D3F">
        <w:rPr>
          <w:sz w:val="28"/>
          <w:szCs w:val="28"/>
        </w:rPr>
        <w:t xml:space="preserve"> автомобільних </w:t>
      </w:r>
      <w:r w:rsidRPr="00E73D3F">
        <w:rPr>
          <w:sz w:val="28"/>
          <w:szCs w:val="28"/>
        </w:rPr>
        <w:lastRenderedPageBreak/>
        <w:t>перевізників.</w:t>
      </w:r>
    </w:p>
    <w:p w14:paraId="4E5959E0" w14:textId="77777777" w:rsidR="00E73D3F" w:rsidRPr="00E73D3F" w:rsidRDefault="00E73D3F" w:rsidP="00E73D3F">
      <w:pPr>
        <w:ind w:firstLine="709"/>
        <w:jc w:val="both"/>
        <w:rPr>
          <w:sz w:val="28"/>
          <w:szCs w:val="28"/>
        </w:rPr>
      </w:pPr>
      <w:r w:rsidRPr="00E73D3F">
        <w:rPr>
          <w:sz w:val="28"/>
          <w:szCs w:val="28"/>
        </w:rPr>
        <w:t>Водії ТЗ проходять попередні (періодичні) медичні огляди як працівники, зайняті на важких роботах, роботах із шкідливими чи небезпечними умовами праці, з урахуванням специфіки діяльності, шкідливих та небезпечних факторів виробничого середовища і трудового процесу, крім тих, які підлягають оглядам відповідно до Положення № 65 (п. 2.14 Порядку проведення медичних оглядів працівників певних категорій, затвердженого наказом МОЗ від 21.05.2007 № 246).</w:t>
      </w:r>
    </w:p>
    <w:p w14:paraId="54D9BCFE" w14:textId="77777777" w:rsidR="00E73D3F" w:rsidRPr="00E73D3F" w:rsidRDefault="00E73D3F" w:rsidP="00E73D3F">
      <w:pPr>
        <w:ind w:firstLine="709"/>
        <w:jc w:val="both"/>
        <w:rPr>
          <w:sz w:val="28"/>
          <w:szCs w:val="28"/>
        </w:rPr>
      </w:pPr>
      <w:r w:rsidRPr="00E73D3F">
        <w:rPr>
          <w:sz w:val="28"/>
          <w:szCs w:val="28"/>
        </w:rPr>
        <w:t xml:space="preserve">Щозмінний </w:t>
      </w:r>
      <w:proofErr w:type="spellStart"/>
      <w:r w:rsidRPr="00E73D3F">
        <w:rPr>
          <w:sz w:val="28"/>
          <w:szCs w:val="28"/>
        </w:rPr>
        <w:t>передрейсовий</w:t>
      </w:r>
      <w:proofErr w:type="spellEnd"/>
      <w:r w:rsidRPr="00E73D3F">
        <w:rPr>
          <w:sz w:val="28"/>
          <w:szCs w:val="28"/>
        </w:rPr>
        <w:t xml:space="preserve"> та </w:t>
      </w:r>
      <w:proofErr w:type="spellStart"/>
      <w:r w:rsidRPr="00E73D3F">
        <w:rPr>
          <w:sz w:val="28"/>
          <w:szCs w:val="28"/>
        </w:rPr>
        <w:t>післярейсовий</w:t>
      </w:r>
      <w:proofErr w:type="spellEnd"/>
      <w:r w:rsidRPr="00E73D3F">
        <w:rPr>
          <w:sz w:val="28"/>
          <w:szCs w:val="28"/>
        </w:rPr>
        <w:t xml:space="preserve"> медичний огляд проходять водії, які </w:t>
      </w:r>
      <w:proofErr w:type="spellStart"/>
      <w:r w:rsidRPr="00E73D3F">
        <w:rPr>
          <w:sz w:val="28"/>
          <w:szCs w:val="28"/>
        </w:rPr>
        <w:t>перевозять</w:t>
      </w:r>
      <w:proofErr w:type="spellEnd"/>
      <w:r w:rsidRPr="00E73D3F">
        <w:rPr>
          <w:sz w:val="28"/>
          <w:szCs w:val="28"/>
        </w:rPr>
        <w:t xml:space="preserve"> пасажирів і вантажі. Щозмінний </w:t>
      </w:r>
      <w:proofErr w:type="spellStart"/>
      <w:r w:rsidRPr="00E73D3F">
        <w:rPr>
          <w:sz w:val="28"/>
          <w:szCs w:val="28"/>
        </w:rPr>
        <w:t>передрейсовий</w:t>
      </w:r>
      <w:proofErr w:type="spellEnd"/>
      <w:r w:rsidRPr="00E73D3F">
        <w:rPr>
          <w:sz w:val="28"/>
          <w:szCs w:val="28"/>
        </w:rPr>
        <w:t xml:space="preserve"> медичний огляд проводять безпосередньо перед виїздом водіїв у рейс. Якщо протягом зміни водій відчув ознаки нездужання, він проходить </w:t>
      </w:r>
      <w:proofErr w:type="spellStart"/>
      <w:r w:rsidRPr="00E73D3F">
        <w:rPr>
          <w:sz w:val="28"/>
          <w:szCs w:val="28"/>
        </w:rPr>
        <w:t>післярейсовий</w:t>
      </w:r>
      <w:proofErr w:type="spellEnd"/>
      <w:r w:rsidRPr="00E73D3F">
        <w:rPr>
          <w:sz w:val="28"/>
          <w:szCs w:val="28"/>
        </w:rPr>
        <w:t xml:space="preserve"> медичний огляд. Його проводять лікарі лікувального профілю та/або молодші медичні працівники з медичною освітою за спеціальністю «сестринська справа», «лікувальна справа».</w:t>
      </w:r>
    </w:p>
    <w:p w14:paraId="40343537" w14:textId="77777777" w:rsidR="00E73D3F" w:rsidRPr="00E73D3F" w:rsidRDefault="00E73D3F" w:rsidP="00E73D3F">
      <w:pPr>
        <w:ind w:firstLine="709"/>
        <w:jc w:val="both"/>
        <w:rPr>
          <w:sz w:val="28"/>
          <w:szCs w:val="28"/>
        </w:rPr>
      </w:pPr>
      <w:r w:rsidRPr="00E73D3F">
        <w:rPr>
          <w:sz w:val="28"/>
          <w:szCs w:val="28"/>
        </w:rPr>
        <w:t>Позачерговий медичний огляд проходять водії ТЗ перевізника за направленням власника або посадової особи, що відповідає за експлуатацію ТЗ, за інформацією медичного працівника про стале погіршення стану здоров’я водія, що перешкоджає безпечному керуванню ТЗ, а також на вимогу та/або за рішенням уповноваженої посадової особи Національної поліції за наявності підстав.</w:t>
      </w:r>
    </w:p>
    <w:p w14:paraId="2DEA49C3" w14:textId="77777777" w:rsidR="00E73D3F" w:rsidRPr="00E73D3F" w:rsidRDefault="00E73D3F" w:rsidP="00E73D3F">
      <w:pPr>
        <w:ind w:firstLine="709"/>
        <w:jc w:val="both"/>
        <w:rPr>
          <w:sz w:val="28"/>
          <w:szCs w:val="28"/>
        </w:rPr>
      </w:pPr>
      <w:r w:rsidRPr="00E73D3F">
        <w:rPr>
          <w:sz w:val="28"/>
          <w:szCs w:val="28"/>
        </w:rPr>
        <w:t>Попередній, періодичний та позачерговий медичні огляди водії проходять у закладі охорони здоров’я (за рахунок замовника). Ці медичні огляди проводить медична комісія. За їх результатом видають медичну довідку про придатність керувати транспортним засобом за встановленою формою. Протипоказанням до керування ТЗ відповідної категорії є наявність у водія захворювання або вади згідно з Переліком захворювань і вад, при яких особа не може бути допущена до керування відповідними транспортними засобами (затверджений наказом МОЗ від 07.10.2022  № 1817).</w:t>
      </w:r>
    </w:p>
    <w:p w14:paraId="101C7BF5" w14:textId="77777777" w:rsidR="00E73D3F" w:rsidRPr="00E73D3F" w:rsidRDefault="00E73D3F" w:rsidP="00E73D3F">
      <w:pPr>
        <w:ind w:firstLine="709"/>
        <w:jc w:val="both"/>
        <w:rPr>
          <w:sz w:val="28"/>
          <w:szCs w:val="28"/>
        </w:rPr>
      </w:pPr>
      <w:r w:rsidRPr="00E73D3F">
        <w:rPr>
          <w:sz w:val="28"/>
          <w:szCs w:val="28"/>
        </w:rPr>
        <w:t>Окрім того, водії мають проходити один раз на 5 років обов’язкові попередній та періодичні психіатричні огляди (п. 4 Переліку медичних психіатричних протипоказань щодо виконання окремих видів діяльності (робіт, професій, служби), що можуть становити безпосередню небезпеку для особи, яка провадить цю діяльність, або оточуючих Порядку проведення попередніх, періодичних та позачергових психіатричних оглядів, у тому числі на предмет вживання психоактивних речовин, затвердженого наказом МОЗ 18.04.2022  № 651). Після того, як провели такі огляди, водію видають довідку про проходження обов’язкових попереднього або періодичного психіатричних оглядів.</w:t>
      </w:r>
    </w:p>
    <w:p w14:paraId="47500EF2" w14:textId="77777777" w:rsidR="00E73D3F" w:rsidRPr="00E73D3F" w:rsidRDefault="00E73D3F" w:rsidP="00E73D3F">
      <w:pPr>
        <w:pStyle w:val="a6"/>
        <w:ind w:left="0" w:firstLine="709"/>
        <w:rPr>
          <w:b/>
          <w:sz w:val="28"/>
          <w:szCs w:val="28"/>
        </w:rPr>
      </w:pPr>
      <w:r w:rsidRPr="00E73D3F">
        <w:rPr>
          <w:b/>
          <w:sz w:val="28"/>
          <w:szCs w:val="28"/>
        </w:rPr>
        <w:t xml:space="preserve">Навчання і перевірку знань із питань охорони праці та підготовка з надання </w:t>
      </w:r>
      <w:proofErr w:type="spellStart"/>
      <w:r w:rsidRPr="00E73D3F">
        <w:rPr>
          <w:b/>
          <w:sz w:val="28"/>
          <w:szCs w:val="28"/>
        </w:rPr>
        <w:t>домедичної</w:t>
      </w:r>
      <w:proofErr w:type="spellEnd"/>
      <w:r w:rsidRPr="00E73D3F">
        <w:rPr>
          <w:b/>
          <w:sz w:val="28"/>
          <w:szCs w:val="28"/>
        </w:rPr>
        <w:t xml:space="preserve"> допомоги потерпілим від ДТП</w:t>
      </w:r>
    </w:p>
    <w:p w14:paraId="655A36F9" w14:textId="77777777" w:rsidR="00E73D3F" w:rsidRPr="00E73D3F" w:rsidRDefault="00E73D3F" w:rsidP="00E73D3F">
      <w:pPr>
        <w:pStyle w:val="a6"/>
        <w:ind w:left="0" w:firstLine="709"/>
        <w:rPr>
          <w:sz w:val="28"/>
          <w:szCs w:val="28"/>
        </w:rPr>
      </w:pPr>
      <w:r w:rsidRPr="00E73D3F">
        <w:rPr>
          <w:sz w:val="28"/>
          <w:szCs w:val="28"/>
        </w:rPr>
        <w:t>Працівники під час прийняття на роботу та протягом роботи мають проходити за рахунок роботодавця навчання з охорони праці, з надання першої медичної допомоги потерпілим від нещасних випадків (ст. 18 Закону про охорону праці).</w:t>
      </w:r>
    </w:p>
    <w:p w14:paraId="50FBDF39" w14:textId="77777777" w:rsidR="00E73D3F" w:rsidRPr="00E73D3F" w:rsidRDefault="00E73D3F" w:rsidP="00E73D3F">
      <w:pPr>
        <w:pStyle w:val="a6"/>
        <w:ind w:left="0" w:firstLine="709"/>
        <w:rPr>
          <w:i/>
          <w:sz w:val="28"/>
          <w:szCs w:val="28"/>
        </w:rPr>
      </w:pPr>
      <w:r w:rsidRPr="00E73D3F">
        <w:rPr>
          <w:i/>
          <w:sz w:val="28"/>
          <w:szCs w:val="28"/>
        </w:rPr>
        <w:t>Навчання і перевірка знань із питань охорони праці</w:t>
      </w:r>
    </w:p>
    <w:p w14:paraId="69AF75B5" w14:textId="77777777" w:rsidR="00E73D3F" w:rsidRPr="00E73D3F" w:rsidRDefault="00E73D3F" w:rsidP="00E73D3F">
      <w:pPr>
        <w:pStyle w:val="a6"/>
        <w:ind w:left="0" w:firstLine="709"/>
        <w:rPr>
          <w:sz w:val="28"/>
          <w:szCs w:val="28"/>
        </w:rPr>
      </w:pPr>
      <w:r w:rsidRPr="00E73D3F">
        <w:rPr>
          <w:sz w:val="28"/>
          <w:szCs w:val="28"/>
        </w:rPr>
        <w:lastRenderedPageBreak/>
        <w:t>Працівники, зайняті на роботах із підвищеною небезпекою або там, де є потреба у професійному доборі, мають щороку проходити за рахунок роботодавця спеціальне навчання і перевірку знань відповідних нормативно-правових актів із охорони праці (далі — НПАОП; ст. 18 Закону про охорону праці).</w:t>
      </w:r>
    </w:p>
    <w:p w14:paraId="0B437F18" w14:textId="77777777" w:rsidR="00E73D3F" w:rsidRPr="00E73D3F" w:rsidRDefault="00E73D3F" w:rsidP="00E73D3F">
      <w:pPr>
        <w:pStyle w:val="a6"/>
        <w:ind w:left="0" w:firstLine="709"/>
        <w:rPr>
          <w:sz w:val="28"/>
          <w:szCs w:val="28"/>
        </w:rPr>
      </w:pPr>
      <w:r w:rsidRPr="00E73D3F">
        <w:rPr>
          <w:sz w:val="28"/>
          <w:szCs w:val="28"/>
        </w:rPr>
        <w:t>Навчання і перевірку знань із питань охорони праці працівників підприємств, які організовують або виконують роботи на автомобільному транспорті, проводять відповідно до Типового положення про порядок проведення навчання і перевірки знань з питань охорони праці (затверджене наказом Держнаглядохоронпраці від 26.01.2005 № 15; далі — Типове положення № 15).</w:t>
      </w:r>
    </w:p>
    <w:p w14:paraId="376F6322" w14:textId="77777777" w:rsidR="00E73D3F" w:rsidRPr="00E73D3F" w:rsidRDefault="00E73D3F" w:rsidP="00E73D3F">
      <w:pPr>
        <w:pStyle w:val="a6"/>
        <w:ind w:left="0" w:firstLine="709"/>
        <w:rPr>
          <w:sz w:val="28"/>
          <w:szCs w:val="28"/>
        </w:rPr>
      </w:pPr>
      <w:r w:rsidRPr="00E73D3F">
        <w:rPr>
          <w:sz w:val="28"/>
          <w:szCs w:val="28"/>
        </w:rPr>
        <w:t>Керування автотранспортним засобом не належить до робіт підвищеної небезпеки. Однак роботи, пов’язані з управлінням наземним транспортом, входять до Переліку робіт, де є потреба у професійному доборі (затверджений наказом МОЗ, Держнаглядохоронпраці від 23.09.1994 № 263/121; далі — Перелік № 263).</w:t>
      </w:r>
    </w:p>
    <w:p w14:paraId="473AD7A8" w14:textId="77777777" w:rsidR="00E73D3F" w:rsidRPr="00E73D3F" w:rsidRDefault="00E73D3F" w:rsidP="00E73D3F">
      <w:pPr>
        <w:pStyle w:val="a6"/>
        <w:ind w:left="0" w:firstLine="709"/>
        <w:rPr>
          <w:sz w:val="28"/>
          <w:szCs w:val="28"/>
        </w:rPr>
      </w:pPr>
      <w:r w:rsidRPr="00E73D3F">
        <w:rPr>
          <w:sz w:val="28"/>
          <w:szCs w:val="28"/>
        </w:rPr>
        <w:t xml:space="preserve">Посадові особи й інші працівники, зайняті на роботах, зазначених у Переліку № 263, проходять щорічне спеціальне навчання і перевірку знань відповідних НПАОП (п. 4.1 Типового положення № 15). Спеціальне навчання можна проводити як безпосередньо на підприємстві, так і у навчальному центрі. Перевірку знань проводить комісія підприємства (якщо навчання проводили безпосередньо на підприємстві) або комісія відповідного територіального органу </w:t>
      </w:r>
      <w:proofErr w:type="spellStart"/>
      <w:r w:rsidRPr="00E73D3F">
        <w:rPr>
          <w:sz w:val="28"/>
          <w:szCs w:val="28"/>
        </w:rPr>
        <w:t>Держпраці</w:t>
      </w:r>
      <w:proofErr w:type="spellEnd"/>
      <w:r w:rsidRPr="00E73D3F">
        <w:rPr>
          <w:sz w:val="28"/>
          <w:szCs w:val="28"/>
        </w:rPr>
        <w:t xml:space="preserve"> за участю відповідних профспілок (якщо навчання проводили у навчальному центрі).</w:t>
      </w:r>
    </w:p>
    <w:p w14:paraId="37702CBC" w14:textId="77777777" w:rsidR="00E73D3F" w:rsidRPr="00E73D3F" w:rsidRDefault="00E73D3F" w:rsidP="00E73D3F">
      <w:pPr>
        <w:pStyle w:val="a6"/>
        <w:ind w:left="0" w:firstLine="709"/>
        <w:rPr>
          <w:i/>
          <w:sz w:val="28"/>
          <w:szCs w:val="28"/>
        </w:rPr>
      </w:pPr>
      <w:r w:rsidRPr="00E73D3F">
        <w:rPr>
          <w:i/>
          <w:sz w:val="28"/>
          <w:szCs w:val="28"/>
        </w:rPr>
        <w:t xml:space="preserve">Підготовка водіїв із надання </w:t>
      </w:r>
      <w:proofErr w:type="spellStart"/>
      <w:r w:rsidRPr="00E73D3F">
        <w:rPr>
          <w:i/>
          <w:sz w:val="28"/>
          <w:szCs w:val="28"/>
        </w:rPr>
        <w:t>домедичної</w:t>
      </w:r>
      <w:proofErr w:type="spellEnd"/>
      <w:r w:rsidRPr="00E73D3F">
        <w:rPr>
          <w:i/>
          <w:sz w:val="28"/>
          <w:szCs w:val="28"/>
        </w:rPr>
        <w:t xml:space="preserve"> допомоги потерпілим від ДТП</w:t>
      </w:r>
    </w:p>
    <w:p w14:paraId="657106EE" w14:textId="77777777" w:rsidR="00E73D3F" w:rsidRPr="00E73D3F" w:rsidRDefault="00E73D3F" w:rsidP="00E73D3F">
      <w:pPr>
        <w:pStyle w:val="a6"/>
        <w:ind w:left="0" w:firstLine="709"/>
        <w:rPr>
          <w:sz w:val="28"/>
          <w:szCs w:val="28"/>
        </w:rPr>
      </w:pPr>
      <w:r w:rsidRPr="00E73D3F">
        <w:rPr>
          <w:sz w:val="28"/>
          <w:szCs w:val="28"/>
        </w:rPr>
        <w:t xml:space="preserve">Водії ТЗ мають періодично проходити навчання методам </w:t>
      </w:r>
      <w:proofErr w:type="spellStart"/>
      <w:r w:rsidRPr="00E73D3F">
        <w:rPr>
          <w:sz w:val="28"/>
          <w:szCs w:val="28"/>
        </w:rPr>
        <w:t>домедичної</w:t>
      </w:r>
      <w:proofErr w:type="spellEnd"/>
      <w:r w:rsidRPr="00E73D3F">
        <w:rPr>
          <w:sz w:val="28"/>
          <w:szCs w:val="28"/>
        </w:rPr>
        <w:t xml:space="preserve"> допомоги потерпілим від ДТП. Як його організувати, визначає Порядок підготовки та підвищення кваліфікації осіб, які зобов’язані надавати </w:t>
      </w:r>
      <w:proofErr w:type="spellStart"/>
      <w:r w:rsidRPr="00E73D3F">
        <w:rPr>
          <w:sz w:val="28"/>
          <w:szCs w:val="28"/>
        </w:rPr>
        <w:t>домедичну</w:t>
      </w:r>
      <w:proofErr w:type="spellEnd"/>
      <w:r w:rsidRPr="00E73D3F">
        <w:rPr>
          <w:sz w:val="28"/>
          <w:szCs w:val="28"/>
        </w:rPr>
        <w:t xml:space="preserve"> допомогу (затверджений постановою КМУ від 21.11.2012 № 1115).</w:t>
      </w:r>
    </w:p>
    <w:p w14:paraId="3C23C21C" w14:textId="77777777" w:rsidR="00E73D3F" w:rsidRPr="00E73D3F" w:rsidRDefault="00E73D3F" w:rsidP="00E73D3F">
      <w:pPr>
        <w:pStyle w:val="a6"/>
        <w:ind w:left="0" w:firstLine="709"/>
        <w:rPr>
          <w:sz w:val="28"/>
          <w:szCs w:val="28"/>
        </w:rPr>
      </w:pPr>
      <w:r w:rsidRPr="00E73D3F">
        <w:rPr>
          <w:sz w:val="28"/>
          <w:szCs w:val="28"/>
        </w:rPr>
        <w:t>Навчання проводять на базі вищих медичних і фармацевтичних навчальних закладів I–IV рівня акредитації незалежно від форми власності та підпорядкування, навчально-тренувальних відділів центрів екстреної медичної допомоги й медицини катастроф, навчально-тренувальних відділів Товариства Червоного Хреста, інших навчально-тренувальних підрозділів, які провадять діяльність відповідно до законодавства про освіту за програмами, які затвердило Міністерство охорони здоров’я України та погодило Міністерство освіти і науки України.</w:t>
      </w:r>
    </w:p>
    <w:p w14:paraId="42DA8A5B" w14:textId="77777777" w:rsidR="00E73D3F" w:rsidRPr="00E73D3F" w:rsidRDefault="00E73D3F" w:rsidP="00E73D3F">
      <w:pPr>
        <w:pStyle w:val="a6"/>
        <w:ind w:left="0" w:firstLine="709"/>
        <w:rPr>
          <w:sz w:val="28"/>
          <w:szCs w:val="28"/>
        </w:rPr>
      </w:pPr>
      <w:r w:rsidRPr="00E73D3F">
        <w:rPr>
          <w:sz w:val="28"/>
          <w:szCs w:val="28"/>
        </w:rPr>
        <w:t>Підготовку та підвищення кваліфікації проводять за очною формою навчання. Після того, як водії закінчили підготовку й успішно склали іспити, їм видають посвідчення встановленого зразка. Підвищують кваліфікацію раз на п’ять років.</w:t>
      </w:r>
    </w:p>
    <w:p w14:paraId="2F88F9E4" w14:textId="77777777" w:rsidR="00E73D3F" w:rsidRPr="00E73D3F" w:rsidRDefault="00E73D3F" w:rsidP="00E73D3F">
      <w:pPr>
        <w:pStyle w:val="a6"/>
        <w:ind w:left="0" w:firstLine="709"/>
        <w:rPr>
          <w:b/>
          <w:sz w:val="28"/>
          <w:szCs w:val="28"/>
        </w:rPr>
      </w:pPr>
      <w:r w:rsidRPr="00E73D3F">
        <w:rPr>
          <w:b/>
          <w:sz w:val="28"/>
          <w:szCs w:val="28"/>
        </w:rPr>
        <w:t>Інструктажі з охорони праці, безпеки руху, пожежної безпеки</w:t>
      </w:r>
    </w:p>
    <w:p w14:paraId="34E75D6C" w14:textId="77777777" w:rsidR="00E73D3F" w:rsidRPr="00E73D3F" w:rsidRDefault="00E73D3F" w:rsidP="00E73D3F">
      <w:pPr>
        <w:pStyle w:val="a6"/>
        <w:ind w:left="0" w:firstLine="709"/>
        <w:rPr>
          <w:i/>
          <w:sz w:val="28"/>
          <w:szCs w:val="28"/>
        </w:rPr>
      </w:pPr>
      <w:r w:rsidRPr="00E73D3F">
        <w:rPr>
          <w:i/>
          <w:sz w:val="28"/>
          <w:szCs w:val="28"/>
        </w:rPr>
        <w:t>Інструктажі з охорони праці</w:t>
      </w:r>
    </w:p>
    <w:p w14:paraId="2AF7B78D" w14:textId="77777777" w:rsidR="00E73D3F" w:rsidRPr="00E73D3F" w:rsidRDefault="00E73D3F" w:rsidP="00E73D3F">
      <w:pPr>
        <w:pStyle w:val="a6"/>
        <w:ind w:left="0" w:firstLine="709"/>
        <w:rPr>
          <w:sz w:val="28"/>
          <w:szCs w:val="28"/>
        </w:rPr>
      </w:pPr>
      <w:r w:rsidRPr="00E73D3F">
        <w:rPr>
          <w:sz w:val="28"/>
          <w:szCs w:val="28"/>
        </w:rPr>
        <w:lastRenderedPageBreak/>
        <w:t>Усі працівники під час прийняття на роботу та протягом роботи проходять на підприємстві за рахунок роботодавця інструктажі з охорони праці (ст. 18 Закону про охорону праці; п. 3.1 Типового положення № 15).</w:t>
      </w:r>
    </w:p>
    <w:p w14:paraId="7C49625A" w14:textId="77777777" w:rsidR="00E73D3F" w:rsidRPr="00E73D3F" w:rsidRDefault="00E73D3F" w:rsidP="00E73D3F">
      <w:pPr>
        <w:pStyle w:val="a6"/>
        <w:ind w:left="0" w:firstLine="709"/>
        <w:rPr>
          <w:sz w:val="28"/>
          <w:szCs w:val="28"/>
        </w:rPr>
      </w:pPr>
      <w:r w:rsidRPr="00E73D3F">
        <w:rPr>
          <w:sz w:val="28"/>
          <w:szCs w:val="28"/>
        </w:rPr>
        <w:t>Інструктажі проводять:</w:t>
      </w:r>
    </w:p>
    <w:p w14:paraId="264F1780" w14:textId="77777777" w:rsidR="00E73D3F" w:rsidRPr="00E73D3F" w:rsidRDefault="00E73D3F" w:rsidP="00E73D3F">
      <w:pPr>
        <w:pStyle w:val="a6"/>
        <w:ind w:left="0" w:firstLine="709"/>
        <w:rPr>
          <w:sz w:val="28"/>
          <w:szCs w:val="28"/>
        </w:rPr>
      </w:pPr>
      <w:r w:rsidRPr="00E73D3F">
        <w:rPr>
          <w:sz w:val="28"/>
          <w:szCs w:val="28"/>
        </w:rPr>
        <w:t>вступний — спеціаліст із охорони праці підприємства або особа, що пройшла відповідне навчання та яку призначили наказом по підприємству, за програмою вступного інструктажу; результати інструктажу заносять до Журналу реєстрації вступного інструктажу з питань охорони праці;</w:t>
      </w:r>
    </w:p>
    <w:p w14:paraId="43454644" w14:textId="77777777" w:rsidR="00E73D3F" w:rsidRPr="00E73D3F" w:rsidRDefault="00E73D3F" w:rsidP="00E73D3F">
      <w:pPr>
        <w:pStyle w:val="a6"/>
        <w:ind w:left="0" w:firstLine="709"/>
        <w:rPr>
          <w:sz w:val="28"/>
          <w:szCs w:val="28"/>
        </w:rPr>
      </w:pPr>
      <w:r w:rsidRPr="00E73D3F">
        <w:rPr>
          <w:sz w:val="28"/>
          <w:szCs w:val="28"/>
        </w:rPr>
        <w:t>первинний, повторний, позаплановий та цільовий — безпосередній керівник робіт за інструкціями з охорони праці відповідно до виду виконуваних робіт; результати інструктажу заносять до Журналу реєстрації інструктажів із питань охорони праці на робочому місці.</w:t>
      </w:r>
    </w:p>
    <w:p w14:paraId="53A58474" w14:textId="77777777" w:rsidR="00E73D3F" w:rsidRPr="00E73D3F" w:rsidRDefault="00E73D3F" w:rsidP="00E73D3F">
      <w:pPr>
        <w:pStyle w:val="a6"/>
        <w:ind w:left="0" w:firstLine="709"/>
        <w:rPr>
          <w:sz w:val="28"/>
          <w:szCs w:val="28"/>
        </w:rPr>
      </w:pPr>
      <w:r w:rsidRPr="00E73D3F">
        <w:rPr>
          <w:sz w:val="28"/>
          <w:szCs w:val="28"/>
        </w:rPr>
        <w:t>До робіт, не пов’язаних із керуванням автомобілем, водіїв допускають лише після того, як вони пройдуть інструктаж за відповідною інструкцією з охорони праці.</w:t>
      </w:r>
    </w:p>
    <w:p w14:paraId="0FD7499C" w14:textId="77777777" w:rsidR="00E73D3F" w:rsidRPr="00E73D3F" w:rsidRDefault="00E73D3F" w:rsidP="00E73D3F">
      <w:pPr>
        <w:pStyle w:val="a6"/>
        <w:ind w:left="0" w:firstLine="709"/>
        <w:rPr>
          <w:sz w:val="28"/>
          <w:szCs w:val="28"/>
        </w:rPr>
      </w:pPr>
      <w:r w:rsidRPr="00E73D3F">
        <w:rPr>
          <w:sz w:val="28"/>
          <w:szCs w:val="28"/>
        </w:rPr>
        <w:t>Водій проходить інструктаж, коли залучається до робіт:</w:t>
      </w:r>
    </w:p>
    <w:p w14:paraId="512F95A0" w14:textId="77777777" w:rsidR="00E73D3F" w:rsidRPr="00E73D3F" w:rsidRDefault="00E73D3F" w:rsidP="00E73D3F">
      <w:pPr>
        <w:pStyle w:val="a6"/>
        <w:ind w:left="0" w:firstLine="709"/>
        <w:rPr>
          <w:sz w:val="28"/>
          <w:szCs w:val="28"/>
        </w:rPr>
      </w:pPr>
      <w:r w:rsidRPr="00E73D3F">
        <w:rPr>
          <w:sz w:val="28"/>
          <w:szCs w:val="28"/>
        </w:rPr>
        <w:t>• із технічного обслуговування та ремонту автомобіля — за Інструкцією з охорони праці для слюсаря з ремонту автомобілів;</w:t>
      </w:r>
    </w:p>
    <w:p w14:paraId="298BFE8E" w14:textId="77777777" w:rsidR="00E73D3F" w:rsidRPr="00E73D3F" w:rsidRDefault="00E73D3F" w:rsidP="00E73D3F">
      <w:pPr>
        <w:pStyle w:val="a6"/>
        <w:ind w:left="0" w:firstLine="709"/>
        <w:rPr>
          <w:sz w:val="28"/>
          <w:szCs w:val="28"/>
        </w:rPr>
      </w:pPr>
      <w:r w:rsidRPr="00E73D3F">
        <w:rPr>
          <w:sz w:val="28"/>
          <w:szCs w:val="28"/>
        </w:rPr>
        <w:t xml:space="preserve">• з обслуговування акумуляторів — за Інструкцією з охорони праці для </w:t>
      </w:r>
      <w:proofErr w:type="spellStart"/>
      <w:r w:rsidRPr="00E73D3F">
        <w:rPr>
          <w:sz w:val="28"/>
          <w:szCs w:val="28"/>
        </w:rPr>
        <w:t>акумуляторника</w:t>
      </w:r>
      <w:proofErr w:type="spellEnd"/>
      <w:r w:rsidRPr="00E73D3F">
        <w:rPr>
          <w:sz w:val="28"/>
          <w:szCs w:val="28"/>
        </w:rPr>
        <w:t>;</w:t>
      </w:r>
    </w:p>
    <w:p w14:paraId="7AB168D8" w14:textId="77777777" w:rsidR="00E73D3F" w:rsidRPr="00E73D3F" w:rsidRDefault="00E73D3F" w:rsidP="00E73D3F">
      <w:pPr>
        <w:pStyle w:val="a6"/>
        <w:ind w:left="0" w:firstLine="709"/>
        <w:rPr>
          <w:sz w:val="28"/>
          <w:szCs w:val="28"/>
        </w:rPr>
      </w:pPr>
      <w:r w:rsidRPr="00E73D3F">
        <w:rPr>
          <w:sz w:val="28"/>
          <w:szCs w:val="28"/>
        </w:rPr>
        <w:t>• із використанням ручного електроінструменту — за Інструкцією з охорони праці під час робіт із ручним електрифікованим інструментом;</w:t>
      </w:r>
    </w:p>
    <w:p w14:paraId="03102FD1" w14:textId="77777777" w:rsidR="00E73D3F" w:rsidRPr="00E73D3F" w:rsidRDefault="00E73D3F" w:rsidP="00E73D3F">
      <w:pPr>
        <w:pStyle w:val="a6"/>
        <w:ind w:left="0" w:firstLine="709"/>
        <w:rPr>
          <w:sz w:val="28"/>
          <w:szCs w:val="28"/>
        </w:rPr>
      </w:pPr>
      <w:r w:rsidRPr="00E73D3F">
        <w:rPr>
          <w:sz w:val="28"/>
          <w:szCs w:val="28"/>
        </w:rPr>
        <w:t xml:space="preserve">• </w:t>
      </w:r>
      <w:proofErr w:type="spellStart"/>
      <w:r w:rsidRPr="00E73D3F">
        <w:rPr>
          <w:sz w:val="28"/>
          <w:szCs w:val="28"/>
        </w:rPr>
        <w:t>шиномонтажних</w:t>
      </w:r>
      <w:proofErr w:type="spellEnd"/>
      <w:r w:rsidRPr="00E73D3F">
        <w:rPr>
          <w:sz w:val="28"/>
          <w:szCs w:val="28"/>
        </w:rPr>
        <w:t xml:space="preserve"> — за Інструкцією з охорони праці під час виконання </w:t>
      </w:r>
      <w:proofErr w:type="spellStart"/>
      <w:r w:rsidRPr="00E73D3F">
        <w:rPr>
          <w:sz w:val="28"/>
          <w:szCs w:val="28"/>
        </w:rPr>
        <w:t>шиномонтажних</w:t>
      </w:r>
      <w:proofErr w:type="spellEnd"/>
      <w:r w:rsidRPr="00E73D3F">
        <w:rPr>
          <w:sz w:val="28"/>
          <w:szCs w:val="28"/>
        </w:rPr>
        <w:t xml:space="preserve"> робіт;</w:t>
      </w:r>
    </w:p>
    <w:p w14:paraId="1F071675" w14:textId="77777777" w:rsidR="00E73D3F" w:rsidRPr="00E73D3F" w:rsidRDefault="00E73D3F" w:rsidP="00E73D3F">
      <w:pPr>
        <w:pStyle w:val="a6"/>
        <w:ind w:left="0" w:firstLine="709"/>
        <w:rPr>
          <w:sz w:val="28"/>
          <w:szCs w:val="28"/>
        </w:rPr>
      </w:pPr>
      <w:r w:rsidRPr="00E73D3F">
        <w:rPr>
          <w:sz w:val="28"/>
          <w:szCs w:val="28"/>
        </w:rPr>
        <w:t>• вантажно-розвантажувальних робіт вручну — за Інструкцією з охорони праці під час виконання вантажно-розвантажувальних робіт вручну.</w:t>
      </w:r>
    </w:p>
    <w:p w14:paraId="6DF53C74" w14:textId="77777777" w:rsidR="00E73D3F" w:rsidRPr="00E73D3F" w:rsidRDefault="00E73D3F" w:rsidP="00E73D3F">
      <w:pPr>
        <w:pStyle w:val="a6"/>
        <w:ind w:left="0" w:firstLine="709"/>
        <w:rPr>
          <w:i/>
          <w:sz w:val="28"/>
          <w:szCs w:val="28"/>
        </w:rPr>
      </w:pPr>
      <w:r w:rsidRPr="00E73D3F">
        <w:rPr>
          <w:i/>
          <w:sz w:val="28"/>
          <w:szCs w:val="28"/>
        </w:rPr>
        <w:t>Інструктажі з безпеки руху</w:t>
      </w:r>
    </w:p>
    <w:p w14:paraId="741D1696" w14:textId="77777777" w:rsidR="00E73D3F" w:rsidRPr="00E73D3F" w:rsidRDefault="00E73D3F" w:rsidP="00E73D3F">
      <w:pPr>
        <w:pStyle w:val="a6"/>
        <w:ind w:left="0" w:firstLine="709"/>
        <w:rPr>
          <w:sz w:val="28"/>
          <w:szCs w:val="28"/>
        </w:rPr>
      </w:pPr>
      <w:r w:rsidRPr="00E73D3F">
        <w:rPr>
          <w:sz w:val="28"/>
          <w:szCs w:val="28"/>
        </w:rPr>
        <w:t>Які бувають інструктажі з безпеки руху та коли їх проводять, визначає Порядок проведення інструктажів та стажування водіїв колісних транспортних засобів (затверджений наказом Міністерства транспорту та зв’язку України від 05.08.2008 № 975; далі — Порядок № 975).</w:t>
      </w:r>
    </w:p>
    <w:p w14:paraId="1AF880CA" w14:textId="77777777" w:rsidR="00E73D3F" w:rsidRPr="00E73D3F" w:rsidRDefault="00E73D3F" w:rsidP="00E73D3F">
      <w:pPr>
        <w:pStyle w:val="a6"/>
        <w:ind w:left="0" w:firstLine="709"/>
        <w:rPr>
          <w:sz w:val="28"/>
          <w:szCs w:val="28"/>
        </w:rPr>
      </w:pPr>
      <w:r w:rsidRPr="00E73D3F">
        <w:rPr>
          <w:sz w:val="28"/>
          <w:szCs w:val="28"/>
        </w:rPr>
        <w:t>Інструктажі проводять:</w:t>
      </w:r>
    </w:p>
    <w:p w14:paraId="4A718871" w14:textId="77777777" w:rsidR="00E73D3F" w:rsidRPr="00E73D3F" w:rsidRDefault="00E73D3F" w:rsidP="00E73D3F">
      <w:pPr>
        <w:pStyle w:val="a6"/>
        <w:ind w:left="0" w:firstLine="709"/>
        <w:rPr>
          <w:sz w:val="28"/>
          <w:szCs w:val="28"/>
        </w:rPr>
      </w:pPr>
      <w:r w:rsidRPr="00E73D3F">
        <w:rPr>
          <w:sz w:val="28"/>
          <w:szCs w:val="28"/>
        </w:rPr>
        <w:t>вступний — спеціаліст служби безпеки дорожнього руху або особа, на яку поклали функції цієї служби; результати інструктажу заносять до Журналу реєстрації вступного інструктажу з безпеки руху (під час прийняття на роботу);</w:t>
      </w:r>
    </w:p>
    <w:p w14:paraId="008C46B3" w14:textId="77777777" w:rsidR="00E73D3F" w:rsidRPr="00E73D3F" w:rsidRDefault="00E73D3F" w:rsidP="00E73D3F">
      <w:pPr>
        <w:pStyle w:val="a6"/>
        <w:ind w:left="0" w:firstLine="709"/>
        <w:rPr>
          <w:sz w:val="28"/>
          <w:szCs w:val="28"/>
        </w:rPr>
      </w:pPr>
      <w:r w:rsidRPr="00E73D3F">
        <w:rPr>
          <w:sz w:val="28"/>
          <w:szCs w:val="28"/>
        </w:rPr>
        <w:t>первинний — безпосередній керівник водія (перед початком роботи);</w:t>
      </w:r>
    </w:p>
    <w:p w14:paraId="2080E6DE" w14:textId="77777777" w:rsidR="00E73D3F" w:rsidRPr="00E73D3F" w:rsidRDefault="00E73D3F" w:rsidP="00E73D3F">
      <w:pPr>
        <w:pStyle w:val="a6"/>
        <w:ind w:left="0" w:firstLine="709"/>
        <w:rPr>
          <w:sz w:val="28"/>
          <w:szCs w:val="28"/>
        </w:rPr>
      </w:pPr>
      <w:proofErr w:type="spellStart"/>
      <w:r w:rsidRPr="00E73D3F">
        <w:rPr>
          <w:sz w:val="28"/>
          <w:szCs w:val="28"/>
        </w:rPr>
        <w:t>передрейсовий</w:t>
      </w:r>
      <w:proofErr w:type="spellEnd"/>
      <w:r w:rsidRPr="00E73D3F">
        <w:rPr>
          <w:sz w:val="28"/>
          <w:szCs w:val="28"/>
        </w:rPr>
        <w:t xml:space="preserve"> (цільовий) — керівник підприємства, його заступники; спеціалісти служби безпеки дорожнього руху або особа, на яку поклали функції цієї служби чи інші кваліфіковані спеціалісти (щоразу перед виїздом на маршрут);</w:t>
      </w:r>
    </w:p>
    <w:p w14:paraId="0C25A214" w14:textId="77777777" w:rsidR="00E73D3F" w:rsidRPr="00E73D3F" w:rsidRDefault="00E73D3F" w:rsidP="00E73D3F">
      <w:pPr>
        <w:pStyle w:val="a6"/>
        <w:ind w:left="0" w:firstLine="709"/>
        <w:rPr>
          <w:sz w:val="28"/>
          <w:szCs w:val="28"/>
        </w:rPr>
      </w:pPr>
      <w:r w:rsidRPr="00E73D3F">
        <w:rPr>
          <w:sz w:val="28"/>
          <w:szCs w:val="28"/>
        </w:rPr>
        <w:t>періодичний (повторний) — безпосередній керівник водія, за потреби — спеціалісти служби безпеки руху або особа, на яку поклали функції цієї служби (не рідше ніж раз на місяць);</w:t>
      </w:r>
    </w:p>
    <w:p w14:paraId="1AC78690" w14:textId="77777777" w:rsidR="00E73D3F" w:rsidRPr="00E73D3F" w:rsidRDefault="00E73D3F" w:rsidP="00E73D3F">
      <w:pPr>
        <w:pStyle w:val="a6"/>
        <w:ind w:left="0" w:firstLine="709"/>
        <w:rPr>
          <w:sz w:val="28"/>
          <w:szCs w:val="28"/>
        </w:rPr>
      </w:pPr>
      <w:r w:rsidRPr="00E73D3F">
        <w:rPr>
          <w:sz w:val="28"/>
          <w:szCs w:val="28"/>
        </w:rPr>
        <w:lastRenderedPageBreak/>
        <w:t>позаплановий (спеціальний) — керівник підприємства; спеціаліст служби безпеки руху; особа, на яку поклали функції цієї служби; інші кваліфіковані спеціалісти.</w:t>
      </w:r>
    </w:p>
    <w:p w14:paraId="7382015D" w14:textId="77777777" w:rsidR="00E73D3F" w:rsidRPr="00E73D3F" w:rsidRDefault="00E73D3F" w:rsidP="00E73D3F">
      <w:pPr>
        <w:pStyle w:val="a6"/>
        <w:ind w:left="0" w:firstLine="709"/>
        <w:rPr>
          <w:sz w:val="28"/>
          <w:szCs w:val="28"/>
        </w:rPr>
      </w:pPr>
      <w:r w:rsidRPr="00E73D3F">
        <w:rPr>
          <w:sz w:val="28"/>
          <w:szCs w:val="28"/>
        </w:rPr>
        <w:t>Усі види інструктажів із безпеки руху проводять за спеціально розробленими програмами, які затвердив наказом керівник підприємства.</w:t>
      </w:r>
    </w:p>
    <w:p w14:paraId="5D7B3413" w14:textId="77777777" w:rsidR="00E73D3F" w:rsidRPr="00E73D3F" w:rsidRDefault="00E73D3F" w:rsidP="00E73D3F">
      <w:pPr>
        <w:pStyle w:val="a6"/>
        <w:ind w:left="0" w:firstLine="709"/>
        <w:rPr>
          <w:sz w:val="28"/>
          <w:szCs w:val="28"/>
        </w:rPr>
      </w:pPr>
      <w:r w:rsidRPr="00E73D3F">
        <w:rPr>
          <w:sz w:val="28"/>
          <w:szCs w:val="28"/>
        </w:rPr>
        <w:t>Результати вступного, первинного, передрейсового, періодичного та позапланового інструктажів заносять до Журналу реєстрації інструктажів із безпеки руху.</w:t>
      </w:r>
    </w:p>
    <w:p w14:paraId="5A8992B2" w14:textId="77777777" w:rsidR="00E73D3F" w:rsidRPr="00E73D3F" w:rsidRDefault="00E73D3F" w:rsidP="00E73D3F">
      <w:pPr>
        <w:pStyle w:val="a6"/>
        <w:ind w:left="0" w:firstLine="709"/>
        <w:rPr>
          <w:i/>
          <w:sz w:val="28"/>
          <w:szCs w:val="28"/>
        </w:rPr>
      </w:pPr>
      <w:r w:rsidRPr="00E73D3F">
        <w:rPr>
          <w:i/>
          <w:sz w:val="28"/>
          <w:szCs w:val="28"/>
        </w:rPr>
        <w:t>Інструктажі з пожежної безпеки</w:t>
      </w:r>
    </w:p>
    <w:p w14:paraId="6ACD8FAD" w14:textId="77777777" w:rsidR="00E73D3F" w:rsidRPr="00E73D3F" w:rsidRDefault="00E73D3F" w:rsidP="00E73D3F">
      <w:pPr>
        <w:pStyle w:val="a6"/>
        <w:ind w:left="0" w:firstLine="709"/>
        <w:rPr>
          <w:sz w:val="28"/>
          <w:szCs w:val="28"/>
        </w:rPr>
      </w:pPr>
      <w:r w:rsidRPr="00E73D3F">
        <w:rPr>
          <w:sz w:val="28"/>
          <w:szCs w:val="28"/>
        </w:rPr>
        <w:t>Особи під час прийняття на роботу та працівники щороку за місцем роботи проходять інструктаж із цивільного захисту, пожежної безпеки та дій у надзвичайних ситуаціях.</w:t>
      </w:r>
    </w:p>
    <w:p w14:paraId="6B0DD7F5" w14:textId="77777777" w:rsidR="00E73D3F" w:rsidRPr="00E73D3F" w:rsidRDefault="00E73D3F" w:rsidP="00E73D3F">
      <w:pPr>
        <w:pStyle w:val="a6"/>
        <w:ind w:left="0" w:firstLine="709"/>
        <w:rPr>
          <w:sz w:val="28"/>
          <w:szCs w:val="28"/>
        </w:rPr>
      </w:pPr>
      <w:r w:rsidRPr="00E73D3F">
        <w:rPr>
          <w:sz w:val="28"/>
          <w:szCs w:val="28"/>
        </w:rPr>
        <w:t>Допускати до роботи осіб, які не пройшли навчання, інструктаж і перевірку знань із цивільного захисту, зокрема з пожежної безпеки, заборонено (ст. 40 Кодексу цивільного захисту України).</w:t>
      </w:r>
    </w:p>
    <w:p w14:paraId="0D22B271" w14:textId="77777777" w:rsidR="00E73D3F" w:rsidRPr="00E73D3F" w:rsidRDefault="00E73D3F" w:rsidP="00E73D3F">
      <w:pPr>
        <w:pStyle w:val="a6"/>
        <w:ind w:left="0" w:firstLine="709"/>
        <w:rPr>
          <w:sz w:val="28"/>
          <w:szCs w:val="28"/>
        </w:rPr>
      </w:pPr>
      <w:r w:rsidRPr="00E73D3F">
        <w:rPr>
          <w:sz w:val="28"/>
          <w:szCs w:val="28"/>
        </w:rPr>
        <w:t>Усі водії підприємств незалежно від форм власності і видів діяльності мають проходити інструктажі з пожежної безпеки:</w:t>
      </w:r>
    </w:p>
    <w:p w14:paraId="072443D7" w14:textId="77777777" w:rsidR="00E73D3F" w:rsidRPr="00E73D3F" w:rsidRDefault="00E73D3F" w:rsidP="00E73D3F">
      <w:pPr>
        <w:pStyle w:val="a6"/>
        <w:ind w:left="0" w:firstLine="709"/>
        <w:rPr>
          <w:sz w:val="28"/>
          <w:szCs w:val="28"/>
        </w:rPr>
      </w:pPr>
      <w:r w:rsidRPr="00E73D3F">
        <w:rPr>
          <w:sz w:val="28"/>
          <w:szCs w:val="28"/>
        </w:rPr>
        <w:t>вступний — проводить фахівець, на якого наказом по підприємству поклали ці обов’язки, за програмою вступного протипожежного інструктажу, яку затвердив керівник (заступник, головний інженер) підприємства;</w:t>
      </w:r>
    </w:p>
    <w:p w14:paraId="154B37B8" w14:textId="77777777" w:rsidR="00E73D3F" w:rsidRPr="00E73D3F" w:rsidRDefault="00E73D3F" w:rsidP="00E73D3F">
      <w:pPr>
        <w:pStyle w:val="a6"/>
        <w:ind w:left="0" w:firstLine="709"/>
        <w:rPr>
          <w:sz w:val="28"/>
          <w:szCs w:val="28"/>
        </w:rPr>
      </w:pPr>
      <w:r w:rsidRPr="00E73D3F">
        <w:rPr>
          <w:sz w:val="28"/>
          <w:szCs w:val="28"/>
        </w:rPr>
        <w:t>первинний, повторний, позаплановий, цільовий — безпосередній керівник робіт (начальник дільниці тощо), який пройшов навчання і перевірку знань із пожежної безпеки.</w:t>
      </w:r>
    </w:p>
    <w:p w14:paraId="01A5528F" w14:textId="77777777" w:rsidR="00E73D3F" w:rsidRPr="00E73D3F" w:rsidRDefault="00E73D3F" w:rsidP="00E73D3F">
      <w:pPr>
        <w:pStyle w:val="a6"/>
        <w:ind w:left="0" w:firstLine="709"/>
        <w:rPr>
          <w:sz w:val="28"/>
          <w:szCs w:val="28"/>
        </w:rPr>
      </w:pPr>
      <w:r w:rsidRPr="00E73D3F">
        <w:rPr>
          <w:sz w:val="28"/>
          <w:szCs w:val="28"/>
        </w:rPr>
        <w:t>Програму первинного протипожежного інструктажу затверджує керівник відповідного структурного підрозділу (начальник цеху, відділу тощо), який відповідає за протипожежний стан, або керівник підприємства (його заступник).</w:t>
      </w:r>
    </w:p>
    <w:p w14:paraId="3E5CDAB7" w14:textId="77777777" w:rsidR="00E73D3F" w:rsidRPr="00E73D3F" w:rsidRDefault="00E73D3F" w:rsidP="00E73D3F">
      <w:pPr>
        <w:pStyle w:val="a6"/>
        <w:ind w:left="0" w:firstLine="709"/>
        <w:rPr>
          <w:sz w:val="28"/>
          <w:szCs w:val="28"/>
        </w:rPr>
      </w:pPr>
      <w:r w:rsidRPr="00E73D3F">
        <w:rPr>
          <w:sz w:val="28"/>
          <w:szCs w:val="28"/>
        </w:rPr>
        <w:t xml:space="preserve">Інструктажі з охорони праці, безпеки руху та протипожежні інструктажі можна проводити одночасно. Однак результати цих інструктажів обов’язково заносять до різних </w:t>
      </w:r>
      <w:proofErr w:type="spellStart"/>
      <w:r w:rsidRPr="00E73D3F">
        <w:rPr>
          <w:sz w:val="28"/>
          <w:szCs w:val="28"/>
        </w:rPr>
        <w:t>журналів.Результати</w:t>
      </w:r>
      <w:proofErr w:type="spellEnd"/>
      <w:r w:rsidRPr="00E73D3F">
        <w:rPr>
          <w:sz w:val="28"/>
          <w:szCs w:val="28"/>
        </w:rPr>
        <w:t xml:space="preserve"> протипожежних інструктажів (окрім цільового) заносять до Журналу реєстрації інструктажів із питань пожежної безпеки.</w:t>
      </w:r>
    </w:p>
    <w:p w14:paraId="0B3F831D" w14:textId="77777777" w:rsidR="00E73D3F" w:rsidRPr="00E73D3F" w:rsidRDefault="00E73D3F" w:rsidP="00E73D3F">
      <w:pPr>
        <w:pStyle w:val="a6"/>
        <w:ind w:left="0" w:firstLine="709"/>
        <w:rPr>
          <w:b/>
          <w:sz w:val="28"/>
          <w:szCs w:val="28"/>
        </w:rPr>
      </w:pPr>
      <w:r w:rsidRPr="00E73D3F">
        <w:rPr>
          <w:b/>
          <w:sz w:val="28"/>
          <w:szCs w:val="28"/>
        </w:rPr>
        <w:t>Стажування</w:t>
      </w:r>
    </w:p>
    <w:p w14:paraId="1E95AC4E" w14:textId="77777777" w:rsidR="00E73D3F" w:rsidRPr="00E73D3F" w:rsidRDefault="00E73D3F" w:rsidP="00E73D3F">
      <w:pPr>
        <w:pStyle w:val="a6"/>
        <w:ind w:left="0" w:firstLine="709"/>
        <w:rPr>
          <w:sz w:val="28"/>
          <w:szCs w:val="28"/>
        </w:rPr>
      </w:pPr>
      <w:r w:rsidRPr="00E73D3F">
        <w:rPr>
          <w:sz w:val="28"/>
          <w:szCs w:val="28"/>
        </w:rPr>
        <w:t>Стажування проводять, щоб підвищити кваліфікацію та професійний рівень водіїв колісних транспортних засобів (далі — КТЗ) під керівництвом водія-інструктора3 (Порядок № 975).</w:t>
      </w:r>
    </w:p>
    <w:p w14:paraId="6EFFEBB9" w14:textId="77777777" w:rsidR="00E73D3F" w:rsidRPr="00E73D3F" w:rsidRDefault="00E73D3F" w:rsidP="00E73D3F">
      <w:pPr>
        <w:pStyle w:val="a6"/>
        <w:ind w:left="0" w:firstLine="709"/>
        <w:rPr>
          <w:sz w:val="28"/>
          <w:szCs w:val="28"/>
        </w:rPr>
      </w:pPr>
      <w:r w:rsidRPr="00E73D3F">
        <w:rPr>
          <w:sz w:val="28"/>
          <w:szCs w:val="28"/>
        </w:rPr>
        <w:t>Стажування проводять:</w:t>
      </w:r>
    </w:p>
    <w:p w14:paraId="6B030BAB" w14:textId="77777777" w:rsidR="00E73D3F" w:rsidRPr="00E73D3F" w:rsidRDefault="00E73D3F" w:rsidP="00E73D3F">
      <w:pPr>
        <w:pStyle w:val="a6"/>
        <w:ind w:left="0" w:firstLine="709"/>
        <w:rPr>
          <w:sz w:val="28"/>
          <w:szCs w:val="28"/>
        </w:rPr>
      </w:pPr>
      <w:r w:rsidRPr="00E73D3F">
        <w:rPr>
          <w:sz w:val="28"/>
          <w:szCs w:val="28"/>
        </w:rPr>
        <w:t>не менше ніж 30 год — з водіями, які мають посвідчення встановленого зразка будь-якої категорії, але протягом 12 місяців до прийняття на роботу не працювали водіями, або якщо їх приймають на роботу вперше;</w:t>
      </w:r>
    </w:p>
    <w:p w14:paraId="6EE39BE0" w14:textId="77777777" w:rsidR="00E73D3F" w:rsidRPr="00E73D3F" w:rsidRDefault="00E73D3F" w:rsidP="00E73D3F">
      <w:pPr>
        <w:pStyle w:val="a6"/>
        <w:ind w:left="0" w:firstLine="709"/>
        <w:rPr>
          <w:sz w:val="28"/>
          <w:szCs w:val="28"/>
        </w:rPr>
      </w:pPr>
      <w:r w:rsidRPr="00E73D3F">
        <w:rPr>
          <w:sz w:val="28"/>
          <w:szCs w:val="28"/>
        </w:rPr>
        <w:t>не менше ніж 8 год — коли водії переходять на нові для них марки або моделі КТЗ.</w:t>
      </w:r>
    </w:p>
    <w:p w14:paraId="2CDFCAD9" w14:textId="77777777" w:rsidR="00E73D3F" w:rsidRPr="00E73D3F" w:rsidRDefault="00E73D3F" w:rsidP="00E73D3F">
      <w:pPr>
        <w:pStyle w:val="a6"/>
        <w:ind w:left="0" w:firstLine="709"/>
        <w:rPr>
          <w:sz w:val="28"/>
          <w:szCs w:val="28"/>
        </w:rPr>
      </w:pPr>
      <w:r w:rsidRPr="00E73D3F">
        <w:rPr>
          <w:sz w:val="28"/>
          <w:szCs w:val="28"/>
        </w:rPr>
        <w:t xml:space="preserve">Під час прийняття на роботу водія з іншого підприємства, якщо він керував аналогічним ТЗ, можна проводити лише контрольну поїздку під керівництвом </w:t>
      </w:r>
      <w:r w:rsidRPr="00E73D3F">
        <w:rPr>
          <w:sz w:val="28"/>
          <w:szCs w:val="28"/>
        </w:rPr>
        <w:lastRenderedPageBreak/>
        <w:t>водія-інструктора. Стажування проводять за програмою, яку затверджує наказом керівник підприємства. Під час стажування проводять перевірку виконання конкретних дій, які обов’язкові для водіїв усіх типів КТЗ, та умов перевезень щодо підготовки до роботи й керування автомобілем відповідно до вимог безпеки руху й технічної експлуатації ТЗ. Перед стажуванням чи контрольною поїздкою водію видають лист стажування. У ньому вказують обсяг стажування, виконання програми стажування, зауваження щодо роботи стажиста. Після завершення стажування водій-інструктор робить висновок у листі стажування про допуск водія до самостійної роботи. Лист стажування зберігають у відділі кадрів підприємства в особовій справі водія.</w:t>
      </w:r>
    </w:p>
    <w:p w14:paraId="2075C505" w14:textId="77777777" w:rsidR="00E73D3F" w:rsidRPr="00E73D3F" w:rsidRDefault="00E73D3F" w:rsidP="00E73D3F">
      <w:pPr>
        <w:pStyle w:val="a6"/>
        <w:ind w:left="0" w:firstLine="709"/>
        <w:rPr>
          <w:b/>
          <w:sz w:val="28"/>
          <w:szCs w:val="28"/>
        </w:rPr>
      </w:pPr>
      <w:r w:rsidRPr="00E73D3F">
        <w:rPr>
          <w:b/>
          <w:sz w:val="28"/>
          <w:szCs w:val="28"/>
        </w:rPr>
        <w:t>Режим праці та відпочинку</w:t>
      </w:r>
    </w:p>
    <w:p w14:paraId="611410A7" w14:textId="77777777" w:rsidR="00E73D3F" w:rsidRPr="00E73D3F" w:rsidRDefault="00E73D3F" w:rsidP="00E73D3F">
      <w:pPr>
        <w:pStyle w:val="a6"/>
        <w:ind w:left="0" w:firstLine="709"/>
        <w:rPr>
          <w:sz w:val="28"/>
          <w:szCs w:val="28"/>
        </w:rPr>
      </w:pPr>
      <w:r w:rsidRPr="00E73D3F">
        <w:rPr>
          <w:sz w:val="28"/>
          <w:szCs w:val="28"/>
        </w:rPr>
        <w:t>Як регулювати робочий час і час відпочинку водіїв та як його обліковувати, визначає Положення про робочий час і час відпочинку водіїв колісних транспортних засобів (затверджене наказом Міністерства транспорту та зв’язку України від 07.06.2010 № 340; далі — Положення № 340). Положення № 340 поширюється на автомобільних перевізників та водіїв, які здійснюють внутрішні перевезення пасажирів чи/та вантажів.</w:t>
      </w:r>
    </w:p>
    <w:p w14:paraId="59CFCD94" w14:textId="77777777" w:rsidR="00E73D3F" w:rsidRPr="00E73D3F" w:rsidRDefault="00E73D3F" w:rsidP="00E73D3F">
      <w:pPr>
        <w:pStyle w:val="a6"/>
        <w:ind w:left="0" w:firstLine="709"/>
        <w:rPr>
          <w:sz w:val="28"/>
          <w:szCs w:val="28"/>
        </w:rPr>
      </w:pPr>
      <w:r w:rsidRPr="00E73D3F">
        <w:rPr>
          <w:sz w:val="28"/>
          <w:szCs w:val="28"/>
        </w:rPr>
        <w:t>Основні вимоги до режиму праці та відпочинку водіїв:</w:t>
      </w:r>
    </w:p>
    <w:p w14:paraId="140E8AB9" w14:textId="77777777" w:rsidR="00E73D3F" w:rsidRPr="00E73D3F" w:rsidRDefault="00E73D3F" w:rsidP="00E73D3F">
      <w:pPr>
        <w:pStyle w:val="a6"/>
        <w:ind w:left="0" w:firstLine="709"/>
        <w:rPr>
          <w:sz w:val="28"/>
          <w:szCs w:val="28"/>
        </w:rPr>
      </w:pPr>
      <w:r w:rsidRPr="00E73D3F">
        <w:rPr>
          <w:sz w:val="28"/>
          <w:szCs w:val="28"/>
        </w:rPr>
        <w:t>нормальна тривалість робочого часу водіїв не має перевищувати 40 год на тиждень;</w:t>
      </w:r>
    </w:p>
    <w:p w14:paraId="0CEC9A86" w14:textId="77777777" w:rsidR="00E73D3F" w:rsidRPr="00E73D3F" w:rsidRDefault="00E73D3F" w:rsidP="00E73D3F">
      <w:pPr>
        <w:pStyle w:val="a6"/>
        <w:ind w:left="0" w:firstLine="709"/>
        <w:rPr>
          <w:sz w:val="28"/>
          <w:szCs w:val="28"/>
        </w:rPr>
      </w:pPr>
      <w:r w:rsidRPr="00E73D3F">
        <w:rPr>
          <w:sz w:val="28"/>
          <w:szCs w:val="28"/>
        </w:rPr>
        <w:t>якщо за умовами роботи не може бути дотримано встановлену для водіїв щоденну (щотижневу) тривалість робочого часу, можна запровадити підсумований облік робочого часу. У цьому разі нормальна тривалість робочого дня (зміни) не може перевищувати 10 год;</w:t>
      </w:r>
    </w:p>
    <w:p w14:paraId="6BF0CCCF" w14:textId="77777777" w:rsidR="00E73D3F" w:rsidRPr="00E73D3F" w:rsidRDefault="00E73D3F" w:rsidP="00E73D3F">
      <w:pPr>
        <w:pStyle w:val="a6"/>
        <w:ind w:left="0" w:firstLine="709"/>
        <w:rPr>
          <w:sz w:val="28"/>
          <w:szCs w:val="28"/>
        </w:rPr>
      </w:pPr>
      <w:r w:rsidRPr="00E73D3F">
        <w:rPr>
          <w:sz w:val="28"/>
          <w:szCs w:val="28"/>
        </w:rPr>
        <w:t xml:space="preserve">змінний період керування водія, зокрема надурочні роботи, не має перевищувати 9 год. Для водіїв, що </w:t>
      </w:r>
      <w:proofErr w:type="spellStart"/>
      <w:r w:rsidRPr="00E73D3F">
        <w:rPr>
          <w:sz w:val="28"/>
          <w:szCs w:val="28"/>
        </w:rPr>
        <w:t>перевозять</w:t>
      </w:r>
      <w:proofErr w:type="spellEnd"/>
      <w:r w:rsidRPr="00E73D3F">
        <w:rPr>
          <w:sz w:val="28"/>
          <w:szCs w:val="28"/>
        </w:rPr>
        <w:t xml:space="preserve"> великовагові, та/або великогабаритні, та/або небезпечні вантажі, змінний період керування, зокрема надурочні роботи, не має перевищувати 8 год;</w:t>
      </w:r>
    </w:p>
    <w:p w14:paraId="0FEE2201" w14:textId="77777777" w:rsidR="00E73D3F" w:rsidRPr="00E73D3F" w:rsidRDefault="00E73D3F" w:rsidP="00E73D3F">
      <w:pPr>
        <w:pStyle w:val="a6"/>
        <w:ind w:left="0" w:firstLine="709"/>
        <w:rPr>
          <w:sz w:val="28"/>
          <w:szCs w:val="28"/>
        </w:rPr>
      </w:pPr>
      <w:r w:rsidRPr="00E73D3F">
        <w:rPr>
          <w:sz w:val="28"/>
          <w:szCs w:val="28"/>
        </w:rPr>
        <w:t>змінний період керування водія (не плановий, а фактичний) можна збільшити понад встановлені норми, якщо виникнуть непередбачені обставини (технічна несправність ТЗ, зупинка руху ТЗ у рейсі (на маршруті), несприятливі погодні умови тощо);</w:t>
      </w:r>
    </w:p>
    <w:p w14:paraId="3D9B3D21" w14:textId="77777777" w:rsidR="00E73D3F" w:rsidRPr="00E73D3F" w:rsidRDefault="00E73D3F" w:rsidP="00E73D3F">
      <w:pPr>
        <w:pStyle w:val="a6"/>
        <w:ind w:left="0" w:firstLine="709"/>
        <w:rPr>
          <w:sz w:val="28"/>
          <w:szCs w:val="28"/>
        </w:rPr>
      </w:pPr>
      <w:r w:rsidRPr="00E73D3F">
        <w:rPr>
          <w:sz w:val="28"/>
          <w:szCs w:val="28"/>
        </w:rPr>
        <w:t>тривалість керування водія на тиждень, зокрема надурочні роботи, не має перевищувати 48 год;</w:t>
      </w:r>
    </w:p>
    <w:p w14:paraId="078500BF" w14:textId="77777777" w:rsidR="00E73D3F" w:rsidRPr="00E73D3F" w:rsidRDefault="00E73D3F" w:rsidP="00E73D3F">
      <w:pPr>
        <w:pStyle w:val="a6"/>
        <w:ind w:left="0" w:firstLine="709"/>
        <w:rPr>
          <w:sz w:val="28"/>
          <w:szCs w:val="28"/>
        </w:rPr>
      </w:pPr>
      <w:r w:rsidRPr="00E73D3F">
        <w:rPr>
          <w:sz w:val="28"/>
          <w:szCs w:val="28"/>
        </w:rPr>
        <w:t>після керування протягом чотирьох годин водій має зробити перерву для відпочинку та харчування тривалістю не менше ніж 45 хв, якщо не настає період щоденного (міжзмінного) відпочинку. Цю перерву можна замінити перервами тривалістю не менше ніж 15 хв кожна, розподіленими протягом періоду керування. Перерва для відпочинку та харчування не входить до робочого часу водія;</w:t>
      </w:r>
    </w:p>
    <w:p w14:paraId="147A4621" w14:textId="77777777" w:rsidR="00E73D3F" w:rsidRPr="00E73D3F" w:rsidRDefault="00E73D3F" w:rsidP="00E73D3F">
      <w:pPr>
        <w:pStyle w:val="a6"/>
        <w:ind w:left="0" w:firstLine="709"/>
        <w:rPr>
          <w:sz w:val="28"/>
          <w:szCs w:val="28"/>
        </w:rPr>
      </w:pPr>
      <w:r w:rsidRPr="00E73D3F">
        <w:rPr>
          <w:sz w:val="28"/>
          <w:szCs w:val="28"/>
        </w:rPr>
        <w:t>тривалість щотижневого відпочинку водія має бути не менше ніж 45 послідовних годин.</w:t>
      </w:r>
    </w:p>
    <w:p w14:paraId="31E10FF2" w14:textId="77777777" w:rsidR="00E73D3F" w:rsidRPr="00E73D3F" w:rsidRDefault="00E73D3F" w:rsidP="00E73D3F">
      <w:pPr>
        <w:pStyle w:val="a6"/>
        <w:ind w:left="0" w:firstLine="709"/>
        <w:rPr>
          <w:sz w:val="28"/>
          <w:szCs w:val="28"/>
        </w:rPr>
      </w:pPr>
      <w:r w:rsidRPr="00E73D3F">
        <w:rPr>
          <w:sz w:val="28"/>
          <w:szCs w:val="28"/>
        </w:rPr>
        <w:t xml:space="preserve">Роботодавець не має права направляти водія у рейс, якщо той не мав </w:t>
      </w:r>
      <w:r w:rsidRPr="00E73D3F">
        <w:rPr>
          <w:sz w:val="28"/>
          <w:szCs w:val="28"/>
        </w:rPr>
        <w:lastRenderedPageBreak/>
        <w:t xml:space="preserve">до виїзду відпочинку, передбаченого законодавством (п. 1.15 </w:t>
      </w:r>
      <w:proofErr w:type="spellStart"/>
      <w:r w:rsidRPr="00E73D3F">
        <w:rPr>
          <w:sz w:val="28"/>
          <w:szCs w:val="28"/>
        </w:rPr>
        <w:t>розд</w:t>
      </w:r>
      <w:proofErr w:type="spellEnd"/>
      <w:r w:rsidRPr="00E73D3F">
        <w:rPr>
          <w:sz w:val="28"/>
          <w:szCs w:val="28"/>
        </w:rPr>
        <w:t>. XIII Правил охорони праці на автомобільному транспорті, затверджених наказом МНС від 09.07.2012 № 964; далі — Правила № 964).</w:t>
      </w:r>
    </w:p>
    <w:p w14:paraId="222D73FC" w14:textId="77777777" w:rsidR="00E73D3F" w:rsidRPr="00E73D3F" w:rsidRDefault="00E73D3F" w:rsidP="00E73D3F">
      <w:pPr>
        <w:pStyle w:val="a6"/>
        <w:ind w:left="0" w:firstLine="709"/>
        <w:rPr>
          <w:b/>
          <w:sz w:val="28"/>
          <w:szCs w:val="28"/>
        </w:rPr>
      </w:pPr>
      <w:r w:rsidRPr="00E73D3F">
        <w:rPr>
          <w:b/>
          <w:sz w:val="28"/>
          <w:szCs w:val="28"/>
        </w:rPr>
        <w:t>Пільги та компенсації за умови праці</w:t>
      </w:r>
    </w:p>
    <w:p w14:paraId="44C73F72" w14:textId="77777777" w:rsidR="00E73D3F" w:rsidRPr="00E73D3F" w:rsidRDefault="00E73D3F" w:rsidP="00E73D3F">
      <w:pPr>
        <w:pStyle w:val="a6"/>
        <w:ind w:left="0" w:firstLine="709"/>
        <w:rPr>
          <w:sz w:val="28"/>
          <w:szCs w:val="28"/>
        </w:rPr>
      </w:pPr>
      <w:r w:rsidRPr="00E73D3F">
        <w:rPr>
          <w:sz w:val="28"/>
          <w:szCs w:val="28"/>
        </w:rPr>
        <w:t>Водії мають право на пільги й компенсації, зокрема, на пенсію за віком на пільгових умовах (далі — пільгова пенсія), щорічні додаткові відпустки, доплати та надбавки за умови праці, а також інші пільги й компенсації, передбачені законодавством за роботу із шкідливими і важкими умовами праці, — скорочену тривалість робочого тижня, безплатне забезпечення молоком або іншими рівноцінними харчовими продуктами, лікувально-профілактичним харчуванням тощо.</w:t>
      </w:r>
    </w:p>
    <w:p w14:paraId="2AD9DB65" w14:textId="77777777" w:rsidR="00E73D3F" w:rsidRPr="00E73D3F" w:rsidRDefault="00E73D3F" w:rsidP="00E73D3F">
      <w:pPr>
        <w:pStyle w:val="a6"/>
        <w:ind w:left="0" w:firstLine="709"/>
        <w:rPr>
          <w:sz w:val="28"/>
          <w:szCs w:val="28"/>
        </w:rPr>
      </w:pPr>
      <w:r w:rsidRPr="00E73D3F">
        <w:rPr>
          <w:sz w:val="28"/>
          <w:szCs w:val="28"/>
        </w:rPr>
        <w:t>Підприємства у межах своїх повноважень і за власні кошти можуть установлювати додаткові порівняно із законодавством трудові й соціально-побутові пільги для працівників (ст. 91 Кодексу законів про працю України). Роботодавець може власними коштами додатково встановлювати працівнику за колективним договором (угодою, трудовим договором) пільги й компенсації, не передбачені законодавством (ст. 7 Закону про охорону праці).</w:t>
      </w:r>
    </w:p>
    <w:p w14:paraId="02C28983" w14:textId="77777777" w:rsidR="00E73D3F" w:rsidRPr="00E73D3F" w:rsidRDefault="00E73D3F" w:rsidP="00E73D3F">
      <w:pPr>
        <w:pStyle w:val="a6"/>
        <w:ind w:left="0" w:firstLine="709"/>
        <w:rPr>
          <w:sz w:val="28"/>
          <w:szCs w:val="28"/>
        </w:rPr>
      </w:pPr>
      <w:r w:rsidRPr="00E73D3F">
        <w:rPr>
          <w:sz w:val="28"/>
          <w:szCs w:val="28"/>
        </w:rPr>
        <w:t>Також встановлено можливість передбачати у колективних договорах додаткові порівняно із законодавством і угодами гарантії, соціально-побутові пільги (ст. 7 Закону України «Про колективні договори і угоди» від 01.07.1993 № 3356-XII).</w:t>
      </w:r>
    </w:p>
    <w:p w14:paraId="7C221591" w14:textId="77777777" w:rsidR="00E73D3F" w:rsidRPr="00E73D3F" w:rsidRDefault="00E73D3F" w:rsidP="00E73D3F">
      <w:pPr>
        <w:pStyle w:val="a6"/>
        <w:ind w:left="0" w:firstLine="709"/>
        <w:rPr>
          <w:b/>
          <w:sz w:val="28"/>
          <w:szCs w:val="28"/>
        </w:rPr>
      </w:pPr>
      <w:r w:rsidRPr="00E73D3F">
        <w:rPr>
          <w:b/>
          <w:sz w:val="28"/>
          <w:szCs w:val="28"/>
        </w:rPr>
        <w:t>Пенсія за віком на пільгових умовах</w:t>
      </w:r>
    </w:p>
    <w:p w14:paraId="42A2579C" w14:textId="77777777" w:rsidR="00E73D3F" w:rsidRPr="00E73D3F" w:rsidRDefault="00E73D3F" w:rsidP="00E73D3F">
      <w:pPr>
        <w:pStyle w:val="a6"/>
        <w:ind w:left="0" w:firstLine="709"/>
        <w:rPr>
          <w:sz w:val="28"/>
          <w:szCs w:val="28"/>
        </w:rPr>
      </w:pPr>
      <w:r w:rsidRPr="00E73D3F">
        <w:rPr>
          <w:sz w:val="28"/>
          <w:szCs w:val="28"/>
        </w:rPr>
        <w:t>Водії міського пасажирського транспорту (автобусів, тролейбусів, трамваїв) і великовагових автомобілів, зайнятих у технологічному процесі важких і шкідливих виробництв, незалежно від місця останньої роботи мають право на пільгову пенсію, коли досягнуть 55 років і при стажі роботи:</w:t>
      </w:r>
    </w:p>
    <w:p w14:paraId="6907D6DC" w14:textId="77777777" w:rsidR="00E73D3F" w:rsidRPr="00E73D3F" w:rsidRDefault="00E73D3F" w:rsidP="00E73D3F">
      <w:pPr>
        <w:pStyle w:val="a6"/>
        <w:ind w:left="0" w:firstLine="709"/>
        <w:rPr>
          <w:sz w:val="28"/>
          <w:szCs w:val="28"/>
        </w:rPr>
      </w:pPr>
      <w:r w:rsidRPr="00E73D3F">
        <w:rPr>
          <w:sz w:val="28"/>
          <w:szCs w:val="28"/>
        </w:rPr>
        <w:t>для чоловіків — не менше ніж 30 років, зокрема на вказаній роботі не менше ніж 12 років 6 місяців;</w:t>
      </w:r>
    </w:p>
    <w:p w14:paraId="6CCA91EE" w14:textId="77777777" w:rsidR="00E73D3F" w:rsidRPr="00E73D3F" w:rsidRDefault="00E73D3F" w:rsidP="00E73D3F">
      <w:pPr>
        <w:pStyle w:val="a6"/>
        <w:ind w:left="0" w:firstLine="709"/>
        <w:rPr>
          <w:sz w:val="28"/>
          <w:szCs w:val="28"/>
        </w:rPr>
      </w:pPr>
      <w:r w:rsidRPr="00E73D3F">
        <w:rPr>
          <w:sz w:val="28"/>
          <w:szCs w:val="28"/>
        </w:rPr>
        <w:t>для жінок — не менше ніж 25 років, зокрема на зазначеній роботі не менше ніж 10 років.</w:t>
      </w:r>
    </w:p>
    <w:p w14:paraId="324D59C3" w14:textId="77777777" w:rsidR="00E73D3F" w:rsidRPr="00E73D3F" w:rsidRDefault="00E73D3F" w:rsidP="00E73D3F">
      <w:pPr>
        <w:pStyle w:val="a6"/>
        <w:ind w:left="0" w:firstLine="709"/>
        <w:rPr>
          <w:sz w:val="28"/>
          <w:szCs w:val="28"/>
        </w:rPr>
      </w:pPr>
      <w:r w:rsidRPr="00E73D3F">
        <w:rPr>
          <w:sz w:val="28"/>
          <w:szCs w:val="28"/>
        </w:rPr>
        <w:t>Атестацію робочих місць за умовами праці (далі — атестація) вказаній категорії працівників проходити не обов’язково.</w:t>
      </w:r>
    </w:p>
    <w:p w14:paraId="5C7962E2" w14:textId="77777777" w:rsidR="00E73D3F" w:rsidRPr="00E73D3F" w:rsidRDefault="00E73D3F" w:rsidP="00E73D3F">
      <w:pPr>
        <w:pStyle w:val="a6"/>
        <w:ind w:left="0" w:firstLine="709"/>
        <w:rPr>
          <w:sz w:val="28"/>
          <w:szCs w:val="28"/>
        </w:rPr>
      </w:pPr>
      <w:r w:rsidRPr="00E73D3F">
        <w:rPr>
          <w:sz w:val="28"/>
          <w:szCs w:val="28"/>
        </w:rPr>
        <w:t xml:space="preserve">Водії ТЗ, зайняті на підземних роботах, у різних виробництвах на роботах із особливо шкідливими й особливо важкими умовами праці або із шкідливими і важкими умовами праці (наприклад водії навантажувачів, які </w:t>
      </w:r>
      <w:proofErr w:type="spellStart"/>
      <w:r w:rsidRPr="00E73D3F">
        <w:rPr>
          <w:sz w:val="28"/>
          <w:szCs w:val="28"/>
        </w:rPr>
        <w:t>перевозять</w:t>
      </w:r>
      <w:proofErr w:type="spellEnd"/>
      <w:r w:rsidRPr="00E73D3F">
        <w:rPr>
          <w:sz w:val="28"/>
          <w:szCs w:val="28"/>
        </w:rPr>
        <w:t xml:space="preserve"> розплавлений метал, фтористі солі, глинозем та продукти </w:t>
      </w:r>
      <w:proofErr w:type="spellStart"/>
      <w:r w:rsidRPr="00E73D3F">
        <w:rPr>
          <w:sz w:val="28"/>
          <w:szCs w:val="28"/>
        </w:rPr>
        <w:t>хлорації</w:t>
      </w:r>
      <w:proofErr w:type="spellEnd"/>
      <w:r w:rsidRPr="00E73D3F">
        <w:rPr>
          <w:sz w:val="28"/>
          <w:szCs w:val="28"/>
        </w:rPr>
        <w:t xml:space="preserve">; водії навантажувачів, що вантажать гірничу масу тощо), мають право на пільгову пенсію (Список № 1 виробництв, робіт, професій, посад і показників на підземних роботах, на роботах з особливо шкідливими і особливо важкими умовами праці, зайнятість в яких повний робочий день дає право на пенсію за віком на пільгових умовах; Список № 2 виробництв, робіт, професій, посад і показників на роботах із шкідливими і важкими умовами праці, зайнятість в яких повний робочий день дає право на пенсію за віком на пільгових умовах, затверджені постановою КМУ </w:t>
      </w:r>
      <w:r w:rsidRPr="00E73D3F">
        <w:rPr>
          <w:sz w:val="28"/>
          <w:szCs w:val="28"/>
        </w:rPr>
        <w:lastRenderedPageBreak/>
        <w:t>від 24.06.2016 № 461). Право на таку пенсію підтверджують за результатами атестації.</w:t>
      </w:r>
    </w:p>
    <w:p w14:paraId="37D35829" w14:textId="77777777" w:rsidR="00E73D3F" w:rsidRPr="00E73D3F" w:rsidRDefault="00E73D3F" w:rsidP="00E73D3F">
      <w:pPr>
        <w:pStyle w:val="a6"/>
        <w:ind w:left="0" w:firstLine="709"/>
        <w:rPr>
          <w:b/>
          <w:sz w:val="28"/>
          <w:szCs w:val="28"/>
        </w:rPr>
      </w:pPr>
      <w:r w:rsidRPr="00E73D3F">
        <w:rPr>
          <w:b/>
          <w:sz w:val="28"/>
          <w:szCs w:val="28"/>
        </w:rPr>
        <w:t>Щорічні додаткові відпустки</w:t>
      </w:r>
    </w:p>
    <w:p w14:paraId="41E9F17D" w14:textId="77777777" w:rsidR="00E73D3F" w:rsidRPr="00E73D3F" w:rsidRDefault="00E73D3F" w:rsidP="00E73D3F">
      <w:pPr>
        <w:pStyle w:val="a6"/>
        <w:ind w:left="0" w:firstLine="709"/>
        <w:rPr>
          <w:sz w:val="28"/>
          <w:szCs w:val="28"/>
        </w:rPr>
      </w:pPr>
      <w:r w:rsidRPr="00E73D3F">
        <w:rPr>
          <w:sz w:val="28"/>
          <w:szCs w:val="28"/>
        </w:rPr>
        <w:t>За Списком виробництв, робіт, професій і посад працівників, робота яких пов’язана з підвищеним нервово-емоційним та інтелектуальним навантаженням або виконується в особливих природних географічних умовах та умовах підвищеного ризику для здоров’я, що дає право на щорічну додаткову відпустку за особливий характер праці (дод. 2 до постанови КМУ від 17.11.1997 № 1290; далі — Постанова № 1290) право на щорічну додаткову відпустку за особливий характер праці мають:</w:t>
      </w:r>
    </w:p>
    <w:p w14:paraId="46E22505" w14:textId="77777777" w:rsidR="00E73D3F" w:rsidRPr="00E73D3F" w:rsidRDefault="00E73D3F" w:rsidP="00E73D3F">
      <w:pPr>
        <w:pStyle w:val="a6"/>
        <w:ind w:left="0" w:firstLine="709"/>
        <w:rPr>
          <w:sz w:val="28"/>
          <w:szCs w:val="28"/>
        </w:rPr>
      </w:pPr>
      <w:r w:rsidRPr="00E73D3F">
        <w:rPr>
          <w:sz w:val="28"/>
          <w:szCs w:val="28"/>
        </w:rPr>
        <w:t>водії автотранспортних засобів — тривалістю до чотирьох та до семи календарних днів, залежно від виду та вантажності автомобіля (</w:t>
      </w:r>
      <w:proofErr w:type="spellStart"/>
      <w:r w:rsidRPr="00E73D3F">
        <w:rPr>
          <w:sz w:val="28"/>
          <w:szCs w:val="28"/>
        </w:rPr>
        <w:t>підрозд</w:t>
      </w:r>
      <w:proofErr w:type="spellEnd"/>
      <w:r w:rsidRPr="00E73D3F">
        <w:rPr>
          <w:sz w:val="28"/>
          <w:szCs w:val="28"/>
        </w:rPr>
        <w:t xml:space="preserve">. «Функціонування автомобільного транспорту» </w:t>
      </w:r>
      <w:proofErr w:type="spellStart"/>
      <w:r w:rsidRPr="00E73D3F">
        <w:rPr>
          <w:sz w:val="28"/>
          <w:szCs w:val="28"/>
        </w:rPr>
        <w:t>розд</w:t>
      </w:r>
      <w:proofErr w:type="spellEnd"/>
      <w:r w:rsidRPr="00E73D3F">
        <w:rPr>
          <w:sz w:val="28"/>
          <w:szCs w:val="28"/>
        </w:rPr>
        <w:t>. XV);</w:t>
      </w:r>
    </w:p>
    <w:p w14:paraId="6CB31E22" w14:textId="77777777" w:rsidR="00E73D3F" w:rsidRPr="00E73D3F" w:rsidRDefault="00E73D3F" w:rsidP="00E73D3F">
      <w:pPr>
        <w:pStyle w:val="a6"/>
        <w:ind w:left="0" w:firstLine="709"/>
        <w:rPr>
          <w:sz w:val="28"/>
          <w:szCs w:val="28"/>
        </w:rPr>
      </w:pPr>
      <w:r w:rsidRPr="00E73D3F">
        <w:rPr>
          <w:sz w:val="28"/>
          <w:szCs w:val="28"/>
        </w:rPr>
        <w:t>водії трамвая 3, 2 і 1 класу та водії тролейбуса 3, 2 і 1 класу — тривалістю до семи календарних днів (</w:t>
      </w:r>
      <w:proofErr w:type="spellStart"/>
      <w:r w:rsidRPr="00E73D3F">
        <w:rPr>
          <w:sz w:val="28"/>
          <w:szCs w:val="28"/>
        </w:rPr>
        <w:t>підрозд</w:t>
      </w:r>
      <w:proofErr w:type="spellEnd"/>
      <w:r w:rsidRPr="00E73D3F">
        <w:rPr>
          <w:sz w:val="28"/>
          <w:szCs w:val="28"/>
        </w:rPr>
        <w:t xml:space="preserve">. «Функціонування іншого міського електричного транспорту» </w:t>
      </w:r>
      <w:proofErr w:type="spellStart"/>
      <w:r w:rsidRPr="00E73D3F">
        <w:rPr>
          <w:sz w:val="28"/>
          <w:szCs w:val="28"/>
        </w:rPr>
        <w:t>розд</w:t>
      </w:r>
      <w:proofErr w:type="spellEnd"/>
      <w:r w:rsidRPr="00E73D3F">
        <w:rPr>
          <w:sz w:val="28"/>
          <w:szCs w:val="28"/>
        </w:rPr>
        <w:t>. XV).</w:t>
      </w:r>
    </w:p>
    <w:p w14:paraId="2E97FF14" w14:textId="77777777" w:rsidR="00E73D3F" w:rsidRPr="00E73D3F" w:rsidRDefault="00E73D3F" w:rsidP="00E73D3F">
      <w:pPr>
        <w:pStyle w:val="a6"/>
        <w:ind w:left="0" w:firstLine="709"/>
        <w:rPr>
          <w:sz w:val="28"/>
          <w:szCs w:val="28"/>
        </w:rPr>
      </w:pPr>
      <w:r w:rsidRPr="00E73D3F">
        <w:rPr>
          <w:sz w:val="28"/>
          <w:szCs w:val="28"/>
        </w:rPr>
        <w:t>Конкретну тривалість щорічної додаткової відпустки за особливий характер праці встановлюють за колективним чи трудовим договором залежно від часу зайнятості працівника в цих умовах.</w:t>
      </w:r>
    </w:p>
    <w:p w14:paraId="18217E81" w14:textId="77777777" w:rsidR="00E73D3F" w:rsidRPr="00E73D3F" w:rsidRDefault="00E73D3F" w:rsidP="00E73D3F">
      <w:pPr>
        <w:pStyle w:val="a6"/>
        <w:ind w:left="0" w:firstLine="709"/>
        <w:rPr>
          <w:sz w:val="28"/>
          <w:szCs w:val="28"/>
        </w:rPr>
      </w:pPr>
      <w:r w:rsidRPr="00E73D3F">
        <w:rPr>
          <w:sz w:val="28"/>
          <w:szCs w:val="28"/>
        </w:rPr>
        <w:t>Працівники, зокрема водії автотранспортних засобів, зайняті у технологічному ланцюгу із шкідливими і важкими умовами праці у добувній промисловості, мають право на щорічні додаткові відпустки за двома підставами:</w:t>
      </w:r>
    </w:p>
    <w:p w14:paraId="57FEE557" w14:textId="77777777" w:rsidR="00E73D3F" w:rsidRPr="00E73D3F" w:rsidRDefault="00E73D3F" w:rsidP="00E73D3F">
      <w:pPr>
        <w:pStyle w:val="a6"/>
        <w:ind w:left="0" w:firstLine="709"/>
        <w:rPr>
          <w:sz w:val="28"/>
          <w:szCs w:val="28"/>
        </w:rPr>
      </w:pPr>
      <w:r w:rsidRPr="00E73D3F">
        <w:rPr>
          <w:sz w:val="28"/>
          <w:szCs w:val="28"/>
        </w:rPr>
        <w:t>• за роботу із шкідливими і важкими умовами праці — до семи календарних днів (</w:t>
      </w:r>
      <w:proofErr w:type="spellStart"/>
      <w:r w:rsidRPr="00E73D3F">
        <w:rPr>
          <w:sz w:val="28"/>
          <w:szCs w:val="28"/>
        </w:rPr>
        <w:t>розд</w:t>
      </w:r>
      <w:proofErr w:type="spellEnd"/>
      <w:r w:rsidRPr="00E73D3F">
        <w:rPr>
          <w:sz w:val="28"/>
          <w:szCs w:val="28"/>
        </w:rPr>
        <w:t xml:space="preserve">. I «Добувна промисловість» Списку виробництв, </w:t>
      </w:r>
      <w:proofErr w:type="spellStart"/>
      <w:r w:rsidRPr="00E73D3F">
        <w:rPr>
          <w:sz w:val="28"/>
          <w:szCs w:val="28"/>
        </w:rPr>
        <w:t>цехів</w:t>
      </w:r>
      <w:proofErr w:type="spellEnd"/>
      <w:r w:rsidRPr="00E73D3F">
        <w:rPr>
          <w:sz w:val="28"/>
          <w:szCs w:val="28"/>
        </w:rPr>
        <w:t>, професій і посад із шкідливими і важкими умовами праці, зайнятість працівників на роботах в яких дає право на щорічну додаткову відпустку; дод. 1 до Постанови № 1290);</w:t>
      </w:r>
    </w:p>
    <w:p w14:paraId="68B12992" w14:textId="77777777" w:rsidR="00E73D3F" w:rsidRPr="00E73D3F" w:rsidRDefault="00E73D3F" w:rsidP="00E73D3F">
      <w:pPr>
        <w:pStyle w:val="a6"/>
        <w:ind w:left="0" w:firstLine="709"/>
        <w:rPr>
          <w:sz w:val="28"/>
          <w:szCs w:val="28"/>
        </w:rPr>
      </w:pPr>
      <w:r w:rsidRPr="00E73D3F">
        <w:rPr>
          <w:sz w:val="28"/>
          <w:szCs w:val="28"/>
        </w:rPr>
        <w:t>• за особливий характер праці — тривалістю до семи календарних днів (</w:t>
      </w:r>
      <w:proofErr w:type="spellStart"/>
      <w:r w:rsidRPr="00E73D3F">
        <w:rPr>
          <w:sz w:val="28"/>
          <w:szCs w:val="28"/>
        </w:rPr>
        <w:t>розд</w:t>
      </w:r>
      <w:proofErr w:type="spellEnd"/>
      <w:r w:rsidRPr="00E73D3F">
        <w:rPr>
          <w:sz w:val="28"/>
          <w:szCs w:val="28"/>
        </w:rPr>
        <w:t>. I «Добувна промисловість» дод. 2 до Постанови № 1290).</w:t>
      </w:r>
    </w:p>
    <w:p w14:paraId="6F94C69D" w14:textId="77777777" w:rsidR="00E73D3F" w:rsidRPr="00E73D3F" w:rsidRDefault="00E73D3F" w:rsidP="00E73D3F">
      <w:pPr>
        <w:pStyle w:val="a6"/>
        <w:ind w:left="0" w:firstLine="709"/>
        <w:rPr>
          <w:sz w:val="28"/>
          <w:szCs w:val="28"/>
        </w:rPr>
      </w:pPr>
      <w:r w:rsidRPr="00E73D3F">
        <w:rPr>
          <w:sz w:val="28"/>
          <w:szCs w:val="28"/>
        </w:rPr>
        <w:t>Конкретну тривалість відпустки за роботу із шкідливими і важкими умовами праці встановлюють за колективним чи трудовим договором залежно від результатів атестації та часу зайнятості працівника в цих умовах.</w:t>
      </w:r>
    </w:p>
    <w:p w14:paraId="3994698D" w14:textId="77777777" w:rsidR="00E73D3F" w:rsidRPr="00E73D3F" w:rsidRDefault="00E73D3F" w:rsidP="00E73D3F">
      <w:pPr>
        <w:pStyle w:val="a6"/>
        <w:ind w:left="0" w:firstLine="709"/>
        <w:rPr>
          <w:b/>
          <w:sz w:val="28"/>
          <w:szCs w:val="28"/>
        </w:rPr>
      </w:pPr>
      <w:r w:rsidRPr="00E73D3F">
        <w:rPr>
          <w:b/>
          <w:sz w:val="28"/>
          <w:szCs w:val="28"/>
        </w:rPr>
        <w:t>Доплати та надбавки</w:t>
      </w:r>
    </w:p>
    <w:p w14:paraId="0DA20B16" w14:textId="77777777" w:rsidR="00E73D3F" w:rsidRPr="00E73D3F" w:rsidRDefault="00E73D3F" w:rsidP="00E73D3F">
      <w:pPr>
        <w:pStyle w:val="a6"/>
        <w:ind w:left="0" w:firstLine="709"/>
        <w:rPr>
          <w:sz w:val="28"/>
          <w:szCs w:val="28"/>
        </w:rPr>
      </w:pPr>
      <w:r w:rsidRPr="00E73D3F">
        <w:rPr>
          <w:sz w:val="28"/>
          <w:szCs w:val="28"/>
        </w:rPr>
        <w:t>Умови запровадження та розміри надбавок, доплат, премій, винагород та інших заохочувальних, компенсаційних і гарантійних виплат підприємства встановлюють у колективному договорі. При цьому вони мають дотримуватися норм і гарантій, які передбачають законодавство, генеральна, галузеві (міжгалузеві) та територіальні угоди. Якщо колективний договір на підприємстві не уклали, роботодавець зобов’язаний погодити ці питання з виборним органом первинної профспілкової організації (профспілковим представником), що представляє інтереси більшості працівників, а якщо його немає — з іншим уповноваженим на представництво органом (ст. 15 Закону України «Про оплату праці» від 24.03.1995 № 108/95-ВР).</w:t>
      </w:r>
    </w:p>
    <w:p w14:paraId="1C8FFBB3" w14:textId="77777777" w:rsidR="00E73D3F" w:rsidRPr="00E73D3F" w:rsidRDefault="00E73D3F" w:rsidP="00E73D3F">
      <w:pPr>
        <w:pStyle w:val="a6"/>
        <w:ind w:left="0" w:firstLine="709"/>
        <w:rPr>
          <w:sz w:val="28"/>
          <w:szCs w:val="28"/>
        </w:rPr>
      </w:pPr>
    </w:p>
    <w:p w14:paraId="5AB7B80D" w14:textId="77777777" w:rsidR="00E73D3F" w:rsidRPr="00E73D3F" w:rsidRDefault="00E73D3F" w:rsidP="00E73D3F">
      <w:pPr>
        <w:pStyle w:val="a6"/>
        <w:ind w:left="0" w:firstLine="709"/>
        <w:rPr>
          <w:sz w:val="28"/>
          <w:szCs w:val="28"/>
        </w:rPr>
      </w:pPr>
      <w:r w:rsidRPr="00E73D3F">
        <w:rPr>
          <w:sz w:val="28"/>
          <w:szCs w:val="28"/>
        </w:rPr>
        <w:t>Водіям встановлюють, зокрема, такі надбавки і доплати:</w:t>
      </w:r>
    </w:p>
    <w:p w14:paraId="551CA323" w14:textId="77777777" w:rsidR="00E73D3F" w:rsidRPr="00E73D3F" w:rsidRDefault="00E73D3F" w:rsidP="00E73D3F">
      <w:pPr>
        <w:pStyle w:val="a6"/>
        <w:ind w:left="0" w:firstLine="709"/>
        <w:rPr>
          <w:sz w:val="28"/>
          <w:szCs w:val="28"/>
        </w:rPr>
      </w:pPr>
      <w:r w:rsidRPr="00E73D3F">
        <w:rPr>
          <w:sz w:val="28"/>
          <w:szCs w:val="28"/>
        </w:rPr>
        <w:t>за інтенсивність праці (водіям, які працюють на міських та приміських пасажирських маршрутах);</w:t>
      </w:r>
    </w:p>
    <w:p w14:paraId="46AB5C71" w14:textId="77777777" w:rsidR="00E73D3F" w:rsidRPr="00E73D3F" w:rsidRDefault="00E73D3F" w:rsidP="00E73D3F">
      <w:pPr>
        <w:pStyle w:val="a6"/>
        <w:ind w:left="0" w:firstLine="709"/>
        <w:rPr>
          <w:sz w:val="28"/>
          <w:szCs w:val="28"/>
        </w:rPr>
      </w:pPr>
      <w:r w:rsidRPr="00E73D3F">
        <w:rPr>
          <w:sz w:val="28"/>
          <w:szCs w:val="28"/>
        </w:rPr>
        <w:t>за роботу в нічний час;</w:t>
      </w:r>
    </w:p>
    <w:p w14:paraId="37063604" w14:textId="77777777" w:rsidR="00E73D3F" w:rsidRPr="00E73D3F" w:rsidRDefault="00E73D3F" w:rsidP="00E73D3F">
      <w:pPr>
        <w:pStyle w:val="a6"/>
        <w:ind w:left="0" w:firstLine="709"/>
        <w:rPr>
          <w:sz w:val="28"/>
          <w:szCs w:val="28"/>
        </w:rPr>
      </w:pPr>
      <w:r w:rsidRPr="00E73D3F">
        <w:rPr>
          <w:sz w:val="28"/>
          <w:szCs w:val="28"/>
        </w:rPr>
        <w:t>за роботу з розподілом зміни;</w:t>
      </w:r>
    </w:p>
    <w:p w14:paraId="0452FE90" w14:textId="77777777" w:rsidR="00E73D3F" w:rsidRPr="00E73D3F" w:rsidRDefault="00E73D3F" w:rsidP="00E73D3F">
      <w:pPr>
        <w:pStyle w:val="a6"/>
        <w:ind w:left="0" w:firstLine="709"/>
        <w:rPr>
          <w:sz w:val="28"/>
          <w:szCs w:val="28"/>
        </w:rPr>
      </w:pPr>
      <w:r w:rsidRPr="00E73D3F">
        <w:rPr>
          <w:sz w:val="28"/>
          <w:szCs w:val="28"/>
        </w:rPr>
        <w:t>за умови праці;</w:t>
      </w:r>
    </w:p>
    <w:p w14:paraId="7EFC9C3F" w14:textId="77777777" w:rsidR="00E73D3F" w:rsidRPr="00E73D3F" w:rsidRDefault="00E73D3F" w:rsidP="00E73D3F">
      <w:pPr>
        <w:pStyle w:val="a6"/>
        <w:ind w:left="0" w:firstLine="709"/>
        <w:rPr>
          <w:sz w:val="28"/>
          <w:szCs w:val="28"/>
        </w:rPr>
      </w:pPr>
      <w:r w:rsidRPr="00E73D3F">
        <w:rPr>
          <w:sz w:val="28"/>
          <w:szCs w:val="28"/>
        </w:rPr>
        <w:t>за роботу з ненормованим робочим днем;</w:t>
      </w:r>
    </w:p>
    <w:p w14:paraId="3C031718" w14:textId="77777777" w:rsidR="00E73D3F" w:rsidRPr="00E73D3F" w:rsidRDefault="00E73D3F" w:rsidP="00E73D3F">
      <w:pPr>
        <w:pStyle w:val="a6"/>
        <w:ind w:left="0" w:firstLine="709"/>
        <w:rPr>
          <w:sz w:val="28"/>
          <w:szCs w:val="28"/>
        </w:rPr>
      </w:pPr>
      <w:r w:rsidRPr="00E73D3F">
        <w:rPr>
          <w:sz w:val="28"/>
          <w:szCs w:val="28"/>
        </w:rPr>
        <w:t>за класність.</w:t>
      </w:r>
    </w:p>
    <w:p w14:paraId="5D99D772" w14:textId="77777777" w:rsidR="00E73D3F" w:rsidRPr="00E73D3F" w:rsidRDefault="00E73D3F" w:rsidP="00E73D3F">
      <w:pPr>
        <w:pStyle w:val="a6"/>
        <w:ind w:left="0" w:firstLine="709"/>
        <w:rPr>
          <w:b/>
          <w:sz w:val="28"/>
          <w:szCs w:val="28"/>
        </w:rPr>
      </w:pPr>
      <w:r w:rsidRPr="00E73D3F">
        <w:rPr>
          <w:b/>
          <w:sz w:val="28"/>
          <w:szCs w:val="28"/>
        </w:rPr>
        <w:t>Забезпечення спецодягом, спецвзуттям та іншими засобами індивідуального захисту</w:t>
      </w:r>
    </w:p>
    <w:p w14:paraId="71EB278C" w14:textId="77777777" w:rsidR="00E73D3F" w:rsidRPr="00E73D3F" w:rsidRDefault="00E73D3F" w:rsidP="00E73D3F">
      <w:pPr>
        <w:pStyle w:val="a6"/>
        <w:ind w:left="0" w:firstLine="709"/>
        <w:rPr>
          <w:sz w:val="28"/>
          <w:szCs w:val="28"/>
        </w:rPr>
      </w:pPr>
      <w:r w:rsidRPr="00E73D3F">
        <w:rPr>
          <w:sz w:val="28"/>
          <w:szCs w:val="28"/>
        </w:rPr>
        <w:t>Засоби індивідуального захисту (далі — ЗІЗ) видають на строк, який не має перевищувати строку придатності, визначеного документами. Конкретний перелік ЗІЗ, зокрема їх видача понад норму, встановлює колективний (трудовий) договір.</w:t>
      </w:r>
    </w:p>
    <w:p w14:paraId="65591EB7" w14:textId="77777777" w:rsidR="00E73D3F" w:rsidRPr="00E73D3F" w:rsidRDefault="00E73D3F" w:rsidP="00E73D3F">
      <w:pPr>
        <w:pStyle w:val="a6"/>
        <w:ind w:left="0" w:firstLine="709"/>
        <w:rPr>
          <w:b/>
          <w:sz w:val="28"/>
          <w:szCs w:val="28"/>
        </w:rPr>
      </w:pPr>
      <w:r w:rsidRPr="00E73D3F">
        <w:rPr>
          <w:b/>
          <w:sz w:val="28"/>
          <w:szCs w:val="28"/>
        </w:rPr>
        <w:t>Дотримання вимог безпеки під час роботи на лінії</w:t>
      </w:r>
    </w:p>
    <w:p w14:paraId="26FC523C" w14:textId="77777777" w:rsidR="00E73D3F" w:rsidRPr="00E73D3F" w:rsidRDefault="00E73D3F" w:rsidP="00E73D3F">
      <w:pPr>
        <w:pStyle w:val="a6"/>
        <w:ind w:left="0" w:firstLine="709"/>
        <w:rPr>
          <w:sz w:val="28"/>
          <w:szCs w:val="28"/>
        </w:rPr>
      </w:pPr>
      <w:r w:rsidRPr="00E73D3F">
        <w:rPr>
          <w:sz w:val="28"/>
          <w:szCs w:val="28"/>
        </w:rPr>
        <w:t>Під час роботи на лінії водій зобов’язаний:</w:t>
      </w:r>
    </w:p>
    <w:p w14:paraId="38EB9606" w14:textId="77777777" w:rsidR="00E73D3F" w:rsidRPr="00E73D3F" w:rsidRDefault="00E73D3F" w:rsidP="00E73D3F">
      <w:pPr>
        <w:pStyle w:val="a6"/>
        <w:ind w:left="0" w:firstLine="709"/>
        <w:rPr>
          <w:sz w:val="28"/>
          <w:szCs w:val="28"/>
        </w:rPr>
      </w:pPr>
      <w:r w:rsidRPr="00E73D3F">
        <w:rPr>
          <w:sz w:val="28"/>
          <w:szCs w:val="28"/>
        </w:rPr>
        <w:t>дотримуватися Правил дорожнього руху України або держави, на території якої він перебуває за кермом;</w:t>
      </w:r>
    </w:p>
    <w:p w14:paraId="40E72FEF" w14:textId="77777777" w:rsidR="00E73D3F" w:rsidRPr="00E73D3F" w:rsidRDefault="00E73D3F" w:rsidP="00E73D3F">
      <w:pPr>
        <w:pStyle w:val="a6"/>
        <w:ind w:left="0" w:firstLine="709"/>
        <w:rPr>
          <w:sz w:val="28"/>
          <w:szCs w:val="28"/>
        </w:rPr>
      </w:pPr>
      <w:r w:rsidRPr="00E73D3F">
        <w:rPr>
          <w:sz w:val="28"/>
          <w:szCs w:val="28"/>
        </w:rPr>
        <w:t>виконувати вимоги інструкцій та інших нормативно-правових актів із охорони праці та безпеки руху, правил внутрішнього трудового розпорядку підприємства;</w:t>
      </w:r>
    </w:p>
    <w:p w14:paraId="0026AFCE" w14:textId="77777777" w:rsidR="00E73D3F" w:rsidRPr="00E73D3F" w:rsidRDefault="00E73D3F" w:rsidP="00E73D3F">
      <w:pPr>
        <w:pStyle w:val="a6"/>
        <w:ind w:left="0" w:firstLine="709"/>
        <w:rPr>
          <w:sz w:val="28"/>
          <w:szCs w:val="28"/>
        </w:rPr>
      </w:pPr>
      <w:r w:rsidRPr="00E73D3F">
        <w:rPr>
          <w:sz w:val="28"/>
          <w:szCs w:val="28"/>
        </w:rPr>
        <w:t>ввічливо поводити себе з пасажирами й іншими учасниками дорожнього руху, уникати конфліктних ситуацій;</w:t>
      </w:r>
    </w:p>
    <w:p w14:paraId="67332C5A" w14:textId="77777777" w:rsidR="00E73D3F" w:rsidRPr="00E73D3F" w:rsidRDefault="00E73D3F" w:rsidP="00E73D3F">
      <w:pPr>
        <w:pStyle w:val="a6"/>
        <w:ind w:left="0" w:firstLine="709"/>
        <w:rPr>
          <w:sz w:val="28"/>
          <w:szCs w:val="28"/>
        </w:rPr>
      </w:pPr>
      <w:r w:rsidRPr="00E73D3F">
        <w:rPr>
          <w:sz w:val="28"/>
          <w:szCs w:val="28"/>
        </w:rPr>
        <w:t>не вживати під час роботи алкогольних, наркотичних, токсичних речовин або лікарських засобів, що призводять до зниження реакції;</w:t>
      </w:r>
    </w:p>
    <w:p w14:paraId="31397395" w14:textId="77777777" w:rsidR="00E73D3F" w:rsidRPr="00E73D3F" w:rsidRDefault="00E73D3F" w:rsidP="00E73D3F">
      <w:pPr>
        <w:pStyle w:val="a6"/>
        <w:ind w:left="0" w:firstLine="709"/>
        <w:rPr>
          <w:sz w:val="28"/>
          <w:szCs w:val="28"/>
        </w:rPr>
      </w:pPr>
      <w:r w:rsidRPr="00E73D3F">
        <w:rPr>
          <w:sz w:val="28"/>
          <w:szCs w:val="28"/>
        </w:rPr>
        <w:t>при причетності до ДТП негайно зупинитися та залишитися на місці, доки не прибудуть працівники Національної поліції;</w:t>
      </w:r>
    </w:p>
    <w:p w14:paraId="0413D8CD" w14:textId="77777777" w:rsidR="00E73D3F" w:rsidRPr="00E73D3F" w:rsidRDefault="00E73D3F" w:rsidP="00E73D3F">
      <w:pPr>
        <w:pStyle w:val="a6"/>
        <w:ind w:left="0" w:firstLine="709"/>
        <w:rPr>
          <w:sz w:val="28"/>
          <w:szCs w:val="28"/>
        </w:rPr>
      </w:pPr>
      <w:r w:rsidRPr="00E73D3F">
        <w:rPr>
          <w:sz w:val="28"/>
          <w:szCs w:val="28"/>
        </w:rPr>
        <w:t xml:space="preserve">надати (за можливості) </w:t>
      </w:r>
      <w:proofErr w:type="spellStart"/>
      <w:r w:rsidRPr="00E73D3F">
        <w:rPr>
          <w:sz w:val="28"/>
          <w:szCs w:val="28"/>
        </w:rPr>
        <w:t>домедичну</w:t>
      </w:r>
      <w:proofErr w:type="spellEnd"/>
      <w:r w:rsidRPr="00E73D3F">
        <w:rPr>
          <w:sz w:val="28"/>
          <w:szCs w:val="28"/>
        </w:rPr>
        <w:t xml:space="preserve"> допомогу потерпілим від ДТП;</w:t>
      </w:r>
    </w:p>
    <w:p w14:paraId="0870D065" w14:textId="77777777" w:rsidR="00E73D3F" w:rsidRPr="00E73D3F" w:rsidRDefault="00E73D3F" w:rsidP="00E73D3F">
      <w:pPr>
        <w:pStyle w:val="a6"/>
        <w:ind w:left="0" w:firstLine="709"/>
        <w:rPr>
          <w:sz w:val="28"/>
          <w:szCs w:val="28"/>
        </w:rPr>
      </w:pPr>
      <w:r w:rsidRPr="00E73D3F">
        <w:rPr>
          <w:sz w:val="28"/>
          <w:szCs w:val="28"/>
        </w:rPr>
        <w:t>якщо ТЗ зупинився через технічні причини, вжити заходів, щоб позначити його на проїжджій частині. Якщо неможливо усунути несправність самостійно, необхідно викликати технічну допомогу. Заборонено продовжувати рух із несправними системами ТЗ, що впливають на безпеку руху;</w:t>
      </w:r>
    </w:p>
    <w:p w14:paraId="6AF774B3" w14:textId="77777777" w:rsidR="00E73D3F" w:rsidRPr="00E73D3F" w:rsidRDefault="00E73D3F" w:rsidP="00E73D3F">
      <w:pPr>
        <w:pStyle w:val="a6"/>
        <w:ind w:left="0" w:firstLine="709"/>
        <w:rPr>
          <w:sz w:val="28"/>
          <w:szCs w:val="28"/>
        </w:rPr>
      </w:pPr>
      <w:r w:rsidRPr="00E73D3F">
        <w:rPr>
          <w:sz w:val="28"/>
          <w:szCs w:val="28"/>
        </w:rPr>
        <w:t>при зупинці (стоянці) автомобіля, залишаючи ТЗ, вжити всіх заходів, щоб унеможливити його самовільний рух: зупинити двигун, встановити важіль перемикання передач (контролера) у нейтральне положення, загальмувати автомобіль стоянковим гальмом;</w:t>
      </w:r>
    </w:p>
    <w:p w14:paraId="3244F834" w14:textId="77777777" w:rsidR="00E73D3F" w:rsidRPr="00E73D3F" w:rsidRDefault="00E73D3F" w:rsidP="00E73D3F">
      <w:pPr>
        <w:pStyle w:val="a6"/>
        <w:ind w:left="0" w:firstLine="709"/>
        <w:rPr>
          <w:sz w:val="28"/>
          <w:szCs w:val="28"/>
        </w:rPr>
      </w:pPr>
      <w:r w:rsidRPr="00E73D3F">
        <w:rPr>
          <w:sz w:val="28"/>
          <w:szCs w:val="28"/>
        </w:rPr>
        <w:t>доповідати безпосередньому керівнику або/та диспетчеру (за наявності) про всі нештатні ситуації, що виникають під час роботи на лінії.</w:t>
      </w:r>
    </w:p>
    <w:p w14:paraId="1AF2C26D" w14:textId="77777777" w:rsidR="00E73D3F" w:rsidRPr="00E73D3F" w:rsidRDefault="00E73D3F" w:rsidP="00E73D3F">
      <w:pPr>
        <w:pStyle w:val="a6"/>
        <w:ind w:left="0" w:firstLine="709"/>
        <w:rPr>
          <w:b/>
          <w:sz w:val="28"/>
          <w:szCs w:val="28"/>
        </w:rPr>
      </w:pPr>
      <w:r w:rsidRPr="00E73D3F">
        <w:rPr>
          <w:b/>
          <w:sz w:val="28"/>
          <w:szCs w:val="28"/>
        </w:rPr>
        <w:t>Забезпечення належного технічного стану транспортних засобів</w:t>
      </w:r>
    </w:p>
    <w:p w14:paraId="6E1999C6" w14:textId="77777777" w:rsidR="00E73D3F" w:rsidRPr="00E73D3F" w:rsidRDefault="00E73D3F" w:rsidP="00E73D3F">
      <w:pPr>
        <w:pStyle w:val="a6"/>
        <w:ind w:left="0" w:firstLine="709"/>
        <w:rPr>
          <w:sz w:val="28"/>
          <w:szCs w:val="28"/>
        </w:rPr>
      </w:pPr>
      <w:r w:rsidRPr="00E73D3F">
        <w:rPr>
          <w:sz w:val="28"/>
          <w:szCs w:val="28"/>
        </w:rPr>
        <w:t xml:space="preserve">Роботодавець зобов’язаний випускати на лінію лише технічно справні й належно укомплектовані ТЗ. Він не має права примушувати водія виїжджати на автомобілі, якщо його технічний стан та додаткове обладнання не відповідає </w:t>
      </w:r>
      <w:r w:rsidRPr="00E73D3F">
        <w:rPr>
          <w:sz w:val="28"/>
          <w:szCs w:val="28"/>
        </w:rPr>
        <w:lastRenderedPageBreak/>
        <w:t>Правилам дорожнього руху.</w:t>
      </w:r>
    </w:p>
    <w:p w14:paraId="672D3A63" w14:textId="77777777" w:rsidR="00E73D3F" w:rsidRPr="00E73D3F" w:rsidRDefault="00E73D3F" w:rsidP="00E73D3F">
      <w:pPr>
        <w:pStyle w:val="a6"/>
        <w:ind w:left="0" w:firstLine="709"/>
        <w:rPr>
          <w:sz w:val="28"/>
          <w:szCs w:val="28"/>
        </w:rPr>
      </w:pPr>
      <w:r w:rsidRPr="00E73D3F">
        <w:rPr>
          <w:sz w:val="28"/>
          <w:szCs w:val="28"/>
        </w:rPr>
        <w:t xml:space="preserve">Технічний стан ТЗ при випуску їх на лінію та поверненні з лінії перевіряють за Порядком перевірки технічного стану транспортних засобів автомобільними перевізниками (затверджений наказом Міністерства транспорту та зв’язку України від 05.08.2008 № 974). Кожний працівник до початку роботи має переконатися у безпечному стані свого робочого місця; перевірити справність запобіжних пристроїв, інструментів, механізмів, необхідних для виконання роботи (п. 2.11 </w:t>
      </w:r>
      <w:proofErr w:type="spellStart"/>
      <w:r w:rsidRPr="00E73D3F">
        <w:rPr>
          <w:sz w:val="28"/>
          <w:szCs w:val="28"/>
        </w:rPr>
        <w:t>розд</w:t>
      </w:r>
      <w:proofErr w:type="spellEnd"/>
      <w:r w:rsidRPr="00E73D3F">
        <w:rPr>
          <w:sz w:val="28"/>
          <w:szCs w:val="28"/>
        </w:rPr>
        <w:t>. ІІ Правил № 964). До робочого місця водія автомобіля встановлюють такі вимоги:</w:t>
      </w:r>
    </w:p>
    <w:p w14:paraId="4D25D2BD" w14:textId="77777777" w:rsidR="00E73D3F" w:rsidRPr="00E73D3F" w:rsidRDefault="00E73D3F" w:rsidP="00E73D3F">
      <w:pPr>
        <w:pStyle w:val="a6"/>
        <w:ind w:left="0" w:firstLine="709"/>
        <w:rPr>
          <w:sz w:val="28"/>
          <w:szCs w:val="28"/>
        </w:rPr>
      </w:pPr>
      <w:r w:rsidRPr="00E73D3F">
        <w:rPr>
          <w:sz w:val="28"/>
          <w:szCs w:val="28"/>
        </w:rPr>
        <w:t>огородження робочого місця водія в салоні автомобіля (якщо воно передбачене) має бути у справному стані;</w:t>
      </w:r>
    </w:p>
    <w:p w14:paraId="3F127048" w14:textId="77777777" w:rsidR="00E73D3F" w:rsidRPr="00E73D3F" w:rsidRDefault="00E73D3F" w:rsidP="00E73D3F">
      <w:pPr>
        <w:pStyle w:val="a6"/>
        <w:ind w:left="0" w:firstLine="709"/>
        <w:rPr>
          <w:sz w:val="28"/>
          <w:szCs w:val="28"/>
        </w:rPr>
      </w:pPr>
      <w:r w:rsidRPr="00E73D3F">
        <w:rPr>
          <w:sz w:val="28"/>
          <w:szCs w:val="28"/>
        </w:rPr>
        <w:t xml:space="preserve">вітрове та бокове скло не повинні мати </w:t>
      </w:r>
      <w:proofErr w:type="spellStart"/>
      <w:r w:rsidRPr="00E73D3F">
        <w:rPr>
          <w:sz w:val="28"/>
          <w:szCs w:val="28"/>
        </w:rPr>
        <w:t>тріщин</w:t>
      </w:r>
      <w:proofErr w:type="spellEnd"/>
      <w:r w:rsidRPr="00E73D3F">
        <w:rPr>
          <w:sz w:val="28"/>
          <w:szCs w:val="28"/>
        </w:rPr>
        <w:t xml:space="preserve"> і затемнень; не можна використовувати додаткові предмети або наносити покриття, що обмежують оглядовість із місця водія, погіршують прозорість скла;</w:t>
      </w:r>
    </w:p>
    <w:p w14:paraId="416A48E8" w14:textId="77777777" w:rsidR="00E73D3F" w:rsidRPr="00E73D3F" w:rsidRDefault="00E73D3F" w:rsidP="00E73D3F">
      <w:pPr>
        <w:pStyle w:val="a6"/>
        <w:ind w:left="0" w:firstLine="709"/>
        <w:rPr>
          <w:sz w:val="28"/>
          <w:szCs w:val="28"/>
        </w:rPr>
      </w:pPr>
      <w:r w:rsidRPr="00E73D3F">
        <w:rPr>
          <w:sz w:val="28"/>
          <w:szCs w:val="28"/>
        </w:rPr>
        <w:t xml:space="preserve">бокове скло має плавно пересуватися від руки або </w:t>
      </w:r>
      <w:proofErr w:type="spellStart"/>
      <w:r w:rsidRPr="00E73D3F">
        <w:rPr>
          <w:sz w:val="28"/>
          <w:szCs w:val="28"/>
        </w:rPr>
        <w:t>склопідйомних</w:t>
      </w:r>
      <w:proofErr w:type="spellEnd"/>
      <w:r w:rsidRPr="00E73D3F">
        <w:rPr>
          <w:sz w:val="28"/>
          <w:szCs w:val="28"/>
        </w:rPr>
        <w:t xml:space="preserve"> механізмів;</w:t>
      </w:r>
    </w:p>
    <w:p w14:paraId="257BC273" w14:textId="77777777" w:rsidR="00E73D3F" w:rsidRPr="00E73D3F" w:rsidRDefault="00E73D3F" w:rsidP="00E73D3F">
      <w:pPr>
        <w:pStyle w:val="a6"/>
        <w:ind w:left="0" w:firstLine="709"/>
        <w:rPr>
          <w:sz w:val="28"/>
          <w:szCs w:val="28"/>
        </w:rPr>
      </w:pPr>
      <w:r w:rsidRPr="00E73D3F">
        <w:rPr>
          <w:sz w:val="28"/>
          <w:szCs w:val="28"/>
        </w:rPr>
        <w:t xml:space="preserve">на сидінні та спинці сидіння не допускаються провали, рвані місця, </w:t>
      </w:r>
      <w:proofErr w:type="spellStart"/>
      <w:r w:rsidRPr="00E73D3F">
        <w:rPr>
          <w:sz w:val="28"/>
          <w:szCs w:val="28"/>
        </w:rPr>
        <w:t>виступні</w:t>
      </w:r>
      <w:proofErr w:type="spellEnd"/>
      <w:r w:rsidRPr="00E73D3F">
        <w:rPr>
          <w:sz w:val="28"/>
          <w:szCs w:val="28"/>
        </w:rPr>
        <w:t xml:space="preserve"> пружини й гострі кути; сидіння і спинка повинні мати справне регулювання, що забезпечує зручну посадку водія;</w:t>
      </w:r>
    </w:p>
    <w:p w14:paraId="17DF8B46" w14:textId="77777777" w:rsidR="00E73D3F" w:rsidRPr="00E73D3F" w:rsidRDefault="00E73D3F" w:rsidP="00E73D3F">
      <w:pPr>
        <w:pStyle w:val="a6"/>
        <w:ind w:left="0" w:firstLine="709"/>
        <w:rPr>
          <w:sz w:val="28"/>
          <w:szCs w:val="28"/>
        </w:rPr>
      </w:pPr>
      <w:r w:rsidRPr="00E73D3F">
        <w:rPr>
          <w:sz w:val="28"/>
          <w:szCs w:val="28"/>
        </w:rPr>
        <w:t>ручки біля дверного прорізу, замки усіх дверей кузова або кабіни, а також привід керування дверима, сигналізація роботи дверей (відчинено, зачинено), аварійні виходи автобусів та пристрої приведення їх у дію мають бути справними;</w:t>
      </w:r>
    </w:p>
    <w:p w14:paraId="75EEB991" w14:textId="77777777" w:rsidR="00E73D3F" w:rsidRPr="00E73D3F" w:rsidRDefault="00E73D3F" w:rsidP="00E73D3F">
      <w:pPr>
        <w:pStyle w:val="a6"/>
        <w:ind w:left="0" w:firstLine="709"/>
        <w:rPr>
          <w:sz w:val="28"/>
          <w:szCs w:val="28"/>
        </w:rPr>
      </w:pPr>
      <w:r w:rsidRPr="00E73D3F">
        <w:rPr>
          <w:sz w:val="28"/>
          <w:szCs w:val="28"/>
        </w:rPr>
        <w:t>підлогу кабіни (салону) автомобіля потрібно застилати килимком, що не має випадкових отворів та інших пошкоджень.</w:t>
      </w:r>
    </w:p>
    <w:p w14:paraId="6251F845" w14:textId="77777777" w:rsidR="00E73D3F" w:rsidRPr="00E73D3F" w:rsidRDefault="00E73D3F" w:rsidP="00E73D3F">
      <w:pPr>
        <w:pStyle w:val="a6"/>
        <w:ind w:left="0" w:firstLine="709"/>
        <w:rPr>
          <w:sz w:val="28"/>
          <w:szCs w:val="28"/>
        </w:rPr>
      </w:pPr>
      <w:r w:rsidRPr="00E73D3F">
        <w:rPr>
          <w:sz w:val="28"/>
          <w:szCs w:val="28"/>
        </w:rPr>
        <w:t xml:space="preserve">Системи живлення, мащення та охолодження повинні бути справними й не мати течі пального, масла, антифризу, води. Диски коліс потрібно надійно кріпити на маточинах. Замкові кільця мають бути справними і правильно встановлені на своїх місцях. Двері кабін (салонів), капоти мають бути зі справними обмежувачами відкривання і фіксаторами відкритого та закритого положення тощо (п. 1.4, 1.10, 1.16 </w:t>
      </w:r>
      <w:proofErr w:type="spellStart"/>
      <w:r w:rsidRPr="00E73D3F">
        <w:rPr>
          <w:sz w:val="28"/>
          <w:szCs w:val="28"/>
        </w:rPr>
        <w:t>гл</w:t>
      </w:r>
      <w:proofErr w:type="spellEnd"/>
      <w:r w:rsidRPr="00E73D3F">
        <w:rPr>
          <w:sz w:val="28"/>
          <w:szCs w:val="28"/>
        </w:rPr>
        <w:t xml:space="preserve">. 1 </w:t>
      </w:r>
      <w:proofErr w:type="spellStart"/>
      <w:r w:rsidRPr="00E73D3F">
        <w:rPr>
          <w:sz w:val="28"/>
          <w:szCs w:val="28"/>
        </w:rPr>
        <w:t>розд</w:t>
      </w:r>
      <w:proofErr w:type="spellEnd"/>
      <w:r w:rsidRPr="00E73D3F">
        <w:rPr>
          <w:sz w:val="28"/>
          <w:szCs w:val="28"/>
        </w:rPr>
        <w:t>. VII Правил № 964).</w:t>
      </w:r>
    </w:p>
    <w:p w14:paraId="7DAE4DFF" w14:textId="77777777" w:rsidR="00E73D3F" w:rsidRPr="00E73D3F" w:rsidRDefault="00E73D3F" w:rsidP="00E73D3F">
      <w:pPr>
        <w:pStyle w:val="a6"/>
        <w:ind w:left="0" w:firstLine="709"/>
        <w:rPr>
          <w:b/>
          <w:sz w:val="28"/>
          <w:szCs w:val="28"/>
        </w:rPr>
      </w:pPr>
      <w:r w:rsidRPr="00E73D3F">
        <w:rPr>
          <w:b/>
          <w:sz w:val="28"/>
          <w:szCs w:val="28"/>
        </w:rPr>
        <w:t>Забезпечення робочого місця водія</w:t>
      </w:r>
    </w:p>
    <w:p w14:paraId="22F33529" w14:textId="77777777" w:rsidR="00E73D3F" w:rsidRPr="00E73D3F" w:rsidRDefault="00E73D3F" w:rsidP="00E73D3F">
      <w:pPr>
        <w:pStyle w:val="a6"/>
        <w:ind w:left="0" w:firstLine="709"/>
        <w:rPr>
          <w:sz w:val="28"/>
          <w:szCs w:val="28"/>
        </w:rPr>
      </w:pPr>
      <w:r w:rsidRPr="00E73D3F">
        <w:rPr>
          <w:sz w:val="28"/>
          <w:szCs w:val="28"/>
        </w:rPr>
        <w:t xml:space="preserve">ТЗ потрібно оснастити медичною аптечкою залежно від типу ТЗ (ДСТУ 3961-2000 «Аптечка медична автомобільна. Загальні вимоги»), знаком аварійної зупинки (миготливим червоним ліхтарем), вогнегасником, а вантажні автомобілі з дозволеною масою понад 3,5 т та автобуси з дозволеною максимальною масою понад 5 т — додатково упорними колодками не менше ніж двома штуками. Крім того, великовагові та великогабаритні ТЗ облаштовують проблисковими маячками оранжевого кольору (п. 1.12 </w:t>
      </w:r>
      <w:proofErr w:type="spellStart"/>
      <w:r w:rsidRPr="00E73D3F">
        <w:rPr>
          <w:sz w:val="28"/>
          <w:szCs w:val="28"/>
        </w:rPr>
        <w:t>гл</w:t>
      </w:r>
      <w:proofErr w:type="spellEnd"/>
      <w:r w:rsidRPr="00E73D3F">
        <w:rPr>
          <w:sz w:val="28"/>
          <w:szCs w:val="28"/>
        </w:rPr>
        <w:t xml:space="preserve">. 1 </w:t>
      </w:r>
      <w:proofErr w:type="spellStart"/>
      <w:r w:rsidRPr="00E73D3F">
        <w:rPr>
          <w:sz w:val="28"/>
          <w:szCs w:val="28"/>
        </w:rPr>
        <w:t>розд</w:t>
      </w:r>
      <w:proofErr w:type="spellEnd"/>
      <w:r w:rsidRPr="00E73D3F">
        <w:rPr>
          <w:sz w:val="28"/>
          <w:szCs w:val="28"/>
        </w:rPr>
        <w:t>. VII Правил № 964).</w:t>
      </w:r>
    </w:p>
    <w:p w14:paraId="674B33BE" w14:textId="77777777" w:rsidR="00E73D3F" w:rsidRPr="00E73D3F" w:rsidRDefault="00E73D3F" w:rsidP="00E73D3F">
      <w:pPr>
        <w:pStyle w:val="a6"/>
        <w:ind w:left="0" w:firstLine="709"/>
        <w:rPr>
          <w:sz w:val="28"/>
          <w:szCs w:val="28"/>
        </w:rPr>
      </w:pPr>
      <w:r w:rsidRPr="00E73D3F">
        <w:rPr>
          <w:sz w:val="28"/>
          <w:szCs w:val="28"/>
        </w:rPr>
        <w:t xml:space="preserve">Коли вантажні автомобілі й автобуси направляють у рейс тривалістю понад добу, їх додатково укомплектовують підставками (козелками), лопатою, буксирним пристроєм, запобіжною вилкою (переносним пристроєм) для замкового кільця колеса, а взимку — додатково ланцюгами проти ковзання. Автобуси та вантажні автомобілі, які </w:t>
      </w:r>
      <w:proofErr w:type="spellStart"/>
      <w:r w:rsidRPr="00E73D3F">
        <w:rPr>
          <w:sz w:val="28"/>
          <w:szCs w:val="28"/>
        </w:rPr>
        <w:t>перевозять</w:t>
      </w:r>
      <w:proofErr w:type="spellEnd"/>
      <w:r w:rsidRPr="00E73D3F">
        <w:rPr>
          <w:sz w:val="28"/>
          <w:szCs w:val="28"/>
        </w:rPr>
        <w:t xml:space="preserve"> людей, додатково </w:t>
      </w:r>
      <w:r w:rsidRPr="00E73D3F">
        <w:rPr>
          <w:sz w:val="28"/>
          <w:szCs w:val="28"/>
        </w:rPr>
        <w:lastRenderedPageBreak/>
        <w:t>укомплектовують другим вогнегасником. Один вогнегасник розміщують у кабіні водія, інший — у пасажирському салоні автобуса або кузові автомобіля. Автобус оснащують одним порошковим вогнегасником (</w:t>
      </w:r>
      <w:proofErr w:type="spellStart"/>
      <w:r w:rsidRPr="00E73D3F">
        <w:rPr>
          <w:sz w:val="28"/>
          <w:szCs w:val="28"/>
        </w:rPr>
        <w:t>закачного</w:t>
      </w:r>
      <w:proofErr w:type="spellEnd"/>
      <w:r w:rsidRPr="00E73D3F">
        <w:rPr>
          <w:sz w:val="28"/>
          <w:szCs w:val="28"/>
        </w:rPr>
        <w:t xml:space="preserve"> типу ВП-5 (з) або з газом-</w:t>
      </w:r>
      <w:proofErr w:type="spellStart"/>
      <w:r w:rsidRPr="00E73D3F">
        <w:rPr>
          <w:sz w:val="28"/>
          <w:szCs w:val="28"/>
        </w:rPr>
        <w:t>витискувачем</w:t>
      </w:r>
      <w:proofErr w:type="spellEnd"/>
      <w:r w:rsidRPr="00E73D3F">
        <w:rPr>
          <w:sz w:val="28"/>
          <w:szCs w:val="28"/>
        </w:rPr>
        <w:t xml:space="preserve"> у балоні ВП-5) із зарядом вогнегасної речовини не менше ніж 5 кг (п. 1.13 </w:t>
      </w:r>
      <w:proofErr w:type="spellStart"/>
      <w:r w:rsidRPr="00E73D3F">
        <w:rPr>
          <w:sz w:val="28"/>
          <w:szCs w:val="28"/>
        </w:rPr>
        <w:t>гл</w:t>
      </w:r>
      <w:proofErr w:type="spellEnd"/>
      <w:r w:rsidRPr="00E73D3F">
        <w:rPr>
          <w:sz w:val="28"/>
          <w:szCs w:val="28"/>
        </w:rPr>
        <w:t xml:space="preserve">. 1 </w:t>
      </w:r>
      <w:proofErr w:type="spellStart"/>
      <w:r w:rsidRPr="00E73D3F">
        <w:rPr>
          <w:sz w:val="28"/>
          <w:szCs w:val="28"/>
        </w:rPr>
        <w:t>розд</w:t>
      </w:r>
      <w:proofErr w:type="spellEnd"/>
      <w:r w:rsidRPr="00E73D3F">
        <w:rPr>
          <w:sz w:val="28"/>
          <w:szCs w:val="28"/>
        </w:rPr>
        <w:t>. VII Правил № 964). Місця, де розміщені вогнегасники й аптечки, позначають відповідними написами, символами або знаками. Аварійні виходи також позначають табличками з правилами їх використання.</w:t>
      </w:r>
    </w:p>
    <w:p w14:paraId="4B0CF5A9" w14:textId="77777777" w:rsidR="00E73D3F" w:rsidRPr="00E73D3F" w:rsidRDefault="00E73D3F" w:rsidP="00E73D3F">
      <w:pPr>
        <w:pStyle w:val="a6"/>
        <w:ind w:left="0" w:firstLine="709"/>
        <w:rPr>
          <w:sz w:val="28"/>
          <w:szCs w:val="28"/>
        </w:rPr>
      </w:pPr>
      <w:r w:rsidRPr="00E73D3F">
        <w:rPr>
          <w:sz w:val="28"/>
          <w:szCs w:val="28"/>
        </w:rPr>
        <w:t>Якщо водія залучають до технічного обслуговування та ремонту автомобіля, йому видають:</w:t>
      </w:r>
    </w:p>
    <w:p w14:paraId="4B3934FA" w14:textId="77777777" w:rsidR="00E73D3F" w:rsidRPr="00E73D3F" w:rsidRDefault="00E73D3F" w:rsidP="00E73D3F">
      <w:pPr>
        <w:pStyle w:val="a6"/>
        <w:ind w:left="0" w:firstLine="709"/>
        <w:rPr>
          <w:sz w:val="28"/>
          <w:szCs w:val="28"/>
        </w:rPr>
      </w:pPr>
      <w:r w:rsidRPr="00E73D3F">
        <w:rPr>
          <w:sz w:val="28"/>
          <w:szCs w:val="28"/>
        </w:rPr>
        <w:t>робочий (слюсарний) інструмент відповідної номенклатури (набір гайкових ключів та викруток, пасатижі тощо);</w:t>
      </w:r>
    </w:p>
    <w:p w14:paraId="6CB239D4" w14:textId="77777777" w:rsidR="00E73D3F" w:rsidRPr="00E73D3F" w:rsidRDefault="00E73D3F" w:rsidP="00E73D3F">
      <w:pPr>
        <w:pStyle w:val="a6"/>
        <w:ind w:left="0" w:firstLine="709"/>
        <w:rPr>
          <w:sz w:val="28"/>
          <w:szCs w:val="28"/>
        </w:rPr>
      </w:pPr>
      <w:r w:rsidRPr="00E73D3F">
        <w:rPr>
          <w:sz w:val="28"/>
          <w:szCs w:val="28"/>
        </w:rPr>
        <w:t>домкрат із підкладками;</w:t>
      </w:r>
    </w:p>
    <w:p w14:paraId="0C616025" w14:textId="77777777" w:rsidR="00E73D3F" w:rsidRPr="00E73D3F" w:rsidRDefault="00E73D3F" w:rsidP="00E73D3F">
      <w:pPr>
        <w:pStyle w:val="a6"/>
        <w:ind w:left="0" w:firstLine="709"/>
        <w:rPr>
          <w:sz w:val="28"/>
          <w:szCs w:val="28"/>
        </w:rPr>
      </w:pPr>
      <w:r w:rsidRPr="00E73D3F">
        <w:rPr>
          <w:sz w:val="28"/>
          <w:szCs w:val="28"/>
        </w:rPr>
        <w:t xml:space="preserve">запобіжну вилку, щоб проводити </w:t>
      </w:r>
      <w:proofErr w:type="spellStart"/>
      <w:r w:rsidRPr="00E73D3F">
        <w:rPr>
          <w:sz w:val="28"/>
          <w:szCs w:val="28"/>
        </w:rPr>
        <w:t>шиномонтажні</w:t>
      </w:r>
      <w:proofErr w:type="spellEnd"/>
      <w:r w:rsidRPr="00E73D3F">
        <w:rPr>
          <w:sz w:val="28"/>
          <w:szCs w:val="28"/>
        </w:rPr>
        <w:t xml:space="preserve"> роботи;</w:t>
      </w:r>
    </w:p>
    <w:p w14:paraId="4A0E1CCB" w14:textId="68A93C80" w:rsidR="005310AD" w:rsidRPr="00E73D3F" w:rsidRDefault="00E73D3F" w:rsidP="00E73D3F">
      <w:pPr>
        <w:pStyle w:val="a6"/>
        <w:ind w:left="0" w:firstLine="709"/>
        <w:rPr>
          <w:sz w:val="28"/>
          <w:szCs w:val="28"/>
        </w:rPr>
      </w:pPr>
      <w:r w:rsidRPr="00E73D3F">
        <w:rPr>
          <w:sz w:val="28"/>
          <w:szCs w:val="28"/>
        </w:rPr>
        <w:t>лежак для роботи під автомобілем.</w:t>
      </w:r>
    </w:p>
    <w:p w14:paraId="55528456" w14:textId="59ABC9A8" w:rsidR="00DB427A" w:rsidRPr="00150BCC" w:rsidRDefault="00DB427A" w:rsidP="00DB427A">
      <w:pPr>
        <w:widowControl/>
        <w:autoSpaceDE/>
        <w:autoSpaceDN/>
        <w:jc w:val="both"/>
        <w:rPr>
          <w:sz w:val="28"/>
          <w:szCs w:val="28"/>
        </w:rPr>
      </w:pPr>
    </w:p>
    <w:p w14:paraId="5141C380" w14:textId="08B2C726" w:rsidR="00DB427A" w:rsidRDefault="00DB427A" w:rsidP="00DB427A">
      <w:pPr>
        <w:ind w:right="-41" w:firstLine="709"/>
        <w:jc w:val="both"/>
        <w:outlineLvl w:val="0"/>
        <w:rPr>
          <w:b/>
          <w:bCs/>
          <w:sz w:val="28"/>
          <w:szCs w:val="28"/>
        </w:rPr>
      </w:pPr>
      <w:r w:rsidRPr="00150BCC">
        <w:rPr>
          <w:b/>
          <w:bCs/>
          <w:sz w:val="28"/>
          <w:szCs w:val="28"/>
        </w:rPr>
        <w:t>ПИТАННЯ ДЛЯ САМОКОНТРОЛЮ:</w:t>
      </w:r>
    </w:p>
    <w:p w14:paraId="4D8EA0EB" w14:textId="77777777" w:rsidR="00FC597B" w:rsidRPr="00150BCC" w:rsidRDefault="00FC597B" w:rsidP="00DB427A">
      <w:pPr>
        <w:ind w:right="-41" w:firstLine="709"/>
        <w:jc w:val="both"/>
        <w:outlineLvl w:val="0"/>
        <w:rPr>
          <w:b/>
          <w:bCs/>
          <w:sz w:val="28"/>
          <w:szCs w:val="28"/>
        </w:rPr>
      </w:pPr>
    </w:p>
    <w:p w14:paraId="54412350" w14:textId="77777777" w:rsidR="00E129EC" w:rsidRPr="00E129EC" w:rsidRDefault="00E129EC" w:rsidP="00E129EC">
      <w:pPr>
        <w:ind w:firstLine="709"/>
        <w:rPr>
          <w:sz w:val="28"/>
          <w:szCs w:val="28"/>
        </w:rPr>
      </w:pPr>
      <w:r w:rsidRPr="00E129EC">
        <w:rPr>
          <w:sz w:val="28"/>
          <w:szCs w:val="28"/>
        </w:rPr>
        <w:t>Види медичних оглядів водіїв транспортних засобів: мета, періодичність і порядок проведення.</w:t>
      </w:r>
    </w:p>
    <w:p w14:paraId="61F492EC" w14:textId="77777777" w:rsidR="00E129EC" w:rsidRPr="00E129EC" w:rsidRDefault="00E129EC" w:rsidP="00E129EC">
      <w:pPr>
        <w:ind w:firstLine="709"/>
        <w:rPr>
          <w:sz w:val="28"/>
          <w:szCs w:val="28"/>
        </w:rPr>
      </w:pPr>
      <w:r w:rsidRPr="00E129EC">
        <w:rPr>
          <w:sz w:val="28"/>
          <w:szCs w:val="28"/>
        </w:rPr>
        <w:t>Основні вимоги до робочого місця водія транспортного засобу.</w:t>
      </w:r>
    </w:p>
    <w:p w14:paraId="7EB53FEC" w14:textId="77777777" w:rsidR="00E129EC" w:rsidRPr="00E129EC" w:rsidRDefault="00E129EC" w:rsidP="00E129EC">
      <w:pPr>
        <w:ind w:firstLine="709"/>
        <w:rPr>
          <w:sz w:val="28"/>
          <w:szCs w:val="28"/>
        </w:rPr>
      </w:pPr>
      <w:r w:rsidRPr="00E129EC">
        <w:rPr>
          <w:sz w:val="28"/>
          <w:szCs w:val="28"/>
        </w:rPr>
        <w:t>Організація інструктажів з охорони праці для водіїв: вступний, первинний, повторний, позаплановий та цільовий.</w:t>
      </w:r>
    </w:p>
    <w:p w14:paraId="0A6238EC" w14:textId="77777777" w:rsidR="00E129EC" w:rsidRPr="00E129EC" w:rsidRDefault="00E129EC" w:rsidP="00E129EC">
      <w:pPr>
        <w:ind w:firstLine="709"/>
        <w:rPr>
          <w:sz w:val="28"/>
          <w:szCs w:val="28"/>
        </w:rPr>
      </w:pPr>
      <w:r w:rsidRPr="00E129EC">
        <w:rPr>
          <w:sz w:val="28"/>
          <w:szCs w:val="28"/>
        </w:rPr>
        <w:t>Перелік обов'язкових засобів, якими повинен бути укомплектований транспортний засіб.</w:t>
      </w:r>
    </w:p>
    <w:p w14:paraId="7A6FB8C1" w14:textId="752E76B2" w:rsidR="00820DD2" w:rsidRPr="00150BCC" w:rsidRDefault="00E129EC" w:rsidP="00E129EC">
      <w:pPr>
        <w:ind w:firstLine="709"/>
        <w:rPr>
          <w:sz w:val="28"/>
          <w:szCs w:val="28"/>
        </w:rPr>
      </w:pPr>
      <w:r w:rsidRPr="00E129EC">
        <w:rPr>
          <w:sz w:val="28"/>
          <w:szCs w:val="28"/>
        </w:rPr>
        <w:t>Права та обов'язки водіїв під час виконання рейсів відповідно до законодавства України.</w:t>
      </w:r>
      <w:r w:rsidR="00820DD2" w:rsidRPr="00150BCC">
        <w:rPr>
          <w:sz w:val="28"/>
          <w:szCs w:val="28"/>
        </w:rPr>
        <w:br w:type="page"/>
      </w:r>
    </w:p>
    <w:p w14:paraId="5B12EF5D" w14:textId="35480B6F" w:rsidR="001C5C14" w:rsidRDefault="001C5C14" w:rsidP="001C5C14">
      <w:pPr>
        <w:ind w:firstLine="709"/>
        <w:jc w:val="center"/>
        <w:rPr>
          <w:b/>
          <w:bCs/>
          <w:color w:val="333333"/>
          <w:sz w:val="28"/>
          <w:szCs w:val="28"/>
          <w:shd w:val="clear" w:color="auto" w:fill="FFFFFF"/>
        </w:rPr>
      </w:pPr>
      <w:r>
        <w:rPr>
          <w:b/>
          <w:bCs/>
          <w:color w:val="333333"/>
          <w:sz w:val="28"/>
          <w:szCs w:val="28"/>
          <w:shd w:val="clear" w:color="auto" w:fill="FFFFFF"/>
        </w:rPr>
        <w:lastRenderedPageBreak/>
        <w:t>ТЕМА</w:t>
      </w:r>
      <w:r w:rsidRPr="001C5C14">
        <w:rPr>
          <w:b/>
          <w:bCs/>
          <w:color w:val="333333"/>
          <w:sz w:val="28"/>
          <w:szCs w:val="28"/>
          <w:shd w:val="clear" w:color="auto" w:fill="FFFFFF"/>
        </w:rPr>
        <w:t xml:space="preserve"> 10. БЕЗПЕКА ПРАЦІ ПРИ ВИКОНАННІ ЗЕМЛЯНИХ РОБІТ</w:t>
      </w:r>
    </w:p>
    <w:p w14:paraId="172EE809" w14:textId="77777777" w:rsidR="001C5C14" w:rsidRPr="001C5C14" w:rsidRDefault="001C5C14" w:rsidP="001C5C14">
      <w:pPr>
        <w:ind w:firstLine="709"/>
        <w:jc w:val="both"/>
        <w:rPr>
          <w:sz w:val="28"/>
          <w:szCs w:val="28"/>
        </w:rPr>
      </w:pPr>
    </w:p>
    <w:p w14:paraId="0075A731" w14:textId="77777777" w:rsidR="001C5C14" w:rsidRPr="001C5C14" w:rsidRDefault="001C5C14" w:rsidP="001C5C14">
      <w:pPr>
        <w:ind w:firstLine="709"/>
        <w:jc w:val="both"/>
        <w:rPr>
          <w:sz w:val="28"/>
          <w:szCs w:val="28"/>
        </w:rPr>
      </w:pPr>
      <w:r w:rsidRPr="001C5C14">
        <w:rPr>
          <w:sz w:val="28"/>
          <w:szCs w:val="28"/>
        </w:rPr>
        <w:t xml:space="preserve">Практично кожний нормативний документ, пов’язаний з експлуатацією підземних інженерних комунікацій, містить вимоги безпеки праці під час виконання земляних робіт. Земляні роботи невибуховим способом можуть виконуватись як вручну, так і з використанням засобів механізації під час будівельних, ремонтно-відновлювальних і пошукових робіт. Як засоби механізації можуть використовуватись землерийні машини (наприклад, екскаватор), бурильна установка та засоби гідромеханізації. Набувають розповсюдження нові технології проведення земляних робіт (наприклад, горизонтальне направлене буріння, безтраншейне улаштування трубопроводів під дорогами та іншими інженерними комунікаціями шляхом продавлювання </w:t>
      </w:r>
      <w:proofErr w:type="spellStart"/>
      <w:r w:rsidRPr="001C5C14">
        <w:rPr>
          <w:sz w:val="28"/>
          <w:szCs w:val="28"/>
        </w:rPr>
        <w:t>грунту</w:t>
      </w:r>
      <w:proofErr w:type="spellEnd"/>
      <w:r w:rsidRPr="001C5C14">
        <w:rPr>
          <w:sz w:val="28"/>
          <w:szCs w:val="28"/>
        </w:rPr>
        <w:t xml:space="preserve">), використання яких має значні переваги над звичайним траншейним способом при прокладанні інженерних комунікацій через транспортні магістралі. Але використання безтраншейної технології в </w:t>
      </w:r>
      <w:proofErr w:type="spellStart"/>
      <w:r w:rsidRPr="001C5C14">
        <w:rPr>
          <w:sz w:val="28"/>
          <w:szCs w:val="28"/>
        </w:rPr>
        <w:t>грунтах</w:t>
      </w:r>
      <w:proofErr w:type="spellEnd"/>
      <w:r w:rsidRPr="001C5C14">
        <w:rPr>
          <w:sz w:val="28"/>
          <w:szCs w:val="28"/>
        </w:rPr>
        <w:t xml:space="preserve"> з камінними включеннями або за наявності в насипному </w:t>
      </w:r>
      <w:proofErr w:type="spellStart"/>
      <w:r w:rsidRPr="001C5C14">
        <w:rPr>
          <w:sz w:val="28"/>
          <w:szCs w:val="28"/>
        </w:rPr>
        <w:t>грунті</w:t>
      </w:r>
      <w:proofErr w:type="spellEnd"/>
      <w:r w:rsidRPr="001C5C14">
        <w:rPr>
          <w:sz w:val="28"/>
          <w:szCs w:val="28"/>
        </w:rPr>
        <w:t xml:space="preserve"> твердих предметів (каміння, бетону, металу тощо) є недоцільним.</w:t>
      </w:r>
    </w:p>
    <w:p w14:paraId="3C9BC590" w14:textId="77777777" w:rsidR="001C5C14" w:rsidRPr="001C5C14" w:rsidRDefault="001C5C14" w:rsidP="001C5C14">
      <w:pPr>
        <w:ind w:firstLine="709"/>
        <w:jc w:val="both"/>
        <w:rPr>
          <w:b/>
          <w:sz w:val="28"/>
          <w:szCs w:val="28"/>
        </w:rPr>
      </w:pPr>
      <w:r w:rsidRPr="001C5C14">
        <w:rPr>
          <w:b/>
          <w:sz w:val="28"/>
          <w:szCs w:val="28"/>
        </w:rPr>
        <w:t>Нормативна база</w:t>
      </w:r>
    </w:p>
    <w:p w14:paraId="3EF6F915" w14:textId="77777777" w:rsidR="001C5C14" w:rsidRPr="001C5C14" w:rsidRDefault="001C5C14" w:rsidP="001C5C14">
      <w:pPr>
        <w:ind w:firstLine="709"/>
        <w:jc w:val="both"/>
        <w:rPr>
          <w:sz w:val="28"/>
          <w:szCs w:val="28"/>
        </w:rPr>
      </w:pPr>
      <w:r w:rsidRPr="001C5C14">
        <w:rPr>
          <w:sz w:val="28"/>
          <w:szCs w:val="28"/>
        </w:rPr>
        <w:t>Однозначного визначення поняття «земляні роботи» не існує. Ці роботи передбачають розробку виїмки з поверхні землі (котлован, траншея, канава, колодязь). Не визначено також однозначну межу, за якої роботи в колодязі належать до підземних робіт.</w:t>
      </w:r>
    </w:p>
    <w:p w14:paraId="23BE82C8" w14:textId="77777777" w:rsidR="001C5C14" w:rsidRPr="001C5C14" w:rsidRDefault="001C5C14" w:rsidP="001C5C14">
      <w:pPr>
        <w:ind w:firstLine="709"/>
        <w:jc w:val="both"/>
        <w:rPr>
          <w:sz w:val="28"/>
          <w:szCs w:val="28"/>
        </w:rPr>
      </w:pPr>
      <w:r w:rsidRPr="001C5C14">
        <w:rPr>
          <w:sz w:val="28"/>
          <w:szCs w:val="28"/>
        </w:rPr>
        <w:t xml:space="preserve">Земляні роботи, що виконуються на глибині понад 2 м або в зоні розташування підземних комунікацій чи під водою, належать до робіт підвищеної небезпеки. Тож відповідно до п. 8 додатка 2 до Порядку видачі дозволів на виконання робіт підвищеної небезпеки та на експлуатацію (застосування) машин, механізмів, </w:t>
      </w:r>
      <w:proofErr w:type="spellStart"/>
      <w:r w:rsidRPr="001C5C14">
        <w:rPr>
          <w:sz w:val="28"/>
          <w:szCs w:val="28"/>
        </w:rPr>
        <w:t>устатковання</w:t>
      </w:r>
      <w:proofErr w:type="spellEnd"/>
      <w:r w:rsidRPr="001C5C14">
        <w:rPr>
          <w:sz w:val="28"/>
          <w:szCs w:val="28"/>
        </w:rPr>
        <w:t xml:space="preserve"> підвищеної небезпеки суб’єкт господарювання повинен отримати дозвіл на їх виконання.</w:t>
      </w:r>
    </w:p>
    <w:p w14:paraId="5EABF890" w14:textId="77777777" w:rsidR="001C5C14" w:rsidRPr="001C5C14" w:rsidRDefault="001C5C14" w:rsidP="001C5C14">
      <w:pPr>
        <w:ind w:firstLine="709"/>
        <w:jc w:val="both"/>
        <w:rPr>
          <w:sz w:val="28"/>
          <w:szCs w:val="28"/>
        </w:rPr>
      </w:pPr>
      <w:r w:rsidRPr="001C5C14">
        <w:rPr>
          <w:sz w:val="28"/>
          <w:szCs w:val="28"/>
        </w:rPr>
        <w:t>Базовим документом, що встановлює вимоги безпеки праці під час земляних робіт, є ДСТУ-Н Б В.2.1-28:2013 Настанова щодо проведення земляних робіт, улаштування основ та спорудження фундаментів. Вимоги безпеки праці під час земляних робіт, пов’язані з експлуатацією інженерних комунікацій, визначають відповідні розділи галузевих нормативно-правових актів з охорони праці.</w:t>
      </w:r>
    </w:p>
    <w:p w14:paraId="066B9837" w14:textId="77777777" w:rsidR="001C5C14" w:rsidRPr="001C5C14" w:rsidRDefault="001C5C14" w:rsidP="001C5C14">
      <w:pPr>
        <w:ind w:firstLine="709"/>
        <w:jc w:val="both"/>
        <w:rPr>
          <w:sz w:val="28"/>
          <w:szCs w:val="28"/>
        </w:rPr>
      </w:pPr>
      <w:r w:rsidRPr="001C5C14">
        <w:rPr>
          <w:sz w:val="28"/>
          <w:szCs w:val="28"/>
        </w:rPr>
        <w:t>Порядок організації земляних робіт встановлюють окремі нормативні документи Міністерства регіонального розвитку та будівництва України (наприклад, ДБН В.2.5-20:2018 «Газопостачання»).</w:t>
      </w:r>
    </w:p>
    <w:p w14:paraId="68BB18AC" w14:textId="77777777" w:rsidR="001C5C14" w:rsidRPr="001C5C14" w:rsidRDefault="001C5C14" w:rsidP="001C5C14">
      <w:pPr>
        <w:ind w:firstLine="709"/>
        <w:jc w:val="both"/>
        <w:rPr>
          <w:sz w:val="28"/>
          <w:szCs w:val="28"/>
        </w:rPr>
      </w:pPr>
      <w:r w:rsidRPr="001C5C14">
        <w:rPr>
          <w:sz w:val="28"/>
          <w:szCs w:val="28"/>
        </w:rPr>
        <w:t>Серед нормативних документів, які встановлюють вимоги безпеки праці під час проведення земляних робіт засобами гідромеханізації, можна відзначити відсутню в Реєстрі нормативно-правових актів з охорони праці Інструкцію з техніки безпеки при виконанні земляних робіт методом гідромеханізації (НАОП 1.1.10-5.15-82).</w:t>
      </w:r>
    </w:p>
    <w:p w14:paraId="6CAE5C24" w14:textId="77777777" w:rsidR="001C5C14" w:rsidRPr="001C5C14" w:rsidRDefault="001C5C14" w:rsidP="001C5C14">
      <w:pPr>
        <w:ind w:firstLine="709"/>
        <w:jc w:val="both"/>
        <w:rPr>
          <w:sz w:val="28"/>
          <w:szCs w:val="28"/>
        </w:rPr>
      </w:pPr>
      <w:r w:rsidRPr="001C5C14">
        <w:rPr>
          <w:sz w:val="28"/>
          <w:szCs w:val="28"/>
        </w:rPr>
        <w:t xml:space="preserve">Земляні роботи в охоронних або санітарно-захисних зонах об’єктів </w:t>
      </w:r>
      <w:r w:rsidRPr="001C5C14">
        <w:rPr>
          <w:sz w:val="28"/>
          <w:szCs w:val="28"/>
        </w:rPr>
        <w:lastRenderedPageBreak/>
        <w:t>природно-заповідного фонду та історико-культурної спадщини проводяться з урахуванням вимог відповідних нормативно-правових актів (наприклад, Порядок видачі дозволів на проведення археологічних розвідок, розкопок, інших земляних робіт на території пам’ятки, охоронюваній археологічній території, у зонах охорони, в історичних ареалах населених місць, а також досліджень решток життєдіяльності людини, що містяться під земною поверхнею, під водою на території України (постанова Кабінету Міністрів України від 13.03.2002 р. № 316).</w:t>
      </w:r>
    </w:p>
    <w:p w14:paraId="7811D33A" w14:textId="77777777" w:rsidR="001C5C14" w:rsidRPr="001C5C14" w:rsidRDefault="001C5C14" w:rsidP="001C5C14">
      <w:pPr>
        <w:ind w:firstLine="709"/>
        <w:jc w:val="both"/>
        <w:rPr>
          <w:b/>
          <w:sz w:val="28"/>
          <w:szCs w:val="28"/>
        </w:rPr>
      </w:pPr>
      <w:r w:rsidRPr="001C5C14">
        <w:rPr>
          <w:b/>
          <w:sz w:val="28"/>
          <w:szCs w:val="28"/>
        </w:rPr>
        <w:t>Організація виконання земляних робіт</w:t>
      </w:r>
    </w:p>
    <w:p w14:paraId="5EE1458A" w14:textId="77777777" w:rsidR="001C5C14" w:rsidRPr="001C5C14" w:rsidRDefault="001C5C14" w:rsidP="001C5C14">
      <w:pPr>
        <w:ind w:firstLine="709"/>
        <w:jc w:val="both"/>
        <w:rPr>
          <w:sz w:val="28"/>
          <w:szCs w:val="28"/>
        </w:rPr>
      </w:pPr>
      <w:r w:rsidRPr="001C5C14">
        <w:rPr>
          <w:sz w:val="28"/>
          <w:szCs w:val="28"/>
        </w:rPr>
        <w:t>Поняття «земляні роботи» та «охоронна зона підземних комунікацій» тісно пов’язані між собою, тому виконання земляних робіт передбачає попередню розробку та узгодження організаційно-технічних заходів щодо умов безпечного проведення робіт в охоронній зоні інженерної комунікації (не пізніше ніж за добу до початку роботи), а також контроль організації, відповідальної за експлуатацію інженерної комунікації, за ходом ведення робіт з безпосереднім перебуванням її уповноваженого представника на місці проведення робіт.</w:t>
      </w:r>
    </w:p>
    <w:p w14:paraId="0335A783" w14:textId="77777777" w:rsidR="001C5C14" w:rsidRPr="001C5C14" w:rsidRDefault="001C5C14" w:rsidP="001C5C14">
      <w:pPr>
        <w:ind w:firstLine="709"/>
        <w:jc w:val="both"/>
        <w:rPr>
          <w:sz w:val="28"/>
          <w:szCs w:val="28"/>
        </w:rPr>
      </w:pPr>
      <w:r w:rsidRPr="001C5C14">
        <w:rPr>
          <w:sz w:val="28"/>
          <w:szCs w:val="28"/>
        </w:rPr>
        <w:t xml:space="preserve">Перед початком роботи в зоні розміщення підземної інженерної комунікації необхідно мати план-схему (картограму) про розміщення на плані місцевості і глибину залягання як підземної комунікації, на якій будуть проводитися роботи, так і розташованих у робочій зоні інших комунікацій. У разі відсутності даних про точне місцезнаходження інженерної комунікації земляні роботи проводять після встановлення точного її перебування шляхом ручного шурфування або зондування. Земляні роботи в охоронній зоні діючої інженерної комунікації та місцях з можливим патогенним зараженням </w:t>
      </w:r>
      <w:proofErr w:type="spellStart"/>
      <w:r w:rsidRPr="001C5C14">
        <w:rPr>
          <w:sz w:val="28"/>
          <w:szCs w:val="28"/>
        </w:rPr>
        <w:t>грунту</w:t>
      </w:r>
      <w:proofErr w:type="spellEnd"/>
      <w:r w:rsidRPr="001C5C14">
        <w:rPr>
          <w:sz w:val="28"/>
          <w:szCs w:val="28"/>
        </w:rPr>
        <w:t xml:space="preserve"> (звалищах, скотомогильниках, цвинтарях) виконуються за нарядом-допуском та за наявності письмової згоди (дозволу, ордеру тощо) на виконання земляних робіт від організації, яка експлуатує інженерну комунікацію.</w:t>
      </w:r>
    </w:p>
    <w:p w14:paraId="3C68010A" w14:textId="77777777" w:rsidR="001C5C14" w:rsidRPr="001C5C14" w:rsidRDefault="001C5C14" w:rsidP="001C5C14">
      <w:pPr>
        <w:ind w:firstLine="709"/>
        <w:jc w:val="both"/>
        <w:rPr>
          <w:sz w:val="28"/>
          <w:szCs w:val="28"/>
        </w:rPr>
      </w:pPr>
      <w:r w:rsidRPr="001C5C14">
        <w:rPr>
          <w:sz w:val="28"/>
          <w:szCs w:val="28"/>
        </w:rPr>
        <w:t xml:space="preserve">До виконання земляних робіт можуть залучатись працівники, придатні до роботи в замкнених просторах, після проходження ними цільового інструктажу з питань охорони праці, землекопи (код професії 7129.2 за Класифікатором професій ДК 003:2005), машиністи </w:t>
      </w:r>
      <w:proofErr w:type="spellStart"/>
      <w:r w:rsidRPr="001C5C14">
        <w:rPr>
          <w:sz w:val="28"/>
          <w:szCs w:val="28"/>
        </w:rPr>
        <w:t>землерийно</w:t>
      </w:r>
      <w:proofErr w:type="spellEnd"/>
      <w:r w:rsidRPr="001C5C14">
        <w:rPr>
          <w:sz w:val="28"/>
          <w:szCs w:val="28"/>
        </w:rPr>
        <w:t>-будівельних машин (код професії 8414) та інші.</w:t>
      </w:r>
    </w:p>
    <w:p w14:paraId="7CFCBC2A" w14:textId="77777777" w:rsidR="001C5C14" w:rsidRPr="001C5C14" w:rsidRDefault="001C5C14" w:rsidP="001C5C14">
      <w:pPr>
        <w:ind w:firstLine="709"/>
        <w:jc w:val="both"/>
        <w:rPr>
          <w:sz w:val="28"/>
          <w:szCs w:val="28"/>
        </w:rPr>
      </w:pPr>
      <w:r w:rsidRPr="001C5C14">
        <w:rPr>
          <w:sz w:val="28"/>
          <w:szCs w:val="28"/>
        </w:rPr>
        <w:t xml:space="preserve">У зоні можливого проходу людей та руху транспорту місце проведення земляних робіт огороджується залежно від умов виконання робіт, забезпечується попереджувальними написами та знаками з сигнальним освітленням у нічний час. Місце проведення земляних робіт під час ремонту водопровідно-каналізаційних споруд огороджується, у межах смуги відчуження автомобільних доріг. Огородження встановлюється на відстані не менше ніж 2 м від межі виїмки, а за наявності залізничної рейкової широкої колії — не менше ніж 2,6 м. Для проходу людей через виїмку улаштовують перехідний місток шириною (за одностороннього руху не менше 0,75 м, двостороннього руху — не менше 1,2 м) з перильним огородженням з обох боків висотою 1,1 м, бортовою дошкою шириною 0,15 м та додатковою огороджувальною планкою на висоті 0,5 м від </w:t>
      </w:r>
      <w:r w:rsidRPr="001C5C14">
        <w:rPr>
          <w:sz w:val="28"/>
          <w:szCs w:val="28"/>
        </w:rPr>
        <w:lastRenderedPageBreak/>
        <w:t>настилу.</w:t>
      </w:r>
    </w:p>
    <w:p w14:paraId="06CB9ECF" w14:textId="77777777" w:rsidR="001C5C14" w:rsidRPr="001C5C14" w:rsidRDefault="001C5C14" w:rsidP="001C5C14">
      <w:pPr>
        <w:ind w:firstLine="709"/>
        <w:jc w:val="both"/>
        <w:rPr>
          <w:sz w:val="28"/>
          <w:szCs w:val="28"/>
        </w:rPr>
      </w:pPr>
      <w:r w:rsidRPr="001C5C14">
        <w:rPr>
          <w:sz w:val="28"/>
          <w:szCs w:val="28"/>
        </w:rPr>
        <w:t>У разі розробки виїмки в безпосередній близькості або нижче фундаментів існуючих будівель чи споруд передбачають технічні заходи щодо запобігання їх можливому руйнуванню та виникненню деформацій, наприклад, розробку виїмки виконують окремими захватками довжиною не більш як 1,5 м (Правила безпеки при реконструкції будівель та споруд промислових підприємств п. 7.4.12 НПАОП 45.2-1.12-01). Ремонтно-відновлювальні роботи інженерної комунікації повинні виконуватись за відсутності струму або тиску в її мережі.</w:t>
      </w:r>
    </w:p>
    <w:p w14:paraId="4C980EF1" w14:textId="77777777" w:rsidR="001C5C14" w:rsidRPr="001C5C14" w:rsidRDefault="001C5C14" w:rsidP="001C5C14">
      <w:pPr>
        <w:ind w:firstLine="709"/>
        <w:jc w:val="both"/>
        <w:rPr>
          <w:sz w:val="28"/>
          <w:szCs w:val="28"/>
        </w:rPr>
      </w:pPr>
      <w:r w:rsidRPr="001C5C14">
        <w:rPr>
          <w:sz w:val="28"/>
          <w:szCs w:val="28"/>
        </w:rPr>
        <w:t>Земляні роботи на діючій інженерній комунікації з використанням землерийного механізму дозволяється проводити за умови наближення його робочого органу до інженерної комунікації (з усіх боків) на допустиму мінімальну відстань, величина якої залежить від виду інженерної комунікації, умов проведення робіт.</w:t>
      </w:r>
    </w:p>
    <w:p w14:paraId="0081FFAF" w14:textId="77777777" w:rsidR="001C5C14" w:rsidRPr="001C5C14" w:rsidRDefault="001C5C14" w:rsidP="001C5C14">
      <w:pPr>
        <w:ind w:firstLine="709"/>
        <w:jc w:val="both"/>
        <w:rPr>
          <w:sz w:val="28"/>
          <w:szCs w:val="28"/>
        </w:rPr>
      </w:pPr>
      <w:r w:rsidRPr="001C5C14">
        <w:rPr>
          <w:sz w:val="28"/>
          <w:szCs w:val="28"/>
        </w:rPr>
        <w:t xml:space="preserve">Необхідно зазначити, що деякі нормативні акти взагалі забороняють виконання земляних робіт механізованим способом в охоронній зоні діючої інженерної комунікації, а деякі забороняють проведення робіт з горизонтального буріння та шляхом продавлення </w:t>
      </w:r>
      <w:proofErr w:type="spellStart"/>
      <w:r w:rsidRPr="001C5C14">
        <w:rPr>
          <w:sz w:val="28"/>
          <w:szCs w:val="28"/>
        </w:rPr>
        <w:t>грунту</w:t>
      </w:r>
      <w:proofErr w:type="spellEnd"/>
      <w:r w:rsidRPr="001C5C14">
        <w:rPr>
          <w:sz w:val="28"/>
          <w:szCs w:val="28"/>
        </w:rPr>
        <w:t xml:space="preserve"> в зоні розташування газопроводів. Існують інші обмеження щодо використання будівельної техніки в охоронних зонах інженерних комунікацій. Наприклад, Правила безпеки систем газопостачання України (НПАОП 0.00-1.76-15) не допускають використання ударних механізмів для розпушування </w:t>
      </w:r>
      <w:proofErr w:type="spellStart"/>
      <w:r w:rsidRPr="001C5C14">
        <w:rPr>
          <w:sz w:val="28"/>
          <w:szCs w:val="28"/>
        </w:rPr>
        <w:t>грунту</w:t>
      </w:r>
      <w:proofErr w:type="spellEnd"/>
      <w:r w:rsidRPr="001C5C14">
        <w:rPr>
          <w:sz w:val="28"/>
          <w:szCs w:val="28"/>
        </w:rPr>
        <w:t xml:space="preserve"> на відстані ближче ніж 3 м від підземного газопроводу, а забивання паль (шпунтів) дозволяє проводити на відстані не ближче ніж 30 м від газопроводу (у разі вжиття додаткових заходів безпеки ця відстань може бути зменшена до 10 м); п. 7.4.16 НПАОП 45.2-1.12-01 допускає використання ударного інструменту на відстані не ближче ніж 5 м від існуючої інженерної комунікації.</w:t>
      </w:r>
    </w:p>
    <w:p w14:paraId="163A7EAB" w14:textId="77777777" w:rsidR="001C5C14" w:rsidRPr="001C5C14" w:rsidRDefault="001C5C14" w:rsidP="001C5C14">
      <w:pPr>
        <w:ind w:firstLine="709"/>
        <w:jc w:val="both"/>
        <w:rPr>
          <w:sz w:val="28"/>
          <w:szCs w:val="28"/>
        </w:rPr>
      </w:pPr>
      <w:r w:rsidRPr="001C5C14">
        <w:rPr>
          <w:sz w:val="28"/>
          <w:szCs w:val="28"/>
        </w:rPr>
        <w:t xml:space="preserve">Ближче від зазначеної в нормативних документах відстані до інженерної комунікації земляні роботи виконують вручну лопатою (без застосування кирки, лома або інших ударних інструментів) або з використанням інших спеціальних засобів механізації. У робочій зоні будівельно-дорожніх машин, які можуть використовуватись під час земляних робіт, не допускається виконання інших робіт і перебування працівників (межа небезпечної зони робочого органу, що рухається, становить 5 м). </w:t>
      </w:r>
      <w:proofErr w:type="spellStart"/>
      <w:r w:rsidRPr="001C5C14">
        <w:rPr>
          <w:sz w:val="28"/>
          <w:szCs w:val="28"/>
        </w:rPr>
        <w:t>Грунт</w:t>
      </w:r>
      <w:proofErr w:type="spellEnd"/>
      <w:r w:rsidRPr="001C5C14">
        <w:rPr>
          <w:sz w:val="28"/>
          <w:szCs w:val="28"/>
        </w:rPr>
        <w:t xml:space="preserve"> з виїмки (траншеї, канави), робочий інструмент і матеріали розміщують на відстані не ближче ніж 0,5 м від бровки (зовнішнього краю) виїмки, при цьому не дозволяється відвалювання </w:t>
      </w:r>
      <w:proofErr w:type="spellStart"/>
      <w:r w:rsidRPr="001C5C14">
        <w:rPr>
          <w:sz w:val="28"/>
          <w:szCs w:val="28"/>
        </w:rPr>
        <w:t>грунту</w:t>
      </w:r>
      <w:proofErr w:type="spellEnd"/>
      <w:r w:rsidRPr="001C5C14">
        <w:rPr>
          <w:sz w:val="28"/>
          <w:szCs w:val="28"/>
        </w:rPr>
        <w:t xml:space="preserve"> на розташовані поруч зони, де проходять інші інженерні комунікації. Розміщення та переміщення будівельно-дорожніх машин повинні </w:t>
      </w:r>
      <w:proofErr w:type="spellStart"/>
      <w:r w:rsidRPr="001C5C14">
        <w:rPr>
          <w:sz w:val="28"/>
          <w:szCs w:val="28"/>
        </w:rPr>
        <w:t>здійснюватись</w:t>
      </w:r>
      <w:proofErr w:type="spellEnd"/>
      <w:r w:rsidRPr="001C5C14">
        <w:rPr>
          <w:sz w:val="28"/>
          <w:szCs w:val="28"/>
        </w:rPr>
        <w:t xml:space="preserve"> за межами призми можливого обвалення </w:t>
      </w:r>
      <w:proofErr w:type="spellStart"/>
      <w:r w:rsidRPr="001C5C14">
        <w:rPr>
          <w:sz w:val="28"/>
          <w:szCs w:val="28"/>
        </w:rPr>
        <w:t>грунту</w:t>
      </w:r>
      <w:proofErr w:type="spellEnd"/>
      <w:r w:rsidRPr="001C5C14">
        <w:rPr>
          <w:sz w:val="28"/>
          <w:szCs w:val="28"/>
        </w:rPr>
        <w:t xml:space="preserve"> виїмки. Допускається рух і стоянка будівельно-дорожніх машин на безпечній відстані, а у разі неможливості дотримання відстані стінки виїмки повинні бути закріпленими.</w:t>
      </w:r>
    </w:p>
    <w:p w14:paraId="5D1A3266" w14:textId="77777777" w:rsidR="001C5C14" w:rsidRPr="001C5C14" w:rsidRDefault="001C5C14" w:rsidP="001C5C14">
      <w:pPr>
        <w:ind w:firstLine="709"/>
        <w:jc w:val="both"/>
        <w:rPr>
          <w:sz w:val="28"/>
          <w:szCs w:val="28"/>
        </w:rPr>
      </w:pPr>
      <w:r w:rsidRPr="001C5C14">
        <w:rPr>
          <w:sz w:val="28"/>
          <w:szCs w:val="28"/>
        </w:rPr>
        <w:t xml:space="preserve">Не допускається розробляти </w:t>
      </w:r>
      <w:proofErr w:type="spellStart"/>
      <w:r w:rsidRPr="001C5C14">
        <w:rPr>
          <w:sz w:val="28"/>
          <w:szCs w:val="28"/>
        </w:rPr>
        <w:t>грунт</w:t>
      </w:r>
      <w:proofErr w:type="spellEnd"/>
      <w:r w:rsidRPr="001C5C14">
        <w:rPr>
          <w:sz w:val="28"/>
          <w:szCs w:val="28"/>
        </w:rPr>
        <w:t xml:space="preserve"> шляхом підкопування. Навіси або відшарування </w:t>
      </w:r>
      <w:proofErr w:type="spellStart"/>
      <w:r w:rsidRPr="001C5C14">
        <w:rPr>
          <w:sz w:val="28"/>
          <w:szCs w:val="28"/>
        </w:rPr>
        <w:t>грунту</w:t>
      </w:r>
      <w:proofErr w:type="spellEnd"/>
      <w:r w:rsidRPr="001C5C14">
        <w:rPr>
          <w:sz w:val="28"/>
          <w:szCs w:val="28"/>
        </w:rPr>
        <w:t xml:space="preserve">, що виникають під час розробки виїмки, своєчасно руйнують зверху (попередньо звільнивши зону обвалення від людей та </w:t>
      </w:r>
      <w:r w:rsidRPr="001C5C14">
        <w:rPr>
          <w:sz w:val="28"/>
          <w:szCs w:val="28"/>
        </w:rPr>
        <w:lastRenderedPageBreak/>
        <w:t>інструменту), а у разі виявлення в стінках виїмки валунів, великого каміння або великогабаритних залишків будівельних матеріалів їх видаляють з виїмки. Під час розробки виїмки працюючі повинні розміщуватись таким чином, щоб не травмувати один одного робочим інструментом.</w:t>
      </w:r>
    </w:p>
    <w:p w14:paraId="510C54F3" w14:textId="77777777" w:rsidR="001C5C14" w:rsidRPr="001C5C14" w:rsidRDefault="001C5C14" w:rsidP="001C5C14">
      <w:pPr>
        <w:ind w:firstLine="709"/>
        <w:jc w:val="both"/>
        <w:rPr>
          <w:sz w:val="28"/>
          <w:szCs w:val="28"/>
        </w:rPr>
      </w:pPr>
      <w:r w:rsidRPr="001C5C14">
        <w:rPr>
          <w:sz w:val="28"/>
          <w:szCs w:val="28"/>
        </w:rPr>
        <w:t xml:space="preserve">Виїмку необхідно захищати від дії поверхневих вод, розміщуючи відвали </w:t>
      </w:r>
      <w:proofErr w:type="spellStart"/>
      <w:r w:rsidRPr="001C5C14">
        <w:rPr>
          <w:sz w:val="28"/>
          <w:szCs w:val="28"/>
        </w:rPr>
        <w:t>грунту</w:t>
      </w:r>
      <w:proofErr w:type="spellEnd"/>
      <w:r w:rsidRPr="001C5C14">
        <w:rPr>
          <w:sz w:val="28"/>
          <w:szCs w:val="28"/>
        </w:rPr>
        <w:t xml:space="preserve"> з одного боку і влаштовуючи водовідвідні канали — з іншого. Швидкий приплив </w:t>
      </w:r>
      <w:proofErr w:type="spellStart"/>
      <w:r w:rsidRPr="001C5C14">
        <w:rPr>
          <w:sz w:val="28"/>
          <w:szCs w:val="28"/>
        </w:rPr>
        <w:t>грунтових</w:t>
      </w:r>
      <w:proofErr w:type="spellEnd"/>
      <w:r w:rsidRPr="001C5C14">
        <w:rPr>
          <w:sz w:val="28"/>
          <w:szCs w:val="28"/>
        </w:rPr>
        <w:t xml:space="preserve"> вод у виїмку потребує штучного водозниження або примусового водовідливу, а для мулових, </w:t>
      </w:r>
      <w:proofErr w:type="spellStart"/>
      <w:r w:rsidRPr="001C5C14">
        <w:rPr>
          <w:sz w:val="28"/>
          <w:szCs w:val="28"/>
        </w:rPr>
        <w:t>грунтів</w:t>
      </w:r>
      <w:proofErr w:type="spellEnd"/>
      <w:r w:rsidRPr="001C5C14">
        <w:rPr>
          <w:sz w:val="28"/>
          <w:szCs w:val="28"/>
        </w:rPr>
        <w:t xml:space="preserve">-пливунів або у випадку можливого винесення </w:t>
      </w:r>
      <w:proofErr w:type="spellStart"/>
      <w:r w:rsidRPr="001C5C14">
        <w:rPr>
          <w:sz w:val="28"/>
          <w:szCs w:val="28"/>
        </w:rPr>
        <w:t>грунту</w:t>
      </w:r>
      <w:proofErr w:type="spellEnd"/>
      <w:r w:rsidRPr="001C5C14">
        <w:rPr>
          <w:sz w:val="28"/>
          <w:szCs w:val="28"/>
        </w:rPr>
        <w:t xml:space="preserve"> підземними водами — шпунтового кріплення. Не дозволяється розробка без кріплення перезволожених піщаних, </w:t>
      </w:r>
      <w:proofErr w:type="spellStart"/>
      <w:r w:rsidRPr="001C5C14">
        <w:rPr>
          <w:sz w:val="28"/>
          <w:szCs w:val="28"/>
        </w:rPr>
        <w:t>лесовидних</w:t>
      </w:r>
      <w:proofErr w:type="spellEnd"/>
      <w:r w:rsidRPr="001C5C14">
        <w:rPr>
          <w:sz w:val="28"/>
          <w:szCs w:val="28"/>
        </w:rPr>
        <w:t xml:space="preserve"> і насипних (неущільнених) </w:t>
      </w:r>
      <w:proofErr w:type="spellStart"/>
      <w:r w:rsidRPr="001C5C14">
        <w:rPr>
          <w:sz w:val="28"/>
          <w:szCs w:val="28"/>
        </w:rPr>
        <w:t>грунтів</w:t>
      </w:r>
      <w:proofErr w:type="spellEnd"/>
      <w:r w:rsidRPr="001C5C14">
        <w:rPr>
          <w:sz w:val="28"/>
          <w:szCs w:val="28"/>
        </w:rPr>
        <w:t xml:space="preserve">, а також допуск людей у траншею до установлення кріплень у таких </w:t>
      </w:r>
      <w:proofErr w:type="spellStart"/>
      <w:r w:rsidRPr="001C5C14">
        <w:rPr>
          <w:sz w:val="28"/>
          <w:szCs w:val="28"/>
        </w:rPr>
        <w:t>грунтах</w:t>
      </w:r>
      <w:proofErr w:type="spellEnd"/>
      <w:r w:rsidRPr="001C5C14">
        <w:rPr>
          <w:sz w:val="28"/>
          <w:szCs w:val="28"/>
        </w:rPr>
        <w:t>.</w:t>
      </w:r>
    </w:p>
    <w:p w14:paraId="6123C0FF" w14:textId="77777777" w:rsidR="001C5C14" w:rsidRPr="001C5C14" w:rsidRDefault="001C5C14" w:rsidP="001C5C14">
      <w:pPr>
        <w:ind w:firstLine="709"/>
        <w:jc w:val="both"/>
        <w:rPr>
          <w:sz w:val="28"/>
          <w:szCs w:val="28"/>
        </w:rPr>
      </w:pPr>
      <w:r w:rsidRPr="001C5C14">
        <w:rPr>
          <w:sz w:val="28"/>
          <w:szCs w:val="28"/>
        </w:rPr>
        <w:t xml:space="preserve">Під час виконання земляних робіт повинен </w:t>
      </w:r>
      <w:proofErr w:type="spellStart"/>
      <w:r w:rsidRPr="001C5C14">
        <w:rPr>
          <w:sz w:val="28"/>
          <w:szCs w:val="28"/>
        </w:rPr>
        <w:t>здійснюватись</w:t>
      </w:r>
      <w:proofErr w:type="spellEnd"/>
      <w:r w:rsidRPr="001C5C14">
        <w:rPr>
          <w:sz w:val="28"/>
          <w:szCs w:val="28"/>
        </w:rPr>
        <w:t xml:space="preserve"> постійний контроль за станом схилів (використовується також термін «укосів») або кріплень виїмки, повинні вживатись відповідні заходи проти обвалення </w:t>
      </w:r>
      <w:proofErr w:type="spellStart"/>
      <w:r w:rsidRPr="001C5C14">
        <w:rPr>
          <w:sz w:val="28"/>
          <w:szCs w:val="28"/>
        </w:rPr>
        <w:t>грунту</w:t>
      </w:r>
      <w:proofErr w:type="spellEnd"/>
      <w:r w:rsidRPr="001C5C14">
        <w:rPr>
          <w:sz w:val="28"/>
          <w:szCs w:val="28"/>
        </w:rPr>
        <w:t>, особливо після зволоження атмосферними опадами (наприклад, зменшуючи крутизну схилів, підсилюючи кріплення).</w:t>
      </w:r>
    </w:p>
    <w:p w14:paraId="33AFE4DB" w14:textId="77777777" w:rsidR="001C5C14" w:rsidRPr="001C5C14" w:rsidRDefault="001C5C14" w:rsidP="001C5C14">
      <w:pPr>
        <w:ind w:firstLine="709"/>
        <w:jc w:val="both"/>
        <w:rPr>
          <w:sz w:val="28"/>
          <w:szCs w:val="28"/>
        </w:rPr>
      </w:pPr>
      <w:r w:rsidRPr="001C5C14">
        <w:rPr>
          <w:sz w:val="28"/>
          <w:szCs w:val="28"/>
        </w:rPr>
        <w:t xml:space="preserve">У разі виявлення не передбачених наявною план-схемою інженерної комунікації або споруди, небезпеки обвалення </w:t>
      </w:r>
      <w:proofErr w:type="spellStart"/>
      <w:r w:rsidRPr="001C5C14">
        <w:rPr>
          <w:sz w:val="28"/>
          <w:szCs w:val="28"/>
        </w:rPr>
        <w:t>грунту</w:t>
      </w:r>
      <w:proofErr w:type="spellEnd"/>
      <w:r w:rsidRPr="001C5C14">
        <w:rPr>
          <w:sz w:val="28"/>
          <w:szCs w:val="28"/>
        </w:rPr>
        <w:t xml:space="preserve"> або розташованих поруч споруд, розкопування вибухонебезпечного предмета, дії всередині виїмки небезпечних або шкідливих речовин земляні роботи в таких місцях негайно припиняють, а працюючих виводять за межі небезпечної зони. Подальше виконання робіт можливе після ліквідації впливу небезпечного чинника за умови вжиття додаткових заходів безпеки, знешкодження вибухонебезпечного предмета та отримання відповідного дозволу на подальше виконання робіт.</w:t>
      </w:r>
    </w:p>
    <w:p w14:paraId="7DEB86D0" w14:textId="77777777" w:rsidR="001C5C14" w:rsidRPr="001C5C14" w:rsidRDefault="001C5C14" w:rsidP="001C5C14">
      <w:pPr>
        <w:ind w:firstLine="709"/>
        <w:jc w:val="both"/>
        <w:rPr>
          <w:sz w:val="28"/>
          <w:szCs w:val="28"/>
        </w:rPr>
      </w:pPr>
      <w:r w:rsidRPr="001C5C14">
        <w:rPr>
          <w:sz w:val="28"/>
          <w:szCs w:val="28"/>
        </w:rPr>
        <w:t>Прохід у виїмку здійснюється через улаштований на рівну поверхню трап шириною не менше ніж 0,6 м з перильним огородженням висотою 1,1 м (для вузької виїмки допускається використання приставної драбини). Не допускається пересування по елементах кріплення виїмки, а також перебування у виїмці без виробничої потреби. Під час виконання земляних робіт на деяких інженерних комунікаціях згідно з нормативними документами потрібно мати кілька виходів з виїмки. Наприклад, у разі земляних робіт на трубопроводі магістрального газопроводу діаметром до 800 мм виїмка повинна мати не менше двох виходів — по одному в кожний бік виїмки, робіт на трубопроводі діаметром 800 мм і більше — не менше чотирьох виходів, розміщених по два з кожного боку трубопроводу.</w:t>
      </w:r>
    </w:p>
    <w:p w14:paraId="4F9FD0EC" w14:textId="77777777" w:rsidR="001C5C14" w:rsidRPr="001C5C14" w:rsidRDefault="001C5C14" w:rsidP="001C5C14">
      <w:pPr>
        <w:ind w:firstLine="709"/>
        <w:jc w:val="both"/>
        <w:rPr>
          <w:b/>
          <w:sz w:val="28"/>
          <w:szCs w:val="28"/>
        </w:rPr>
      </w:pPr>
      <w:r w:rsidRPr="001C5C14">
        <w:rPr>
          <w:b/>
          <w:sz w:val="28"/>
          <w:szCs w:val="28"/>
        </w:rPr>
        <w:t>Основні вимоги до безпечного виконання земляних робіт:</w:t>
      </w:r>
    </w:p>
    <w:p w14:paraId="411ED536" w14:textId="77777777" w:rsidR="001C5C14" w:rsidRPr="001C5C14" w:rsidRDefault="001C5C14" w:rsidP="001C5C14">
      <w:pPr>
        <w:ind w:firstLine="709"/>
        <w:jc w:val="both"/>
        <w:rPr>
          <w:sz w:val="28"/>
          <w:szCs w:val="28"/>
        </w:rPr>
      </w:pPr>
      <w:r w:rsidRPr="001C5C14">
        <w:rPr>
          <w:sz w:val="28"/>
          <w:szCs w:val="28"/>
        </w:rPr>
        <w:t>до виконання ручних земляних робіт допускаються особи віком не молодше 18 років, що пройшли вступний інструктаж з охорони праці та оволоділи практичними навичками безпечного виконання робіт;</w:t>
      </w:r>
    </w:p>
    <w:p w14:paraId="56E64C89" w14:textId="77777777" w:rsidR="001C5C14" w:rsidRPr="001C5C14" w:rsidRDefault="001C5C14" w:rsidP="001C5C14">
      <w:pPr>
        <w:ind w:firstLine="709"/>
        <w:jc w:val="both"/>
        <w:rPr>
          <w:sz w:val="28"/>
          <w:szCs w:val="28"/>
        </w:rPr>
      </w:pPr>
      <w:r w:rsidRPr="001C5C14">
        <w:rPr>
          <w:sz w:val="28"/>
          <w:szCs w:val="28"/>
        </w:rPr>
        <w:t>для виконання земляних робіт у траншеях, котлованах і ямах глибиною понад 2 м, а також у зонах розташування підземних комунікацій (електрокабелі, газопроводи тощо) потрібно мати письмовий дозвіл (наряд-допуск) керівника робіт із переліком у ньому необхідних у даному випадку заходів з охорони праці;</w:t>
      </w:r>
    </w:p>
    <w:p w14:paraId="5C130E64" w14:textId="77777777" w:rsidR="001C5C14" w:rsidRPr="001C5C14" w:rsidRDefault="001C5C14" w:rsidP="001C5C14">
      <w:pPr>
        <w:ind w:firstLine="709"/>
        <w:jc w:val="both"/>
        <w:rPr>
          <w:sz w:val="28"/>
          <w:szCs w:val="28"/>
        </w:rPr>
      </w:pPr>
      <w:r w:rsidRPr="001C5C14">
        <w:rPr>
          <w:sz w:val="28"/>
          <w:szCs w:val="28"/>
        </w:rPr>
        <w:lastRenderedPageBreak/>
        <w:t>місця копання котлованів, траншей або ям повинні бути огороджені, встановлені попереджувальні знаки й написи (а в нічний час, за можливості, сигнальне освітлення), місця переходу людей через траншеї повинні бути обладнані перехідними містками, які освітлюються у нічний час;</w:t>
      </w:r>
    </w:p>
    <w:p w14:paraId="621BFE5F" w14:textId="77777777" w:rsidR="001C5C14" w:rsidRPr="001C5C14" w:rsidRDefault="001C5C14" w:rsidP="001C5C14">
      <w:pPr>
        <w:ind w:firstLine="709"/>
        <w:jc w:val="both"/>
        <w:rPr>
          <w:sz w:val="28"/>
          <w:szCs w:val="28"/>
        </w:rPr>
      </w:pPr>
      <w:r w:rsidRPr="001C5C14">
        <w:rPr>
          <w:sz w:val="28"/>
          <w:szCs w:val="28"/>
        </w:rPr>
        <w:t>копання траншей з вертикальними стінками без кріплення в нескельних і незамерзлих ґрунтах вище рівня ґрунтових вод і при відсутності поблизу підземних споруд допускається на глибину не більше: 1,0 м – в насипних, піщаних, гравійних ґрунтах та у ґрунтах, які містять у собі великі уламки каміння; 1,25 м – в супісках; 1,5 м – в суглинках і глинах, 2 м – в особливо щільних і нескельних ґрунтах;</w:t>
      </w:r>
    </w:p>
    <w:p w14:paraId="66FA7FDD" w14:textId="77777777" w:rsidR="001C5C14" w:rsidRPr="001C5C14" w:rsidRDefault="001C5C14" w:rsidP="001C5C14">
      <w:pPr>
        <w:ind w:firstLine="709"/>
        <w:jc w:val="both"/>
        <w:rPr>
          <w:sz w:val="28"/>
          <w:szCs w:val="28"/>
        </w:rPr>
      </w:pPr>
      <w:r w:rsidRPr="001C5C14">
        <w:rPr>
          <w:sz w:val="28"/>
          <w:szCs w:val="28"/>
        </w:rPr>
        <w:t xml:space="preserve">кількість </w:t>
      </w:r>
      <w:proofErr w:type="spellStart"/>
      <w:r w:rsidRPr="001C5C14">
        <w:rPr>
          <w:sz w:val="28"/>
          <w:szCs w:val="28"/>
        </w:rPr>
        <w:t>дощок</w:t>
      </w:r>
      <w:proofErr w:type="spellEnd"/>
      <w:r w:rsidRPr="001C5C14">
        <w:rPr>
          <w:sz w:val="28"/>
          <w:szCs w:val="28"/>
        </w:rPr>
        <w:t xml:space="preserve"> кріплення, що одночасно вилучаються по висоті, має бути не більше трьох, а в сипучих і нестійких ґрунтах – не більше однієї, в міру вилучення </w:t>
      </w:r>
      <w:proofErr w:type="spellStart"/>
      <w:r w:rsidRPr="001C5C14">
        <w:rPr>
          <w:sz w:val="28"/>
          <w:szCs w:val="28"/>
        </w:rPr>
        <w:t>дощок</w:t>
      </w:r>
      <w:proofErr w:type="spellEnd"/>
      <w:r w:rsidRPr="001C5C14">
        <w:rPr>
          <w:sz w:val="28"/>
          <w:szCs w:val="28"/>
        </w:rPr>
        <w:t xml:space="preserve"> розпірки переставляються, у цьому випадку існуючі розпірки вилучаються тільки після встановлення нових;</w:t>
      </w:r>
    </w:p>
    <w:p w14:paraId="33083D11" w14:textId="77777777" w:rsidR="001C5C14" w:rsidRPr="001C5C14" w:rsidRDefault="001C5C14" w:rsidP="001C5C14">
      <w:pPr>
        <w:ind w:firstLine="709"/>
        <w:jc w:val="both"/>
        <w:rPr>
          <w:sz w:val="28"/>
          <w:szCs w:val="28"/>
        </w:rPr>
      </w:pPr>
      <w:r w:rsidRPr="001C5C14">
        <w:rPr>
          <w:sz w:val="28"/>
          <w:szCs w:val="28"/>
        </w:rPr>
        <w:t>будівельні матеріали і землю, що викидається, по можливості, розміщують в межах огородженого місця або осторонь від нього, але так, щоб не заважати рухові транспорту й пішоходів;</w:t>
      </w:r>
    </w:p>
    <w:p w14:paraId="5E1B91B6" w14:textId="77777777" w:rsidR="001C5C14" w:rsidRPr="001C5C14" w:rsidRDefault="001C5C14" w:rsidP="001C5C14">
      <w:pPr>
        <w:ind w:firstLine="709"/>
        <w:jc w:val="both"/>
        <w:rPr>
          <w:sz w:val="28"/>
          <w:szCs w:val="28"/>
        </w:rPr>
      </w:pPr>
      <w:r w:rsidRPr="001C5C14">
        <w:rPr>
          <w:sz w:val="28"/>
          <w:szCs w:val="28"/>
        </w:rPr>
        <w:t>спуск у широкі траншеї можливо робити лише по драбинах, шириною не менше 0,75 м, із поручнями.</w:t>
      </w:r>
    </w:p>
    <w:p w14:paraId="62B1D978" w14:textId="77777777" w:rsidR="001C5C14" w:rsidRPr="001C5C14" w:rsidRDefault="001C5C14" w:rsidP="001C5C14">
      <w:pPr>
        <w:ind w:firstLine="709"/>
        <w:jc w:val="both"/>
        <w:rPr>
          <w:sz w:val="28"/>
          <w:szCs w:val="28"/>
        </w:rPr>
      </w:pPr>
      <w:r w:rsidRPr="001C5C14">
        <w:rPr>
          <w:sz w:val="28"/>
          <w:szCs w:val="28"/>
        </w:rPr>
        <w:t>заборонено копати без кріплення перезволожені, піщані, супіщані і лесові ґрунти; спускатись по розпірках кріплення, бо послаблення їх може призвести до обвалів ґрунту стінок траншеї (ями);  вибирати ґрунт методом підкопу, бо це може призвести до обвалу.</w:t>
      </w:r>
    </w:p>
    <w:p w14:paraId="5BF0AF14" w14:textId="77777777" w:rsidR="001C5C14" w:rsidRPr="001C5C14" w:rsidRDefault="001C5C14" w:rsidP="001C5C14">
      <w:pPr>
        <w:ind w:firstLine="709"/>
        <w:jc w:val="both"/>
        <w:rPr>
          <w:sz w:val="28"/>
          <w:szCs w:val="28"/>
        </w:rPr>
      </w:pPr>
      <w:r w:rsidRPr="001C5C14">
        <w:rPr>
          <w:sz w:val="28"/>
          <w:szCs w:val="28"/>
        </w:rPr>
        <w:t>У разі виявлення під час проведення земляних робіт не зазначених на планах і схемах кабелів, трубопроводів, підземних споруд, незнайомих предметів треба негайно припинити роботи.</w:t>
      </w:r>
    </w:p>
    <w:p w14:paraId="3B796DFA" w14:textId="77777777" w:rsidR="001C5C14" w:rsidRPr="001C5C14" w:rsidRDefault="001C5C14" w:rsidP="001C5C14">
      <w:pPr>
        <w:ind w:firstLine="709"/>
        <w:jc w:val="both"/>
        <w:rPr>
          <w:b/>
          <w:sz w:val="28"/>
          <w:szCs w:val="28"/>
        </w:rPr>
      </w:pPr>
      <w:r w:rsidRPr="001C5C14">
        <w:rPr>
          <w:b/>
          <w:sz w:val="28"/>
          <w:szCs w:val="28"/>
        </w:rPr>
        <w:t>Перед початком робіт необхідно:</w:t>
      </w:r>
    </w:p>
    <w:p w14:paraId="3C7CF63F" w14:textId="77777777" w:rsidR="001C5C14" w:rsidRPr="001C5C14" w:rsidRDefault="001C5C14" w:rsidP="001C5C14">
      <w:pPr>
        <w:ind w:firstLine="709"/>
        <w:jc w:val="both"/>
        <w:rPr>
          <w:sz w:val="28"/>
          <w:szCs w:val="28"/>
        </w:rPr>
      </w:pPr>
      <w:r w:rsidRPr="001C5C14">
        <w:rPr>
          <w:sz w:val="28"/>
          <w:szCs w:val="28"/>
        </w:rPr>
        <w:t>одягти спецодяг та спецвзуття, що не повинен обмежувати рухи;</w:t>
      </w:r>
    </w:p>
    <w:p w14:paraId="20FFB458" w14:textId="77777777" w:rsidR="001C5C14" w:rsidRPr="001C5C14" w:rsidRDefault="001C5C14" w:rsidP="001C5C14">
      <w:pPr>
        <w:ind w:firstLine="709"/>
        <w:jc w:val="both"/>
        <w:rPr>
          <w:sz w:val="28"/>
          <w:szCs w:val="28"/>
        </w:rPr>
      </w:pPr>
      <w:r w:rsidRPr="001C5C14">
        <w:rPr>
          <w:sz w:val="28"/>
          <w:szCs w:val="28"/>
        </w:rPr>
        <w:t>перевірити справність використовуваних інструментів;</w:t>
      </w:r>
    </w:p>
    <w:p w14:paraId="0CB64533" w14:textId="77777777" w:rsidR="001C5C14" w:rsidRPr="001C5C14" w:rsidRDefault="001C5C14" w:rsidP="001C5C14">
      <w:pPr>
        <w:ind w:firstLine="709"/>
        <w:jc w:val="both"/>
        <w:rPr>
          <w:sz w:val="28"/>
          <w:szCs w:val="28"/>
        </w:rPr>
      </w:pPr>
      <w:r w:rsidRPr="001C5C14">
        <w:rPr>
          <w:sz w:val="28"/>
          <w:szCs w:val="28"/>
        </w:rPr>
        <w:t>оглянути та звільнити робочу зону від сторонніх предметів, перевірити достатність освітлення робочої зони;</w:t>
      </w:r>
    </w:p>
    <w:p w14:paraId="478975F7" w14:textId="77777777" w:rsidR="001C5C14" w:rsidRPr="001C5C14" w:rsidRDefault="001C5C14" w:rsidP="001C5C14">
      <w:pPr>
        <w:ind w:firstLine="709"/>
        <w:jc w:val="both"/>
        <w:rPr>
          <w:sz w:val="28"/>
          <w:szCs w:val="28"/>
        </w:rPr>
      </w:pPr>
      <w:r w:rsidRPr="001C5C14">
        <w:rPr>
          <w:sz w:val="28"/>
          <w:szCs w:val="28"/>
        </w:rPr>
        <w:t>у разі виконання робіт за нарядом-допуском перевірити виконання вказаних у ньому заходів безпеки; особа, яка залучена до робіт за нарядом-допуском, повинна отримати  від відповідального  керівника робіт цільовий інструктаж щодо безпечного ведення робіт;</w:t>
      </w:r>
    </w:p>
    <w:p w14:paraId="7F7F66A8" w14:textId="77777777" w:rsidR="001C5C14" w:rsidRPr="001C5C14" w:rsidRDefault="001C5C14" w:rsidP="001C5C14">
      <w:pPr>
        <w:ind w:firstLine="709"/>
        <w:jc w:val="both"/>
        <w:rPr>
          <w:sz w:val="28"/>
          <w:szCs w:val="28"/>
        </w:rPr>
      </w:pPr>
      <w:r w:rsidRPr="001C5C14">
        <w:rPr>
          <w:sz w:val="28"/>
          <w:szCs w:val="28"/>
        </w:rPr>
        <w:t>за відсутності даних про точне місце знаходження інженерних мереж, земляні роботи проводяться після встановлення положення інженерних мереж  шляхом ручного шурфування або зондування;</w:t>
      </w:r>
    </w:p>
    <w:p w14:paraId="55924ABE" w14:textId="77777777" w:rsidR="001C5C14" w:rsidRPr="001C5C14" w:rsidRDefault="001C5C14" w:rsidP="001C5C14">
      <w:pPr>
        <w:ind w:firstLine="709"/>
        <w:jc w:val="both"/>
        <w:rPr>
          <w:sz w:val="28"/>
          <w:szCs w:val="28"/>
        </w:rPr>
      </w:pPr>
      <w:r w:rsidRPr="001C5C14">
        <w:rPr>
          <w:sz w:val="28"/>
          <w:szCs w:val="28"/>
        </w:rPr>
        <w:t xml:space="preserve">Про виявлені несправності та невідповідності, що можуть вплинути на безпеку праці, інформувати керівника робіт і не приступати до роботи, доки їх не буде </w:t>
      </w:r>
      <w:proofErr w:type="spellStart"/>
      <w:r w:rsidRPr="001C5C14">
        <w:rPr>
          <w:sz w:val="28"/>
          <w:szCs w:val="28"/>
        </w:rPr>
        <w:t>усунено</w:t>
      </w:r>
      <w:proofErr w:type="spellEnd"/>
      <w:r w:rsidRPr="001C5C14">
        <w:rPr>
          <w:sz w:val="28"/>
          <w:szCs w:val="28"/>
        </w:rPr>
        <w:t>.</w:t>
      </w:r>
    </w:p>
    <w:p w14:paraId="684A43D9" w14:textId="77777777" w:rsidR="001C5C14" w:rsidRPr="001C5C14" w:rsidRDefault="001C5C14" w:rsidP="001C5C14">
      <w:pPr>
        <w:ind w:firstLine="709"/>
        <w:jc w:val="both"/>
        <w:rPr>
          <w:sz w:val="28"/>
          <w:szCs w:val="28"/>
        </w:rPr>
      </w:pPr>
      <w:r w:rsidRPr="001C5C14">
        <w:rPr>
          <w:sz w:val="28"/>
          <w:szCs w:val="28"/>
        </w:rPr>
        <w:t xml:space="preserve">До роботи  допускаються тільки ті працівників, які пройшли навчання та перевірку знань з питань охорони праці та  інших нормативно-правових актів з </w:t>
      </w:r>
      <w:r w:rsidRPr="001C5C14">
        <w:rPr>
          <w:sz w:val="28"/>
          <w:szCs w:val="28"/>
        </w:rPr>
        <w:lastRenderedPageBreak/>
        <w:t xml:space="preserve">охорони праці,  пройшли медичні огляди під час прийняття на роботу та протягом трудової діяльності (періодичні медичні огляди), та які забезпечені спеціальним одягом, спеціальним взуттям та іншими ЗІЗ (наказ </w:t>
      </w:r>
      <w:proofErr w:type="spellStart"/>
      <w:r w:rsidRPr="001C5C14">
        <w:rPr>
          <w:sz w:val="28"/>
          <w:szCs w:val="28"/>
        </w:rPr>
        <w:t>Мінсоцполітики</w:t>
      </w:r>
      <w:proofErr w:type="spellEnd"/>
      <w:r w:rsidRPr="001C5C14">
        <w:rPr>
          <w:sz w:val="28"/>
          <w:szCs w:val="28"/>
        </w:rPr>
        <w:t xml:space="preserve">  від 29.11.2018 № 1804).</w:t>
      </w:r>
    </w:p>
    <w:p w14:paraId="0419BA19" w14:textId="77777777" w:rsidR="001C5C14" w:rsidRPr="001C5C14" w:rsidRDefault="001C5C14" w:rsidP="001C5C14">
      <w:pPr>
        <w:ind w:firstLine="709"/>
        <w:jc w:val="both"/>
        <w:rPr>
          <w:sz w:val="28"/>
          <w:szCs w:val="28"/>
        </w:rPr>
      </w:pPr>
      <w:r w:rsidRPr="001C5C14">
        <w:rPr>
          <w:sz w:val="28"/>
          <w:szCs w:val="28"/>
        </w:rPr>
        <w:t xml:space="preserve">Перелік основних небезпечних і шкідливих виробничих факторів при виконанні земляних робіт: </w:t>
      </w:r>
    </w:p>
    <w:p w14:paraId="6A04F186" w14:textId="77777777" w:rsidR="001C5C14" w:rsidRPr="001C5C14" w:rsidRDefault="001C5C14" w:rsidP="001C5C14">
      <w:pPr>
        <w:ind w:firstLine="709"/>
        <w:jc w:val="both"/>
        <w:rPr>
          <w:sz w:val="28"/>
          <w:szCs w:val="28"/>
        </w:rPr>
      </w:pPr>
      <w:r w:rsidRPr="001C5C14">
        <w:rPr>
          <w:sz w:val="28"/>
          <w:szCs w:val="28"/>
        </w:rPr>
        <w:t xml:space="preserve">- обвалення гірських порід (ґрунтів); </w:t>
      </w:r>
    </w:p>
    <w:p w14:paraId="5AB29478" w14:textId="77777777" w:rsidR="001C5C14" w:rsidRPr="001C5C14" w:rsidRDefault="001C5C14" w:rsidP="001C5C14">
      <w:pPr>
        <w:ind w:firstLine="709"/>
        <w:jc w:val="both"/>
        <w:rPr>
          <w:sz w:val="28"/>
          <w:szCs w:val="28"/>
        </w:rPr>
      </w:pPr>
      <w:r w:rsidRPr="001C5C14">
        <w:rPr>
          <w:sz w:val="28"/>
          <w:szCs w:val="28"/>
        </w:rPr>
        <w:t xml:space="preserve">- падіння шматків породи; </w:t>
      </w:r>
    </w:p>
    <w:p w14:paraId="0FF6A3ED" w14:textId="77777777" w:rsidR="001C5C14" w:rsidRPr="001C5C14" w:rsidRDefault="001C5C14" w:rsidP="001C5C14">
      <w:pPr>
        <w:ind w:firstLine="709"/>
        <w:jc w:val="both"/>
        <w:rPr>
          <w:sz w:val="28"/>
          <w:szCs w:val="28"/>
        </w:rPr>
      </w:pPr>
      <w:r w:rsidRPr="001C5C14">
        <w:rPr>
          <w:sz w:val="28"/>
          <w:szCs w:val="28"/>
        </w:rPr>
        <w:t xml:space="preserve">- машини та їх робочі органи, що рухаються, предмети, що ними переміщуються; </w:t>
      </w:r>
    </w:p>
    <w:p w14:paraId="03FB76E5" w14:textId="77777777" w:rsidR="001C5C14" w:rsidRPr="001C5C14" w:rsidRDefault="001C5C14" w:rsidP="001C5C14">
      <w:pPr>
        <w:ind w:firstLine="709"/>
        <w:jc w:val="both"/>
        <w:rPr>
          <w:sz w:val="28"/>
          <w:szCs w:val="28"/>
        </w:rPr>
      </w:pPr>
      <w:r w:rsidRPr="001C5C14">
        <w:rPr>
          <w:sz w:val="28"/>
          <w:szCs w:val="28"/>
        </w:rPr>
        <w:t xml:space="preserve">- підвищена напруга в електричному колі, замикання якого може відбутися через тіло людини; </w:t>
      </w:r>
    </w:p>
    <w:p w14:paraId="610CE0B8" w14:textId="77777777" w:rsidR="001C5C14" w:rsidRPr="001C5C14" w:rsidRDefault="001C5C14" w:rsidP="001C5C14">
      <w:pPr>
        <w:ind w:firstLine="709"/>
        <w:jc w:val="both"/>
        <w:rPr>
          <w:sz w:val="28"/>
          <w:szCs w:val="28"/>
        </w:rPr>
      </w:pPr>
      <w:r w:rsidRPr="001C5C14">
        <w:rPr>
          <w:sz w:val="28"/>
          <w:szCs w:val="28"/>
        </w:rPr>
        <w:t xml:space="preserve">- недостатня освітленість робочої зони; </w:t>
      </w:r>
    </w:p>
    <w:p w14:paraId="4615CF28" w14:textId="77777777" w:rsidR="001C5C14" w:rsidRPr="001C5C14" w:rsidRDefault="001C5C14" w:rsidP="001C5C14">
      <w:pPr>
        <w:ind w:firstLine="709"/>
        <w:jc w:val="both"/>
        <w:rPr>
          <w:sz w:val="28"/>
          <w:szCs w:val="28"/>
        </w:rPr>
      </w:pPr>
      <w:r w:rsidRPr="001C5C14">
        <w:rPr>
          <w:sz w:val="28"/>
          <w:szCs w:val="28"/>
        </w:rPr>
        <w:t xml:space="preserve">- підвищений рівень шуму та вібрації на робочому місці; </w:t>
      </w:r>
    </w:p>
    <w:p w14:paraId="4DB902FA" w14:textId="77777777" w:rsidR="001C5C14" w:rsidRPr="001C5C14" w:rsidRDefault="001C5C14" w:rsidP="001C5C14">
      <w:pPr>
        <w:ind w:firstLine="709"/>
        <w:jc w:val="both"/>
        <w:rPr>
          <w:sz w:val="28"/>
          <w:szCs w:val="28"/>
        </w:rPr>
      </w:pPr>
      <w:r w:rsidRPr="001C5C14">
        <w:rPr>
          <w:sz w:val="28"/>
          <w:szCs w:val="28"/>
        </w:rPr>
        <w:t xml:space="preserve">- підвищена запиленість та загазованість повітря робочої зони; </w:t>
      </w:r>
    </w:p>
    <w:p w14:paraId="4DB41BAB" w14:textId="77777777" w:rsidR="001C5C14" w:rsidRPr="001C5C14" w:rsidRDefault="001C5C14" w:rsidP="001C5C14">
      <w:pPr>
        <w:ind w:firstLine="709"/>
        <w:jc w:val="both"/>
        <w:rPr>
          <w:sz w:val="28"/>
          <w:szCs w:val="28"/>
        </w:rPr>
      </w:pPr>
      <w:r w:rsidRPr="001C5C14">
        <w:rPr>
          <w:sz w:val="28"/>
          <w:szCs w:val="28"/>
        </w:rPr>
        <w:t>- патогенні мікроорганізми.</w:t>
      </w:r>
    </w:p>
    <w:p w14:paraId="119649B6" w14:textId="77777777" w:rsidR="001C5C14" w:rsidRPr="001C5C14" w:rsidRDefault="001C5C14" w:rsidP="001C5C14">
      <w:pPr>
        <w:ind w:firstLine="709"/>
        <w:jc w:val="both"/>
        <w:rPr>
          <w:sz w:val="28"/>
          <w:szCs w:val="28"/>
        </w:rPr>
      </w:pPr>
      <w:r w:rsidRPr="001C5C14">
        <w:rPr>
          <w:sz w:val="28"/>
          <w:szCs w:val="28"/>
        </w:rPr>
        <w:t>Основоположні вимоги безпеки до виконання земляних робіт містить ДБН А.3.2-2-2009 «Система стандартів безпеки праці. Охорона праці і промислова безпека у будівництві. Основні положення» (НПАОП 45.2-7.02-12)</w:t>
      </w:r>
    </w:p>
    <w:p w14:paraId="4D9695BF" w14:textId="77777777" w:rsidR="001C5C14" w:rsidRPr="001C5C14" w:rsidRDefault="001C5C14" w:rsidP="001C5C14">
      <w:pPr>
        <w:ind w:firstLine="709"/>
        <w:jc w:val="both"/>
        <w:rPr>
          <w:sz w:val="28"/>
          <w:szCs w:val="28"/>
        </w:rPr>
      </w:pPr>
      <w:r w:rsidRPr="001C5C14">
        <w:rPr>
          <w:sz w:val="28"/>
          <w:szCs w:val="28"/>
        </w:rPr>
        <w:t xml:space="preserve">Під час виконання земляних робіт необхідно дотримуватись вимог безпеки та охорони праці цього документа, відповідних рішень проектно-технологічної документації (ПОБ, ПВР тощо), зокрема: </w:t>
      </w:r>
    </w:p>
    <w:p w14:paraId="24FB96EE" w14:textId="77777777" w:rsidR="001C5C14" w:rsidRPr="001C5C14" w:rsidRDefault="001C5C14" w:rsidP="001C5C14">
      <w:pPr>
        <w:ind w:firstLine="709"/>
        <w:jc w:val="both"/>
        <w:rPr>
          <w:sz w:val="28"/>
          <w:szCs w:val="28"/>
        </w:rPr>
      </w:pPr>
      <w:r w:rsidRPr="001C5C14">
        <w:rPr>
          <w:sz w:val="28"/>
          <w:szCs w:val="28"/>
        </w:rPr>
        <w:t xml:space="preserve">- визначеної безпечної крутизни незакріплених укосів котлованів і траншей з урахуванням навантаження від машин і ґрунту; </w:t>
      </w:r>
    </w:p>
    <w:p w14:paraId="62D9FA6E" w14:textId="77777777" w:rsidR="001C5C14" w:rsidRPr="001C5C14" w:rsidRDefault="001C5C14" w:rsidP="001C5C14">
      <w:pPr>
        <w:ind w:firstLine="709"/>
        <w:jc w:val="both"/>
        <w:rPr>
          <w:sz w:val="28"/>
          <w:szCs w:val="28"/>
        </w:rPr>
      </w:pPr>
      <w:r w:rsidRPr="001C5C14">
        <w:rPr>
          <w:sz w:val="28"/>
          <w:szCs w:val="28"/>
        </w:rPr>
        <w:t xml:space="preserve">- визначеної конструкції кріплення стінок виїмок; </w:t>
      </w:r>
    </w:p>
    <w:p w14:paraId="5F694339" w14:textId="77777777" w:rsidR="001C5C14" w:rsidRPr="001C5C14" w:rsidRDefault="001C5C14" w:rsidP="001C5C14">
      <w:pPr>
        <w:ind w:firstLine="709"/>
        <w:jc w:val="both"/>
        <w:rPr>
          <w:sz w:val="28"/>
          <w:szCs w:val="28"/>
        </w:rPr>
      </w:pPr>
      <w:r w:rsidRPr="001C5C14">
        <w:rPr>
          <w:sz w:val="28"/>
          <w:szCs w:val="28"/>
        </w:rPr>
        <w:t xml:space="preserve">- визначених типів і місць встановлення огорож виїмок, перехідних містків, а також сходів для спуску працівників до місця робіт або їх евакуації; </w:t>
      </w:r>
    </w:p>
    <w:p w14:paraId="6444C5CF" w14:textId="77777777" w:rsidR="001C5C14" w:rsidRPr="001C5C14" w:rsidRDefault="001C5C14" w:rsidP="001C5C14">
      <w:pPr>
        <w:ind w:firstLine="709"/>
        <w:jc w:val="both"/>
        <w:rPr>
          <w:sz w:val="28"/>
          <w:szCs w:val="28"/>
        </w:rPr>
      </w:pPr>
      <w:r w:rsidRPr="001C5C14">
        <w:rPr>
          <w:sz w:val="28"/>
          <w:szCs w:val="28"/>
        </w:rPr>
        <w:t xml:space="preserve">- вибраних типів машин, що застосовуються для розробки ґрунту та місць їх встановлення; - додаткових заходів забезпечення стійкості укосів у зв'язку із сезонними змінами щільності ґрунтів та контролю. </w:t>
      </w:r>
    </w:p>
    <w:p w14:paraId="3D6589D0" w14:textId="77777777" w:rsidR="001C5C14" w:rsidRPr="001C5C14" w:rsidRDefault="001C5C14" w:rsidP="001C5C14">
      <w:pPr>
        <w:ind w:firstLine="709"/>
        <w:jc w:val="both"/>
        <w:rPr>
          <w:sz w:val="28"/>
          <w:szCs w:val="28"/>
        </w:rPr>
      </w:pPr>
      <w:r w:rsidRPr="001C5C14">
        <w:rPr>
          <w:sz w:val="28"/>
          <w:szCs w:val="28"/>
        </w:rPr>
        <w:t xml:space="preserve">З метою запобігання розмиванню, зсувам ґрунтів, обваленню стінок виїмок у місцях виконання земляних робіт до їх початку необхідно забезпечити відведення поверхневих і підземних вод. Місце виконання робіт необхідно очистити від валунів і каміння, дерев, будівельного сміття, а виявлені на укосах відшарування ґрунту ліквідувати. Проектом виконання робіт повинні бути передбачені заходи, які необхідно обов'язково вжити до початку виконання земляних робіт на зсувонебезпечних схилах. Під час земляних робіт необхідно вести постійний контроль стану схилів, обмежити вплив на них динамічного навантаження під час ущільнення ґрунту, забивання паль та вибухових робіт. Земляні роботи в охоронній зоні кабелів високої напруги, діючих газопроводів та інших комунікацій необхідно виконувати за нарядом-допуском після одержання дозволу від організацій, що їх експлуатують. Перед початком земляних робіт на ділянках з можливим патогенним зараженням ґрунту (смітники, </w:t>
      </w:r>
      <w:r w:rsidRPr="001C5C14">
        <w:rPr>
          <w:sz w:val="28"/>
          <w:szCs w:val="28"/>
        </w:rPr>
        <w:lastRenderedPageBreak/>
        <w:t xml:space="preserve">скотомогильники, цвинтарі тощо) необхідно отримати дозвіл органу санітарного нагляду. Виконання робіт у цих умовах необхідно здійснювати під безпосереднім наглядом керівника робіт, а в охоронній зоні кабелів, що перебувають під напругою, або діючих газопроводів, крім того, під наглядом працівників організацій, що експлуатують ці комунікації. У місцях діючих газових комунікацій у котлованах, траншеях необхідно вести постійний газовий контроль, а працюючих необхідно забезпечити засобами захисту органів дихання. Під час виконання земляних робіт у безпосередній близькості діючих підземних комунікацій або у разі перетинання комунікацій необхідно забезпечити незмінність положення у просторі і збереження цілісності цих комунікацій. При цьому розробка ґрунту механізованим способом дозволяється на відстані не менше ніж 2,0 м від бокової стінки і не менше ніж 0,4 м над верхом труби, кабелю тощо. </w:t>
      </w:r>
    </w:p>
    <w:p w14:paraId="7B64D4D0" w14:textId="77777777" w:rsidR="001C5C14" w:rsidRPr="001C5C14" w:rsidRDefault="001C5C14" w:rsidP="001C5C14">
      <w:pPr>
        <w:ind w:firstLine="709"/>
        <w:jc w:val="both"/>
        <w:rPr>
          <w:sz w:val="28"/>
          <w:szCs w:val="28"/>
        </w:rPr>
      </w:pPr>
      <w:r w:rsidRPr="001C5C14">
        <w:rPr>
          <w:sz w:val="28"/>
          <w:szCs w:val="28"/>
        </w:rPr>
        <w:t xml:space="preserve">Застосування землерийних машин у місцях перетинання виїмок з діючими комунікаціями, не захищеними від механічних ушкоджень, дозволяється за узгодженням з організаціями - власниками комунікацій. За необхідності улаштування котловану поблизу фундаментів існуючої будівлі до глибини, близької до рівня підошви фундаменту, під час закладання котловану без попереднього кріплення його стін необхідно дотримуватись такої послідовності безпечного виконання робіт: </w:t>
      </w:r>
    </w:p>
    <w:p w14:paraId="6645311D" w14:textId="77777777" w:rsidR="001C5C14" w:rsidRPr="001C5C14" w:rsidRDefault="001C5C14" w:rsidP="001C5C14">
      <w:pPr>
        <w:ind w:firstLine="709"/>
        <w:jc w:val="both"/>
        <w:rPr>
          <w:sz w:val="28"/>
          <w:szCs w:val="28"/>
        </w:rPr>
      </w:pPr>
      <w:r w:rsidRPr="001C5C14">
        <w:rPr>
          <w:sz w:val="28"/>
          <w:szCs w:val="28"/>
        </w:rPr>
        <w:t xml:space="preserve">- механізованим способом розробляється ґрунт до позначки на 0,5 м вище від підошви фундаменту існуючої будівлі; </w:t>
      </w:r>
    </w:p>
    <w:p w14:paraId="077A01A0" w14:textId="77777777" w:rsidR="001C5C14" w:rsidRPr="001C5C14" w:rsidRDefault="001C5C14" w:rsidP="001C5C14">
      <w:pPr>
        <w:ind w:firstLine="709"/>
        <w:jc w:val="both"/>
        <w:rPr>
          <w:sz w:val="28"/>
          <w:szCs w:val="28"/>
        </w:rPr>
      </w:pPr>
      <w:r w:rsidRPr="001C5C14">
        <w:rPr>
          <w:sz w:val="28"/>
          <w:szCs w:val="28"/>
        </w:rPr>
        <w:t xml:space="preserve">- вручну вибирається ґрунт до проектної позначки вздовж фронту прилягання до існуючої будівлі. </w:t>
      </w:r>
    </w:p>
    <w:p w14:paraId="6E9D13AA" w14:textId="77777777" w:rsidR="001C5C14" w:rsidRPr="001C5C14" w:rsidRDefault="001C5C14" w:rsidP="001C5C14">
      <w:pPr>
        <w:ind w:firstLine="709"/>
        <w:jc w:val="both"/>
        <w:rPr>
          <w:sz w:val="28"/>
          <w:szCs w:val="28"/>
        </w:rPr>
      </w:pPr>
      <w:r w:rsidRPr="001C5C14">
        <w:rPr>
          <w:sz w:val="28"/>
          <w:szCs w:val="28"/>
        </w:rPr>
        <w:t xml:space="preserve">Розміщення матеріалів і будівельних машин уздовж </w:t>
      </w:r>
      <w:proofErr w:type="spellStart"/>
      <w:r w:rsidRPr="001C5C14">
        <w:rPr>
          <w:sz w:val="28"/>
          <w:szCs w:val="28"/>
        </w:rPr>
        <w:t>бровок</w:t>
      </w:r>
      <w:proofErr w:type="spellEnd"/>
      <w:r w:rsidRPr="001C5C14">
        <w:rPr>
          <w:sz w:val="28"/>
          <w:szCs w:val="28"/>
        </w:rPr>
        <w:t xml:space="preserve"> виїмок допускається у межах призми обвалення після перевірки розрахунком міцності кріплень виїмки з визначенням величини і допустимої інтенсивності навантаження. Ґрунт, що виймається з виїмки, необхідно укладати на такій відстані від краю виїмки, за якої не виникає небезпека обвалення стінок виїмки. </w:t>
      </w:r>
    </w:p>
    <w:p w14:paraId="1B0857F9" w14:textId="77777777" w:rsidR="001C5C14" w:rsidRPr="001C5C14" w:rsidRDefault="001C5C14" w:rsidP="001C5C14">
      <w:pPr>
        <w:ind w:firstLine="709"/>
        <w:jc w:val="both"/>
        <w:rPr>
          <w:b/>
          <w:sz w:val="28"/>
          <w:szCs w:val="28"/>
        </w:rPr>
      </w:pPr>
      <w:r w:rsidRPr="001C5C14">
        <w:rPr>
          <w:b/>
          <w:sz w:val="28"/>
          <w:szCs w:val="28"/>
        </w:rPr>
        <w:t xml:space="preserve">Вимоги до організації робочих місць: </w:t>
      </w:r>
    </w:p>
    <w:p w14:paraId="2A239EA2" w14:textId="77777777" w:rsidR="001C5C14" w:rsidRPr="001C5C14" w:rsidRDefault="001C5C14" w:rsidP="001C5C14">
      <w:pPr>
        <w:ind w:firstLine="709"/>
        <w:jc w:val="both"/>
        <w:rPr>
          <w:sz w:val="28"/>
          <w:szCs w:val="28"/>
        </w:rPr>
      </w:pPr>
      <w:r w:rsidRPr="001C5C14">
        <w:rPr>
          <w:sz w:val="28"/>
          <w:szCs w:val="28"/>
        </w:rPr>
        <w:t xml:space="preserve">У разі розміщення у котлованах, траншеях виїмках робочих місць їх розміри повинні бути достатніми для розміщення конструкцій, устаткування, оснащення. Необхідно також забезпечити проходи до робочих місць і на робочих місцях шириною у просвіті не менше ніж 0,6 м, а на робочих місцях - необхідний простір у зоні робіт. Виїмки, що розробляються на вулицях, проїздах, дворах населених пунктів, в інших місцях можливого перебування та пересування людей або транспорту, повинні бути огороджені захисними огорожами. На огорожах повинні бути нанесені попереджувальні написи, а в нічний час - встановлене сигнальне освітлення. Для проходу людей через виїмки повинні бути улаштовані перехідні містки, які освітлюються у нічний час. Для спускання людей у котловани і траншеї та евакуації з них повинні бути передбачені маршеві сходи шириною не менше ніж 0,6 м з огородженням або приставні драбини (дерев'яні - довжиною не більше ніж 5,0 м).  Виконання робіт, пов'язаних із перебуванням </w:t>
      </w:r>
      <w:r w:rsidRPr="001C5C14">
        <w:rPr>
          <w:sz w:val="28"/>
          <w:szCs w:val="28"/>
        </w:rPr>
        <w:lastRenderedPageBreak/>
        <w:t xml:space="preserve">працівників у виїмках з вертикальними стінками без кріплення в піщаних, </w:t>
      </w:r>
      <w:proofErr w:type="spellStart"/>
      <w:r w:rsidRPr="001C5C14">
        <w:rPr>
          <w:sz w:val="28"/>
          <w:szCs w:val="28"/>
        </w:rPr>
        <w:t>пилуватоглинистих</w:t>
      </w:r>
      <w:proofErr w:type="spellEnd"/>
      <w:r w:rsidRPr="001C5C14">
        <w:rPr>
          <w:sz w:val="28"/>
          <w:szCs w:val="28"/>
        </w:rPr>
        <w:t xml:space="preserve"> і поталих ґрунтах вище рівня ґрунтових вод і за відсутності поблизу підземних споруд, допускається за глибини виїмки не більше ніж, м: </w:t>
      </w:r>
    </w:p>
    <w:p w14:paraId="33898904" w14:textId="77777777" w:rsidR="001C5C14" w:rsidRPr="001C5C14" w:rsidRDefault="001C5C14" w:rsidP="001C5C14">
      <w:pPr>
        <w:ind w:firstLine="709"/>
        <w:jc w:val="both"/>
        <w:rPr>
          <w:sz w:val="28"/>
          <w:szCs w:val="28"/>
        </w:rPr>
      </w:pPr>
      <w:r w:rsidRPr="001C5C14">
        <w:rPr>
          <w:sz w:val="28"/>
          <w:szCs w:val="28"/>
        </w:rPr>
        <w:t xml:space="preserve">1,0 - у незлежаних насипних і природно утворених піщаних ґрунтах; </w:t>
      </w:r>
    </w:p>
    <w:p w14:paraId="3E5A21F7" w14:textId="77777777" w:rsidR="001C5C14" w:rsidRPr="001C5C14" w:rsidRDefault="001C5C14" w:rsidP="001C5C14">
      <w:pPr>
        <w:ind w:firstLine="709"/>
        <w:jc w:val="both"/>
        <w:rPr>
          <w:sz w:val="28"/>
          <w:szCs w:val="28"/>
        </w:rPr>
      </w:pPr>
      <w:r w:rsidRPr="001C5C14">
        <w:rPr>
          <w:sz w:val="28"/>
          <w:szCs w:val="28"/>
        </w:rPr>
        <w:t xml:space="preserve">1,25 - у супісках; </w:t>
      </w:r>
    </w:p>
    <w:p w14:paraId="22D5CD76" w14:textId="77777777" w:rsidR="001C5C14" w:rsidRPr="001C5C14" w:rsidRDefault="001C5C14" w:rsidP="001C5C14">
      <w:pPr>
        <w:ind w:firstLine="709"/>
        <w:jc w:val="both"/>
        <w:rPr>
          <w:sz w:val="28"/>
          <w:szCs w:val="28"/>
        </w:rPr>
      </w:pPr>
      <w:r w:rsidRPr="001C5C14">
        <w:rPr>
          <w:sz w:val="28"/>
          <w:szCs w:val="28"/>
        </w:rPr>
        <w:t xml:space="preserve">1,50 - у суглинках і глинах. </w:t>
      </w:r>
    </w:p>
    <w:p w14:paraId="7F37DB57" w14:textId="77777777" w:rsidR="001C5C14" w:rsidRPr="001C5C14" w:rsidRDefault="001C5C14" w:rsidP="001C5C14">
      <w:pPr>
        <w:ind w:firstLine="709"/>
        <w:jc w:val="both"/>
        <w:rPr>
          <w:sz w:val="28"/>
          <w:szCs w:val="28"/>
        </w:rPr>
      </w:pPr>
      <w:r w:rsidRPr="001C5C14">
        <w:rPr>
          <w:sz w:val="28"/>
          <w:szCs w:val="28"/>
        </w:rPr>
        <w:t xml:space="preserve">На влаштування траншей глибиною більше ніж 3,0 м необхідно розробляти проект кріплень з урахуванням діючого навантаження на призму обвалення. Одночасно разом з тим повинні бути розраховані всі елементи кріплень - переріз кріпильних </w:t>
      </w:r>
      <w:proofErr w:type="spellStart"/>
      <w:r w:rsidRPr="001C5C14">
        <w:rPr>
          <w:sz w:val="28"/>
          <w:szCs w:val="28"/>
        </w:rPr>
        <w:t>дощок</w:t>
      </w:r>
      <w:proofErr w:type="spellEnd"/>
      <w:r w:rsidRPr="001C5C14">
        <w:rPr>
          <w:sz w:val="28"/>
          <w:szCs w:val="28"/>
        </w:rPr>
        <w:t xml:space="preserve">, відстань між стояками, переріз розпірок, стояків, анкерів. У важких гідрогеологічних умовах і за наявності </w:t>
      </w:r>
      <w:proofErr w:type="spellStart"/>
      <w:r w:rsidRPr="001C5C14">
        <w:rPr>
          <w:sz w:val="28"/>
          <w:szCs w:val="28"/>
        </w:rPr>
        <w:t>водонасичених</w:t>
      </w:r>
      <w:proofErr w:type="spellEnd"/>
      <w:r w:rsidRPr="001C5C14">
        <w:rPr>
          <w:sz w:val="28"/>
          <w:szCs w:val="28"/>
        </w:rPr>
        <w:t xml:space="preserve"> ґрунтів або за неможливості улаштування укосів необхідно використовувати шпунтову огорожу. Огорожі зі сталевого шпунту застосовуються у разі глибини забивання більше ніж 6,0 м, а також на щільних і міцних ґрунтах. У разі перевищення зазначених величин, а також у стиснених виробничих умовах, у ґрунтах, що насичені водою, повинні бути передбачені кріплення. </w:t>
      </w:r>
    </w:p>
    <w:p w14:paraId="1CE690A5" w14:textId="77777777" w:rsidR="001C5C14" w:rsidRPr="001C5C14" w:rsidRDefault="001C5C14" w:rsidP="001C5C14">
      <w:pPr>
        <w:ind w:firstLine="709"/>
        <w:jc w:val="both"/>
        <w:rPr>
          <w:sz w:val="28"/>
          <w:szCs w:val="28"/>
        </w:rPr>
      </w:pPr>
      <w:r w:rsidRPr="001C5C14">
        <w:rPr>
          <w:sz w:val="28"/>
          <w:szCs w:val="28"/>
        </w:rPr>
        <w:t xml:space="preserve">Для кріплень стінок котлованів і траншей необхідно застосовувати матеріали хвойних та листяних порід. За відсутності інвентарних і типових деталей для кріплення котлованів і траншей глибиною до 3,0 м необхідно дотримувати таких умов: </w:t>
      </w:r>
    </w:p>
    <w:p w14:paraId="5447BD1E" w14:textId="77777777" w:rsidR="001C5C14" w:rsidRPr="001C5C14" w:rsidRDefault="001C5C14" w:rsidP="001C5C14">
      <w:pPr>
        <w:ind w:firstLine="709"/>
        <w:jc w:val="both"/>
        <w:rPr>
          <w:sz w:val="28"/>
          <w:szCs w:val="28"/>
        </w:rPr>
      </w:pPr>
      <w:r w:rsidRPr="001C5C14">
        <w:rPr>
          <w:sz w:val="28"/>
          <w:szCs w:val="28"/>
        </w:rPr>
        <w:t xml:space="preserve">- застосовувати для кріплення ґрунтів природної вологості (крім піщаних) дошки завтовшки не менше ніж 40 мм, а для ґрунтів піщаних і підвищеної вологості - не менше ніж 50 мм; </w:t>
      </w:r>
    </w:p>
    <w:p w14:paraId="5F2F040F" w14:textId="77777777" w:rsidR="001C5C14" w:rsidRPr="001C5C14" w:rsidRDefault="001C5C14" w:rsidP="001C5C14">
      <w:pPr>
        <w:ind w:firstLine="709"/>
        <w:jc w:val="both"/>
        <w:rPr>
          <w:sz w:val="28"/>
          <w:szCs w:val="28"/>
        </w:rPr>
      </w:pPr>
      <w:r w:rsidRPr="001C5C14">
        <w:rPr>
          <w:sz w:val="28"/>
          <w:szCs w:val="28"/>
        </w:rPr>
        <w:t xml:space="preserve">- розміщувати розпірки кріплень на відстані не більше ніж 1,0 м (розпірки, на які спираються полиці для перекидання ґрунту, необхідно підсилювати, а полиці - огороджувати бортовими дошками висотою не менше ніж 15,0 см). </w:t>
      </w:r>
    </w:p>
    <w:p w14:paraId="29BB9D53" w14:textId="77777777" w:rsidR="001C5C14" w:rsidRPr="001C5C14" w:rsidRDefault="001C5C14" w:rsidP="001C5C14">
      <w:pPr>
        <w:ind w:firstLine="709"/>
        <w:jc w:val="both"/>
        <w:rPr>
          <w:sz w:val="28"/>
          <w:szCs w:val="28"/>
        </w:rPr>
      </w:pPr>
      <w:r w:rsidRPr="001C5C14">
        <w:rPr>
          <w:sz w:val="28"/>
          <w:szCs w:val="28"/>
        </w:rPr>
        <w:t xml:space="preserve">До початку витягування ґрунту з виїмок за допомогою </w:t>
      </w:r>
      <w:proofErr w:type="spellStart"/>
      <w:r w:rsidRPr="001C5C14">
        <w:rPr>
          <w:sz w:val="28"/>
          <w:szCs w:val="28"/>
        </w:rPr>
        <w:t>бадей</w:t>
      </w:r>
      <w:proofErr w:type="spellEnd"/>
      <w:r w:rsidRPr="001C5C14">
        <w:rPr>
          <w:sz w:val="28"/>
          <w:szCs w:val="28"/>
        </w:rPr>
        <w:t xml:space="preserve"> повинні бути встановлені згідно з ПВР захисні навіси-козирки для захисту працюючих у виїмках. Виконання робіт у виїмках глибиною більше ніж 1,5 м дозволяється лише ланкою у складі не менше двох працівників. У </w:t>
      </w:r>
      <w:proofErr w:type="spellStart"/>
      <w:r w:rsidRPr="001C5C14">
        <w:rPr>
          <w:sz w:val="28"/>
          <w:szCs w:val="28"/>
        </w:rPr>
        <w:t>сильноводонасичених</w:t>
      </w:r>
      <w:proofErr w:type="spellEnd"/>
      <w:r w:rsidRPr="001C5C14">
        <w:rPr>
          <w:sz w:val="28"/>
          <w:szCs w:val="28"/>
        </w:rPr>
        <w:t xml:space="preserve"> ґрунтах (пливунах) закріплення стінок виїмок виконується методом штучного заморожування. Видалення ґрунту з відкритих виїмок при використанні цього методу виконується з улаштуванням захисту </w:t>
      </w:r>
      <w:proofErr w:type="spellStart"/>
      <w:r w:rsidRPr="001C5C14">
        <w:rPr>
          <w:sz w:val="28"/>
          <w:szCs w:val="28"/>
        </w:rPr>
        <w:t>льодоґрунтових</w:t>
      </w:r>
      <w:proofErr w:type="spellEnd"/>
      <w:r w:rsidRPr="001C5C14">
        <w:rPr>
          <w:sz w:val="28"/>
          <w:szCs w:val="28"/>
        </w:rPr>
        <w:t xml:space="preserve"> стінок від дії атмосферних опадів і сонячних променів. </w:t>
      </w:r>
    </w:p>
    <w:p w14:paraId="1D8F45E2" w14:textId="77777777" w:rsidR="001C5C14" w:rsidRPr="001C5C14" w:rsidRDefault="001C5C14" w:rsidP="001C5C14">
      <w:pPr>
        <w:ind w:firstLine="709"/>
        <w:jc w:val="both"/>
        <w:rPr>
          <w:sz w:val="28"/>
          <w:szCs w:val="28"/>
        </w:rPr>
      </w:pPr>
      <w:r w:rsidRPr="001C5C14">
        <w:rPr>
          <w:sz w:val="28"/>
          <w:szCs w:val="28"/>
        </w:rPr>
        <w:t xml:space="preserve">Виконання земляних робіт у зимовий період можливе за таких умов: </w:t>
      </w:r>
    </w:p>
    <w:p w14:paraId="1C78A294" w14:textId="77777777" w:rsidR="001C5C14" w:rsidRPr="001C5C14" w:rsidRDefault="001C5C14" w:rsidP="001C5C14">
      <w:pPr>
        <w:ind w:firstLine="709"/>
        <w:jc w:val="both"/>
        <w:rPr>
          <w:sz w:val="28"/>
          <w:szCs w:val="28"/>
        </w:rPr>
      </w:pPr>
      <w:r w:rsidRPr="001C5C14">
        <w:rPr>
          <w:sz w:val="28"/>
          <w:szCs w:val="28"/>
        </w:rPr>
        <w:t xml:space="preserve">а) за постійних негативних середньодобових температур допускається збільшення глибини вертикальних стінок виїмок, крім </w:t>
      </w:r>
      <w:proofErr w:type="spellStart"/>
      <w:r w:rsidRPr="001C5C14">
        <w:rPr>
          <w:sz w:val="28"/>
          <w:szCs w:val="28"/>
        </w:rPr>
        <w:t>сипучомерзлих</w:t>
      </w:r>
      <w:proofErr w:type="spellEnd"/>
      <w:r w:rsidRPr="001C5C14">
        <w:rPr>
          <w:sz w:val="28"/>
          <w:szCs w:val="28"/>
        </w:rPr>
        <w:t xml:space="preserve">, на величину глибини промерзання ґрунту; </w:t>
      </w:r>
    </w:p>
    <w:p w14:paraId="5B01D970" w14:textId="77777777" w:rsidR="001C5C14" w:rsidRPr="001C5C14" w:rsidRDefault="001C5C14" w:rsidP="001C5C14">
      <w:pPr>
        <w:ind w:firstLine="709"/>
        <w:jc w:val="both"/>
        <w:rPr>
          <w:sz w:val="28"/>
          <w:szCs w:val="28"/>
        </w:rPr>
      </w:pPr>
      <w:r w:rsidRPr="001C5C14">
        <w:rPr>
          <w:sz w:val="28"/>
          <w:szCs w:val="28"/>
        </w:rPr>
        <w:t xml:space="preserve">б) при змінних температурах роботи виконуються без урахування тимчасового промерзання, тобто за так званою «літньою» технологією; </w:t>
      </w:r>
    </w:p>
    <w:p w14:paraId="70FF7713" w14:textId="77777777" w:rsidR="001C5C14" w:rsidRPr="001C5C14" w:rsidRDefault="001C5C14" w:rsidP="001C5C14">
      <w:pPr>
        <w:ind w:firstLine="709"/>
        <w:jc w:val="both"/>
        <w:rPr>
          <w:sz w:val="28"/>
          <w:szCs w:val="28"/>
        </w:rPr>
      </w:pPr>
      <w:r w:rsidRPr="001C5C14">
        <w:rPr>
          <w:sz w:val="28"/>
          <w:szCs w:val="28"/>
        </w:rPr>
        <w:t xml:space="preserve">в) сухі піщані ґрунти завжди розробляються за «літньою» технологією. </w:t>
      </w:r>
    </w:p>
    <w:p w14:paraId="1388087E" w14:textId="77777777" w:rsidR="001C5C14" w:rsidRPr="001C5C14" w:rsidRDefault="001C5C14" w:rsidP="001C5C14">
      <w:pPr>
        <w:ind w:firstLine="709"/>
        <w:jc w:val="both"/>
        <w:rPr>
          <w:sz w:val="28"/>
          <w:szCs w:val="28"/>
        </w:rPr>
      </w:pPr>
      <w:r w:rsidRPr="001C5C14">
        <w:rPr>
          <w:sz w:val="28"/>
          <w:szCs w:val="28"/>
        </w:rPr>
        <w:t xml:space="preserve">Виїмки, розроблені в зимовий період, за відлиги необхідно оглянути, а за результатами огляду - вжити заходів із забезпечення стійкості укосів або </w:t>
      </w:r>
      <w:r w:rsidRPr="001C5C14">
        <w:rPr>
          <w:sz w:val="28"/>
          <w:szCs w:val="28"/>
        </w:rPr>
        <w:lastRenderedPageBreak/>
        <w:t xml:space="preserve">зміцнення їх кріплень. </w:t>
      </w:r>
    </w:p>
    <w:p w14:paraId="64BA9586" w14:textId="77777777" w:rsidR="001C5C14" w:rsidRPr="001C5C14" w:rsidRDefault="001C5C14" w:rsidP="001C5C14">
      <w:pPr>
        <w:ind w:firstLine="709"/>
        <w:jc w:val="both"/>
        <w:rPr>
          <w:sz w:val="28"/>
          <w:szCs w:val="28"/>
        </w:rPr>
      </w:pPr>
      <w:r w:rsidRPr="001C5C14">
        <w:rPr>
          <w:sz w:val="28"/>
          <w:szCs w:val="28"/>
        </w:rPr>
        <w:t xml:space="preserve">Конструкцію кріплення вертикальних стінок виїмок глибиною до 3,0 м у ґрунтах природної вологості необхідно виконувати за типовими проектами. Якщо глибина більша, а гідрогеологічні умови складні, кріплення необхідно виконувати за індивідуальним проектом. Під час встановлення кріплень верхня частина їх повинна виступати над </w:t>
      </w:r>
      <w:proofErr w:type="spellStart"/>
      <w:r w:rsidRPr="001C5C14">
        <w:rPr>
          <w:sz w:val="28"/>
          <w:szCs w:val="28"/>
        </w:rPr>
        <w:t>бровкою</w:t>
      </w:r>
      <w:proofErr w:type="spellEnd"/>
      <w:r w:rsidRPr="001C5C14">
        <w:rPr>
          <w:sz w:val="28"/>
          <w:szCs w:val="28"/>
        </w:rPr>
        <w:t xml:space="preserve"> виїмки не менше ніж на 15 см. Перед допуском працівників у виїмки глибиною більше ніж 1,3 м стійкість укосів або надійність кріплення стінок виїмки повинні бути перевірені особою, відповідальною за безпеку земляних робіт. Допуск працівників у котловани з укосами, що зволожувались, дозволяється тільки після огляду виїмок особою, відповідальною за безпеку робіт, стан ґрунту укосів і обвалення нестійкого ґрунту у місцях, де виявлено «козирки» чи тріщини (відшарування). Розробка траншей із вертикальними стінками без кріплення роторними і траншейними екскаваторами у в'язких ґрунтах (суглинках і глинах) допускається на глибину не більше ніж 3,0 м. У місцях, де необхідне перебування працівників у такій траншеї, її стінки повинні бути укріплені або траншея повинна розроблятися з улаштуванням укосів. </w:t>
      </w:r>
    </w:p>
    <w:p w14:paraId="65072805" w14:textId="77777777" w:rsidR="001C5C14" w:rsidRPr="001C5C14" w:rsidRDefault="001C5C14" w:rsidP="001C5C14">
      <w:pPr>
        <w:ind w:firstLine="709"/>
        <w:jc w:val="both"/>
        <w:rPr>
          <w:b/>
          <w:sz w:val="28"/>
          <w:szCs w:val="28"/>
        </w:rPr>
      </w:pPr>
      <w:r w:rsidRPr="001C5C14">
        <w:rPr>
          <w:b/>
          <w:sz w:val="28"/>
          <w:szCs w:val="28"/>
        </w:rPr>
        <w:t xml:space="preserve">Порядок виконання робіт </w:t>
      </w:r>
    </w:p>
    <w:p w14:paraId="5E9728B2" w14:textId="77777777" w:rsidR="001C5C14" w:rsidRPr="001C5C14" w:rsidRDefault="001C5C14" w:rsidP="001C5C14">
      <w:pPr>
        <w:ind w:firstLine="709"/>
        <w:jc w:val="both"/>
        <w:rPr>
          <w:sz w:val="28"/>
          <w:szCs w:val="28"/>
        </w:rPr>
      </w:pPr>
      <w:r w:rsidRPr="001C5C14">
        <w:rPr>
          <w:sz w:val="28"/>
          <w:szCs w:val="28"/>
        </w:rPr>
        <w:t xml:space="preserve">Установлювати кріплення необхідно зверху донизу відповідно до розробки виїмки на глибину не більше ніж 0,5 м. Розбирати кріплення у виїмках необхідно знизу вверх відповідно до засипання виїмки, якщо інше не передбачено ПВР. Розробляти ґрунт у виїмках «підкопом» не допускається. Вибраний з виїмки ґрунт необхідно розміщувати на відстані не менше ніж 0,5 м від брівки цієї виїмки. У разі розробки виїмок одноківшевим екскаватором висоту </w:t>
      </w:r>
      <w:proofErr w:type="spellStart"/>
      <w:r w:rsidRPr="001C5C14">
        <w:rPr>
          <w:sz w:val="28"/>
          <w:szCs w:val="28"/>
        </w:rPr>
        <w:t>вибою</w:t>
      </w:r>
      <w:proofErr w:type="spellEnd"/>
      <w:r w:rsidRPr="001C5C14">
        <w:rPr>
          <w:sz w:val="28"/>
          <w:szCs w:val="28"/>
        </w:rPr>
        <w:t xml:space="preserve"> необхідно визначати у ПВР з таким розрахунком, щоб не утворювалися «козирки» з ґрунту. Під час роботи екскаватора не дозволяється виконувати інші роботи з боку </w:t>
      </w:r>
      <w:proofErr w:type="spellStart"/>
      <w:r w:rsidRPr="001C5C14">
        <w:rPr>
          <w:sz w:val="28"/>
          <w:szCs w:val="28"/>
        </w:rPr>
        <w:t>вибою</w:t>
      </w:r>
      <w:proofErr w:type="spellEnd"/>
      <w:r w:rsidRPr="001C5C14">
        <w:rPr>
          <w:sz w:val="28"/>
          <w:szCs w:val="28"/>
        </w:rPr>
        <w:t xml:space="preserve"> і перебувати працівникам у радіусі дії екскаватора плюс 5,0 м. Однобічне засипання пазух під час улаштування підпірних стін і фундаментів можливе лише після забезпечення стійкості конструкції відповідно до умов, способів і порядку засипання, передбачених ПВР. Під час розроблення, транспортування, розвантаження, планування й ущільнення ґрунту двома чи більше самохідними або причіпними машинами (скреперами, грейдерами, </w:t>
      </w:r>
      <w:proofErr w:type="spellStart"/>
      <w:r w:rsidRPr="001C5C14">
        <w:rPr>
          <w:sz w:val="28"/>
          <w:szCs w:val="28"/>
        </w:rPr>
        <w:t>буль-дозерами</w:t>
      </w:r>
      <w:proofErr w:type="spellEnd"/>
      <w:r w:rsidRPr="001C5C14">
        <w:rPr>
          <w:sz w:val="28"/>
          <w:szCs w:val="28"/>
        </w:rPr>
        <w:t xml:space="preserve">), що йдуть одна за одною, відстань між ними повинна бути не менше ніж 10,0 м. Автомобілі-самоскиди під час розвантаження на насипах, а також під час засипання виїмок необхідно встановлювати не ближче ніж 1,0 м від брівки природного укосу; розвантаження з естакад, що не мають захисних (відбійних) брусів, забороняється. Місця розвантаження автотранспорту повинні визначатися регулювальником. Забороняється розробка ґрунту бульдозерами і скреперами під час руху під уклон або на підйом з уклоном більше ніж зазначено в паспорті машини. Не допускається перебування працівників та інших осіб на ділянках, де виконуються роботи з ущільнення ґрунтів вільно падаючими трамбівками, ближче ніж 20,0 м від базової машини. </w:t>
      </w:r>
    </w:p>
    <w:p w14:paraId="5A335381" w14:textId="77777777" w:rsidR="0034028B" w:rsidRDefault="0034028B" w:rsidP="001C5C14">
      <w:pPr>
        <w:ind w:firstLine="709"/>
        <w:jc w:val="both"/>
        <w:rPr>
          <w:b/>
          <w:sz w:val="28"/>
          <w:szCs w:val="28"/>
        </w:rPr>
      </w:pPr>
    </w:p>
    <w:p w14:paraId="68012F8B" w14:textId="2BD9B64C" w:rsidR="001C5C14" w:rsidRPr="001C5C14" w:rsidRDefault="001C5C14" w:rsidP="001C5C14">
      <w:pPr>
        <w:ind w:firstLine="709"/>
        <w:jc w:val="both"/>
        <w:rPr>
          <w:b/>
          <w:sz w:val="28"/>
          <w:szCs w:val="28"/>
        </w:rPr>
      </w:pPr>
      <w:r w:rsidRPr="001C5C14">
        <w:rPr>
          <w:b/>
          <w:sz w:val="28"/>
          <w:szCs w:val="28"/>
        </w:rPr>
        <w:lastRenderedPageBreak/>
        <w:t xml:space="preserve">Спеціальні методи виконання робіт </w:t>
      </w:r>
    </w:p>
    <w:p w14:paraId="1089E381" w14:textId="77777777" w:rsidR="001C5C14" w:rsidRPr="001C5C14" w:rsidRDefault="001C5C14" w:rsidP="001C5C14">
      <w:pPr>
        <w:ind w:firstLine="709"/>
        <w:jc w:val="both"/>
        <w:rPr>
          <w:sz w:val="28"/>
          <w:szCs w:val="28"/>
        </w:rPr>
      </w:pPr>
      <w:r w:rsidRPr="001C5C14">
        <w:rPr>
          <w:sz w:val="28"/>
          <w:szCs w:val="28"/>
        </w:rPr>
        <w:t xml:space="preserve">Під час розробки мерзлого ґрунту способом електропідігрівання необхідно дотримуватись вимог ГОСТ 12.1.013. Допустима напруга джерела живлення повинна бути не вище ніж 380 В. Зона електропідігрівання ґрунту повинна бути огороджена, встановлені знаки безпеки та забезпечене освітлення у нічний час. Відстань між огорожами і контуром ділянки, що прогрівається, тобто небезпечна зона, повинна бути не менше ніж 3,0 м, а висота огорожі -1,1м. На ділянці, що прогрівається, перебування людей не допускається. Тимчасові електролінії до ділянок, що прогріваються, необхідно виконувати ізольованим проводом, що укладається на козелки висотою не менше ніж 0,5 м від землі. Після кожного переміщення електроустаткування і перекладання електропроводки необхідно візуально перевірити їх стан, а також виміряти опір ізоляції. До початку механічного ударного розпушування ґрунту небезпечна зона повинна бути огороджена, перебування працівників ближче ніж 5,0 м від місць розпушування не допускається. Якщо неможливо огородити межі небезпечної зони, необхідно для обмеження розлітання шматків ґрунту встановлювати захисні сітки. </w:t>
      </w:r>
    </w:p>
    <w:p w14:paraId="14E996F2" w14:textId="77777777" w:rsidR="001C5C14" w:rsidRPr="001C5C14" w:rsidRDefault="001C5C14" w:rsidP="001C5C14">
      <w:pPr>
        <w:ind w:firstLine="709"/>
        <w:jc w:val="both"/>
        <w:rPr>
          <w:sz w:val="28"/>
          <w:szCs w:val="28"/>
        </w:rPr>
      </w:pPr>
      <w:r w:rsidRPr="001C5C14">
        <w:rPr>
          <w:sz w:val="28"/>
          <w:szCs w:val="28"/>
        </w:rPr>
        <w:t xml:space="preserve">Під час виконання робіт із розпушування ґрунту поблизу проїздів, проходів та в умовах ущільненої забудови необхідно встановлювати переносний паркан для захисту від розлітання мерзлого ґрунту. Перебування працівників та інших осіб на ділянках, де виконується розробка ґрунту за допомогою вибухівки, ближче ніж 200 м забороняється. </w:t>
      </w:r>
    </w:p>
    <w:p w14:paraId="6050758A" w14:textId="77777777" w:rsidR="001C5C14" w:rsidRPr="001C5C14" w:rsidRDefault="001C5C14" w:rsidP="001C5C14">
      <w:pPr>
        <w:ind w:firstLine="709"/>
        <w:jc w:val="both"/>
        <w:rPr>
          <w:b/>
          <w:sz w:val="28"/>
          <w:szCs w:val="28"/>
        </w:rPr>
      </w:pPr>
      <w:r w:rsidRPr="001C5C14">
        <w:rPr>
          <w:b/>
          <w:sz w:val="28"/>
          <w:szCs w:val="28"/>
        </w:rPr>
        <w:t xml:space="preserve">Під час розробки ґрунту способом гідромеханізації: </w:t>
      </w:r>
    </w:p>
    <w:p w14:paraId="09BA0EBF" w14:textId="77777777" w:rsidR="001C5C14" w:rsidRPr="001C5C14" w:rsidRDefault="001C5C14" w:rsidP="001C5C14">
      <w:pPr>
        <w:ind w:firstLine="709"/>
        <w:jc w:val="both"/>
        <w:rPr>
          <w:sz w:val="28"/>
          <w:szCs w:val="28"/>
        </w:rPr>
      </w:pPr>
      <w:r w:rsidRPr="001C5C14">
        <w:rPr>
          <w:sz w:val="28"/>
          <w:szCs w:val="28"/>
        </w:rPr>
        <w:t xml:space="preserve">- зону роботи гідромонітора у межах полуторної дальності дії його струменя, а також зону можливого обвалення ґрунту в межах не менше ніж триденного вироблення необхідно позначати попереджувальними знаками і написами, огороджувати по верху </w:t>
      </w:r>
      <w:proofErr w:type="spellStart"/>
      <w:r w:rsidRPr="001C5C14">
        <w:rPr>
          <w:sz w:val="28"/>
          <w:szCs w:val="28"/>
        </w:rPr>
        <w:t>вибою</w:t>
      </w:r>
      <w:proofErr w:type="spellEnd"/>
      <w:r w:rsidRPr="001C5C14">
        <w:rPr>
          <w:sz w:val="28"/>
          <w:szCs w:val="28"/>
        </w:rPr>
        <w:t xml:space="preserve">; </w:t>
      </w:r>
    </w:p>
    <w:p w14:paraId="41D4602C" w14:textId="77777777" w:rsidR="001C5C14" w:rsidRPr="001C5C14" w:rsidRDefault="001C5C14" w:rsidP="001C5C14">
      <w:pPr>
        <w:ind w:firstLine="709"/>
        <w:jc w:val="both"/>
        <w:rPr>
          <w:sz w:val="28"/>
          <w:szCs w:val="28"/>
        </w:rPr>
      </w:pPr>
      <w:r w:rsidRPr="001C5C14">
        <w:rPr>
          <w:sz w:val="28"/>
          <w:szCs w:val="28"/>
        </w:rPr>
        <w:t xml:space="preserve">- гідромонітор з ручним керуванням (безпосередньо оператором) повинен бути розташований так, щоб відстань між насадкою гідромонітора і стінкою </w:t>
      </w:r>
      <w:proofErr w:type="spellStart"/>
      <w:r w:rsidRPr="001C5C14">
        <w:rPr>
          <w:sz w:val="28"/>
          <w:szCs w:val="28"/>
        </w:rPr>
        <w:t>вибою</w:t>
      </w:r>
      <w:proofErr w:type="spellEnd"/>
      <w:r w:rsidRPr="001C5C14">
        <w:rPr>
          <w:sz w:val="28"/>
          <w:szCs w:val="28"/>
        </w:rPr>
        <w:t xml:space="preserve"> була не менше висоти </w:t>
      </w:r>
      <w:proofErr w:type="spellStart"/>
      <w:r w:rsidRPr="001C5C14">
        <w:rPr>
          <w:sz w:val="28"/>
          <w:szCs w:val="28"/>
        </w:rPr>
        <w:t>вибою</w:t>
      </w:r>
      <w:proofErr w:type="spellEnd"/>
      <w:r w:rsidRPr="001C5C14">
        <w:rPr>
          <w:sz w:val="28"/>
          <w:szCs w:val="28"/>
        </w:rPr>
        <w:t>, а між гідромонітором і повітряною лінією електропередачі в усіх випадках - не менше ніж двократна дальність дії його водяного струменя;</w:t>
      </w:r>
    </w:p>
    <w:p w14:paraId="0B7A46F6" w14:textId="77777777" w:rsidR="001C5C14" w:rsidRPr="001C5C14" w:rsidRDefault="001C5C14" w:rsidP="001C5C14">
      <w:pPr>
        <w:ind w:firstLine="709"/>
        <w:jc w:val="both"/>
        <w:rPr>
          <w:sz w:val="28"/>
          <w:szCs w:val="28"/>
        </w:rPr>
      </w:pPr>
      <w:r w:rsidRPr="001C5C14">
        <w:rPr>
          <w:sz w:val="28"/>
          <w:szCs w:val="28"/>
        </w:rPr>
        <w:t xml:space="preserve"> - водоводи і пульпопроводи повинні бути розташовані за межами охоронної зони повітряної лінії електропередачі; </w:t>
      </w:r>
    </w:p>
    <w:p w14:paraId="6D011013" w14:textId="77777777" w:rsidR="001C5C14" w:rsidRPr="001C5C14" w:rsidRDefault="001C5C14" w:rsidP="001C5C14">
      <w:pPr>
        <w:ind w:firstLine="709"/>
        <w:jc w:val="both"/>
        <w:rPr>
          <w:sz w:val="28"/>
          <w:szCs w:val="28"/>
        </w:rPr>
      </w:pPr>
      <w:r w:rsidRPr="001C5C14">
        <w:rPr>
          <w:sz w:val="28"/>
          <w:szCs w:val="28"/>
        </w:rPr>
        <w:t xml:space="preserve">- на водоводі у межах не більше ніж 10 м від робочого місця гідромоніторника повинна бути засувка для припинення подавання води в аварійних випадках; </w:t>
      </w:r>
    </w:p>
    <w:p w14:paraId="5CD29865" w14:textId="77777777" w:rsidR="001C5C14" w:rsidRPr="001C5C14" w:rsidRDefault="001C5C14" w:rsidP="001C5C14">
      <w:pPr>
        <w:ind w:firstLine="709"/>
        <w:jc w:val="both"/>
        <w:rPr>
          <w:sz w:val="28"/>
          <w:szCs w:val="28"/>
        </w:rPr>
      </w:pPr>
      <w:r w:rsidRPr="001C5C14">
        <w:rPr>
          <w:sz w:val="28"/>
          <w:szCs w:val="28"/>
        </w:rPr>
        <w:t xml:space="preserve">- місця відвалів ґрунту, який намивається, повинні бути огороджені або позначені попереджувальними знаками; </w:t>
      </w:r>
    </w:p>
    <w:p w14:paraId="162D3F53" w14:textId="77777777" w:rsidR="001C5C14" w:rsidRPr="001C5C14" w:rsidRDefault="001C5C14" w:rsidP="001C5C14">
      <w:pPr>
        <w:ind w:firstLine="709"/>
        <w:jc w:val="both"/>
        <w:rPr>
          <w:sz w:val="28"/>
          <w:szCs w:val="28"/>
        </w:rPr>
      </w:pPr>
      <w:r w:rsidRPr="001C5C14">
        <w:rPr>
          <w:sz w:val="28"/>
          <w:szCs w:val="28"/>
        </w:rPr>
        <w:t xml:space="preserve">- очищати зумпф </w:t>
      </w:r>
      <w:proofErr w:type="spellStart"/>
      <w:r w:rsidRPr="001C5C14">
        <w:rPr>
          <w:sz w:val="28"/>
          <w:szCs w:val="28"/>
        </w:rPr>
        <w:t>пульпоприймача</w:t>
      </w:r>
      <w:proofErr w:type="spellEnd"/>
      <w:r w:rsidRPr="001C5C14">
        <w:rPr>
          <w:sz w:val="28"/>
          <w:szCs w:val="28"/>
        </w:rPr>
        <w:t xml:space="preserve"> допускається тільки після вимикання гідромонітора і землесосного снаряду; </w:t>
      </w:r>
    </w:p>
    <w:p w14:paraId="60E30474" w14:textId="77777777" w:rsidR="001C5C14" w:rsidRPr="001C5C14" w:rsidRDefault="001C5C14" w:rsidP="001C5C14">
      <w:pPr>
        <w:ind w:firstLine="709"/>
        <w:jc w:val="both"/>
        <w:rPr>
          <w:sz w:val="28"/>
          <w:szCs w:val="28"/>
        </w:rPr>
      </w:pPr>
      <w:r w:rsidRPr="001C5C14">
        <w:rPr>
          <w:sz w:val="28"/>
          <w:szCs w:val="28"/>
        </w:rPr>
        <w:t xml:space="preserve">- виконувати роботи гідромонітором під час грози не допускається; </w:t>
      </w:r>
    </w:p>
    <w:p w14:paraId="002EC3EA" w14:textId="77777777" w:rsidR="001C5C14" w:rsidRPr="001C5C14" w:rsidRDefault="001C5C14" w:rsidP="001C5C14">
      <w:pPr>
        <w:ind w:firstLine="709"/>
        <w:jc w:val="both"/>
        <w:rPr>
          <w:sz w:val="28"/>
          <w:szCs w:val="28"/>
        </w:rPr>
      </w:pPr>
      <w:r w:rsidRPr="001C5C14">
        <w:rPr>
          <w:sz w:val="28"/>
          <w:szCs w:val="28"/>
        </w:rPr>
        <w:t xml:space="preserve">- робоче місце гідромоніторника повинно бути захищене від </w:t>
      </w:r>
      <w:proofErr w:type="spellStart"/>
      <w:r w:rsidRPr="001C5C14">
        <w:rPr>
          <w:sz w:val="28"/>
          <w:szCs w:val="28"/>
        </w:rPr>
        <w:t>вибою</w:t>
      </w:r>
      <w:proofErr w:type="spellEnd"/>
      <w:r w:rsidRPr="001C5C14">
        <w:rPr>
          <w:sz w:val="28"/>
          <w:szCs w:val="28"/>
        </w:rPr>
        <w:t xml:space="preserve"> захисним екраном.</w:t>
      </w:r>
    </w:p>
    <w:p w14:paraId="033E9232" w14:textId="3A22909F" w:rsidR="005310AD" w:rsidRPr="00150BCC" w:rsidRDefault="005310AD" w:rsidP="005310AD">
      <w:pPr>
        <w:ind w:firstLine="709"/>
        <w:jc w:val="both"/>
        <w:rPr>
          <w:sz w:val="28"/>
          <w:szCs w:val="28"/>
        </w:rPr>
      </w:pPr>
    </w:p>
    <w:p w14:paraId="62F5DB84" w14:textId="27EB667C" w:rsidR="00DB427A" w:rsidRDefault="00DB427A" w:rsidP="001C5C14">
      <w:pPr>
        <w:ind w:right="-41" w:firstLine="709"/>
        <w:jc w:val="center"/>
        <w:outlineLvl w:val="0"/>
        <w:rPr>
          <w:b/>
          <w:bCs/>
          <w:sz w:val="28"/>
          <w:szCs w:val="28"/>
        </w:rPr>
      </w:pPr>
      <w:r w:rsidRPr="00150BCC">
        <w:rPr>
          <w:b/>
          <w:bCs/>
          <w:sz w:val="28"/>
          <w:szCs w:val="28"/>
        </w:rPr>
        <w:t>ПИТАННЯ ДЛЯ САМОКОНТРОЛЮ:</w:t>
      </w:r>
    </w:p>
    <w:p w14:paraId="5F9A4902" w14:textId="3CEFC8A3" w:rsidR="00C92C81" w:rsidRDefault="00C92C81" w:rsidP="00DB427A">
      <w:pPr>
        <w:ind w:right="-41" w:firstLine="709"/>
        <w:jc w:val="both"/>
        <w:outlineLvl w:val="0"/>
        <w:rPr>
          <w:b/>
          <w:bCs/>
          <w:sz w:val="28"/>
          <w:szCs w:val="28"/>
        </w:rPr>
      </w:pPr>
    </w:p>
    <w:p w14:paraId="37408FD2" w14:textId="77777777" w:rsidR="008D4F99" w:rsidRPr="008D4F99" w:rsidRDefault="008D4F99" w:rsidP="008D4F99">
      <w:pPr>
        <w:ind w:firstLine="709"/>
        <w:jc w:val="both"/>
        <w:rPr>
          <w:bCs/>
          <w:sz w:val="28"/>
          <w:szCs w:val="28"/>
        </w:rPr>
      </w:pPr>
      <w:r w:rsidRPr="008D4F99">
        <w:rPr>
          <w:bCs/>
          <w:sz w:val="28"/>
          <w:szCs w:val="28"/>
        </w:rPr>
        <w:t>Охарактеризуйте основні вимоги до організації робіт у виїмках глибиною понад 2 м.</w:t>
      </w:r>
    </w:p>
    <w:p w14:paraId="42DA2FB3" w14:textId="77777777" w:rsidR="008D4F99" w:rsidRPr="008D4F99" w:rsidRDefault="008D4F99" w:rsidP="008D4F99">
      <w:pPr>
        <w:ind w:firstLine="709"/>
        <w:jc w:val="both"/>
        <w:rPr>
          <w:bCs/>
          <w:sz w:val="28"/>
          <w:szCs w:val="28"/>
        </w:rPr>
      </w:pPr>
      <w:r w:rsidRPr="008D4F99">
        <w:rPr>
          <w:bCs/>
          <w:sz w:val="28"/>
          <w:szCs w:val="28"/>
        </w:rPr>
        <w:t>Як повинні бути організовані роботи при виконанні земляних робіт в охоронних зонах підземних інженерних комунікацій?</w:t>
      </w:r>
    </w:p>
    <w:p w14:paraId="4764B9A6" w14:textId="77777777" w:rsidR="008D4F99" w:rsidRPr="008D4F99" w:rsidRDefault="008D4F99" w:rsidP="008D4F99">
      <w:pPr>
        <w:ind w:firstLine="709"/>
        <w:jc w:val="both"/>
        <w:rPr>
          <w:bCs/>
          <w:sz w:val="28"/>
          <w:szCs w:val="28"/>
        </w:rPr>
      </w:pPr>
      <w:r w:rsidRPr="008D4F99">
        <w:rPr>
          <w:bCs/>
          <w:sz w:val="28"/>
          <w:szCs w:val="28"/>
        </w:rPr>
        <w:t>Які вимоги до забезпечення безпеки працівників при проведенні земляних робіт у зоні високої сейсмічної активності?</w:t>
      </w:r>
    </w:p>
    <w:p w14:paraId="7E32E40D" w14:textId="77777777" w:rsidR="008D4F99" w:rsidRPr="008D4F99" w:rsidRDefault="008D4F99" w:rsidP="008D4F99">
      <w:pPr>
        <w:ind w:firstLine="709"/>
        <w:jc w:val="both"/>
        <w:rPr>
          <w:bCs/>
          <w:sz w:val="28"/>
          <w:szCs w:val="28"/>
        </w:rPr>
      </w:pPr>
      <w:r w:rsidRPr="008D4F99">
        <w:rPr>
          <w:bCs/>
          <w:sz w:val="28"/>
          <w:szCs w:val="28"/>
        </w:rPr>
        <w:t>Охарактеризуйте вимоги до підготовки та інструктажу працівників перед виконанням земляних робіт.</w:t>
      </w:r>
    </w:p>
    <w:p w14:paraId="0163C342" w14:textId="77777777" w:rsidR="008D4F99" w:rsidRPr="008D4F99" w:rsidRDefault="008D4F99" w:rsidP="008D4F99">
      <w:pPr>
        <w:ind w:firstLine="709"/>
        <w:jc w:val="both"/>
        <w:rPr>
          <w:bCs/>
          <w:sz w:val="28"/>
          <w:szCs w:val="28"/>
        </w:rPr>
      </w:pPr>
      <w:r w:rsidRPr="008D4F99">
        <w:rPr>
          <w:bCs/>
          <w:sz w:val="28"/>
          <w:szCs w:val="28"/>
        </w:rPr>
        <w:t>Як здійснюється контроль за відповідністю робіт з розробки ґрунтів вимогам безпеки при високому рівні води у ґрунті?</w:t>
      </w:r>
    </w:p>
    <w:p w14:paraId="19DA54B7" w14:textId="327F80C2" w:rsidR="00820DD2" w:rsidRPr="00150BCC" w:rsidRDefault="00820DD2" w:rsidP="005310AD">
      <w:pPr>
        <w:ind w:firstLine="709"/>
        <w:jc w:val="both"/>
        <w:rPr>
          <w:sz w:val="28"/>
          <w:szCs w:val="28"/>
        </w:rPr>
      </w:pPr>
    </w:p>
    <w:p w14:paraId="607B5E27" w14:textId="77777777" w:rsidR="00820DD2" w:rsidRPr="00150BCC" w:rsidRDefault="00820DD2">
      <w:pPr>
        <w:rPr>
          <w:sz w:val="28"/>
          <w:szCs w:val="28"/>
        </w:rPr>
      </w:pPr>
      <w:r w:rsidRPr="00150BCC">
        <w:rPr>
          <w:sz w:val="28"/>
          <w:szCs w:val="28"/>
        </w:rPr>
        <w:br w:type="page"/>
      </w:r>
    </w:p>
    <w:p w14:paraId="1A6556B5" w14:textId="4FC49593" w:rsidR="001C5C14" w:rsidRDefault="009414A3" w:rsidP="009414A3">
      <w:pPr>
        <w:ind w:firstLine="709"/>
        <w:jc w:val="center"/>
        <w:rPr>
          <w:b/>
          <w:bCs/>
          <w:color w:val="333333"/>
          <w:sz w:val="28"/>
          <w:szCs w:val="28"/>
          <w:shd w:val="clear" w:color="auto" w:fill="FFFFFF"/>
        </w:rPr>
      </w:pPr>
      <w:r>
        <w:rPr>
          <w:b/>
          <w:bCs/>
          <w:color w:val="333333"/>
          <w:sz w:val="28"/>
          <w:szCs w:val="28"/>
          <w:shd w:val="clear" w:color="auto" w:fill="FFFFFF"/>
        </w:rPr>
        <w:lastRenderedPageBreak/>
        <w:t>ТЕМА</w:t>
      </w:r>
      <w:r w:rsidRPr="001C5C14">
        <w:rPr>
          <w:b/>
          <w:bCs/>
          <w:color w:val="333333"/>
          <w:sz w:val="28"/>
          <w:szCs w:val="28"/>
          <w:shd w:val="clear" w:color="auto" w:fill="FFFFFF"/>
        </w:rPr>
        <w:t xml:space="preserve"> 11. БЕЗПЕКА ПРАЦІ ПРИ РОБОТАХ З ОТРУЙНИМИ, ШКІДЛИВИМИ, ТОКСИЧНИМИ ТА РАДІОАКТИВНИМИ РЕЧОВИНАМИ</w:t>
      </w:r>
    </w:p>
    <w:p w14:paraId="03BA55E1" w14:textId="77777777" w:rsidR="001C5C14" w:rsidRPr="001C5C14" w:rsidRDefault="001C5C14" w:rsidP="001C5C14">
      <w:pPr>
        <w:ind w:firstLine="709"/>
        <w:jc w:val="both"/>
        <w:rPr>
          <w:sz w:val="28"/>
          <w:szCs w:val="28"/>
        </w:rPr>
      </w:pPr>
    </w:p>
    <w:p w14:paraId="3CBC229D" w14:textId="77777777" w:rsidR="001C5C14" w:rsidRPr="001C5C14" w:rsidRDefault="001C5C14" w:rsidP="001C5C14">
      <w:pPr>
        <w:ind w:firstLine="709"/>
        <w:jc w:val="both"/>
        <w:rPr>
          <w:sz w:val="28"/>
          <w:szCs w:val="28"/>
        </w:rPr>
      </w:pPr>
      <w:r w:rsidRPr="001C5C14">
        <w:rPr>
          <w:sz w:val="28"/>
          <w:szCs w:val="28"/>
        </w:rPr>
        <w:t xml:space="preserve">Отруйними речовинами прийнято називати речовини, які, потрапляючи в організм людини, викликають помітні фізіологічні зміни і призводять до порушення його нормальної життєдіяльності. Тому недивно, що транспортування, зберігання, робота з отруйними та </w:t>
      </w:r>
      <w:proofErr w:type="spellStart"/>
      <w:r w:rsidRPr="001C5C14">
        <w:rPr>
          <w:sz w:val="28"/>
          <w:szCs w:val="28"/>
        </w:rPr>
        <w:t>сильнодійчими</w:t>
      </w:r>
      <w:proofErr w:type="spellEnd"/>
      <w:r w:rsidRPr="001C5C14">
        <w:rPr>
          <w:sz w:val="28"/>
          <w:szCs w:val="28"/>
        </w:rPr>
        <w:t xml:space="preserve"> речовинами, до яких належать органічні та мінеральні кислоти, азот, кисень, галогени, похідні фосфору тощо, потребують дотримання спеціальних заходів безпеки.</w:t>
      </w:r>
    </w:p>
    <w:p w14:paraId="1888B81B" w14:textId="77777777" w:rsidR="001C5C14" w:rsidRPr="001C5C14" w:rsidRDefault="001C5C14" w:rsidP="001C5C14">
      <w:pPr>
        <w:ind w:firstLine="709"/>
        <w:jc w:val="both"/>
        <w:rPr>
          <w:sz w:val="28"/>
          <w:szCs w:val="28"/>
        </w:rPr>
      </w:pPr>
      <w:r w:rsidRPr="001C5C14">
        <w:rPr>
          <w:sz w:val="28"/>
          <w:szCs w:val="28"/>
        </w:rPr>
        <w:t xml:space="preserve">Виконання робіт – виробництво, переробка, розподіл та застосування шкідливих небезпечних речовин 1, 2 і 3 класу небезпеки, а також аміаку, водню та продуктів розділення повітря – здійснюється з дозволу органів </w:t>
      </w:r>
      <w:proofErr w:type="spellStart"/>
      <w:r w:rsidRPr="001C5C14">
        <w:rPr>
          <w:sz w:val="28"/>
          <w:szCs w:val="28"/>
        </w:rPr>
        <w:t>Держпраці</w:t>
      </w:r>
      <w:proofErr w:type="spellEnd"/>
      <w:r w:rsidRPr="001C5C14">
        <w:rPr>
          <w:sz w:val="28"/>
          <w:szCs w:val="28"/>
        </w:rPr>
        <w:t>. До того ж, робота з сильнодіючими отруйними речовинами (СДОР) здійснюється з дозволу органів внутрішніх справ.</w:t>
      </w:r>
    </w:p>
    <w:p w14:paraId="500B99D5" w14:textId="77777777" w:rsidR="001C5C14" w:rsidRPr="001C5C14" w:rsidRDefault="001C5C14" w:rsidP="001C5C14">
      <w:pPr>
        <w:ind w:firstLine="709"/>
        <w:jc w:val="both"/>
        <w:rPr>
          <w:sz w:val="28"/>
          <w:szCs w:val="28"/>
        </w:rPr>
      </w:pPr>
      <w:r w:rsidRPr="001C5C14">
        <w:rPr>
          <w:sz w:val="28"/>
          <w:szCs w:val="28"/>
        </w:rPr>
        <w:t>Окреслимо коло вимог, які застосовуються до персоналу, що контактує з сильнодіючими отруйними речовинами.</w:t>
      </w:r>
    </w:p>
    <w:p w14:paraId="681958CB" w14:textId="77777777" w:rsidR="001C5C14" w:rsidRPr="001C5C14" w:rsidRDefault="001C5C14" w:rsidP="001C5C14">
      <w:pPr>
        <w:ind w:firstLine="709"/>
        <w:jc w:val="both"/>
        <w:rPr>
          <w:sz w:val="28"/>
          <w:szCs w:val="28"/>
        </w:rPr>
      </w:pPr>
      <w:r w:rsidRPr="001C5C14">
        <w:rPr>
          <w:sz w:val="28"/>
          <w:szCs w:val="28"/>
        </w:rPr>
        <w:t>До робіт з СДОР (в тому числі робіт, пов’язаних з транспортуванням СДОР і з прибиранням приміщень, де застосовуються СДОР) допускаються особи:</w:t>
      </w:r>
    </w:p>
    <w:p w14:paraId="2F704A79" w14:textId="77777777" w:rsidR="001C5C14" w:rsidRPr="001C5C14" w:rsidRDefault="001C5C14" w:rsidP="001C5C14">
      <w:pPr>
        <w:ind w:firstLine="709"/>
        <w:jc w:val="both"/>
        <w:rPr>
          <w:sz w:val="28"/>
          <w:szCs w:val="28"/>
        </w:rPr>
      </w:pPr>
      <w:r w:rsidRPr="001C5C14">
        <w:rPr>
          <w:sz w:val="28"/>
          <w:szCs w:val="28"/>
        </w:rPr>
        <w:t>• не молодше 18 років;</w:t>
      </w:r>
    </w:p>
    <w:p w14:paraId="01E5DEED" w14:textId="77777777" w:rsidR="001C5C14" w:rsidRPr="001C5C14" w:rsidRDefault="001C5C14" w:rsidP="001C5C14">
      <w:pPr>
        <w:ind w:firstLine="709"/>
        <w:jc w:val="both"/>
        <w:rPr>
          <w:sz w:val="28"/>
          <w:szCs w:val="28"/>
        </w:rPr>
      </w:pPr>
      <w:r w:rsidRPr="001C5C14">
        <w:rPr>
          <w:sz w:val="28"/>
          <w:szCs w:val="28"/>
        </w:rPr>
        <w:t>• які пройшли попередній при вступі на роботу і періодичні медичні огляди;</w:t>
      </w:r>
    </w:p>
    <w:p w14:paraId="6AA5CAD7" w14:textId="77777777" w:rsidR="001C5C14" w:rsidRPr="001C5C14" w:rsidRDefault="001C5C14" w:rsidP="001C5C14">
      <w:pPr>
        <w:ind w:firstLine="709"/>
        <w:jc w:val="both"/>
        <w:rPr>
          <w:sz w:val="28"/>
          <w:szCs w:val="28"/>
        </w:rPr>
      </w:pPr>
      <w:r w:rsidRPr="001C5C14">
        <w:rPr>
          <w:sz w:val="28"/>
          <w:szCs w:val="28"/>
        </w:rPr>
        <w:t>• не мають протипоказань до виконання цих робіт;</w:t>
      </w:r>
    </w:p>
    <w:p w14:paraId="75638268" w14:textId="77777777" w:rsidR="001C5C14" w:rsidRPr="001C5C14" w:rsidRDefault="001C5C14" w:rsidP="001C5C14">
      <w:pPr>
        <w:ind w:firstLine="709"/>
        <w:jc w:val="both"/>
        <w:rPr>
          <w:sz w:val="28"/>
          <w:szCs w:val="28"/>
        </w:rPr>
      </w:pPr>
      <w:r w:rsidRPr="001C5C14">
        <w:rPr>
          <w:sz w:val="28"/>
          <w:szCs w:val="28"/>
        </w:rPr>
        <w:t>• навчені безпечним методам роботи;</w:t>
      </w:r>
    </w:p>
    <w:p w14:paraId="058EBAA2" w14:textId="77777777" w:rsidR="001C5C14" w:rsidRPr="001C5C14" w:rsidRDefault="001C5C14" w:rsidP="001C5C14">
      <w:pPr>
        <w:ind w:firstLine="709"/>
        <w:jc w:val="both"/>
        <w:rPr>
          <w:sz w:val="28"/>
          <w:szCs w:val="28"/>
        </w:rPr>
      </w:pPr>
      <w:r w:rsidRPr="001C5C14">
        <w:rPr>
          <w:sz w:val="28"/>
          <w:szCs w:val="28"/>
        </w:rPr>
        <w:t>• атестовані в місцевій комісії і мають посвідчення на право проведення робіт із застосуванням СДОР;</w:t>
      </w:r>
    </w:p>
    <w:p w14:paraId="4F9A8D3A" w14:textId="77777777" w:rsidR="001C5C14" w:rsidRPr="001C5C14" w:rsidRDefault="001C5C14" w:rsidP="001C5C14">
      <w:pPr>
        <w:ind w:firstLine="709"/>
        <w:jc w:val="both"/>
        <w:rPr>
          <w:sz w:val="28"/>
          <w:szCs w:val="28"/>
        </w:rPr>
      </w:pPr>
      <w:r w:rsidRPr="001C5C14">
        <w:rPr>
          <w:sz w:val="28"/>
          <w:szCs w:val="28"/>
        </w:rPr>
        <w:t>• які пройшли інструктаж з техніки безпеки.</w:t>
      </w:r>
    </w:p>
    <w:p w14:paraId="7728C2A2" w14:textId="77777777" w:rsidR="001C5C14" w:rsidRPr="001C5C14" w:rsidRDefault="001C5C14" w:rsidP="001C5C14">
      <w:pPr>
        <w:ind w:firstLine="709"/>
        <w:jc w:val="both"/>
        <w:rPr>
          <w:sz w:val="28"/>
          <w:szCs w:val="28"/>
        </w:rPr>
      </w:pPr>
      <w:r w:rsidRPr="001C5C14">
        <w:rPr>
          <w:sz w:val="28"/>
          <w:szCs w:val="28"/>
        </w:rPr>
        <w:t>Список осіб, допущених до роботи з СДОР, затверджується наказом по підприємству і повинен щорічно переглядатися. Підлітки до 18 років, вагітні та жінки до роботи з СДОР не допускаються. Керівники підрозділів зобов’язані щорічно проводити заняття по затвердженій програмі з особами, зайнятими на роботі з СДОР. Особи, які не пройшли навчання і перевірку знань протягом календарного року, відсторонюються від роботи з СДОР.</w:t>
      </w:r>
    </w:p>
    <w:p w14:paraId="71BFB583" w14:textId="77777777" w:rsidR="001C5C14" w:rsidRPr="001C5C14" w:rsidRDefault="001C5C14" w:rsidP="001C5C14">
      <w:pPr>
        <w:ind w:firstLine="709"/>
        <w:jc w:val="both"/>
        <w:rPr>
          <w:b/>
          <w:sz w:val="28"/>
          <w:szCs w:val="28"/>
        </w:rPr>
      </w:pPr>
      <w:r w:rsidRPr="001C5C14">
        <w:rPr>
          <w:b/>
          <w:sz w:val="28"/>
          <w:szCs w:val="28"/>
        </w:rPr>
        <w:t>Облік, зберігання, видача, транспортування СДОР</w:t>
      </w:r>
    </w:p>
    <w:p w14:paraId="62A35BBF" w14:textId="77777777" w:rsidR="001C5C14" w:rsidRPr="001C5C14" w:rsidRDefault="001C5C14" w:rsidP="001C5C14">
      <w:pPr>
        <w:ind w:firstLine="709"/>
        <w:jc w:val="both"/>
        <w:rPr>
          <w:sz w:val="28"/>
          <w:szCs w:val="28"/>
        </w:rPr>
      </w:pPr>
      <w:r w:rsidRPr="001C5C14">
        <w:rPr>
          <w:sz w:val="28"/>
          <w:szCs w:val="28"/>
        </w:rPr>
        <w:t xml:space="preserve">Відповідальність за зберігання, облік, витрачання та за організацію роботи з СДОР несуть керівники підприємств, а при наявності структурних підрозділів – начальники підрозділів, де ведуться ці роботи, а під час їх відсутності – особи, які виконують їх обов’язки. Після прибуття на підприємство СДОР здаються особі, відповідальній за зберігання, в присутності комісії, призначеної керівником підприємства, в складі представників служб режиму, техніки безпеки та відділу постачання. Комісією складається акт із зазначенням докладних відомостей про отриманий СДОР (кількість, стан тари, наявність пломб і трафаретів). Підприємства та підрозділи, які застосовують СДОР, зобов’язані вести їх облік в пронумерованій і скріпленим печаткою книзі. Прихід і витрата СДОР повинен </w:t>
      </w:r>
      <w:r w:rsidRPr="001C5C14">
        <w:rPr>
          <w:sz w:val="28"/>
          <w:szCs w:val="28"/>
        </w:rPr>
        <w:lastRenderedPageBreak/>
        <w:t>враховуватися таким чином, щоб можна було щодня встановити, яка кількість цих речовин є в наявності. Облік приходу і витрати СДОР повинен проводитися наступним порядком:</w:t>
      </w:r>
    </w:p>
    <w:p w14:paraId="3003A3A7" w14:textId="77777777" w:rsidR="001C5C14" w:rsidRPr="001C5C14" w:rsidRDefault="001C5C14" w:rsidP="001C5C14">
      <w:pPr>
        <w:ind w:firstLine="709"/>
        <w:jc w:val="both"/>
        <w:rPr>
          <w:sz w:val="28"/>
          <w:szCs w:val="28"/>
        </w:rPr>
      </w:pPr>
      <w:r w:rsidRPr="001C5C14">
        <w:rPr>
          <w:sz w:val="28"/>
          <w:szCs w:val="28"/>
        </w:rPr>
        <w:t>• в книзі обліку надходжень і витрат на центральному складі підприємства (ведеться зав. Складом);</w:t>
      </w:r>
    </w:p>
    <w:p w14:paraId="16A9FB69" w14:textId="77777777" w:rsidR="001C5C14" w:rsidRPr="001C5C14" w:rsidRDefault="001C5C14" w:rsidP="001C5C14">
      <w:pPr>
        <w:ind w:firstLine="709"/>
        <w:jc w:val="both"/>
        <w:rPr>
          <w:sz w:val="28"/>
          <w:szCs w:val="28"/>
        </w:rPr>
      </w:pPr>
      <w:r w:rsidRPr="001C5C14">
        <w:rPr>
          <w:sz w:val="28"/>
          <w:szCs w:val="28"/>
        </w:rPr>
        <w:t>• в книзі обліку надходжень і витрат в підрозділі (ведеться особами, відповідальними за зберігання СДОР в підрозділі);</w:t>
      </w:r>
    </w:p>
    <w:p w14:paraId="121EB866" w14:textId="77777777" w:rsidR="001C5C14" w:rsidRPr="001C5C14" w:rsidRDefault="001C5C14" w:rsidP="001C5C14">
      <w:pPr>
        <w:ind w:firstLine="709"/>
        <w:jc w:val="both"/>
        <w:rPr>
          <w:sz w:val="28"/>
          <w:szCs w:val="28"/>
        </w:rPr>
      </w:pPr>
      <w:r w:rsidRPr="001C5C14">
        <w:rPr>
          <w:sz w:val="28"/>
          <w:szCs w:val="28"/>
        </w:rPr>
        <w:t>• за актами на списання витрачених або знищених СДОР.</w:t>
      </w:r>
    </w:p>
    <w:p w14:paraId="3F94DEF2" w14:textId="77777777" w:rsidR="001C5C14" w:rsidRPr="001C5C14" w:rsidRDefault="001C5C14" w:rsidP="001C5C14">
      <w:pPr>
        <w:ind w:firstLine="709"/>
        <w:jc w:val="both"/>
        <w:rPr>
          <w:sz w:val="28"/>
          <w:szCs w:val="28"/>
        </w:rPr>
      </w:pPr>
      <w:r w:rsidRPr="001C5C14">
        <w:rPr>
          <w:sz w:val="28"/>
          <w:szCs w:val="28"/>
        </w:rPr>
        <w:t>Вся документація з обліку СДОР (прибуткові, видаткові накладні, акти, вимоги, книга обліку, картотеки) повинна зберігатися протягом трьох років. Сильнодіючі отруйні речовини повинні зберігатися в складах ізольованих від виробничих приміщень і мають охоронну сигналізацію.</w:t>
      </w:r>
    </w:p>
    <w:p w14:paraId="4D39C51A" w14:textId="77777777" w:rsidR="001C5C14" w:rsidRPr="001C5C14" w:rsidRDefault="001C5C14" w:rsidP="001C5C14">
      <w:pPr>
        <w:ind w:firstLine="709"/>
        <w:jc w:val="both"/>
        <w:rPr>
          <w:sz w:val="28"/>
          <w:szCs w:val="28"/>
        </w:rPr>
      </w:pPr>
    </w:p>
    <w:p w14:paraId="3C4B5275" w14:textId="77777777" w:rsidR="001C5C14" w:rsidRPr="001C5C14" w:rsidRDefault="001C5C14" w:rsidP="001C5C14">
      <w:pPr>
        <w:ind w:firstLine="709"/>
        <w:jc w:val="both"/>
        <w:rPr>
          <w:sz w:val="28"/>
          <w:szCs w:val="28"/>
        </w:rPr>
      </w:pPr>
      <w:r w:rsidRPr="001C5C14">
        <w:rPr>
          <w:sz w:val="28"/>
          <w:szCs w:val="28"/>
        </w:rPr>
        <w:t>Категорично забороняється передавати СДОР з підприємства на підприємство без дозволу органів внутрішніх справ. Двері складів повинні бути металевими або оббитими залізом і закриватися на зовнішні замки. При наявності віконних прорізів вони повинні бути захищені металевими ґратами.</w:t>
      </w:r>
    </w:p>
    <w:p w14:paraId="30A72E71" w14:textId="77777777" w:rsidR="001C5C14" w:rsidRPr="001C5C14" w:rsidRDefault="001C5C14" w:rsidP="001C5C14">
      <w:pPr>
        <w:ind w:firstLine="709"/>
        <w:jc w:val="both"/>
        <w:rPr>
          <w:sz w:val="28"/>
          <w:szCs w:val="28"/>
        </w:rPr>
      </w:pPr>
      <w:r w:rsidRPr="001C5C14">
        <w:rPr>
          <w:sz w:val="28"/>
          <w:szCs w:val="28"/>
        </w:rPr>
        <w:t>Складські приміщення повинні складатися не менше ніж з трьох приміщень:</w:t>
      </w:r>
    </w:p>
    <w:p w14:paraId="18AD7A06" w14:textId="77777777" w:rsidR="001C5C14" w:rsidRPr="001C5C14" w:rsidRDefault="001C5C14" w:rsidP="001C5C14">
      <w:pPr>
        <w:ind w:firstLine="709"/>
        <w:jc w:val="both"/>
        <w:rPr>
          <w:sz w:val="28"/>
          <w:szCs w:val="28"/>
        </w:rPr>
      </w:pPr>
      <w:r w:rsidRPr="001C5C14">
        <w:rPr>
          <w:sz w:val="28"/>
          <w:szCs w:val="28"/>
        </w:rPr>
        <w:t>• приміщення для зберігання, розфасовки (розливу) та видачі СДОР;</w:t>
      </w:r>
    </w:p>
    <w:p w14:paraId="522EEAE8" w14:textId="77777777" w:rsidR="001C5C14" w:rsidRPr="001C5C14" w:rsidRDefault="001C5C14" w:rsidP="001C5C14">
      <w:pPr>
        <w:ind w:firstLine="709"/>
        <w:jc w:val="both"/>
        <w:rPr>
          <w:sz w:val="28"/>
          <w:szCs w:val="28"/>
        </w:rPr>
      </w:pPr>
      <w:r w:rsidRPr="001C5C14">
        <w:rPr>
          <w:sz w:val="28"/>
          <w:szCs w:val="28"/>
        </w:rPr>
        <w:t>• приміщення для зберігання засобів захисту, засобів надання першої допомоги;</w:t>
      </w:r>
    </w:p>
    <w:p w14:paraId="6CF69EFE" w14:textId="77777777" w:rsidR="001C5C14" w:rsidRPr="001C5C14" w:rsidRDefault="001C5C14" w:rsidP="001C5C14">
      <w:pPr>
        <w:ind w:firstLine="709"/>
        <w:jc w:val="both"/>
        <w:rPr>
          <w:sz w:val="28"/>
          <w:szCs w:val="28"/>
        </w:rPr>
      </w:pPr>
      <w:r w:rsidRPr="001C5C14">
        <w:rPr>
          <w:sz w:val="28"/>
          <w:szCs w:val="28"/>
        </w:rPr>
        <w:t>• приміщення для знешкодження тари.</w:t>
      </w:r>
    </w:p>
    <w:p w14:paraId="4C3E78DF" w14:textId="77777777" w:rsidR="001C5C14" w:rsidRPr="001C5C14" w:rsidRDefault="001C5C14" w:rsidP="001C5C14">
      <w:pPr>
        <w:ind w:firstLine="709"/>
        <w:jc w:val="both"/>
        <w:rPr>
          <w:sz w:val="28"/>
          <w:szCs w:val="28"/>
        </w:rPr>
      </w:pPr>
      <w:r w:rsidRPr="001C5C14">
        <w:rPr>
          <w:sz w:val="28"/>
          <w:szCs w:val="28"/>
        </w:rPr>
        <w:t xml:space="preserve">Складське приміщення повинно бути обладнане раковиною з підведенням гарячої і холодної води з ножним включенням. Фасування СДОР повинно проводитися у витяжній шафі, які обладнані фільтрами для очищення повітря, що видаляється. Складське приміщення повинно бути </w:t>
      </w:r>
      <w:proofErr w:type="spellStart"/>
      <w:r w:rsidRPr="001C5C14">
        <w:rPr>
          <w:sz w:val="28"/>
          <w:szCs w:val="28"/>
        </w:rPr>
        <w:t>оснащено</w:t>
      </w:r>
      <w:proofErr w:type="spellEnd"/>
      <w:r w:rsidRPr="001C5C14">
        <w:rPr>
          <w:sz w:val="28"/>
          <w:szCs w:val="28"/>
        </w:rPr>
        <w:t xml:space="preserve"> спецодягом, засобами індивідуального захисту та засобами дегазації в разі витоку СДОР.</w:t>
      </w:r>
    </w:p>
    <w:p w14:paraId="13AFF3EF" w14:textId="77777777" w:rsidR="001C5C14" w:rsidRPr="001C5C14" w:rsidRDefault="001C5C14" w:rsidP="001C5C14">
      <w:pPr>
        <w:ind w:firstLine="709"/>
        <w:jc w:val="both"/>
        <w:rPr>
          <w:sz w:val="28"/>
          <w:szCs w:val="28"/>
        </w:rPr>
      </w:pPr>
      <w:r w:rsidRPr="001C5C14">
        <w:rPr>
          <w:sz w:val="28"/>
          <w:szCs w:val="28"/>
        </w:rPr>
        <w:t>Сильнодіючі речовини на складі підприємства повинні зберігатися:</w:t>
      </w:r>
    </w:p>
    <w:p w14:paraId="602DC108" w14:textId="77777777" w:rsidR="001C5C14" w:rsidRPr="001C5C14" w:rsidRDefault="001C5C14" w:rsidP="001C5C14">
      <w:pPr>
        <w:ind w:firstLine="709"/>
        <w:jc w:val="both"/>
        <w:rPr>
          <w:sz w:val="28"/>
          <w:szCs w:val="28"/>
        </w:rPr>
      </w:pPr>
      <w:r w:rsidRPr="001C5C14">
        <w:rPr>
          <w:sz w:val="28"/>
          <w:szCs w:val="28"/>
        </w:rPr>
        <w:t xml:space="preserve">• в скляних посудинах з притертими пробками, горловини яких повинні бути </w:t>
      </w:r>
      <w:proofErr w:type="spellStart"/>
      <w:r w:rsidRPr="001C5C14">
        <w:rPr>
          <w:sz w:val="28"/>
          <w:szCs w:val="28"/>
        </w:rPr>
        <w:t>запарафіновані</w:t>
      </w:r>
      <w:proofErr w:type="spellEnd"/>
      <w:r w:rsidRPr="001C5C14">
        <w:rPr>
          <w:sz w:val="28"/>
          <w:szCs w:val="28"/>
        </w:rPr>
        <w:t>, а самі судини повинні встановлюватися в металеві футляри;</w:t>
      </w:r>
    </w:p>
    <w:p w14:paraId="56534C5C" w14:textId="77777777" w:rsidR="001C5C14" w:rsidRPr="001C5C14" w:rsidRDefault="001C5C14" w:rsidP="001C5C14">
      <w:pPr>
        <w:ind w:firstLine="709"/>
        <w:jc w:val="both"/>
        <w:rPr>
          <w:sz w:val="28"/>
          <w:szCs w:val="28"/>
        </w:rPr>
      </w:pPr>
      <w:r w:rsidRPr="001C5C14">
        <w:rPr>
          <w:sz w:val="28"/>
          <w:szCs w:val="28"/>
        </w:rPr>
        <w:t xml:space="preserve">• в металевих </w:t>
      </w:r>
      <w:proofErr w:type="spellStart"/>
      <w:r w:rsidRPr="001C5C14">
        <w:rPr>
          <w:sz w:val="28"/>
          <w:szCs w:val="28"/>
        </w:rPr>
        <w:t>ємностях</w:t>
      </w:r>
      <w:proofErr w:type="spellEnd"/>
      <w:r w:rsidRPr="001C5C14">
        <w:rPr>
          <w:sz w:val="28"/>
          <w:szCs w:val="28"/>
        </w:rPr>
        <w:t xml:space="preserve"> з щільно закривають кришками;</w:t>
      </w:r>
    </w:p>
    <w:p w14:paraId="54A55A4F" w14:textId="77777777" w:rsidR="001C5C14" w:rsidRPr="001C5C14" w:rsidRDefault="001C5C14" w:rsidP="001C5C14">
      <w:pPr>
        <w:ind w:firstLine="709"/>
        <w:jc w:val="both"/>
        <w:rPr>
          <w:sz w:val="28"/>
          <w:szCs w:val="28"/>
        </w:rPr>
      </w:pPr>
      <w:r w:rsidRPr="001C5C14">
        <w:rPr>
          <w:sz w:val="28"/>
          <w:szCs w:val="28"/>
        </w:rPr>
        <w:t>• в заводській упаковці.</w:t>
      </w:r>
    </w:p>
    <w:p w14:paraId="66867053" w14:textId="77777777" w:rsidR="001C5C14" w:rsidRPr="001C5C14" w:rsidRDefault="001C5C14" w:rsidP="001C5C14">
      <w:pPr>
        <w:ind w:firstLine="709"/>
        <w:jc w:val="both"/>
        <w:rPr>
          <w:sz w:val="28"/>
          <w:szCs w:val="28"/>
        </w:rPr>
      </w:pPr>
      <w:r w:rsidRPr="001C5C14">
        <w:rPr>
          <w:sz w:val="28"/>
          <w:szCs w:val="28"/>
        </w:rPr>
        <w:t xml:space="preserve">У підрозділах, які споживають для роботи невеликі кількості СДОР (до трьох кілограмів), дозволяється зберігати ці речовини в сейфах, під місцевим витяжним пристроєм і фільтром. На сейфі повинна бути етикетка з написом “Отрута”. Після закінчення зміни сейф повинен опечатуватися, і ключі від нього повинні перебувати у відповідального за СДОР (начальника цеху, майстерні, ділянки). </w:t>
      </w:r>
    </w:p>
    <w:p w14:paraId="4E900202" w14:textId="77777777" w:rsidR="001C5C14" w:rsidRPr="001C5C14" w:rsidRDefault="001C5C14" w:rsidP="001C5C14">
      <w:pPr>
        <w:ind w:firstLine="709"/>
        <w:jc w:val="both"/>
        <w:rPr>
          <w:b/>
          <w:sz w:val="28"/>
          <w:szCs w:val="28"/>
        </w:rPr>
      </w:pPr>
      <w:r w:rsidRPr="001C5C14">
        <w:rPr>
          <w:b/>
          <w:sz w:val="28"/>
          <w:szCs w:val="28"/>
        </w:rPr>
        <w:t>Організаційні та технічні заходи при роботі з СДОР.</w:t>
      </w:r>
    </w:p>
    <w:p w14:paraId="05A9E91C" w14:textId="77777777" w:rsidR="001C5C14" w:rsidRPr="001C5C14" w:rsidRDefault="001C5C14" w:rsidP="001C5C14">
      <w:pPr>
        <w:ind w:firstLine="709"/>
        <w:jc w:val="both"/>
        <w:rPr>
          <w:sz w:val="28"/>
          <w:szCs w:val="28"/>
        </w:rPr>
      </w:pPr>
      <w:r w:rsidRPr="001C5C14">
        <w:rPr>
          <w:sz w:val="28"/>
          <w:szCs w:val="28"/>
        </w:rPr>
        <w:t>Робота з СДОР проводиться з дозволу особи, відповідальної за організацію робіт з СДОР.</w:t>
      </w:r>
    </w:p>
    <w:p w14:paraId="62609D9A" w14:textId="77777777" w:rsidR="001C5C14" w:rsidRPr="001C5C14" w:rsidRDefault="001C5C14" w:rsidP="001C5C14">
      <w:pPr>
        <w:ind w:firstLine="709"/>
        <w:jc w:val="both"/>
        <w:rPr>
          <w:sz w:val="28"/>
          <w:szCs w:val="28"/>
        </w:rPr>
      </w:pPr>
      <w:r w:rsidRPr="001C5C14">
        <w:rPr>
          <w:sz w:val="28"/>
          <w:szCs w:val="28"/>
        </w:rPr>
        <w:t>Приміщення, де проводяться роботи з СДОР, повинні:</w:t>
      </w:r>
    </w:p>
    <w:p w14:paraId="2F8B1342" w14:textId="77777777" w:rsidR="001C5C14" w:rsidRPr="001C5C14" w:rsidRDefault="001C5C14" w:rsidP="001C5C14">
      <w:pPr>
        <w:ind w:firstLine="709"/>
        <w:jc w:val="both"/>
        <w:rPr>
          <w:sz w:val="28"/>
          <w:szCs w:val="28"/>
        </w:rPr>
      </w:pPr>
      <w:r w:rsidRPr="001C5C14">
        <w:rPr>
          <w:sz w:val="28"/>
          <w:szCs w:val="28"/>
        </w:rPr>
        <w:lastRenderedPageBreak/>
        <w:t>• відповідати вимогам санітарних норм,</w:t>
      </w:r>
    </w:p>
    <w:p w14:paraId="056E9D8D" w14:textId="77777777" w:rsidR="001C5C14" w:rsidRPr="001C5C14" w:rsidRDefault="001C5C14" w:rsidP="001C5C14">
      <w:pPr>
        <w:ind w:firstLine="709"/>
        <w:jc w:val="both"/>
        <w:rPr>
          <w:sz w:val="28"/>
          <w:szCs w:val="28"/>
        </w:rPr>
      </w:pPr>
      <w:r w:rsidRPr="001C5C14">
        <w:rPr>
          <w:sz w:val="28"/>
          <w:szCs w:val="28"/>
        </w:rPr>
        <w:t>• мати раковину з підведенням гарячої і холодної води,</w:t>
      </w:r>
    </w:p>
    <w:p w14:paraId="7F9EE424" w14:textId="77777777" w:rsidR="001C5C14" w:rsidRPr="001C5C14" w:rsidRDefault="001C5C14" w:rsidP="001C5C14">
      <w:pPr>
        <w:ind w:firstLine="709"/>
        <w:jc w:val="both"/>
        <w:rPr>
          <w:sz w:val="28"/>
          <w:szCs w:val="28"/>
        </w:rPr>
      </w:pPr>
      <w:r w:rsidRPr="001C5C14">
        <w:rPr>
          <w:sz w:val="28"/>
          <w:szCs w:val="28"/>
        </w:rPr>
        <w:t>• мати аптечку з медикаментами для надання першої допомоги,</w:t>
      </w:r>
    </w:p>
    <w:p w14:paraId="0DA32295" w14:textId="77777777" w:rsidR="001C5C14" w:rsidRPr="001C5C14" w:rsidRDefault="001C5C14" w:rsidP="001C5C14">
      <w:pPr>
        <w:ind w:firstLine="709"/>
        <w:jc w:val="both"/>
        <w:rPr>
          <w:sz w:val="28"/>
          <w:szCs w:val="28"/>
        </w:rPr>
      </w:pPr>
      <w:r w:rsidRPr="001C5C14">
        <w:rPr>
          <w:sz w:val="28"/>
          <w:szCs w:val="28"/>
        </w:rPr>
        <w:t>• мати в наявності необхідну кількість знешкоджуючих розчинів,</w:t>
      </w:r>
    </w:p>
    <w:p w14:paraId="46725804" w14:textId="77777777" w:rsidR="001C5C14" w:rsidRPr="001C5C14" w:rsidRDefault="001C5C14" w:rsidP="001C5C14">
      <w:pPr>
        <w:ind w:firstLine="709"/>
        <w:jc w:val="both"/>
        <w:rPr>
          <w:sz w:val="28"/>
          <w:szCs w:val="28"/>
        </w:rPr>
      </w:pPr>
      <w:r w:rsidRPr="001C5C14">
        <w:rPr>
          <w:sz w:val="28"/>
          <w:szCs w:val="28"/>
        </w:rPr>
        <w:t>• мати роздільні шафи для особистого одягу і захисних засобів.</w:t>
      </w:r>
    </w:p>
    <w:p w14:paraId="2BA75989" w14:textId="77777777" w:rsidR="001C5C14" w:rsidRPr="001C5C14" w:rsidRDefault="001C5C14" w:rsidP="001C5C14">
      <w:pPr>
        <w:ind w:firstLine="709"/>
        <w:jc w:val="both"/>
        <w:rPr>
          <w:sz w:val="28"/>
          <w:szCs w:val="28"/>
        </w:rPr>
      </w:pPr>
      <w:r w:rsidRPr="001C5C14">
        <w:rPr>
          <w:sz w:val="28"/>
          <w:szCs w:val="28"/>
        </w:rPr>
        <w:t xml:space="preserve">Робота з СДОР (зважування, приготування розчинів, подрібнення, нагрівання, фільтрування і </w:t>
      </w:r>
      <w:proofErr w:type="spellStart"/>
      <w:r w:rsidRPr="001C5C14">
        <w:rPr>
          <w:sz w:val="28"/>
          <w:szCs w:val="28"/>
        </w:rPr>
        <w:t>т.д</w:t>
      </w:r>
      <w:proofErr w:type="spellEnd"/>
      <w:r w:rsidRPr="001C5C14">
        <w:rPr>
          <w:sz w:val="28"/>
          <w:szCs w:val="28"/>
        </w:rPr>
        <w:t xml:space="preserve">.) необхідно проводити в витяжних шафах або ваннах з бортовими схилами, фільтрами і кришками, які відкривають тільки на період завантаження і вивантаження деталей. У приміщеннях, в яких працюють з СДОР, потужність припливно-витяжної вентиляції повинна забезпечувати не менше ніж 15-кратний обмін повітря в годину і розрядження по відношенню до суміжних приміщень. Газоподібні або пароподібні продукти СДОР, якщо вони не використовуються в роботі, повинні на виході з приладу або установки затримуватися </w:t>
      </w:r>
      <w:proofErr w:type="spellStart"/>
      <w:r w:rsidRPr="001C5C14">
        <w:rPr>
          <w:sz w:val="28"/>
          <w:szCs w:val="28"/>
        </w:rPr>
        <w:t>поглиначем</w:t>
      </w:r>
      <w:proofErr w:type="spellEnd"/>
      <w:r w:rsidRPr="001C5C14">
        <w:rPr>
          <w:sz w:val="28"/>
          <w:szCs w:val="28"/>
        </w:rPr>
        <w:t xml:space="preserve">; випуск їх в </w:t>
      </w:r>
      <w:proofErr w:type="spellStart"/>
      <w:r w:rsidRPr="001C5C14">
        <w:rPr>
          <w:sz w:val="28"/>
          <w:szCs w:val="28"/>
        </w:rPr>
        <w:t>вентсистеми</w:t>
      </w:r>
      <w:proofErr w:type="spellEnd"/>
      <w:r w:rsidRPr="001C5C14">
        <w:rPr>
          <w:sz w:val="28"/>
          <w:szCs w:val="28"/>
        </w:rPr>
        <w:t xml:space="preserve"> без фільтра не допускається.</w:t>
      </w:r>
    </w:p>
    <w:p w14:paraId="4E22AC91" w14:textId="77777777" w:rsidR="001C5C14" w:rsidRPr="001C5C14" w:rsidRDefault="001C5C14" w:rsidP="001C5C14">
      <w:pPr>
        <w:ind w:firstLine="709"/>
        <w:jc w:val="both"/>
        <w:rPr>
          <w:sz w:val="28"/>
          <w:szCs w:val="28"/>
        </w:rPr>
      </w:pPr>
      <w:r w:rsidRPr="001C5C14">
        <w:rPr>
          <w:sz w:val="28"/>
          <w:szCs w:val="28"/>
        </w:rPr>
        <w:t xml:space="preserve">Лабораторний посуд для роботи з СДОР повинні мати етикетки з написом “Отрута” і назву речовини. Після закінчення роботи залишки СДОР повинні бути здані відповідальній особі. Забруднений у процесі роботи посуд після закінчення роботи повинен бути знешкоджений. Прання спецодягу повинна проводитися в спеціальних </w:t>
      </w:r>
      <w:proofErr w:type="spellStart"/>
      <w:r w:rsidRPr="001C5C14">
        <w:rPr>
          <w:sz w:val="28"/>
          <w:szCs w:val="28"/>
        </w:rPr>
        <w:t>пралень</w:t>
      </w:r>
      <w:proofErr w:type="spellEnd"/>
      <w:r w:rsidRPr="001C5C14">
        <w:rPr>
          <w:sz w:val="28"/>
          <w:szCs w:val="28"/>
        </w:rPr>
        <w:t>.</w:t>
      </w:r>
    </w:p>
    <w:p w14:paraId="234321AD" w14:textId="77777777" w:rsidR="001C5C14" w:rsidRPr="001C5C14" w:rsidRDefault="001C5C14" w:rsidP="001C5C14">
      <w:pPr>
        <w:ind w:firstLine="709"/>
        <w:jc w:val="both"/>
        <w:rPr>
          <w:sz w:val="28"/>
          <w:szCs w:val="28"/>
        </w:rPr>
      </w:pPr>
      <w:r w:rsidRPr="001C5C14">
        <w:rPr>
          <w:sz w:val="28"/>
          <w:szCs w:val="28"/>
        </w:rPr>
        <w:t>При роботі з СДОР забороняється:</w:t>
      </w:r>
    </w:p>
    <w:p w14:paraId="616FAC02" w14:textId="77777777" w:rsidR="001C5C14" w:rsidRPr="001C5C14" w:rsidRDefault="001C5C14" w:rsidP="001C5C14">
      <w:pPr>
        <w:ind w:firstLine="709"/>
        <w:jc w:val="both"/>
        <w:rPr>
          <w:sz w:val="28"/>
          <w:szCs w:val="28"/>
        </w:rPr>
      </w:pPr>
      <w:r w:rsidRPr="001C5C14">
        <w:rPr>
          <w:sz w:val="28"/>
          <w:szCs w:val="28"/>
        </w:rPr>
        <w:t>• проводити роботи, які не передбачені технологічними документами;</w:t>
      </w:r>
    </w:p>
    <w:p w14:paraId="1426B17B" w14:textId="77777777" w:rsidR="001C5C14" w:rsidRPr="001C5C14" w:rsidRDefault="001C5C14" w:rsidP="001C5C14">
      <w:pPr>
        <w:ind w:firstLine="709"/>
        <w:jc w:val="both"/>
        <w:rPr>
          <w:sz w:val="28"/>
          <w:szCs w:val="28"/>
        </w:rPr>
      </w:pPr>
      <w:r w:rsidRPr="001C5C14">
        <w:rPr>
          <w:sz w:val="28"/>
          <w:szCs w:val="28"/>
        </w:rPr>
        <w:t>• перебувати одному в приміщенні;</w:t>
      </w:r>
    </w:p>
    <w:p w14:paraId="2B736C9D" w14:textId="77777777" w:rsidR="001C5C14" w:rsidRPr="001C5C14" w:rsidRDefault="001C5C14" w:rsidP="001C5C14">
      <w:pPr>
        <w:ind w:firstLine="709"/>
        <w:jc w:val="both"/>
        <w:rPr>
          <w:sz w:val="28"/>
          <w:szCs w:val="28"/>
        </w:rPr>
      </w:pPr>
      <w:r w:rsidRPr="001C5C14">
        <w:rPr>
          <w:sz w:val="28"/>
          <w:szCs w:val="28"/>
        </w:rPr>
        <w:t>• курити і приймати їжу;</w:t>
      </w:r>
    </w:p>
    <w:p w14:paraId="061A8DF8" w14:textId="77777777" w:rsidR="001C5C14" w:rsidRPr="001C5C14" w:rsidRDefault="001C5C14" w:rsidP="001C5C14">
      <w:pPr>
        <w:ind w:firstLine="709"/>
        <w:jc w:val="both"/>
        <w:rPr>
          <w:sz w:val="28"/>
          <w:szCs w:val="28"/>
        </w:rPr>
      </w:pPr>
      <w:r w:rsidRPr="001C5C14">
        <w:rPr>
          <w:sz w:val="28"/>
          <w:szCs w:val="28"/>
        </w:rPr>
        <w:t>• зливати розчини, забруднені СДОР, в загальну каналізацію без знешкодження;</w:t>
      </w:r>
    </w:p>
    <w:p w14:paraId="43C508C8" w14:textId="77777777" w:rsidR="001C5C14" w:rsidRPr="001C5C14" w:rsidRDefault="001C5C14" w:rsidP="001C5C14">
      <w:pPr>
        <w:ind w:firstLine="709"/>
        <w:jc w:val="both"/>
        <w:rPr>
          <w:sz w:val="28"/>
          <w:szCs w:val="28"/>
        </w:rPr>
      </w:pPr>
      <w:r w:rsidRPr="001C5C14">
        <w:rPr>
          <w:sz w:val="28"/>
          <w:szCs w:val="28"/>
        </w:rPr>
        <w:t>• зберігати робочу і особистий одяг в одній шафі.</w:t>
      </w:r>
    </w:p>
    <w:p w14:paraId="78EEC881" w14:textId="77777777" w:rsidR="001C5C14" w:rsidRPr="001C5C14" w:rsidRDefault="001C5C14" w:rsidP="001C5C14">
      <w:pPr>
        <w:ind w:firstLine="709"/>
        <w:jc w:val="both"/>
        <w:rPr>
          <w:sz w:val="28"/>
          <w:szCs w:val="28"/>
        </w:rPr>
      </w:pPr>
    </w:p>
    <w:p w14:paraId="7B8EF39F" w14:textId="77777777" w:rsidR="001C5C14" w:rsidRPr="001C5C14" w:rsidRDefault="001C5C14" w:rsidP="001C5C14">
      <w:pPr>
        <w:ind w:firstLine="709"/>
        <w:jc w:val="both"/>
        <w:rPr>
          <w:sz w:val="28"/>
          <w:szCs w:val="28"/>
        </w:rPr>
      </w:pPr>
      <w:r w:rsidRPr="001C5C14">
        <w:rPr>
          <w:sz w:val="28"/>
          <w:szCs w:val="28"/>
        </w:rPr>
        <w:t xml:space="preserve">Після закінчення роботи з СДОР необхідно ретельно вимити руки з </w:t>
      </w:r>
      <w:proofErr w:type="spellStart"/>
      <w:r w:rsidRPr="001C5C14">
        <w:rPr>
          <w:sz w:val="28"/>
          <w:szCs w:val="28"/>
        </w:rPr>
        <w:t>милом</w:t>
      </w:r>
      <w:proofErr w:type="spellEnd"/>
      <w:r w:rsidRPr="001C5C14">
        <w:rPr>
          <w:sz w:val="28"/>
          <w:szCs w:val="28"/>
        </w:rPr>
        <w:t xml:space="preserve">, а рот прополоскати водою. Руки після миття слід обробити </w:t>
      </w:r>
      <w:proofErr w:type="spellStart"/>
      <w:r w:rsidRPr="001C5C14">
        <w:rPr>
          <w:sz w:val="28"/>
          <w:szCs w:val="28"/>
        </w:rPr>
        <w:t>сумішью</w:t>
      </w:r>
      <w:proofErr w:type="spellEnd"/>
      <w:r w:rsidRPr="001C5C14">
        <w:rPr>
          <w:sz w:val="28"/>
          <w:szCs w:val="28"/>
        </w:rPr>
        <w:t xml:space="preserve"> для дегазації:</w:t>
      </w:r>
    </w:p>
    <w:p w14:paraId="36251738" w14:textId="77777777" w:rsidR="001C5C14" w:rsidRPr="001C5C14" w:rsidRDefault="001C5C14" w:rsidP="001C5C14">
      <w:pPr>
        <w:ind w:firstLine="709"/>
        <w:jc w:val="both"/>
        <w:rPr>
          <w:sz w:val="28"/>
          <w:szCs w:val="28"/>
        </w:rPr>
      </w:pPr>
      <w:r w:rsidRPr="001C5C14">
        <w:rPr>
          <w:sz w:val="28"/>
          <w:szCs w:val="28"/>
        </w:rPr>
        <w:t>• 3-5% розчином аміаку;</w:t>
      </w:r>
    </w:p>
    <w:p w14:paraId="47F88DF2" w14:textId="77777777" w:rsidR="001C5C14" w:rsidRPr="001C5C14" w:rsidRDefault="001C5C14" w:rsidP="001C5C14">
      <w:pPr>
        <w:ind w:firstLine="709"/>
        <w:jc w:val="both"/>
        <w:rPr>
          <w:sz w:val="28"/>
          <w:szCs w:val="28"/>
        </w:rPr>
      </w:pPr>
      <w:r w:rsidRPr="001C5C14">
        <w:rPr>
          <w:sz w:val="28"/>
          <w:szCs w:val="28"/>
        </w:rPr>
        <w:t>• хлораміном;</w:t>
      </w:r>
    </w:p>
    <w:p w14:paraId="256A4526" w14:textId="77777777" w:rsidR="001C5C14" w:rsidRPr="001C5C14" w:rsidRDefault="001C5C14" w:rsidP="001C5C14">
      <w:pPr>
        <w:ind w:firstLine="709"/>
        <w:jc w:val="both"/>
        <w:rPr>
          <w:sz w:val="28"/>
          <w:szCs w:val="28"/>
        </w:rPr>
      </w:pPr>
      <w:r w:rsidRPr="001C5C14">
        <w:rPr>
          <w:sz w:val="28"/>
          <w:szCs w:val="28"/>
        </w:rPr>
        <w:t>• 0,5% розчином марганцевокислого калію.</w:t>
      </w:r>
    </w:p>
    <w:p w14:paraId="78EB7A2C" w14:textId="77777777" w:rsidR="001C5C14" w:rsidRPr="001C5C14" w:rsidRDefault="001C5C14" w:rsidP="001C5C14">
      <w:pPr>
        <w:ind w:firstLine="709"/>
        <w:jc w:val="both"/>
        <w:rPr>
          <w:sz w:val="28"/>
          <w:szCs w:val="28"/>
        </w:rPr>
      </w:pPr>
      <w:r w:rsidRPr="001C5C14">
        <w:rPr>
          <w:sz w:val="28"/>
          <w:szCs w:val="28"/>
        </w:rPr>
        <w:t>Приміщення, де проводяться роботи з СДОР, повинні бути оснащені автоматичними сигналізаторами про перевищення гранично-допустимої концентрації застосовуваного СДОР в повітрі зі звуковою і світловою сигналізацією.</w:t>
      </w:r>
    </w:p>
    <w:p w14:paraId="7CBAF31A" w14:textId="77777777" w:rsidR="001C5C14" w:rsidRPr="001C5C14" w:rsidRDefault="001C5C14" w:rsidP="001C5C14">
      <w:pPr>
        <w:ind w:firstLine="709"/>
        <w:jc w:val="both"/>
        <w:rPr>
          <w:b/>
          <w:sz w:val="28"/>
          <w:szCs w:val="28"/>
        </w:rPr>
      </w:pPr>
      <w:r w:rsidRPr="001C5C14">
        <w:rPr>
          <w:b/>
          <w:sz w:val="28"/>
          <w:szCs w:val="28"/>
        </w:rPr>
        <w:t>Використання пестицидів</w:t>
      </w:r>
    </w:p>
    <w:p w14:paraId="2B0D15DF" w14:textId="77777777" w:rsidR="001C5C14" w:rsidRPr="001C5C14" w:rsidRDefault="001C5C14" w:rsidP="001C5C14">
      <w:pPr>
        <w:ind w:firstLine="709"/>
        <w:jc w:val="both"/>
        <w:rPr>
          <w:sz w:val="28"/>
          <w:szCs w:val="28"/>
        </w:rPr>
      </w:pPr>
      <w:r w:rsidRPr="001C5C14">
        <w:rPr>
          <w:sz w:val="28"/>
          <w:szCs w:val="28"/>
        </w:rPr>
        <w:t>Збільшення використання хімічних речовин породжує реальну загрозу, як для суспільства в цілому, так і для виробничого середовища, яке нерозривно пов’язане з навколишнім середовищем.</w:t>
      </w:r>
    </w:p>
    <w:p w14:paraId="300CD55E" w14:textId="77777777" w:rsidR="001C5C14" w:rsidRPr="001C5C14" w:rsidRDefault="001C5C14" w:rsidP="001C5C14">
      <w:pPr>
        <w:ind w:firstLine="709"/>
        <w:jc w:val="both"/>
        <w:rPr>
          <w:sz w:val="28"/>
          <w:szCs w:val="28"/>
        </w:rPr>
      </w:pPr>
      <w:r w:rsidRPr="001C5C14">
        <w:rPr>
          <w:sz w:val="28"/>
          <w:szCs w:val="28"/>
        </w:rPr>
        <w:t xml:space="preserve">Термін «пестицид» означає хімічну речовину (іноді змішану з іншими речовинами), яка використовується для знищення організмів, шкідливих для людини та її господарської діяльності. Термін має дуже широке значення, </w:t>
      </w:r>
      <w:r w:rsidRPr="001C5C14">
        <w:rPr>
          <w:sz w:val="28"/>
          <w:szCs w:val="28"/>
        </w:rPr>
        <w:lastRenderedPageBreak/>
        <w:t xml:space="preserve">оскільки містить цілий ряд різноманітних понять, наприклад, інсектициди, фунгіциди, гербіциди, </w:t>
      </w:r>
      <w:proofErr w:type="spellStart"/>
      <w:r w:rsidRPr="001C5C14">
        <w:rPr>
          <w:sz w:val="28"/>
          <w:szCs w:val="28"/>
        </w:rPr>
        <w:t>родентициди</w:t>
      </w:r>
      <w:proofErr w:type="spellEnd"/>
      <w:r w:rsidRPr="001C5C14">
        <w:rPr>
          <w:sz w:val="28"/>
          <w:szCs w:val="28"/>
        </w:rPr>
        <w:t xml:space="preserve">, бактерициди, </w:t>
      </w:r>
      <w:proofErr w:type="spellStart"/>
      <w:r w:rsidRPr="001C5C14">
        <w:rPr>
          <w:sz w:val="28"/>
          <w:szCs w:val="28"/>
        </w:rPr>
        <w:t>мітициди</w:t>
      </w:r>
      <w:proofErr w:type="spellEnd"/>
      <w:r w:rsidRPr="001C5C14">
        <w:rPr>
          <w:sz w:val="28"/>
          <w:szCs w:val="28"/>
        </w:rPr>
        <w:t xml:space="preserve"> (акарициди), </w:t>
      </w:r>
      <w:proofErr w:type="spellStart"/>
      <w:r w:rsidRPr="001C5C14">
        <w:rPr>
          <w:sz w:val="28"/>
          <w:szCs w:val="28"/>
        </w:rPr>
        <w:t>нематоциди</w:t>
      </w:r>
      <w:proofErr w:type="spellEnd"/>
      <w:r w:rsidRPr="001C5C14">
        <w:rPr>
          <w:sz w:val="28"/>
          <w:szCs w:val="28"/>
        </w:rPr>
        <w:t xml:space="preserve">, </w:t>
      </w:r>
      <w:proofErr w:type="spellStart"/>
      <w:r w:rsidRPr="001C5C14">
        <w:rPr>
          <w:sz w:val="28"/>
          <w:szCs w:val="28"/>
        </w:rPr>
        <w:t>моллюскициди</w:t>
      </w:r>
      <w:proofErr w:type="spellEnd"/>
      <w:r w:rsidRPr="001C5C14">
        <w:rPr>
          <w:sz w:val="28"/>
          <w:szCs w:val="28"/>
        </w:rPr>
        <w:t>, регулятори росту рослин, репеленти, що визначається видом організму або шкідника, для знищення якого призначена ця сполука або клас хімікатів.</w:t>
      </w:r>
    </w:p>
    <w:p w14:paraId="77624A51" w14:textId="77777777" w:rsidR="001C5C14" w:rsidRPr="001C5C14" w:rsidRDefault="001C5C14" w:rsidP="001C5C14">
      <w:pPr>
        <w:ind w:firstLine="709"/>
        <w:jc w:val="both"/>
        <w:rPr>
          <w:sz w:val="28"/>
          <w:szCs w:val="28"/>
        </w:rPr>
      </w:pPr>
      <w:r w:rsidRPr="001C5C14">
        <w:rPr>
          <w:sz w:val="28"/>
          <w:szCs w:val="28"/>
        </w:rPr>
        <w:t xml:space="preserve">Застосування деяких пестицидів викликає певне невдоволення з боку громадськості. Безсумнівною є побічна дія пестицидів на екологію в регіонах, де вони застосовуються, доцільно </w:t>
      </w:r>
      <w:proofErr w:type="spellStart"/>
      <w:r w:rsidRPr="001C5C14">
        <w:rPr>
          <w:sz w:val="28"/>
          <w:szCs w:val="28"/>
        </w:rPr>
        <w:t>співставляти</w:t>
      </w:r>
      <w:proofErr w:type="spellEnd"/>
      <w:r w:rsidRPr="001C5C14">
        <w:rPr>
          <w:sz w:val="28"/>
          <w:szCs w:val="28"/>
        </w:rPr>
        <w:t xml:space="preserve"> їхні небажані ефекти з очікуваною користю. Якщо принципи застосування пестицидів однакові для всіх </w:t>
      </w:r>
      <w:proofErr w:type="spellStart"/>
      <w:r w:rsidRPr="001C5C14">
        <w:rPr>
          <w:sz w:val="28"/>
          <w:szCs w:val="28"/>
        </w:rPr>
        <w:t>сполук</w:t>
      </w:r>
      <w:proofErr w:type="spellEnd"/>
      <w:r w:rsidRPr="001C5C14">
        <w:rPr>
          <w:sz w:val="28"/>
          <w:szCs w:val="28"/>
        </w:rPr>
        <w:t>, то обмеження, з якими їх слід використовувати, залежать від токсичності певного препарату. Слід враховувати такі аспекти:</w:t>
      </w:r>
    </w:p>
    <w:p w14:paraId="10C9F718" w14:textId="77777777" w:rsidR="001C5C14" w:rsidRPr="001C5C14" w:rsidRDefault="001C5C14" w:rsidP="001C5C14">
      <w:pPr>
        <w:ind w:firstLine="709"/>
        <w:jc w:val="both"/>
        <w:rPr>
          <w:sz w:val="28"/>
          <w:szCs w:val="28"/>
        </w:rPr>
      </w:pPr>
      <w:r w:rsidRPr="001C5C14">
        <w:rPr>
          <w:sz w:val="28"/>
          <w:szCs w:val="28"/>
        </w:rPr>
        <w:t>а) токсичність препарату. Гостра токсичність вимірюється параметром DL50; це статистично визначена кількість міліграмів речовини на 1 кг живої маси, здатна вбити 50% представників популяції піддослідного виду організмів. Стандартною лабораторною твариною слугує щур, дози речовини вводять різними способами, зазвичай через рот (</w:t>
      </w:r>
      <w:proofErr w:type="spellStart"/>
      <w:r w:rsidRPr="001C5C14">
        <w:rPr>
          <w:sz w:val="28"/>
          <w:szCs w:val="28"/>
        </w:rPr>
        <w:t>перорально</w:t>
      </w:r>
      <w:proofErr w:type="spellEnd"/>
      <w:r w:rsidRPr="001C5C14">
        <w:rPr>
          <w:sz w:val="28"/>
          <w:szCs w:val="28"/>
        </w:rPr>
        <w:t>) або шляхом нанесення на шкіру (</w:t>
      </w:r>
      <w:proofErr w:type="spellStart"/>
      <w:r w:rsidRPr="001C5C14">
        <w:rPr>
          <w:sz w:val="28"/>
          <w:szCs w:val="28"/>
        </w:rPr>
        <w:t>дермально</w:t>
      </w:r>
      <w:proofErr w:type="spellEnd"/>
      <w:r w:rsidRPr="001C5C14">
        <w:rPr>
          <w:sz w:val="28"/>
          <w:szCs w:val="28"/>
        </w:rPr>
        <w:t xml:space="preserve">). Показники пероральної або </w:t>
      </w:r>
      <w:proofErr w:type="spellStart"/>
      <w:r w:rsidRPr="001C5C14">
        <w:rPr>
          <w:sz w:val="28"/>
          <w:szCs w:val="28"/>
        </w:rPr>
        <w:t>дермальної</w:t>
      </w:r>
      <w:proofErr w:type="spellEnd"/>
      <w:r w:rsidRPr="001C5C14">
        <w:rPr>
          <w:sz w:val="28"/>
          <w:szCs w:val="28"/>
        </w:rPr>
        <w:t xml:space="preserve"> токсичності враховують в залежності від того, при якому способі введення речовина виявилась найбільш токсичною. Інші ефекти, які проявляються в результаті короткотривалої дії (наприклад, </w:t>
      </w:r>
      <w:proofErr w:type="spellStart"/>
      <w:r w:rsidRPr="001C5C14">
        <w:rPr>
          <w:sz w:val="28"/>
          <w:szCs w:val="28"/>
        </w:rPr>
        <w:t>нейротоксичність</w:t>
      </w:r>
      <w:proofErr w:type="spellEnd"/>
      <w:r w:rsidRPr="001C5C14">
        <w:rPr>
          <w:sz w:val="28"/>
          <w:szCs w:val="28"/>
        </w:rPr>
        <w:t xml:space="preserve"> або мутагенність) або довготривалої дії (наприклад, </w:t>
      </w:r>
      <w:proofErr w:type="spellStart"/>
      <w:r w:rsidRPr="001C5C14">
        <w:rPr>
          <w:sz w:val="28"/>
          <w:szCs w:val="28"/>
        </w:rPr>
        <w:t>канцерогенність</w:t>
      </w:r>
      <w:proofErr w:type="spellEnd"/>
      <w:r w:rsidRPr="001C5C14">
        <w:rPr>
          <w:sz w:val="28"/>
          <w:szCs w:val="28"/>
        </w:rPr>
        <w:t>), також беруться до уваги, однак пестициди з подібними властивостями, як правило, не допускаються до застосування.</w:t>
      </w:r>
    </w:p>
    <w:p w14:paraId="2F191C53" w14:textId="77777777" w:rsidR="001C5C14" w:rsidRPr="001C5C14" w:rsidRDefault="001C5C14" w:rsidP="001C5C14">
      <w:pPr>
        <w:ind w:firstLine="709"/>
        <w:jc w:val="both"/>
        <w:rPr>
          <w:sz w:val="28"/>
          <w:szCs w:val="28"/>
        </w:rPr>
      </w:pPr>
      <w:r w:rsidRPr="001C5C14">
        <w:rPr>
          <w:sz w:val="28"/>
          <w:szCs w:val="28"/>
        </w:rPr>
        <w:t xml:space="preserve">Рекомендована Всесвітньою організацією охорони здоров’я класифікація пестицидів згідно з їх небезпекою поділяє технічні продукти залежно від впливу на здоров’я людини наступним чином: клас IА – надзвичайно небезпечні; клас IБ – дуже небезпечні; клас II – </w:t>
      </w:r>
      <w:proofErr w:type="spellStart"/>
      <w:r w:rsidRPr="001C5C14">
        <w:rPr>
          <w:sz w:val="28"/>
          <w:szCs w:val="28"/>
        </w:rPr>
        <w:t>помірно</w:t>
      </w:r>
      <w:proofErr w:type="spellEnd"/>
      <w:r w:rsidRPr="001C5C14">
        <w:rPr>
          <w:sz w:val="28"/>
          <w:szCs w:val="28"/>
        </w:rPr>
        <w:t xml:space="preserve"> небезпечні; клас III – </w:t>
      </w:r>
      <w:proofErr w:type="spellStart"/>
      <w:r w:rsidRPr="001C5C14">
        <w:rPr>
          <w:sz w:val="28"/>
          <w:szCs w:val="28"/>
        </w:rPr>
        <w:t>малонебезпечні</w:t>
      </w:r>
      <w:proofErr w:type="spellEnd"/>
      <w:r w:rsidRPr="001C5C14">
        <w:rPr>
          <w:sz w:val="28"/>
          <w:szCs w:val="28"/>
        </w:rPr>
        <w:t xml:space="preserve"> продукти, технічні речовини, які не є небезпечними при правильному застосуванні;</w:t>
      </w:r>
    </w:p>
    <w:p w14:paraId="7160765D" w14:textId="77777777" w:rsidR="001C5C14" w:rsidRPr="001C5C14" w:rsidRDefault="001C5C14" w:rsidP="001C5C14">
      <w:pPr>
        <w:ind w:firstLine="709"/>
        <w:jc w:val="both"/>
        <w:rPr>
          <w:sz w:val="28"/>
          <w:szCs w:val="28"/>
        </w:rPr>
      </w:pPr>
      <w:r w:rsidRPr="001C5C14">
        <w:rPr>
          <w:sz w:val="28"/>
          <w:szCs w:val="28"/>
        </w:rPr>
        <w:t xml:space="preserve">б) спосіб внесення. Отрути попадають в організм через рот (всмоктування), легені (вдихання), непошкоджену шкіру (проникнення через шкіру) або ранки на шкірі (інокуляція). Небезпека інгаляції (вдихання) визначається фізичною формою і розчинністю речовини. Ступінь проникнення через шкіру залежить від хімікату, але деякі речовини мають пряму дію на шкіру, викликаючи дерматити. Пестициди застосовують в різноманітних формах: у вигляді твердих речовин, розчинів або концентратів при обприскуванні, </w:t>
      </w:r>
      <w:proofErr w:type="spellStart"/>
      <w:r w:rsidRPr="001C5C14">
        <w:rPr>
          <w:sz w:val="28"/>
          <w:szCs w:val="28"/>
        </w:rPr>
        <w:t>дустів</w:t>
      </w:r>
      <w:proofErr w:type="spellEnd"/>
      <w:r w:rsidRPr="001C5C14">
        <w:rPr>
          <w:sz w:val="28"/>
          <w:szCs w:val="28"/>
        </w:rPr>
        <w:t xml:space="preserve"> (порошкоподібних або гранульованих), аерозолів або газів. Від способу внесення залежить можливість всмоктування пестицидів;</w:t>
      </w:r>
    </w:p>
    <w:p w14:paraId="1CA9C24D" w14:textId="77777777" w:rsidR="001C5C14" w:rsidRPr="001C5C14" w:rsidRDefault="001C5C14" w:rsidP="001C5C14">
      <w:pPr>
        <w:ind w:firstLine="709"/>
        <w:jc w:val="both"/>
        <w:rPr>
          <w:sz w:val="28"/>
          <w:szCs w:val="28"/>
        </w:rPr>
      </w:pPr>
      <w:r w:rsidRPr="001C5C14">
        <w:rPr>
          <w:sz w:val="28"/>
          <w:szCs w:val="28"/>
        </w:rPr>
        <w:t>в) характер всмоктування. З практичної точки зору всмоктування речовини через шкіру має більше значення у виробничих умовах, ніж у випадку перорального попадання в організм;</w:t>
      </w:r>
    </w:p>
    <w:p w14:paraId="22186A73" w14:textId="77777777" w:rsidR="001C5C14" w:rsidRPr="001C5C14" w:rsidRDefault="001C5C14" w:rsidP="001C5C14">
      <w:pPr>
        <w:ind w:firstLine="709"/>
        <w:jc w:val="both"/>
        <w:rPr>
          <w:sz w:val="28"/>
          <w:szCs w:val="28"/>
        </w:rPr>
      </w:pPr>
      <w:r w:rsidRPr="001C5C14">
        <w:rPr>
          <w:sz w:val="28"/>
          <w:szCs w:val="28"/>
        </w:rPr>
        <w:t xml:space="preserve">г) форма препарату. Препарат може бути змішаний з твердими речовинами, з водою, емульгаторами, маслами, органічними розчинниками. Деякі з них також </w:t>
      </w:r>
      <w:r w:rsidRPr="001C5C14">
        <w:rPr>
          <w:sz w:val="28"/>
          <w:szCs w:val="28"/>
        </w:rPr>
        <w:lastRenderedPageBreak/>
        <w:t>можуть бути токсичними і таким чином впливати на ступінь всмоктування пестициду;</w:t>
      </w:r>
    </w:p>
    <w:p w14:paraId="1DB873CE" w14:textId="77777777" w:rsidR="001C5C14" w:rsidRPr="001C5C14" w:rsidRDefault="001C5C14" w:rsidP="001C5C14">
      <w:pPr>
        <w:ind w:firstLine="709"/>
        <w:jc w:val="both"/>
        <w:rPr>
          <w:sz w:val="28"/>
          <w:szCs w:val="28"/>
        </w:rPr>
      </w:pPr>
      <w:r w:rsidRPr="001C5C14">
        <w:rPr>
          <w:sz w:val="28"/>
          <w:szCs w:val="28"/>
        </w:rPr>
        <w:t>д) склад препарату. Багато препаратів містять домішки інших хімікатів, які не є пестицидами, але підвищують їхню токсичність.</w:t>
      </w:r>
    </w:p>
    <w:p w14:paraId="483F57E3" w14:textId="77777777" w:rsidR="001C5C14" w:rsidRPr="001C5C14" w:rsidRDefault="001C5C14" w:rsidP="001C5C14">
      <w:pPr>
        <w:ind w:firstLine="709"/>
        <w:jc w:val="both"/>
        <w:rPr>
          <w:b/>
          <w:sz w:val="28"/>
          <w:szCs w:val="28"/>
        </w:rPr>
      </w:pPr>
      <w:r w:rsidRPr="001C5C14">
        <w:rPr>
          <w:b/>
          <w:sz w:val="28"/>
          <w:szCs w:val="28"/>
        </w:rPr>
        <w:t>Заходи охорони праці при роботі з пестицидами.</w:t>
      </w:r>
    </w:p>
    <w:p w14:paraId="411B8631" w14:textId="77777777" w:rsidR="001C5C14" w:rsidRPr="001C5C14" w:rsidRDefault="001C5C14" w:rsidP="001C5C14">
      <w:pPr>
        <w:ind w:firstLine="709"/>
        <w:jc w:val="both"/>
        <w:rPr>
          <w:sz w:val="28"/>
          <w:szCs w:val="28"/>
        </w:rPr>
      </w:pPr>
      <w:r w:rsidRPr="001C5C14">
        <w:rPr>
          <w:sz w:val="28"/>
          <w:szCs w:val="28"/>
        </w:rPr>
        <w:t>Доступність. Токсичність багатьох пестицидів настільки велика, що їх неправильне, безладне застосування неспеціалістами може призвести до інтоксикації, і часто смертельної, багатьох людей. Тому доступ до всіх препаратів має бути обмежено, за винятком тих пестицидів, які не становлять великої небезпеки.</w:t>
      </w:r>
    </w:p>
    <w:p w14:paraId="57F7E0C3" w14:textId="77777777" w:rsidR="001C5C14" w:rsidRPr="001C5C14" w:rsidRDefault="001C5C14" w:rsidP="001C5C14">
      <w:pPr>
        <w:ind w:firstLine="709"/>
        <w:jc w:val="both"/>
        <w:rPr>
          <w:sz w:val="28"/>
          <w:szCs w:val="28"/>
        </w:rPr>
      </w:pPr>
      <w:r w:rsidRPr="001C5C14">
        <w:rPr>
          <w:sz w:val="28"/>
          <w:szCs w:val="28"/>
        </w:rPr>
        <w:t>Транспортування. Пестициди любого ступеню токсичності слід перевозити в тарі, стійкій проти пошкодження. Транспортувати пестициди разом з продуктами не можна.</w:t>
      </w:r>
    </w:p>
    <w:p w14:paraId="5B76864F" w14:textId="77777777" w:rsidR="001C5C14" w:rsidRPr="001C5C14" w:rsidRDefault="001C5C14" w:rsidP="001C5C14">
      <w:pPr>
        <w:ind w:firstLine="709"/>
        <w:jc w:val="both"/>
        <w:rPr>
          <w:sz w:val="28"/>
          <w:szCs w:val="28"/>
        </w:rPr>
      </w:pPr>
      <w:r w:rsidRPr="001C5C14">
        <w:rPr>
          <w:sz w:val="28"/>
          <w:szCs w:val="28"/>
        </w:rPr>
        <w:t xml:space="preserve">Наявність на тарі етикеток. Етикетка повинна містити інформацію: хімічна і торгівельна назва речовини, фірма-виготовлювач, </w:t>
      </w:r>
      <w:proofErr w:type="spellStart"/>
      <w:r w:rsidRPr="001C5C14">
        <w:rPr>
          <w:sz w:val="28"/>
          <w:szCs w:val="28"/>
        </w:rPr>
        <w:t>упаковщик</w:t>
      </w:r>
      <w:proofErr w:type="spellEnd"/>
      <w:r w:rsidRPr="001C5C14">
        <w:rPr>
          <w:sz w:val="28"/>
          <w:szCs w:val="28"/>
        </w:rPr>
        <w:t xml:space="preserve"> або постачальник, вказівки по застосуванню, заходи безпеки при внесенні, вид спецодягу, симптоми інтоксикації, вказівки щодо надання першої допомоги при підозрі на інтоксикацію.</w:t>
      </w:r>
    </w:p>
    <w:p w14:paraId="6D0B6CFF" w14:textId="77777777" w:rsidR="001C5C14" w:rsidRPr="001C5C14" w:rsidRDefault="001C5C14" w:rsidP="001C5C14">
      <w:pPr>
        <w:ind w:firstLine="709"/>
        <w:jc w:val="both"/>
        <w:rPr>
          <w:sz w:val="28"/>
          <w:szCs w:val="28"/>
        </w:rPr>
      </w:pPr>
      <w:r w:rsidRPr="001C5C14">
        <w:rPr>
          <w:sz w:val="28"/>
          <w:szCs w:val="28"/>
        </w:rPr>
        <w:t>Зберігання. При зберіганні пестицидів доступ до них повинні мати лише спеціалісти. Приміщення для зберігання пестицидів мають бути міцними, з надійними замками.</w:t>
      </w:r>
    </w:p>
    <w:p w14:paraId="6A616CD8" w14:textId="77777777" w:rsidR="001C5C14" w:rsidRPr="001C5C14" w:rsidRDefault="001C5C14" w:rsidP="001C5C14">
      <w:pPr>
        <w:ind w:firstLine="709"/>
        <w:jc w:val="both"/>
        <w:rPr>
          <w:sz w:val="28"/>
          <w:szCs w:val="28"/>
        </w:rPr>
      </w:pPr>
      <w:r w:rsidRPr="001C5C14">
        <w:rPr>
          <w:sz w:val="28"/>
          <w:szCs w:val="28"/>
        </w:rPr>
        <w:t>Застосування. Всьому персоналу, зайнятому на роботах з пестицидами, проводиться детальний інструктаж щодо даних про токсичність препарату і шляхи попадання в організм; поводження з концентрованими та іншими формами пестицидів; способи внесення; очистку обладнання; заходи безпеки та спецодяг; догляд за спецодягом; запобігання забрудненню інших культур, харчових продуктів, водойм; перші ознаки інтоксикації; заходи першої допомоги. Найбільш небезпечним етапом роботи з пестицидом є його розведення (розбавлення). Безпека процесу внесення пестицидів досягається шляхом вибору способу обробки. Пестициди можуть бути небезпечними також і для людей, які працюватимуть на полі невдовзі після їх внесення.</w:t>
      </w:r>
    </w:p>
    <w:p w14:paraId="36997E33" w14:textId="77777777" w:rsidR="001C5C14" w:rsidRPr="001C5C14" w:rsidRDefault="001C5C14" w:rsidP="001C5C14">
      <w:pPr>
        <w:ind w:firstLine="709"/>
        <w:jc w:val="both"/>
        <w:rPr>
          <w:sz w:val="28"/>
          <w:szCs w:val="28"/>
        </w:rPr>
      </w:pPr>
      <w:r w:rsidRPr="001C5C14">
        <w:rPr>
          <w:sz w:val="28"/>
          <w:szCs w:val="28"/>
        </w:rPr>
        <w:t>В Україні чинними з питань захисту від шкідливої дії пестицидів є такі нормативно-правові акти:</w:t>
      </w:r>
    </w:p>
    <w:p w14:paraId="398B3B4D" w14:textId="77777777" w:rsidR="001C5C14" w:rsidRPr="001C5C14" w:rsidRDefault="001C5C14" w:rsidP="001C5C14">
      <w:pPr>
        <w:ind w:firstLine="709"/>
        <w:jc w:val="both"/>
        <w:rPr>
          <w:sz w:val="28"/>
          <w:szCs w:val="28"/>
        </w:rPr>
      </w:pPr>
      <w:r w:rsidRPr="001C5C14">
        <w:rPr>
          <w:sz w:val="28"/>
          <w:szCs w:val="28"/>
        </w:rPr>
        <w:t>Закон України «Про пестициди і агрохімікати» від 02.03.1995;</w:t>
      </w:r>
    </w:p>
    <w:p w14:paraId="2D6ECB78" w14:textId="77777777" w:rsidR="001C5C14" w:rsidRPr="001C5C14" w:rsidRDefault="001C5C14" w:rsidP="001C5C14">
      <w:pPr>
        <w:ind w:firstLine="709"/>
        <w:jc w:val="both"/>
        <w:rPr>
          <w:sz w:val="28"/>
          <w:szCs w:val="28"/>
        </w:rPr>
      </w:pPr>
      <w:r w:rsidRPr="001C5C14">
        <w:rPr>
          <w:sz w:val="28"/>
          <w:szCs w:val="28"/>
        </w:rPr>
        <w:t>постанова КМУ від 04.03.1996 №288 «Порядок надання дозволу на ввезення та застосування незареєстрованих пестицидів і агрохімікатів іноземного виробництва»;</w:t>
      </w:r>
    </w:p>
    <w:p w14:paraId="0E8093E9" w14:textId="77777777" w:rsidR="001C5C14" w:rsidRPr="001C5C14" w:rsidRDefault="001C5C14" w:rsidP="001C5C14">
      <w:pPr>
        <w:ind w:firstLine="709"/>
        <w:jc w:val="both"/>
        <w:rPr>
          <w:sz w:val="28"/>
          <w:szCs w:val="28"/>
        </w:rPr>
      </w:pPr>
      <w:r w:rsidRPr="001C5C14">
        <w:rPr>
          <w:sz w:val="28"/>
          <w:szCs w:val="28"/>
        </w:rPr>
        <w:t>постанова КМУ від 09.05.2023 №458 «Порядок одержання посвідчення про право роботи з пестицидами»;</w:t>
      </w:r>
    </w:p>
    <w:p w14:paraId="75B718E6" w14:textId="77777777" w:rsidR="001C5C14" w:rsidRPr="001C5C14" w:rsidRDefault="001C5C14" w:rsidP="001C5C14">
      <w:pPr>
        <w:ind w:firstLine="709"/>
        <w:jc w:val="both"/>
        <w:rPr>
          <w:sz w:val="28"/>
          <w:szCs w:val="28"/>
        </w:rPr>
      </w:pPr>
      <w:proofErr w:type="spellStart"/>
      <w:r w:rsidRPr="001C5C14">
        <w:rPr>
          <w:sz w:val="28"/>
          <w:szCs w:val="28"/>
        </w:rPr>
        <w:t>ДСанПІН</w:t>
      </w:r>
      <w:proofErr w:type="spellEnd"/>
      <w:r w:rsidRPr="001C5C14">
        <w:rPr>
          <w:sz w:val="28"/>
          <w:szCs w:val="28"/>
        </w:rPr>
        <w:t xml:space="preserve"> 8.8.1.002-98 «Гігієнічна класифікація пестицидів за ступенем небезпечності», затверджені постановою першого заступника Головного державного санітарного лікаря України від 08.08.1998 №2;</w:t>
      </w:r>
    </w:p>
    <w:p w14:paraId="0C4325CC" w14:textId="77777777" w:rsidR="001C5C14" w:rsidRPr="001C5C14" w:rsidRDefault="001C5C14" w:rsidP="001C5C14">
      <w:pPr>
        <w:ind w:firstLine="709"/>
        <w:jc w:val="both"/>
        <w:rPr>
          <w:sz w:val="28"/>
          <w:szCs w:val="28"/>
        </w:rPr>
      </w:pPr>
      <w:proofErr w:type="spellStart"/>
      <w:r w:rsidRPr="001C5C14">
        <w:rPr>
          <w:sz w:val="28"/>
          <w:szCs w:val="28"/>
        </w:rPr>
        <w:t>ДСанПІН</w:t>
      </w:r>
      <w:proofErr w:type="spellEnd"/>
      <w:r w:rsidRPr="001C5C14">
        <w:rPr>
          <w:sz w:val="28"/>
          <w:szCs w:val="28"/>
        </w:rPr>
        <w:t xml:space="preserve"> 8.8.1.2.001-98 «Транспортування, зберігання та застосування </w:t>
      </w:r>
      <w:r w:rsidRPr="001C5C14">
        <w:rPr>
          <w:sz w:val="28"/>
          <w:szCs w:val="28"/>
        </w:rPr>
        <w:lastRenderedPageBreak/>
        <w:t>пестицидів у народному господарстві», затверджені постановою першого заступника Головного державного санітарного лікаря України від 03.08.1998 №1;</w:t>
      </w:r>
    </w:p>
    <w:p w14:paraId="070DA881" w14:textId="77777777" w:rsidR="001C5C14" w:rsidRPr="001C5C14" w:rsidRDefault="001C5C14" w:rsidP="001C5C14">
      <w:pPr>
        <w:ind w:firstLine="709"/>
        <w:jc w:val="both"/>
        <w:rPr>
          <w:sz w:val="28"/>
          <w:szCs w:val="28"/>
        </w:rPr>
      </w:pPr>
      <w:r w:rsidRPr="001C5C14">
        <w:rPr>
          <w:sz w:val="28"/>
          <w:szCs w:val="28"/>
        </w:rPr>
        <w:t xml:space="preserve">НПАОП 01.0-1.01-12 «Про затвердження Правил охорони праці у сільськогосподарському виробництві», затверджені наказом </w:t>
      </w:r>
      <w:proofErr w:type="spellStart"/>
      <w:r w:rsidRPr="001C5C14">
        <w:rPr>
          <w:sz w:val="28"/>
          <w:szCs w:val="28"/>
        </w:rPr>
        <w:t>Мінсоцполітики</w:t>
      </w:r>
      <w:proofErr w:type="spellEnd"/>
      <w:r w:rsidRPr="001C5C14">
        <w:rPr>
          <w:sz w:val="28"/>
          <w:szCs w:val="28"/>
        </w:rPr>
        <w:t xml:space="preserve"> від 29.08.2018 №1240;</w:t>
      </w:r>
    </w:p>
    <w:p w14:paraId="3206027A" w14:textId="77777777" w:rsidR="001C5C14" w:rsidRPr="001C5C14" w:rsidRDefault="001C5C14" w:rsidP="001C5C14">
      <w:pPr>
        <w:ind w:firstLine="709"/>
        <w:jc w:val="both"/>
        <w:rPr>
          <w:sz w:val="28"/>
          <w:szCs w:val="28"/>
        </w:rPr>
      </w:pPr>
      <w:r w:rsidRPr="001C5C14">
        <w:rPr>
          <w:sz w:val="28"/>
          <w:szCs w:val="28"/>
        </w:rPr>
        <w:t>будівельні норми і правила ДБН В.2.2-7-98 «Будівлі і споруди для зберігання мінеральних добрив та засобів захисту рослин»;</w:t>
      </w:r>
    </w:p>
    <w:p w14:paraId="2B99E334" w14:textId="77777777" w:rsidR="001C5C14" w:rsidRPr="001C5C14" w:rsidRDefault="001C5C14" w:rsidP="001C5C14">
      <w:pPr>
        <w:ind w:firstLine="709"/>
        <w:jc w:val="both"/>
        <w:rPr>
          <w:sz w:val="28"/>
          <w:szCs w:val="28"/>
        </w:rPr>
      </w:pPr>
      <w:r w:rsidRPr="001C5C14">
        <w:rPr>
          <w:sz w:val="28"/>
          <w:szCs w:val="28"/>
        </w:rPr>
        <w:t xml:space="preserve"> державний реєстр пестицидів і агрохімікатів, дозволених до використання в Україні.</w:t>
      </w:r>
    </w:p>
    <w:p w14:paraId="49AE1669" w14:textId="77777777" w:rsidR="001C5C14" w:rsidRPr="001C5C14" w:rsidRDefault="001C5C14" w:rsidP="001C5C14">
      <w:pPr>
        <w:ind w:firstLine="709"/>
        <w:jc w:val="both"/>
        <w:rPr>
          <w:sz w:val="28"/>
          <w:szCs w:val="28"/>
        </w:rPr>
      </w:pPr>
      <w:r w:rsidRPr="001C5C14">
        <w:rPr>
          <w:sz w:val="28"/>
          <w:szCs w:val="28"/>
        </w:rPr>
        <w:t>Отже, в разі застосування пестицидів у виробничій діяльності, суб’єкти господарювання зобов’язані дотримуватись вимог нормативно-правових актів, що зазначені вище, обов’язково ознайомитись з інформацією на етикетці тари та врахувати усі небезпеки, що можуть вплинути на здоров’я працюючих та середовище, в якому вони працюють».</w:t>
      </w:r>
    </w:p>
    <w:p w14:paraId="01349FDC" w14:textId="77777777" w:rsidR="001C5C14" w:rsidRPr="001C5C14" w:rsidRDefault="001C5C14" w:rsidP="001C5C14">
      <w:pPr>
        <w:ind w:firstLine="709"/>
        <w:jc w:val="both"/>
        <w:rPr>
          <w:b/>
          <w:sz w:val="28"/>
          <w:szCs w:val="28"/>
        </w:rPr>
      </w:pPr>
      <w:r w:rsidRPr="001C5C14">
        <w:rPr>
          <w:b/>
          <w:sz w:val="28"/>
          <w:szCs w:val="28"/>
        </w:rPr>
        <w:t>Організація безпечної роботи з джерелами випромінювання</w:t>
      </w:r>
    </w:p>
    <w:p w14:paraId="5AE5743E" w14:textId="77777777" w:rsidR="001C5C14" w:rsidRPr="001C5C14" w:rsidRDefault="001C5C14" w:rsidP="001C5C14">
      <w:pPr>
        <w:ind w:firstLine="709"/>
        <w:jc w:val="both"/>
        <w:rPr>
          <w:sz w:val="28"/>
          <w:szCs w:val="28"/>
        </w:rPr>
      </w:pPr>
      <w:r w:rsidRPr="001C5C14">
        <w:rPr>
          <w:sz w:val="28"/>
          <w:szCs w:val="28"/>
        </w:rPr>
        <w:t xml:space="preserve">При роботі з джерелами іонізуючих </w:t>
      </w:r>
      <w:proofErr w:type="spellStart"/>
      <w:r w:rsidRPr="001C5C14">
        <w:rPr>
          <w:sz w:val="28"/>
          <w:szCs w:val="28"/>
        </w:rPr>
        <w:t>випромінювань</w:t>
      </w:r>
      <w:proofErr w:type="spellEnd"/>
      <w:r w:rsidRPr="001C5C14">
        <w:rPr>
          <w:sz w:val="28"/>
          <w:szCs w:val="28"/>
        </w:rPr>
        <w:t xml:space="preserve"> важливого значення набуває правильна організація праці, яка забезпечує радіаційну безпеку обслуговуючого персоналу і всього населення в цілому. У цьому випадку </w:t>
      </w:r>
      <w:proofErr w:type="spellStart"/>
      <w:r w:rsidRPr="001C5C14">
        <w:rPr>
          <w:sz w:val="28"/>
          <w:szCs w:val="28"/>
        </w:rPr>
        <w:t>дозові</w:t>
      </w:r>
      <w:proofErr w:type="spellEnd"/>
      <w:r w:rsidRPr="001C5C14">
        <w:rPr>
          <w:sz w:val="28"/>
          <w:szCs w:val="28"/>
        </w:rPr>
        <w:t xml:space="preserve"> навантаження для осіб відповідних категорій опромінення і груп критичних органів від джерел зовнішнього і внутрішнього опромінення не будуть перевищувати регламентованих значень.</w:t>
      </w:r>
    </w:p>
    <w:p w14:paraId="2FA946A4" w14:textId="77777777" w:rsidR="001C5C14" w:rsidRPr="001C5C14" w:rsidRDefault="001C5C14" w:rsidP="001C5C14">
      <w:pPr>
        <w:ind w:firstLine="709"/>
        <w:jc w:val="both"/>
        <w:rPr>
          <w:sz w:val="28"/>
          <w:szCs w:val="28"/>
        </w:rPr>
      </w:pPr>
      <w:r w:rsidRPr="001C5C14">
        <w:rPr>
          <w:sz w:val="28"/>
          <w:szCs w:val="28"/>
        </w:rPr>
        <w:t xml:space="preserve">Керівним документом з радіаційної безпеки при організації робіт з джерелами іонізуючих </w:t>
      </w:r>
      <w:proofErr w:type="spellStart"/>
      <w:r w:rsidRPr="001C5C14">
        <w:rPr>
          <w:sz w:val="28"/>
          <w:szCs w:val="28"/>
        </w:rPr>
        <w:t>випромінювань</w:t>
      </w:r>
      <w:proofErr w:type="spellEnd"/>
      <w:r w:rsidRPr="001C5C14">
        <w:rPr>
          <w:sz w:val="28"/>
          <w:szCs w:val="28"/>
        </w:rPr>
        <w:t xml:space="preserve"> є санітарні правила. Джерела іонізуючого випромінювання, конструкція яких виключає попадання радіоактивних речовин в навколишнє середовище, називають закритими. Отже, у цьому випадку персонал може зазнавати тільки зовнішнього опромінення. Такі джерела використовуються, наприклад, у приладах контролю технологічних процесів, в установках радіаційної технології, радіаційної терапії і діагностики. Як джерела в цих приладах застосовуються радіонуклідні закриті джерела, а також рентгенівські апарати і прискорювачі.</w:t>
      </w:r>
    </w:p>
    <w:p w14:paraId="0C07D7E6" w14:textId="77777777" w:rsidR="001C5C14" w:rsidRPr="001C5C14" w:rsidRDefault="001C5C14" w:rsidP="001C5C14">
      <w:pPr>
        <w:ind w:firstLine="709"/>
        <w:jc w:val="both"/>
        <w:rPr>
          <w:sz w:val="28"/>
          <w:szCs w:val="28"/>
        </w:rPr>
      </w:pPr>
      <w:r w:rsidRPr="001C5C14">
        <w:rPr>
          <w:sz w:val="28"/>
          <w:szCs w:val="28"/>
        </w:rPr>
        <w:t xml:space="preserve">Основною вимогою до забезпечення радіаційної безпеки при роботі із закритими джерелами є спорудження захисту від випромінювання для зниження зовнішніх потоків випромінювання на робочих місцях і в сусідніх приміщеннях до допустимих </w:t>
      </w:r>
      <w:proofErr w:type="spellStart"/>
      <w:r w:rsidRPr="001C5C14">
        <w:rPr>
          <w:sz w:val="28"/>
          <w:szCs w:val="28"/>
        </w:rPr>
        <w:t>рівней</w:t>
      </w:r>
      <w:proofErr w:type="spellEnd"/>
      <w:r w:rsidRPr="001C5C14">
        <w:rPr>
          <w:sz w:val="28"/>
          <w:szCs w:val="28"/>
        </w:rPr>
        <w:t>.</w:t>
      </w:r>
    </w:p>
    <w:p w14:paraId="23F24FA0" w14:textId="77777777" w:rsidR="001C5C14" w:rsidRPr="001C5C14" w:rsidRDefault="001C5C14" w:rsidP="001C5C14">
      <w:pPr>
        <w:ind w:firstLine="709"/>
        <w:jc w:val="both"/>
        <w:rPr>
          <w:sz w:val="28"/>
          <w:szCs w:val="28"/>
        </w:rPr>
      </w:pPr>
      <w:r w:rsidRPr="001C5C14">
        <w:rPr>
          <w:sz w:val="28"/>
          <w:szCs w:val="28"/>
        </w:rPr>
        <w:t xml:space="preserve">Потужність еквівалентної дози випромінювання від дефектоскопічних, терапевтичних та інших апаратів не повинна перевищувати 30 </w:t>
      </w:r>
      <w:proofErr w:type="spellStart"/>
      <w:r w:rsidRPr="001C5C14">
        <w:rPr>
          <w:sz w:val="28"/>
          <w:szCs w:val="28"/>
        </w:rPr>
        <w:t>мк</w:t>
      </w:r>
      <w:proofErr w:type="spellEnd"/>
      <w:r w:rsidRPr="001C5C14">
        <w:rPr>
          <w:sz w:val="28"/>
          <w:szCs w:val="28"/>
        </w:rPr>
        <w:t xml:space="preserve"> Зв/год, а для радіонуклідних приладів -3 </w:t>
      </w:r>
      <w:proofErr w:type="spellStart"/>
      <w:r w:rsidRPr="001C5C14">
        <w:rPr>
          <w:sz w:val="28"/>
          <w:szCs w:val="28"/>
        </w:rPr>
        <w:t>мк</w:t>
      </w:r>
      <w:proofErr w:type="spellEnd"/>
      <w:r w:rsidRPr="001C5C14">
        <w:rPr>
          <w:sz w:val="28"/>
          <w:szCs w:val="28"/>
        </w:rPr>
        <w:t xml:space="preserve"> Зв/год на відстані 1,0 м від поверхні блоку захисту апарату чи приладу із джерелом. Для радіонуклідних приладів щільно до поверхні блоку з джерелом потужність еквівалентної дози не повинна перевищувати 100 </w:t>
      </w:r>
      <w:proofErr w:type="spellStart"/>
      <w:r w:rsidRPr="001C5C14">
        <w:rPr>
          <w:sz w:val="28"/>
          <w:szCs w:val="28"/>
        </w:rPr>
        <w:t>мк</w:t>
      </w:r>
      <w:proofErr w:type="spellEnd"/>
      <w:r w:rsidRPr="001C5C14">
        <w:rPr>
          <w:sz w:val="28"/>
          <w:szCs w:val="28"/>
        </w:rPr>
        <w:t xml:space="preserve"> Зв/год.</w:t>
      </w:r>
    </w:p>
    <w:p w14:paraId="21E56207" w14:textId="77777777" w:rsidR="001C5C14" w:rsidRPr="001C5C14" w:rsidRDefault="001C5C14" w:rsidP="001C5C14">
      <w:pPr>
        <w:ind w:firstLine="709"/>
        <w:jc w:val="both"/>
        <w:rPr>
          <w:sz w:val="28"/>
          <w:szCs w:val="28"/>
        </w:rPr>
      </w:pPr>
      <w:r w:rsidRPr="001C5C14">
        <w:rPr>
          <w:sz w:val="28"/>
          <w:szCs w:val="28"/>
        </w:rPr>
        <w:t xml:space="preserve">Спеціальні вимоги до приміщень і розміщення установок чи апаратів не ставлять, якщо при їх використанні потужність дози випромінювання в робочому стані і при зберіганні джерела не перевищує 3 </w:t>
      </w:r>
      <w:proofErr w:type="spellStart"/>
      <w:r w:rsidRPr="001C5C14">
        <w:rPr>
          <w:sz w:val="28"/>
          <w:szCs w:val="28"/>
        </w:rPr>
        <w:t>мк</w:t>
      </w:r>
      <w:proofErr w:type="spellEnd"/>
      <w:r w:rsidRPr="001C5C14">
        <w:rPr>
          <w:sz w:val="28"/>
          <w:szCs w:val="28"/>
        </w:rPr>
        <w:t xml:space="preserve"> Зв/год на відстані 1,0 м від </w:t>
      </w:r>
      <w:r w:rsidRPr="001C5C14">
        <w:rPr>
          <w:sz w:val="28"/>
          <w:szCs w:val="28"/>
        </w:rPr>
        <w:lastRenderedPageBreak/>
        <w:t>доступних частин поверхні установки.</w:t>
      </w:r>
    </w:p>
    <w:p w14:paraId="77EE6328" w14:textId="77777777" w:rsidR="001C5C14" w:rsidRPr="001C5C14" w:rsidRDefault="001C5C14" w:rsidP="001C5C14">
      <w:pPr>
        <w:ind w:firstLine="709"/>
        <w:jc w:val="both"/>
        <w:rPr>
          <w:sz w:val="28"/>
          <w:szCs w:val="28"/>
        </w:rPr>
      </w:pPr>
      <w:r w:rsidRPr="001C5C14">
        <w:rPr>
          <w:sz w:val="28"/>
          <w:szCs w:val="28"/>
        </w:rPr>
        <w:t xml:space="preserve">Комплекс захисних заходів при роботі з відкритими джерелами повинен забезпечувати захист людей не тільки від зовнішнього, але й від внутрішнього опромінення, запобігати радіоактивному забрудненню повітря і поверхні робочого приміщення, шкірних покровів і одежі персоналу, а також об'єктів зовнішнього середовища: повітря, води, </w:t>
      </w:r>
      <w:proofErr w:type="spellStart"/>
      <w:r w:rsidRPr="001C5C14">
        <w:rPr>
          <w:sz w:val="28"/>
          <w:szCs w:val="28"/>
        </w:rPr>
        <w:t>грунту</w:t>
      </w:r>
      <w:proofErr w:type="spellEnd"/>
      <w:r w:rsidRPr="001C5C14">
        <w:rPr>
          <w:sz w:val="28"/>
          <w:szCs w:val="28"/>
        </w:rPr>
        <w:t>, рослинності та ін.</w:t>
      </w:r>
    </w:p>
    <w:p w14:paraId="0F5EF3B7" w14:textId="77777777" w:rsidR="001C5C14" w:rsidRPr="001C5C14" w:rsidRDefault="001C5C14" w:rsidP="001C5C14">
      <w:pPr>
        <w:ind w:firstLine="709"/>
        <w:jc w:val="both"/>
        <w:rPr>
          <w:sz w:val="28"/>
          <w:szCs w:val="28"/>
        </w:rPr>
      </w:pPr>
      <w:r w:rsidRPr="001C5C14">
        <w:rPr>
          <w:sz w:val="28"/>
          <w:szCs w:val="28"/>
        </w:rPr>
        <w:t>До основних профілактичних заходів при роботі з відкритими джерелами відносяться правильний вибір планування приміщень, обладнання, опорядження приміщень, технологічних режимів, раціональна організація робочих місць і дотримання правил особистої гігієни працюючих, раціональні режими вентиляції, організація захисту від внутрішнього і зовнішнього опромінення, збирання і видалення радіоактивних відходів</w:t>
      </w:r>
    </w:p>
    <w:p w14:paraId="48B86276" w14:textId="77777777" w:rsidR="001C5C14" w:rsidRPr="001C5C14" w:rsidRDefault="001C5C14" w:rsidP="001C5C14">
      <w:pPr>
        <w:ind w:firstLine="709"/>
        <w:jc w:val="both"/>
        <w:rPr>
          <w:sz w:val="28"/>
          <w:szCs w:val="28"/>
        </w:rPr>
      </w:pPr>
      <w:r w:rsidRPr="001C5C14">
        <w:rPr>
          <w:sz w:val="28"/>
          <w:szCs w:val="28"/>
        </w:rPr>
        <w:t>Вимоги до виконання вказаних заходів залежать від характеру робіт, активності і складу радіонуклідів, що використовувалися</w:t>
      </w:r>
    </w:p>
    <w:p w14:paraId="64A61E6F" w14:textId="77777777" w:rsidR="001C5C14" w:rsidRPr="001C5C14" w:rsidRDefault="001C5C14" w:rsidP="001C5C14">
      <w:pPr>
        <w:ind w:firstLine="709"/>
        <w:jc w:val="both"/>
        <w:rPr>
          <w:sz w:val="28"/>
          <w:szCs w:val="28"/>
        </w:rPr>
      </w:pPr>
      <w:r w:rsidRPr="001C5C14">
        <w:rPr>
          <w:sz w:val="28"/>
          <w:szCs w:val="28"/>
        </w:rPr>
        <w:t>При роботі з радіоактивними речовинами у відкритому виді необхідно застосовувати засоби індивідуального захисту (ЗІЗ).</w:t>
      </w:r>
    </w:p>
    <w:p w14:paraId="53EA72CC" w14:textId="77777777" w:rsidR="001C5C14" w:rsidRPr="001C5C14" w:rsidRDefault="001C5C14" w:rsidP="001C5C14">
      <w:pPr>
        <w:ind w:firstLine="709"/>
        <w:jc w:val="both"/>
        <w:rPr>
          <w:sz w:val="28"/>
          <w:szCs w:val="28"/>
        </w:rPr>
      </w:pPr>
      <w:r w:rsidRPr="001C5C14">
        <w:rPr>
          <w:sz w:val="28"/>
          <w:szCs w:val="28"/>
        </w:rPr>
        <w:t>ЗІЗ – це одяг, взуття, різні прилади і пристрої (респіратори, пневмокостюми, протигази); які використовуються індивідуально і забезпечують захист працюючого від шкідливих факторів зовнішнього середовища. При роботі з радіоактивними речовинами ЗІЗ оберігають людину від їх проникнення в органи дихання, шлунок і безпосередньо на шкіру.</w:t>
      </w:r>
    </w:p>
    <w:p w14:paraId="6442DA38" w14:textId="77777777" w:rsidR="001C5C14" w:rsidRPr="001C5C14" w:rsidRDefault="001C5C14" w:rsidP="001C5C14">
      <w:pPr>
        <w:ind w:firstLine="709"/>
        <w:jc w:val="both"/>
        <w:rPr>
          <w:sz w:val="28"/>
          <w:szCs w:val="28"/>
        </w:rPr>
      </w:pPr>
      <w:r w:rsidRPr="001C5C14">
        <w:rPr>
          <w:sz w:val="28"/>
          <w:szCs w:val="28"/>
        </w:rPr>
        <w:t>Небезпечні і шкідливі виробничі фактори набувають особливого значення при виконанні ремонтних і аварійних робіт, коли відбувається розгерметизація технологічного обладнання.</w:t>
      </w:r>
    </w:p>
    <w:p w14:paraId="73BA7593" w14:textId="77777777" w:rsidR="001C5C14" w:rsidRPr="001C5C14" w:rsidRDefault="001C5C14" w:rsidP="001C5C14">
      <w:pPr>
        <w:ind w:firstLine="709"/>
        <w:jc w:val="both"/>
        <w:rPr>
          <w:sz w:val="28"/>
          <w:szCs w:val="28"/>
        </w:rPr>
      </w:pPr>
      <w:r w:rsidRPr="001C5C14">
        <w:rPr>
          <w:sz w:val="28"/>
          <w:szCs w:val="28"/>
        </w:rPr>
        <w:t>ЗІЗ можна поділити на такі основні види:</w:t>
      </w:r>
    </w:p>
    <w:p w14:paraId="533D836F" w14:textId="319074F6" w:rsidR="001C5C14" w:rsidRPr="001C5C14" w:rsidRDefault="001C5C14" w:rsidP="001C5C14">
      <w:pPr>
        <w:ind w:firstLine="709"/>
        <w:jc w:val="both"/>
        <w:rPr>
          <w:sz w:val="28"/>
          <w:szCs w:val="28"/>
        </w:rPr>
      </w:pPr>
      <w:r w:rsidRPr="001C5C14">
        <w:rPr>
          <w:sz w:val="28"/>
          <w:szCs w:val="28"/>
        </w:rPr>
        <w:t>а) ізолюючі костюми - пневмокостюми, гідро ізолюючі костюми;</w:t>
      </w:r>
    </w:p>
    <w:p w14:paraId="79E81D0D" w14:textId="0DE3DF55" w:rsidR="001C5C14" w:rsidRPr="001C5C14" w:rsidRDefault="001C5C14" w:rsidP="001C5C14">
      <w:pPr>
        <w:ind w:firstLine="709"/>
        <w:jc w:val="both"/>
        <w:rPr>
          <w:sz w:val="28"/>
          <w:szCs w:val="28"/>
        </w:rPr>
      </w:pPr>
      <w:r w:rsidRPr="001C5C14">
        <w:rPr>
          <w:sz w:val="28"/>
          <w:szCs w:val="28"/>
        </w:rPr>
        <w:t xml:space="preserve">б) засоби захисту органів дихання – протигази, респіратори, </w:t>
      </w:r>
      <w:proofErr w:type="spellStart"/>
      <w:r w:rsidRPr="001C5C14">
        <w:rPr>
          <w:sz w:val="28"/>
          <w:szCs w:val="28"/>
        </w:rPr>
        <w:t>пневмошоломи</w:t>
      </w:r>
      <w:proofErr w:type="spellEnd"/>
      <w:r w:rsidRPr="001C5C14">
        <w:rPr>
          <w:sz w:val="28"/>
          <w:szCs w:val="28"/>
        </w:rPr>
        <w:t>;</w:t>
      </w:r>
    </w:p>
    <w:p w14:paraId="58AF72DC" w14:textId="3D3D8A79" w:rsidR="001C5C14" w:rsidRPr="001C5C14" w:rsidRDefault="001C5C14" w:rsidP="001C5C14">
      <w:pPr>
        <w:ind w:firstLine="709"/>
        <w:jc w:val="both"/>
        <w:rPr>
          <w:sz w:val="28"/>
          <w:szCs w:val="28"/>
        </w:rPr>
      </w:pPr>
      <w:r w:rsidRPr="001C5C14">
        <w:rPr>
          <w:sz w:val="28"/>
          <w:szCs w:val="28"/>
        </w:rPr>
        <w:t xml:space="preserve">в) спеціальний одяг – комбінезони, </w:t>
      </w:r>
      <w:proofErr w:type="spellStart"/>
      <w:r w:rsidRPr="001C5C14">
        <w:rPr>
          <w:sz w:val="28"/>
          <w:szCs w:val="28"/>
        </w:rPr>
        <w:t>напівкомбінезони</w:t>
      </w:r>
      <w:proofErr w:type="spellEnd"/>
      <w:r w:rsidRPr="001C5C14">
        <w:rPr>
          <w:sz w:val="28"/>
          <w:szCs w:val="28"/>
        </w:rPr>
        <w:t>, куртки, штани, халати, фартухи;</w:t>
      </w:r>
    </w:p>
    <w:p w14:paraId="5DD63491" w14:textId="0F473114" w:rsidR="001C5C14" w:rsidRPr="001C5C14" w:rsidRDefault="001C5C14" w:rsidP="001C5C14">
      <w:pPr>
        <w:ind w:firstLine="709"/>
        <w:jc w:val="both"/>
        <w:rPr>
          <w:sz w:val="28"/>
          <w:szCs w:val="28"/>
        </w:rPr>
      </w:pPr>
      <w:r w:rsidRPr="001C5C14">
        <w:rPr>
          <w:sz w:val="28"/>
          <w:szCs w:val="28"/>
        </w:rPr>
        <w:t xml:space="preserve">г) спеціальне взуття – чоботи, </w:t>
      </w:r>
      <w:proofErr w:type="spellStart"/>
      <w:r w:rsidRPr="001C5C14">
        <w:rPr>
          <w:sz w:val="28"/>
          <w:szCs w:val="28"/>
        </w:rPr>
        <w:t>ботинки</w:t>
      </w:r>
      <w:proofErr w:type="spellEnd"/>
      <w:r w:rsidRPr="001C5C14">
        <w:rPr>
          <w:sz w:val="28"/>
          <w:szCs w:val="28"/>
        </w:rPr>
        <w:t>;</w:t>
      </w:r>
    </w:p>
    <w:p w14:paraId="7DAB85EC" w14:textId="62B17E4E" w:rsidR="001C5C14" w:rsidRPr="001C5C14" w:rsidRDefault="001C5C14" w:rsidP="001C5C14">
      <w:pPr>
        <w:ind w:firstLine="709"/>
        <w:jc w:val="both"/>
        <w:rPr>
          <w:sz w:val="28"/>
          <w:szCs w:val="28"/>
        </w:rPr>
      </w:pPr>
      <w:r w:rsidRPr="001C5C14">
        <w:rPr>
          <w:sz w:val="28"/>
          <w:szCs w:val="28"/>
        </w:rPr>
        <w:t>д) засоби захисту рук – рукавиці, рукавички;</w:t>
      </w:r>
    </w:p>
    <w:p w14:paraId="383DBA7A" w14:textId="22097271" w:rsidR="001C5C14" w:rsidRPr="001C5C14" w:rsidRDefault="001C5C14" w:rsidP="001C5C14">
      <w:pPr>
        <w:ind w:firstLine="709"/>
        <w:jc w:val="both"/>
        <w:rPr>
          <w:sz w:val="28"/>
          <w:szCs w:val="28"/>
        </w:rPr>
      </w:pPr>
      <w:r w:rsidRPr="001C5C14">
        <w:rPr>
          <w:sz w:val="28"/>
          <w:szCs w:val="28"/>
        </w:rPr>
        <w:t>е) засоби захисту очей – захисні окуляри;</w:t>
      </w:r>
    </w:p>
    <w:p w14:paraId="3327AB05" w14:textId="1F98D9C6" w:rsidR="001C5C14" w:rsidRPr="001C5C14" w:rsidRDefault="001C5C14" w:rsidP="001C5C14">
      <w:pPr>
        <w:ind w:firstLine="709"/>
        <w:jc w:val="both"/>
        <w:rPr>
          <w:sz w:val="28"/>
          <w:szCs w:val="28"/>
        </w:rPr>
      </w:pPr>
      <w:r w:rsidRPr="001C5C14">
        <w:rPr>
          <w:sz w:val="28"/>
          <w:szCs w:val="28"/>
        </w:rPr>
        <w:t>ж) запобіжні пристрої – ручні захоплювачі, маніпулятори.</w:t>
      </w:r>
    </w:p>
    <w:p w14:paraId="13D8AA59" w14:textId="77777777" w:rsidR="001C5C14" w:rsidRPr="001C5C14" w:rsidRDefault="001C5C14" w:rsidP="001C5C14">
      <w:pPr>
        <w:ind w:firstLine="709"/>
        <w:jc w:val="both"/>
        <w:rPr>
          <w:sz w:val="28"/>
          <w:szCs w:val="28"/>
        </w:rPr>
      </w:pPr>
      <w:r w:rsidRPr="001C5C14">
        <w:rPr>
          <w:sz w:val="28"/>
          <w:szCs w:val="28"/>
        </w:rPr>
        <w:t>Вибір ЗІЗ визначається умовами роботи і радіаційною обстановкою, характером і об'ємом робіт і рівнем забруднення повітря і робочих поверхонь радіоактивними матеріалами.</w:t>
      </w:r>
    </w:p>
    <w:p w14:paraId="7A0BCF67" w14:textId="77777777" w:rsidR="001C5C14" w:rsidRPr="001C5C14" w:rsidRDefault="001C5C14" w:rsidP="001C5C14">
      <w:pPr>
        <w:ind w:firstLine="709"/>
        <w:jc w:val="both"/>
        <w:rPr>
          <w:sz w:val="28"/>
          <w:szCs w:val="28"/>
        </w:rPr>
      </w:pPr>
      <w:r w:rsidRPr="001C5C14">
        <w:rPr>
          <w:sz w:val="28"/>
          <w:szCs w:val="28"/>
        </w:rPr>
        <w:t xml:space="preserve">Роботи з джерелами іонізуючих </w:t>
      </w:r>
      <w:proofErr w:type="spellStart"/>
      <w:r w:rsidRPr="001C5C14">
        <w:rPr>
          <w:sz w:val="28"/>
          <w:szCs w:val="28"/>
        </w:rPr>
        <w:t>випромінювань</w:t>
      </w:r>
      <w:proofErr w:type="spellEnd"/>
      <w:r w:rsidRPr="001C5C14">
        <w:rPr>
          <w:sz w:val="28"/>
          <w:szCs w:val="28"/>
        </w:rPr>
        <w:t xml:space="preserve"> без чіткої організації радіоактивного контролю створюють небезпеку для працюючих і для навколишнього середовища.</w:t>
      </w:r>
    </w:p>
    <w:p w14:paraId="32208FAA" w14:textId="77777777" w:rsidR="001C5C14" w:rsidRPr="001C5C14" w:rsidRDefault="001C5C14" w:rsidP="001C5C14">
      <w:pPr>
        <w:ind w:firstLine="709"/>
        <w:jc w:val="both"/>
        <w:rPr>
          <w:sz w:val="28"/>
          <w:szCs w:val="28"/>
        </w:rPr>
      </w:pPr>
      <w:r w:rsidRPr="001C5C14">
        <w:rPr>
          <w:sz w:val="28"/>
          <w:szCs w:val="28"/>
        </w:rPr>
        <w:t>Мета служби радіаційної безпеки забезпечення безпечних умов праці, систематичний контроль за рівнем радіації на установках, в лабораторіях і робочих зонах і нагляд за радіаційною обстановкою навколишнього середовища.</w:t>
      </w:r>
    </w:p>
    <w:p w14:paraId="2634404E" w14:textId="77777777" w:rsidR="001C5C14" w:rsidRPr="001C5C14" w:rsidRDefault="001C5C14" w:rsidP="001C5C14">
      <w:pPr>
        <w:ind w:firstLine="709"/>
        <w:jc w:val="both"/>
        <w:rPr>
          <w:sz w:val="28"/>
          <w:szCs w:val="28"/>
        </w:rPr>
      </w:pPr>
      <w:r w:rsidRPr="001C5C14">
        <w:rPr>
          <w:sz w:val="28"/>
          <w:szCs w:val="28"/>
        </w:rPr>
        <w:lastRenderedPageBreak/>
        <w:t>Основні задачі служби радіаційної безпеки можуть бути сформульовані таким чином:</w:t>
      </w:r>
    </w:p>
    <w:p w14:paraId="3D93B81E" w14:textId="51C9ABD7" w:rsidR="001C5C14" w:rsidRPr="001C5C14" w:rsidRDefault="001C5C14" w:rsidP="001C5C14">
      <w:pPr>
        <w:ind w:firstLine="709"/>
        <w:jc w:val="both"/>
        <w:rPr>
          <w:sz w:val="28"/>
          <w:szCs w:val="28"/>
        </w:rPr>
      </w:pPr>
      <w:r w:rsidRPr="001C5C14">
        <w:rPr>
          <w:sz w:val="28"/>
          <w:szCs w:val="28"/>
        </w:rPr>
        <w:t xml:space="preserve">1. Контроль, за дотриманням норм радіаційної безпеки і санітарних правил і інструкцій при роботі з джерелами іонізуючих </w:t>
      </w:r>
      <w:proofErr w:type="spellStart"/>
      <w:r w:rsidRPr="001C5C14">
        <w:rPr>
          <w:sz w:val="28"/>
          <w:szCs w:val="28"/>
        </w:rPr>
        <w:t>випромінювань</w:t>
      </w:r>
      <w:proofErr w:type="spellEnd"/>
      <w:r w:rsidRPr="001C5C14">
        <w:rPr>
          <w:sz w:val="28"/>
          <w:szCs w:val="28"/>
        </w:rPr>
        <w:t xml:space="preserve"> на установках, з лабораторіях, на робочих місцях; організація проведення курсів для підготовки і підвищення кваліфікації персоналу в галузі радіаційної безпеки. Щорічна перевірка знань з цих питань; забезпечення проходження медичного обстеження.</w:t>
      </w:r>
    </w:p>
    <w:p w14:paraId="670B312F" w14:textId="5C759106" w:rsidR="001C5C14" w:rsidRPr="001C5C14" w:rsidRDefault="001C5C14" w:rsidP="001C5C14">
      <w:pPr>
        <w:ind w:firstLine="709"/>
        <w:jc w:val="both"/>
        <w:rPr>
          <w:sz w:val="28"/>
          <w:szCs w:val="28"/>
        </w:rPr>
      </w:pPr>
      <w:r w:rsidRPr="001C5C14">
        <w:rPr>
          <w:sz w:val="28"/>
          <w:szCs w:val="28"/>
        </w:rPr>
        <w:t>2. Контроль за радіаційною обстановкою на робочих місцях, в суміжних приміщеннях, на території підприємства із використанням спеціальних і переносних засобів.</w:t>
      </w:r>
    </w:p>
    <w:p w14:paraId="336AD38F" w14:textId="0C611092" w:rsidR="001C5C14" w:rsidRPr="001C5C14" w:rsidRDefault="001C5C14" w:rsidP="001C5C14">
      <w:pPr>
        <w:ind w:firstLine="709"/>
        <w:jc w:val="both"/>
        <w:rPr>
          <w:sz w:val="28"/>
          <w:szCs w:val="28"/>
        </w:rPr>
      </w:pPr>
      <w:r w:rsidRPr="001C5C14">
        <w:rPr>
          <w:sz w:val="28"/>
          <w:szCs w:val="28"/>
        </w:rPr>
        <w:t>3. Індивідуальний контроль опромінення персоналу.</w:t>
      </w:r>
    </w:p>
    <w:p w14:paraId="2442D59D" w14:textId="69E48B2A" w:rsidR="001C5C14" w:rsidRPr="001C5C14" w:rsidRDefault="001C5C14" w:rsidP="001C5C14">
      <w:pPr>
        <w:ind w:firstLine="709"/>
        <w:jc w:val="both"/>
        <w:rPr>
          <w:sz w:val="28"/>
          <w:szCs w:val="28"/>
        </w:rPr>
      </w:pPr>
      <w:r w:rsidRPr="001C5C14">
        <w:rPr>
          <w:sz w:val="28"/>
          <w:szCs w:val="28"/>
        </w:rPr>
        <w:t>4. Контроль за рівнем радіаційного забруднення об'єктів зовнішнього середовища за межами підприємства здійснюється групою "зовнішньої дозиметрії".</w:t>
      </w:r>
    </w:p>
    <w:p w14:paraId="3309B882" w14:textId="62055D08" w:rsidR="001C5C14" w:rsidRPr="001C5C14" w:rsidRDefault="001C5C14" w:rsidP="001C5C14">
      <w:pPr>
        <w:ind w:firstLine="709"/>
        <w:jc w:val="both"/>
        <w:rPr>
          <w:sz w:val="28"/>
          <w:szCs w:val="28"/>
        </w:rPr>
      </w:pPr>
      <w:r w:rsidRPr="001C5C14">
        <w:rPr>
          <w:sz w:val="28"/>
          <w:szCs w:val="28"/>
        </w:rPr>
        <w:t xml:space="preserve">5. Перевірка, </w:t>
      </w:r>
      <w:proofErr w:type="spellStart"/>
      <w:r w:rsidRPr="001C5C14">
        <w:rPr>
          <w:sz w:val="28"/>
          <w:szCs w:val="28"/>
        </w:rPr>
        <w:t>калібровка</w:t>
      </w:r>
      <w:proofErr w:type="spellEnd"/>
      <w:r w:rsidRPr="001C5C14">
        <w:rPr>
          <w:sz w:val="28"/>
          <w:szCs w:val="28"/>
        </w:rPr>
        <w:t xml:space="preserve"> і ремонт засобів контролю радіаційної обстановки.</w:t>
      </w:r>
    </w:p>
    <w:p w14:paraId="16F83037" w14:textId="57B0A69B" w:rsidR="001C5C14" w:rsidRPr="001C5C14" w:rsidRDefault="001C5C14" w:rsidP="001C5C14">
      <w:pPr>
        <w:ind w:firstLine="709"/>
        <w:jc w:val="both"/>
        <w:rPr>
          <w:sz w:val="28"/>
          <w:szCs w:val="28"/>
        </w:rPr>
      </w:pPr>
      <w:r w:rsidRPr="001C5C14">
        <w:rPr>
          <w:sz w:val="28"/>
          <w:szCs w:val="28"/>
        </w:rPr>
        <w:t>6. Прийняття і розробка необхідних заходів щодо попередження виникнення можливих аварійних ситуацій.</w:t>
      </w:r>
    </w:p>
    <w:p w14:paraId="4A5E716A" w14:textId="591DCCE9" w:rsidR="001C5C14" w:rsidRPr="001C5C14" w:rsidRDefault="001C5C14" w:rsidP="001C5C14">
      <w:pPr>
        <w:ind w:firstLine="709"/>
        <w:jc w:val="both"/>
        <w:rPr>
          <w:sz w:val="28"/>
          <w:szCs w:val="28"/>
        </w:rPr>
      </w:pPr>
      <w:r w:rsidRPr="001C5C14">
        <w:rPr>
          <w:sz w:val="28"/>
          <w:szCs w:val="28"/>
        </w:rPr>
        <w:t>7. Проведення науково-дослідних робіт.</w:t>
      </w:r>
    </w:p>
    <w:p w14:paraId="2431DBA2" w14:textId="77777777" w:rsidR="001C5C14" w:rsidRPr="001C5C14" w:rsidRDefault="001C5C14" w:rsidP="001C5C14">
      <w:pPr>
        <w:ind w:firstLine="709"/>
        <w:jc w:val="both"/>
        <w:rPr>
          <w:sz w:val="28"/>
          <w:szCs w:val="28"/>
        </w:rPr>
      </w:pPr>
      <w:r w:rsidRPr="001C5C14">
        <w:rPr>
          <w:sz w:val="28"/>
          <w:szCs w:val="28"/>
        </w:rPr>
        <w:t xml:space="preserve">Організоване й чітке виконання службою радіаційної безпеки своїх задач є запорукою безпечного використання джерел іонізуючих </w:t>
      </w:r>
      <w:proofErr w:type="spellStart"/>
      <w:r w:rsidRPr="001C5C14">
        <w:rPr>
          <w:sz w:val="28"/>
          <w:szCs w:val="28"/>
        </w:rPr>
        <w:t>випромінювань</w:t>
      </w:r>
      <w:proofErr w:type="spellEnd"/>
      <w:r w:rsidRPr="001C5C14">
        <w:rPr>
          <w:sz w:val="28"/>
          <w:szCs w:val="28"/>
        </w:rPr>
        <w:t>.</w:t>
      </w:r>
    </w:p>
    <w:p w14:paraId="27C38D73" w14:textId="77777777" w:rsidR="001C5C14" w:rsidRPr="001C5C14" w:rsidRDefault="001C5C14" w:rsidP="001C5C14">
      <w:pPr>
        <w:ind w:firstLine="709"/>
        <w:jc w:val="both"/>
        <w:rPr>
          <w:b/>
          <w:sz w:val="28"/>
          <w:szCs w:val="28"/>
        </w:rPr>
      </w:pPr>
      <w:r w:rsidRPr="001C5C14">
        <w:rPr>
          <w:b/>
          <w:sz w:val="28"/>
          <w:szCs w:val="28"/>
        </w:rPr>
        <w:t>Захист від радіаційного забруднення харчових продуктів</w:t>
      </w:r>
    </w:p>
    <w:p w14:paraId="14164614" w14:textId="77777777" w:rsidR="001C5C14" w:rsidRPr="001C5C14" w:rsidRDefault="001C5C14" w:rsidP="001C5C14">
      <w:pPr>
        <w:ind w:firstLine="709"/>
        <w:jc w:val="both"/>
        <w:rPr>
          <w:sz w:val="28"/>
          <w:szCs w:val="28"/>
        </w:rPr>
      </w:pPr>
      <w:r w:rsidRPr="001C5C14">
        <w:rPr>
          <w:sz w:val="28"/>
          <w:szCs w:val="28"/>
        </w:rPr>
        <w:t xml:space="preserve">Забруднення навколишнього середовища радіоактивними речовинами сприяє додатковому зовнішньому та внутрішньому опроміненню населення дозами, які перевищують опромінення від природного радіаційного фону. Додаткове зовнішнє опромінення можливе внаслідок накопичення радіоактивних речовин (РР) на поверхні </w:t>
      </w:r>
      <w:proofErr w:type="spellStart"/>
      <w:r w:rsidRPr="001C5C14">
        <w:rPr>
          <w:sz w:val="28"/>
          <w:szCs w:val="28"/>
        </w:rPr>
        <w:t>грунту</w:t>
      </w:r>
      <w:proofErr w:type="spellEnd"/>
      <w:r w:rsidRPr="001C5C14">
        <w:rPr>
          <w:sz w:val="28"/>
          <w:szCs w:val="28"/>
        </w:rPr>
        <w:t>, будівель, приміщень тощо. Додаткове внутрішнє опромінення можливе при надходженні радіоактивних речовин до організму з повітрям та вживанні забруднених води і харчових продуктів.</w:t>
      </w:r>
    </w:p>
    <w:p w14:paraId="358B23D0" w14:textId="77777777" w:rsidR="001C5C14" w:rsidRPr="001C5C14" w:rsidRDefault="001C5C14" w:rsidP="001C5C14">
      <w:pPr>
        <w:ind w:firstLine="709"/>
        <w:jc w:val="both"/>
        <w:rPr>
          <w:sz w:val="28"/>
          <w:szCs w:val="28"/>
        </w:rPr>
      </w:pPr>
      <w:r w:rsidRPr="001C5C14">
        <w:rPr>
          <w:sz w:val="28"/>
          <w:szCs w:val="28"/>
        </w:rPr>
        <w:t>Харчові продукти можуть бути забруднені поверхневим та біологічним (структурним) шляхами.</w:t>
      </w:r>
    </w:p>
    <w:p w14:paraId="35E9C565" w14:textId="77777777" w:rsidR="001C5C14" w:rsidRPr="001C5C14" w:rsidRDefault="001C5C14" w:rsidP="001C5C14">
      <w:pPr>
        <w:ind w:firstLine="709"/>
        <w:jc w:val="both"/>
        <w:rPr>
          <w:sz w:val="28"/>
          <w:szCs w:val="28"/>
        </w:rPr>
      </w:pPr>
      <w:r w:rsidRPr="001C5C14">
        <w:rPr>
          <w:sz w:val="28"/>
          <w:szCs w:val="28"/>
        </w:rPr>
        <w:t xml:space="preserve">Поверхневе забруднення може бути аерозольним та контактним. Поверхневого забруднення можуть зазнати продукти, сировина, вода та інші об'єкти, на які потрапляють радіоактивні речовини. Аерозольним шляхом може заражатися вода у відкритих </w:t>
      </w:r>
      <w:proofErr w:type="spellStart"/>
      <w:r w:rsidRPr="001C5C14">
        <w:rPr>
          <w:sz w:val="28"/>
          <w:szCs w:val="28"/>
        </w:rPr>
        <w:t>ємностях</w:t>
      </w:r>
      <w:proofErr w:type="spellEnd"/>
      <w:r w:rsidRPr="001C5C14">
        <w:rPr>
          <w:sz w:val="28"/>
          <w:szCs w:val="28"/>
        </w:rPr>
        <w:t xml:space="preserve">, забійні тварини, птахи при утриманні та транспортуванні їх відкритим способом. Таким само чином забруднюється також харчова продукція на складах, у приміщеннях </w:t>
      </w:r>
      <w:proofErr w:type="spellStart"/>
      <w:r w:rsidRPr="001C5C14">
        <w:rPr>
          <w:sz w:val="28"/>
          <w:szCs w:val="28"/>
        </w:rPr>
        <w:t>цехів</w:t>
      </w:r>
      <w:proofErr w:type="spellEnd"/>
      <w:r w:rsidRPr="001C5C14">
        <w:rPr>
          <w:sz w:val="28"/>
          <w:szCs w:val="28"/>
        </w:rPr>
        <w:t xml:space="preserve"> у процесі переробки, якщо склади, приміщення, обладнання не герметичні, а система вентиляції не обладнана надійними фільтрами повітря, що надходить. Забруднення продуктів та сировини може відбуватися під час транспортування у відкритому вигляді, при обробці-на зараженому обладнанні та у випадку пакування готової продукції в заражену тару. Особливо сильному забрудненню можуть піддаватися продовольчі товари при зберіганні їх у відкритих пошкоджених сховищах та при зберіганні без тари.</w:t>
      </w:r>
    </w:p>
    <w:p w14:paraId="64467D92" w14:textId="77777777" w:rsidR="001C5C14" w:rsidRPr="001C5C14" w:rsidRDefault="001C5C14" w:rsidP="001C5C14">
      <w:pPr>
        <w:ind w:firstLine="709"/>
        <w:jc w:val="both"/>
        <w:rPr>
          <w:sz w:val="28"/>
          <w:szCs w:val="28"/>
        </w:rPr>
      </w:pPr>
      <w:r w:rsidRPr="001C5C14">
        <w:rPr>
          <w:sz w:val="28"/>
          <w:szCs w:val="28"/>
        </w:rPr>
        <w:lastRenderedPageBreak/>
        <w:t>Радіоактивні речовини, які потрапили на поверхню твердих матеріалів, заражають їхні поверхневі шари.</w:t>
      </w:r>
    </w:p>
    <w:p w14:paraId="7F4C279F" w14:textId="77777777" w:rsidR="001C5C14" w:rsidRPr="001C5C14" w:rsidRDefault="001C5C14" w:rsidP="001C5C14">
      <w:pPr>
        <w:ind w:firstLine="709"/>
        <w:jc w:val="both"/>
        <w:rPr>
          <w:sz w:val="28"/>
          <w:szCs w:val="28"/>
        </w:rPr>
      </w:pPr>
      <w:r w:rsidRPr="001C5C14">
        <w:rPr>
          <w:sz w:val="28"/>
          <w:szCs w:val="28"/>
        </w:rPr>
        <w:t>Щільні пористі продукти заражаються на глибину зовнішнього шару пор (хліб, сухарі, макаронні вироби). До сипучих продуктів радіоактивні речовин проникають тим глибше, чим крупніші частинки продукту та більший повітряний прошарок між ними.</w:t>
      </w:r>
    </w:p>
    <w:p w14:paraId="2798F9F2" w14:textId="77777777" w:rsidR="001C5C14" w:rsidRPr="001C5C14" w:rsidRDefault="001C5C14" w:rsidP="001C5C14">
      <w:pPr>
        <w:ind w:firstLine="709"/>
        <w:jc w:val="both"/>
        <w:rPr>
          <w:sz w:val="28"/>
          <w:szCs w:val="28"/>
        </w:rPr>
      </w:pPr>
      <w:r w:rsidRPr="001C5C14">
        <w:rPr>
          <w:sz w:val="28"/>
          <w:szCs w:val="28"/>
        </w:rPr>
        <w:t>Незахищене зерно (пшениця, ячмінь, жито, рис), при вільному осіданні радіоактивних речовин на нього, заражається на глибину 4-6 см, під час вітру – глибше, на 6-8 см. Таким чином, до 95% радіоактивних речовин концентрується на поверхні насипу шаром 6-8 см.</w:t>
      </w:r>
    </w:p>
    <w:p w14:paraId="32B98411" w14:textId="77777777" w:rsidR="001C5C14" w:rsidRPr="001C5C14" w:rsidRDefault="001C5C14" w:rsidP="001C5C14">
      <w:pPr>
        <w:ind w:firstLine="709"/>
        <w:jc w:val="both"/>
        <w:rPr>
          <w:sz w:val="28"/>
          <w:szCs w:val="28"/>
        </w:rPr>
      </w:pPr>
      <w:proofErr w:type="spellStart"/>
      <w:r w:rsidRPr="001C5C14">
        <w:rPr>
          <w:sz w:val="28"/>
          <w:szCs w:val="28"/>
        </w:rPr>
        <w:t>Зернопродукти</w:t>
      </w:r>
      <w:proofErr w:type="spellEnd"/>
      <w:r w:rsidRPr="001C5C14">
        <w:rPr>
          <w:sz w:val="28"/>
          <w:szCs w:val="28"/>
        </w:rPr>
        <w:t>, запаковані в тканинні мішки, забруднюються у шарі, який прилягає до тканини, на глибину: для борошна – 1-2 см, для зерна – 3-5 см. Заражаються тільки ті мішки, які лежать у верхньому ряду штабеля або контуру. Борошно, вироблене із зараженого РР зерна, буде забруднене по всій масі.</w:t>
      </w:r>
    </w:p>
    <w:p w14:paraId="120C6123" w14:textId="77777777" w:rsidR="001C5C14" w:rsidRPr="001C5C14" w:rsidRDefault="001C5C14" w:rsidP="001C5C14">
      <w:pPr>
        <w:ind w:firstLine="709"/>
        <w:jc w:val="both"/>
        <w:rPr>
          <w:sz w:val="28"/>
          <w:szCs w:val="28"/>
        </w:rPr>
      </w:pPr>
      <w:r w:rsidRPr="001C5C14">
        <w:rPr>
          <w:sz w:val="28"/>
          <w:szCs w:val="28"/>
        </w:rPr>
        <w:t>Глибина проникнення РР у незахищені продукти може бути орієнтовно такою: для борошна - до 1 см, цукру-піску – до 2 см, солі (екстра) – до 3 см, солі дробленої – до 2 см.</w:t>
      </w:r>
    </w:p>
    <w:p w14:paraId="7FF730D6" w14:textId="77777777" w:rsidR="001C5C14" w:rsidRPr="001C5C14" w:rsidRDefault="001C5C14" w:rsidP="001C5C14">
      <w:pPr>
        <w:ind w:firstLine="709"/>
        <w:jc w:val="both"/>
        <w:rPr>
          <w:sz w:val="28"/>
          <w:szCs w:val="28"/>
        </w:rPr>
      </w:pPr>
      <w:r w:rsidRPr="001C5C14">
        <w:rPr>
          <w:sz w:val="28"/>
          <w:szCs w:val="28"/>
        </w:rPr>
        <w:t>М'ясо, риба, овочі та фрукти заражаються радіоактивним пилом із поверхні, а радіоактивні частки прилипають до них досить міцно.</w:t>
      </w:r>
    </w:p>
    <w:p w14:paraId="491979A1" w14:textId="77777777" w:rsidR="001C5C14" w:rsidRPr="001C5C14" w:rsidRDefault="001C5C14" w:rsidP="001C5C14">
      <w:pPr>
        <w:ind w:firstLine="709"/>
        <w:jc w:val="both"/>
        <w:rPr>
          <w:sz w:val="28"/>
          <w:szCs w:val="28"/>
        </w:rPr>
      </w:pPr>
      <w:r w:rsidRPr="001C5C14">
        <w:rPr>
          <w:sz w:val="28"/>
          <w:szCs w:val="28"/>
        </w:rPr>
        <w:t>Жири, масло вершкове, сири заражаються на глибину до 1 см від поверхні.</w:t>
      </w:r>
    </w:p>
    <w:p w14:paraId="715BE0F0" w14:textId="77777777" w:rsidR="001C5C14" w:rsidRPr="001C5C14" w:rsidRDefault="001C5C14" w:rsidP="001C5C14">
      <w:pPr>
        <w:ind w:firstLine="709"/>
        <w:jc w:val="both"/>
        <w:rPr>
          <w:sz w:val="28"/>
          <w:szCs w:val="28"/>
        </w:rPr>
      </w:pPr>
      <w:r w:rsidRPr="001C5C14">
        <w:rPr>
          <w:sz w:val="28"/>
          <w:szCs w:val="28"/>
        </w:rPr>
        <w:t>У рідинах – сметані, мелясі, молоці та інших – великі частинки РР поступово осідають на дно посудини, в якій вони знаходяться, внаслідок чого відбувається забруднення всієї маси рідини.</w:t>
      </w:r>
    </w:p>
    <w:p w14:paraId="6CD15404" w14:textId="77777777" w:rsidR="001C5C14" w:rsidRPr="001C5C14" w:rsidRDefault="001C5C14" w:rsidP="001C5C14">
      <w:pPr>
        <w:ind w:firstLine="709"/>
        <w:jc w:val="both"/>
        <w:rPr>
          <w:sz w:val="28"/>
          <w:szCs w:val="28"/>
        </w:rPr>
      </w:pPr>
      <w:r w:rsidRPr="001C5C14">
        <w:rPr>
          <w:sz w:val="28"/>
          <w:szCs w:val="28"/>
        </w:rPr>
        <w:t>Надійно захищеними від забруднення РР можуть вважатися артезіанські свердловини, підземні джерела води та герметичні ємності із запасами води.</w:t>
      </w:r>
    </w:p>
    <w:p w14:paraId="35910EF8" w14:textId="77777777" w:rsidR="001C5C14" w:rsidRPr="001C5C14" w:rsidRDefault="001C5C14" w:rsidP="001C5C14">
      <w:pPr>
        <w:ind w:firstLine="709"/>
        <w:jc w:val="both"/>
        <w:rPr>
          <w:sz w:val="28"/>
          <w:szCs w:val="28"/>
        </w:rPr>
      </w:pPr>
      <w:r w:rsidRPr="001C5C14">
        <w:rPr>
          <w:sz w:val="28"/>
          <w:szCs w:val="28"/>
        </w:rPr>
        <w:t xml:space="preserve">Біологічне (структурне) забруднення продуктів тваринного та рослинного походження відбувається при попаданні РР до організму тварин та птахів із харчами, водою та повітрям, яке вдихається (для продуктів тваринного походження) та при засвоєнні радіоактивних речовин рослинами з </w:t>
      </w:r>
      <w:proofErr w:type="spellStart"/>
      <w:r w:rsidRPr="001C5C14">
        <w:rPr>
          <w:sz w:val="28"/>
          <w:szCs w:val="28"/>
        </w:rPr>
        <w:t>грунту</w:t>
      </w:r>
      <w:proofErr w:type="spellEnd"/>
      <w:r w:rsidRPr="001C5C14">
        <w:rPr>
          <w:sz w:val="28"/>
          <w:szCs w:val="28"/>
        </w:rPr>
        <w:t xml:space="preserve"> й атмосфери.</w:t>
      </w:r>
    </w:p>
    <w:p w14:paraId="18F82121" w14:textId="77777777" w:rsidR="001C5C14" w:rsidRPr="001C5C14" w:rsidRDefault="001C5C14" w:rsidP="001C5C14">
      <w:pPr>
        <w:ind w:firstLine="709"/>
        <w:jc w:val="both"/>
        <w:rPr>
          <w:sz w:val="28"/>
          <w:szCs w:val="28"/>
        </w:rPr>
      </w:pPr>
      <w:r w:rsidRPr="001C5C14">
        <w:rPr>
          <w:sz w:val="28"/>
          <w:szCs w:val="28"/>
        </w:rPr>
        <w:t xml:space="preserve">Рослини можуть забруднюватися РР, які осідають на листя, стебло, плоди, та засвоювати частину радіоактивних ізотопів із зараженого </w:t>
      </w:r>
      <w:proofErr w:type="spellStart"/>
      <w:r w:rsidRPr="001C5C14">
        <w:rPr>
          <w:sz w:val="28"/>
          <w:szCs w:val="28"/>
        </w:rPr>
        <w:t>грунту</w:t>
      </w:r>
      <w:proofErr w:type="spellEnd"/>
      <w:r w:rsidRPr="001C5C14">
        <w:rPr>
          <w:sz w:val="28"/>
          <w:szCs w:val="28"/>
        </w:rPr>
        <w:t xml:space="preserve"> кореневою системою.</w:t>
      </w:r>
    </w:p>
    <w:p w14:paraId="021BAB16" w14:textId="77777777" w:rsidR="001C5C14" w:rsidRPr="001C5C14" w:rsidRDefault="001C5C14" w:rsidP="001C5C14">
      <w:pPr>
        <w:ind w:firstLine="709"/>
        <w:jc w:val="both"/>
        <w:rPr>
          <w:sz w:val="28"/>
          <w:szCs w:val="28"/>
        </w:rPr>
      </w:pPr>
      <w:r w:rsidRPr="001C5C14">
        <w:rPr>
          <w:sz w:val="28"/>
          <w:szCs w:val="28"/>
        </w:rPr>
        <w:t xml:space="preserve">При вживанні домашніми тваринами та птахами забруднених кормів у м'ясі будуть відкладатися РР. Молоко від корів, які випасаються на забруднених пасовиськах або вживають забруднений радіонуклідами корм, буде також забруднене радіоактивними речовинами. При вживанні забрудненого м'яса, молока, овочів, ягід, зелені виникатиме внутрішнє опромінення – потужне </w:t>
      </w:r>
      <w:proofErr w:type="spellStart"/>
      <w:r w:rsidRPr="001C5C14">
        <w:rPr>
          <w:sz w:val="28"/>
          <w:szCs w:val="28"/>
        </w:rPr>
        <w:t>дозоутворююче</w:t>
      </w:r>
      <w:proofErr w:type="spellEnd"/>
      <w:r w:rsidRPr="001C5C14">
        <w:rPr>
          <w:sz w:val="28"/>
          <w:szCs w:val="28"/>
        </w:rPr>
        <w:t xml:space="preserve"> джерело для людини. Процес виведення РР із організму проходить досить повільно, деякі із них, що потрапляють до організму, можуть залишатися в ньому на все життя.</w:t>
      </w:r>
    </w:p>
    <w:p w14:paraId="7A7F1207" w14:textId="77777777" w:rsidR="001C5C14" w:rsidRPr="001C5C14" w:rsidRDefault="001C5C14" w:rsidP="001C5C14">
      <w:pPr>
        <w:ind w:firstLine="709"/>
        <w:jc w:val="both"/>
        <w:rPr>
          <w:sz w:val="28"/>
          <w:szCs w:val="28"/>
        </w:rPr>
      </w:pPr>
      <w:r w:rsidRPr="001C5C14">
        <w:rPr>
          <w:sz w:val="28"/>
          <w:szCs w:val="28"/>
        </w:rPr>
        <w:t xml:space="preserve">Отже, для того, щоб уникнути зараження від продуктів рослинного та тваринного походження, заражених біологічним шляхом, необхідно вести </w:t>
      </w:r>
      <w:r w:rsidRPr="001C5C14">
        <w:rPr>
          <w:sz w:val="28"/>
          <w:szCs w:val="28"/>
        </w:rPr>
        <w:lastRenderedPageBreak/>
        <w:t xml:space="preserve">контроль за радіоактивним забрудненням води, </w:t>
      </w:r>
      <w:proofErr w:type="spellStart"/>
      <w:r w:rsidRPr="001C5C14">
        <w:rPr>
          <w:sz w:val="28"/>
          <w:szCs w:val="28"/>
        </w:rPr>
        <w:t>грунту</w:t>
      </w:r>
      <w:proofErr w:type="spellEnd"/>
      <w:r w:rsidRPr="001C5C14">
        <w:rPr>
          <w:sz w:val="28"/>
          <w:szCs w:val="28"/>
        </w:rPr>
        <w:t>, фуражу, рослин та тварин, призначених для виготовлення продуктів харчування.</w:t>
      </w:r>
    </w:p>
    <w:p w14:paraId="77E388BC" w14:textId="77777777" w:rsidR="001C5C14" w:rsidRPr="001C5C14" w:rsidRDefault="001C5C14" w:rsidP="001C5C14">
      <w:pPr>
        <w:ind w:firstLine="709"/>
        <w:jc w:val="both"/>
        <w:rPr>
          <w:sz w:val="28"/>
          <w:szCs w:val="28"/>
        </w:rPr>
      </w:pPr>
      <w:r w:rsidRPr="001C5C14">
        <w:rPr>
          <w:sz w:val="28"/>
          <w:szCs w:val="28"/>
        </w:rPr>
        <w:t>Заходи щодо захисту підприємств від радіаційного забруднення можна об'єднати у такі групи: організаційні, інженерно-технічні, захисту продуктів за допомогою тари, упаковки і покрівельних матеріалів та санітарно-профілактичні.</w:t>
      </w:r>
    </w:p>
    <w:p w14:paraId="6F017E51" w14:textId="77777777" w:rsidR="001C5C14" w:rsidRPr="001C5C14" w:rsidRDefault="001C5C14" w:rsidP="001C5C14">
      <w:pPr>
        <w:ind w:firstLine="709"/>
        <w:jc w:val="both"/>
        <w:rPr>
          <w:sz w:val="28"/>
          <w:szCs w:val="28"/>
        </w:rPr>
      </w:pPr>
      <w:r w:rsidRPr="001C5C14">
        <w:rPr>
          <w:sz w:val="28"/>
          <w:szCs w:val="28"/>
        </w:rPr>
        <w:t>До організаційних заходів слід віднести створення і підготовку лабораторій для проведення аналізів продуктів і сировини на зараженість РР;        Інженерно-технічні заходи включають герметизацію виробничих та складських приміщень, холодильників, встановлення фільтрів поглиначів на вентиляційних системах, протипилових фільтрів, кондиціонерів, герметизацію технологічного обладнання.</w:t>
      </w:r>
    </w:p>
    <w:p w14:paraId="2757EA87" w14:textId="77777777" w:rsidR="001C5C14" w:rsidRPr="001C5C14" w:rsidRDefault="001C5C14" w:rsidP="001C5C14">
      <w:pPr>
        <w:ind w:firstLine="709"/>
        <w:jc w:val="both"/>
        <w:rPr>
          <w:sz w:val="28"/>
          <w:szCs w:val="28"/>
        </w:rPr>
      </w:pPr>
      <w:r w:rsidRPr="001C5C14">
        <w:rPr>
          <w:sz w:val="28"/>
          <w:szCs w:val="28"/>
        </w:rPr>
        <w:t>Найбільш ефективною для захисту продуктів від РР (а також і від отруйних речовин та бактеріологічних засобів) є герметична тара (упаковка), виготовлена із спеціальних матеріалів.</w:t>
      </w:r>
    </w:p>
    <w:p w14:paraId="40C5AFD8" w14:textId="77777777" w:rsidR="001C5C14" w:rsidRPr="001C5C14" w:rsidRDefault="001C5C14" w:rsidP="001C5C14">
      <w:pPr>
        <w:ind w:firstLine="709"/>
        <w:jc w:val="both"/>
        <w:rPr>
          <w:sz w:val="28"/>
          <w:szCs w:val="28"/>
        </w:rPr>
      </w:pPr>
      <w:r w:rsidRPr="001C5C14">
        <w:rPr>
          <w:sz w:val="28"/>
          <w:szCs w:val="28"/>
        </w:rPr>
        <w:t xml:space="preserve">За своїми захисними властивостями тара поділяється на три категорії: вищу, І та II. Тара усіх цих категорій захищає продукти від зараження РР. До тари вищої категорії відносяться жерстяні та скляні консервні банки, скляні пляшки із </w:t>
      </w:r>
      <w:proofErr w:type="spellStart"/>
      <w:r w:rsidRPr="001C5C14">
        <w:rPr>
          <w:sz w:val="28"/>
          <w:szCs w:val="28"/>
        </w:rPr>
        <w:t>кронен</w:t>
      </w:r>
      <w:proofErr w:type="spellEnd"/>
      <w:r w:rsidRPr="001C5C14">
        <w:rPr>
          <w:sz w:val="28"/>
          <w:szCs w:val="28"/>
        </w:rPr>
        <w:t xml:space="preserve">-корками, металеві ємності за умови їх герметичного пакування, пакети </w:t>
      </w:r>
      <w:proofErr w:type="spellStart"/>
      <w:r w:rsidRPr="001C5C14">
        <w:rPr>
          <w:sz w:val="28"/>
          <w:szCs w:val="28"/>
        </w:rPr>
        <w:t>тетра</w:t>
      </w:r>
      <w:proofErr w:type="spellEnd"/>
      <w:r w:rsidRPr="001C5C14">
        <w:rPr>
          <w:sz w:val="28"/>
          <w:szCs w:val="28"/>
        </w:rPr>
        <w:t>-пак-</w:t>
      </w:r>
      <w:proofErr w:type="spellStart"/>
      <w:r w:rsidRPr="001C5C14">
        <w:rPr>
          <w:sz w:val="28"/>
          <w:szCs w:val="28"/>
        </w:rPr>
        <w:t>асептик</w:t>
      </w:r>
      <w:proofErr w:type="spellEnd"/>
      <w:r w:rsidRPr="001C5C14">
        <w:rPr>
          <w:sz w:val="28"/>
          <w:szCs w:val="28"/>
        </w:rPr>
        <w:t>, фляги, цистерни молочні, які повинні мати справжнє ущільнення кришок харчовою гумою; крім, того, чохли із прогумованої тканини на штуцери заповнення та звільнення відсіків, горлові кришки та повітряний клапан.</w:t>
      </w:r>
    </w:p>
    <w:p w14:paraId="7AF7C037" w14:textId="77777777" w:rsidR="001C5C14" w:rsidRPr="001C5C14" w:rsidRDefault="001C5C14" w:rsidP="001C5C14">
      <w:pPr>
        <w:ind w:firstLine="709"/>
        <w:jc w:val="both"/>
        <w:rPr>
          <w:sz w:val="28"/>
          <w:szCs w:val="28"/>
        </w:rPr>
      </w:pPr>
      <w:r w:rsidRPr="001C5C14">
        <w:rPr>
          <w:sz w:val="28"/>
          <w:szCs w:val="28"/>
        </w:rPr>
        <w:t xml:space="preserve">Тара І категорії – це ящики картонні із вкладними з пергаменту та обклеєними швами, ящики дерев'яні із </w:t>
      </w:r>
      <w:proofErr w:type="spellStart"/>
      <w:r w:rsidRPr="001C5C14">
        <w:rPr>
          <w:sz w:val="28"/>
          <w:szCs w:val="28"/>
        </w:rPr>
        <w:t>вкладнями</w:t>
      </w:r>
      <w:proofErr w:type="spellEnd"/>
      <w:r w:rsidRPr="001C5C14">
        <w:rPr>
          <w:sz w:val="28"/>
          <w:szCs w:val="28"/>
        </w:rPr>
        <w:t xml:space="preserve"> з пергаменту, пакети з покриттям типу </w:t>
      </w:r>
      <w:proofErr w:type="spellStart"/>
      <w:r w:rsidRPr="001C5C14">
        <w:rPr>
          <w:sz w:val="28"/>
          <w:szCs w:val="28"/>
        </w:rPr>
        <w:t>тетра</w:t>
      </w:r>
      <w:proofErr w:type="spellEnd"/>
      <w:r w:rsidRPr="001C5C14">
        <w:rPr>
          <w:sz w:val="28"/>
          <w:szCs w:val="28"/>
        </w:rPr>
        <w:t xml:space="preserve">-пак, фін-пак, туби алюмінієві та поліетиленові, комбіновані жерстяно-картонні банки, крафт-мішки багатошарові із поліетиленовими </w:t>
      </w:r>
      <w:proofErr w:type="spellStart"/>
      <w:r w:rsidRPr="001C5C14">
        <w:rPr>
          <w:sz w:val="28"/>
          <w:szCs w:val="28"/>
        </w:rPr>
        <w:t>вкладнями</w:t>
      </w:r>
      <w:proofErr w:type="spellEnd"/>
      <w:r w:rsidRPr="001C5C14">
        <w:rPr>
          <w:sz w:val="28"/>
          <w:szCs w:val="28"/>
        </w:rPr>
        <w:t xml:space="preserve"> і заклеєною горловиною та ін.</w:t>
      </w:r>
    </w:p>
    <w:p w14:paraId="0D95FA84" w14:textId="77777777" w:rsidR="001C5C14" w:rsidRPr="001C5C14" w:rsidRDefault="001C5C14" w:rsidP="001C5C14">
      <w:pPr>
        <w:ind w:firstLine="709"/>
        <w:jc w:val="both"/>
        <w:rPr>
          <w:sz w:val="28"/>
          <w:szCs w:val="28"/>
        </w:rPr>
      </w:pPr>
      <w:r w:rsidRPr="001C5C14">
        <w:rPr>
          <w:sz w:val="28"/>
          <w:szCs w:val="28"/>
        </w:rPr>
        <w:t>До тари II категорії відносяться пляшки скляні широко-горлові, які закупорені ковпачками з фольги, щільні ящики, барабани фанерні та ін.</w:t>
      </w:r>
    </w:p>
    <w:p w14:paraId="4DB8493B" w14:textId="77777777" w:rsidR="001C5C14" w:rsidRPr="001C5C14" w:rsidRDefault="001C5C14" w:rsidP="001C5C14">
      <w:pPr>
        <w:ind w:firstLine="709"/>
        <w:jc w:val="both"/>
        <w:rPr>
          <w:sz w:val="28"/>
          <w:szCs w:val="28"/>
        </w:rPr>
      </w:pPr>
      <w:r w:rsidRPr="001C5C14">
        <w:rPr>
          <w:sz w:val="28"/>
          <w:szCs w:val="28"/>
        </w:rPr>
        <w:t>Інші види тари (у тому числі покриття із фольги та обгорткового паперу, ящики дерев'яні, фанери, мішки тканинні, діжі з кришками) не захищають від РР.</w:t>
      </w:r>
    </w:p>
    <w:p w14:paraId="31DE4DE0" w14:textId="77777777" w:rsidR="001C5C14" w:rsidRPr="001C5C14" w:rsidRDefault="001C5C14" w:rsidP="001C5C14">
      <w:pPr>
        <w:ind w:firstLine="709"/>
        <w:jc w:val="both"/>
        <w:rPr>
          <w:sz w:val="28"/>
          <w:szCs w:val="28"/>
        </w:rPr>
      </w:pPr>
      <w:r w:rsidRPr="001C5C14">
        <w:rPr>
          <w:sz w:val="28"/>
          <w:szCs w:val="28"/>
        </w:rPr>
        <w:t>Таким чином, майже всі види тари та упаковки значною мірою захищають продукти й сировину від зараження РР, проте зовнішня поверхня тари легко знезаражується (дезактивується). Захист продуктів та сировини при транспортуванні забезпечується шляхом використання спеціалізованого транспорту. При перевезенні продуктів транспортом загального користування їх необхідно вкривати. Заражений транспорт, перед тим, як його поставити до приймальної рампи заводу, підлягає дезактивації на пункті спеціальної обробки. Санітарно-гігієнічні та профілактичні заходи передбачають дотримання належного санітарного стану підприємства і дотримання персоналом особистої та громадської гігієни.</w:t>
      </w:r>
    </w:p>
    <w:p w14:paraId="17BC395E" w14:textId="674AE7F9" w:rsidR="009414A3" w:rsidRDefault="009414A3">
      <w:pPr>
        <w:rPr>
          <w:b/>
          <w:sz w:val="28"/>
          <w:szCs w:val="28"/>
        </w:rPr>
      </w:pPr>
      <w:r>
        <w:rPr>
          <w:b/>
          <w:sz w:val="28"/>
          <w:szCs w:val="28"/>
        </w:rPr>
        <w:br w:type="page"/>
      </w:r>
    </w:p>
    <w:p w14:paraId="60A3A9C1" w14:textId="165D130D" w:rsidR="00DB427A" w:rsidRDefault="00DB427A" w:rsidP="008D4F99">
      <w:pPr>
        <w:ind w:right="-41" w:firstLine="709"/>
        <w:jc w:val="center"/>
        <w:outlineLvl w:val="0"/>
        <w:rPr>
          <w:b/>
          <w:bCs/>
          <w:sz w:val="28"/>
          <w:szCs w:val="28"/>
        </w:rPr>
      </w:pPr>
      <w:r w:rsidRPr="00150BCC">
        <w:rPr>
          <w:b/>
          <w:bCs/>
          <w:sz w:val="28"/>
          <w:szCs w:val="28"/>
        </w:rPr>
        <w:lastRenderedPageBreak/>
        <w:t>ПИТАННЯ ДЛЯ САМОКОНТРОЛЮ:</w:t>
      </w:r>
    </w:p>
    <w:p w14:paraId="0BB0A2C8" w14:textId="126189F5" w:rsidR="002E7D74" w:rsidRDefault="002E7D74" w:rsidP="00DB427A">
      <w:pPr>
        <w:ind w:right="-41" w:firstLine="709"/>
        <w:jc w:val="both"/>
        <w:outlineLvl w:val="0"/>
        <w:rPr>
          <w:b/>
          <w:bCs/>
          <w:sz w:val="28"/>
          <w:szCs w:val="28"/>
        </w:rPr>
      </w:pPr>
    </w:p>
    <w:p w14:paraId="205162C3" w14:textId="77777777" w:rsidR="008D4F99" w:rsidRPr="008D4F99" w:rsidRDefault="008D4F99" w:rsidP="008D4F99">
      <w:pPr>
        <w:ind w:firstLine="709"/>
        <w:rPr>
          <w:bCs/>
          <w:sz w:val="28"/>
          <w:szCs w:val="28"/>
        </w:rPr>
      </w:pPr>
      <w:r w:rsidRPr="008D4F99">
        <w:rPr>
          <w:bCs/>
          <w:sz w:val="28"/>
          <w:szCs w:val="28"/>
        </w:rPr>
        <w:t>Які засоби індивідуального захисту застосовуються при роботі з хімічно небезпечними речовинами?</w:t>
      </w:r>
    </w:p>
    <w:p w14:paraId="6D46905B" w14:textId="77777777" w:rsidR="008D4F99" w:rsidRPr="008D4F99" w:rsidRDefault="008D4F99" w:rsidP="008D4F99">
      <w:pPr>
        <w:ind w:firstLine="709"/>
        <w:rPr>
          <w:bCs/>
          <w:sz w:val="28"/>
          <w:szCs w:val="28"/>
        </w:rPr>
      </w:pPr>
      <w:r w:rsidRPr="008D4F99">
        <w:rPr>
          <w:bCs/>
          <w:sz w:val="28"/>
          <w:szCs w:val="28"/>
        </w:rPr>
        <w:t>Охарактеризуйте правила зберігання та транспортування отруйних і токсичних хімічних речовин.</w:t>
      </w:r>
    </w:p>
    <w:p w14:paraId="471CD1C5" w14:textId="77777777" w:rsidR="008D4F99" w:rsidRPr="008D4F99" w:rsidRDefault="008D4F99" w:rsidP="008D4F99">
      <w:pPr>
        <w:ind w:firstLine="709"/>
        <w:rPr>
          <w:bCs/>
          <w:sz w:val="28"/>
          <w:szCs w:val="28"/>
        </w:rPr>
      </w:pPr>
      <w:r w:rsidRPr="008D4F99">
        <w:rPr>
          <w:bCs/>
          <w:sz w:val="28"/>
          <w:szCs w:val="28"/>
        </w:rPr>
        <w:t>Як організовується дегазація території та техніки після аварії, пов'язаної з викидом токсичних речовин?</w:t>
      </w:r>
    </w:p>
    <w:p w14:paraId="37A83CD2" w14:textId="77777777" w:rsidR="008D4F99" w:rsidRPr="008D4F99" w:rsidRDefault="008D4F99" w:rsidP="008D4F99">
      <w:pPr>
        <w:ind w:firstLine="709"/>
        <w:rPr>
          <w:bCs/>
          <w:sz w:val="28"/>
          <w:szCs w:val="28"/>
        </w:rPr>
      </w:pPr>
      <w:r w:rsidRPr="008D4F99">
        <w:rPr>
          <w:bCs/>
          <w:sz w:val="28"/>
          <w:szCs w:val="28"/>
        </w:rPr>
        <w:t>Які основні вимоги до охорони праці при роботі з радіоактивними речовинами?</w:t>
      </w:r>
    </w:p>
    <w:p w14:paraId="02C52832" w14:textId="4C321E5A" w:rsidR="00DB427A" w:rsidRPr="00150BCC" w:rsidRDefault="008D4F99" w:rsidP="008D4F99">
      <w:pPr>
        <w:ind w:firstLine="709"/>
        <w:rPr>
          <w:b/>
          <w:sz w:val="28"/>
          <w:szCs w:val="28"/>
        </w:rPr>
      </w:pPr>
      <w:r w:rsidRPr="008D4F99">
        <w:rPr>
          <w:bCs/>
          <w:sz w:val="28"/>
          <w:szCs w:val="28"/>
        </w:rPr>
        <w:t>Які основні заходи вживаються для захисту персоналу від радіаційного опромінення під час роботи з радіоактивними матеріалами?</w:t>
      </w:r>
    </w:p>
    <w:p w14:paraId="4CC33951" w14:textId="787ABD47" w:rsidR="00820DD2" w:rsidRPr="00150BCC" w:rsidRDefault="00820DD2">
      <w:pPr>
        <w:rPr>
          <w:b/>
          <w:sz w:val="28"/>
          <w:szCs w:val="28"/>
        </w:rPr>
      </w:pPr>
      <w:r w:rsidRPr="00150BCC">
        <w:rPr>
          <w:b/>
          <w:sz w:val="28"/>
          <w:szCs w:val="28"/>
        </w:rPr>
        <w:br w:type="page"/>
      </w:r>
    </w:p>
    <w:p w14:paraId="669B2A6A" w14:textId="2620A0BD" w:rsidR="001B22A9" w:rsidRPr="00150BCC" w:rsidRDefault="00B63B26" w:rsidP="005310AD">
      <w:pPr>
        <w:pStyle w:val="a6"/>
        <w:ind w:left="709" w:firstLine="0"/>
        <w:jc w:val="center"/>
        <w:rPr>
          <w:b/>
          <w:sz w:val="28"/>
          <w:szCs w:val="28"/>
        </w:rPr>
      </w:pPr>
      <w:r w:rsidRPr="00150BCC">
        <w:rPr>
          <w:b/>
          <w:sz w:val="28"/>
          <w:szCs w:val="28"/>
        </w:rPr>
        <w:lastRenderedPageBreak/>
        <w:t>СПИСОК РЕКОМЕНДОВАНИХ ДЖЕРЕЛ</w:t>
      </w:r>
    </w:p>
    <w:p w14:paraId="219C2168" w14:textId="77777777" w:rsidR="00B63B26" w:rsidRPr="0068198F" w:rsidRDefault="00B63B26" w:rsidP="0068198F">
      <w:pPr>
        <w:ind w:firstLine="709"/>
        <w:jc w:val="center"/>
        <w:rPr>
          <w:b/>
          <w:sz w:val="28"/>
          <w:szCs w:val="28"/>
        </w:rPr>
      </w:pPr>
    </w:p>
    <w:p w14:paraId="729657D0" w14:textId="77777777" w:rsidR="0068198F" w:rsidRPr="0068198F" w:rsidRDefault="0068198F" w:rsidP="0068198F">
      <w:pPr>
        <w:ind w:firstLine="709"/>
        <w:jc w:val="both"/>
        <w:rPr>
          <w:sz w:val="28"/>
          <w:szCs w:val="28"/>
        </w:rPr>
      </w:pPr>
      <w:r w:rsidRPr="0068198F">
        <w:rPr>
          <w:sz w:val="28"/>
          <w:szCs w:val="28"/>
        </w:rPr>
        <w:t>1. Безпека потенційно небезпечних технологій та виробництв: курс лекцій. Для здобувачів вищої освіти за спеціальністю 161 Хімічні технології та інженерія «Радіаційний та хімічний захист» денної та заочної форми навчання. Освітній ступінь «бакалавр» / Укладачі: В. В. Олійник, Н. В. Саєнко. – НУЦЗ України, 2023. – 203 с.</w:t>
      </w:r>
    </w:p>
    <w:p w14:paraId="0CB3B589" w14:textId="77777777" w:rsidR="0068198F" w:rsidRPr="0068198F" w:rsidRDefault="0068198F" w:rsidP="0068198F">
      <w:pPr>
        <w:ind w:firstLine="709"/>
        <w:jc w:val="both"/>
        <w:rPr>
          <w:sz w:val="28"/>
          <w:szCs w:val="28"/>
        </w:rPr>
      </w:pPr>
      <w:r w:rsidRPr="0068198F">
        <w:rPr>
          <w:sz w:val="28"/>
          <w:szCs w:val="28"/>
        </w:rPr>
        <w:t xml:space="preserve">2. Ю. Г. </w:t>
      </w:r>
      <w:proofErr w:type="spellStart"/>
      <w:r w:rsidRPr="0068198F">
        <w:rPr>
          <w:sz w:val="28"/>
          <w:szCs w:val="28"/>
        </w:rPr>
        <w:t>Сукач</w:t>
      </w:r>
      <w:proofErr w:type="spellEnd"/>
      <w:r w:rsidRPr="0068198F">
        <w:rPr>
          <w:sz w:val="28"/>
          <w:szCs w:val="28"/>
        </w:rPr>
        <w:t xml:space="preserve">, Р. Ю. </w:t>
      </w:r>
      <w:proofErr w:type="spellStart"/>
      <w:r w:rsidRPr="0068198F">
        <w:rPr>
          <w:sz w:val="28"/>
          <w:szCs w:val="28"/>
        </w:rPr>
        <w:t>Сукач</w:t>
      </w:r>
      <w:proofErr w:type="spellEnd"/>
      <w:r w:rsidRPr="0068198F">
        <w:rPr>
          <w:sz w:val="28"/>
          <w:szCs w:val="28"/>
        </w:rPr>
        <w:t xml:space="preserve">, Р. Л. Ткачук, О. Д. </w:t>
      </w:r>
      <w:proofErr w:type="spellStart"/>
      <w:r w:rsidRPr="0068198F">
        <w:rPr>
          <w:sz w:val="28"/>
          <w:szCs w:val="28"/>
        </w:rPr>
        <w:t>Синельніков</w:t>
      </w:r>
      <w:proofErr w:type="spellEnd"/>
      <w:r w:rsidRPr="0068198F">
        <w:rPr>
          <w:sz w:val="28"/>
          <w:szCs w:val="28"/>
        </w:rPr>
        <w:t>, Навчання населення діям у надзвичайних ситуаціях: Практичний посібник – Львів: Видавництво “Растр-7”, 2021. 260 с.</w:t>
      </w:r>
    </w:p>
    <w:p w14:paraId="6547FCB1" w14:textId="77777777" w:rsidR="0068198F" w:rsidRPr="0068198F" w:rsidRDefault="0068198F" w:rsidP="0068198F">
      <w:pPr>
        <w:ind w:firstLine="709"/>
        <w:jc w:val="both"/>
        <w:rPr>
          <w:sz w:val="28"/>
          <w:szCs w:val="28"/>
        </w:rPr>
      </w:pPr>
      <w:r w:rsidRPr="0068198F">
        <w:rPr>
          <w:sz w:val="28"/>
          <w:szCs w:val="28"/>
        </w:rPr>
        <w:t xml:space="preserve">3. Постанова Кабінету Міністрів України від 13.09.2022 №1030 «Деякі питання ідентифікації об’єктів підвищеної небезпеки». Режим доступу: </w:t>
      </w:r>
      <w:hyperlink r:id="rId18" w:anchor="Text" w:history="1">
        <w:r w:rsidRPr="0068198F">
          <w:rPr>
            <w:rStyle w:val="a9"/>
            <w:sz w:val="28"/>
            <w:szCs w:val="28"/>
          </w:rPr>
          <w:t>https://zakon.rada.gov.ua/laws/show/1030-2022-%D0%BF#Text</w:t>
        </w:r>
      </w:hyperlink>
      <w:r w:rsidRPr="0068198F">
        <w:rPr>
          <w:sz w:val="28"/>
          <w:szCs w:val="28"/>
        </w:rPr>
        <w:t xml:space="preserve"> </w:t>
      </w:r>
    </w:p>
    <w:p w14:paraId="15B60DC9" w14:textId="77777777" w:rsidR="0068198F" w:rsidRPr="0068198F" w:rsidRDefault="0068198F" w:rsidP="0068198F">
      <w:pPr>
        <w:ind w:firstLine="709"/>
        <w:jc w:val="both"/>
        <w:rPr>
          <w:sz w:val="28"/>
          <w:szCs w:val="28"/>
        </w:rPr>
      </w:pPr>
      <w:r w:rsidRPr="0068198F">
        <w:rPr>
          <w:sz w:val="28"/>
          <w:szCs w:val="28"/>
        </w:rPr>
        <w:t>4. Закон України «Про об’єкти підвищеної небезпеки» від 18.01.2001 № 2245-III</w:t>
      </w:r>
    </w:p>
    <w:p w14:paraId="043B98B0" w14:textId="77777777" w:rsidR="0068198F" w:rsidRPr="0068198F" w:rsidRDefault="0068198F" w:rsidP="0068198F">
      <w:pPr>
        <w:ind w:firstLine="709"/>
        <w:jc w:val="both"/>
        <w:rPr>
          <w:sz w:val="28"/>
          <w:szCs w:val="28"/>
        </w:rPr>
      </w:pPr>
      <w:r w:rsidRPr="0068198F">
        <w:rPr>
          <w:sz w:val="28"/>
          <w:szCs w:val="28"/>
        </w:rPr>
        <w:t xml:space="preserve">5. Кодекс цивільного захисту України. Режим доступу: </w:t>
      </w:r>
      <w:hyperlink r:id="rId19" w:anchor="Text" w:history="1">
        <w:r w:rsidRPr="0068198F">
          <w:rPr>
            <w:rStyle w:val="a9"/>
            <w:sz w:val="28"/>
            <w:szCs w:val="28"/>
          </w:rPr>
          <w:t>https://zakon.rada.gov.ua/laws/show/5403-17#Text</w:t>
        </w:r>
      </w:hyperlink>
      <w:r w:rsidRPr="0068198F">
        <w:rPr>
          <w:sz w:val="28"/>
          <w:szCs w:val="28"/>
        </w:rPr>
        <w:t xml:space="preserve"> </w:t>
      </w:r>
    </w:p>
    <w:p w14:paraId="7D5D420B" w14:textId="77777777" w:rsidR="0068198F" w:rsidRPr="0068198F" w:rsidRDefault="0068198F" w:rsidP="0068198F">
      <w:pPr>
        <w:ind w:firstLine="709"/>
        <w:jc w:val="both"/>
        <w:rPr>
          <w:sz w:val="28"/>
          <w:szCs w:val="28"/>
        </w:rPr>
      </w:pPr>
      <w:r w:rsidRPr="0068198F">
        <w:rPr>
          <w:sz w:val="28"/>
          <w:szCs w:val="28"/>
        </w:rPr>
        <w:t xml:space="preserve">6. Про затвердження Типового положення про порядок проведення навчання і перевірки знань з питань охорони праці та Переліку робіт з підвищеною небезпекою  (НПАОП 0.00-4.12-05). Режим доступу: </w:t>
      </w:r>
      <w:hyperlink r:id="rId20" w:anchor="Text" w:history="1">
        <w:r w:rsidRPr="0068198F">
          <w:rPr>
            <w:rStyle w:val="a9"/>
            <w:sz w:val="28"/>
            <w:szCs w:val="28"/>
          </w:rPr>
          <w:t>https://zakon.rada.gov.ua/laws/show/z0231-05#Text</w:t>
        </w:r>
      </w:hyperlink>
      <w:r w:rsidRPr="0068198F">
        <w:rPr>
          <w:sz w:val="28"/>
          <w:szCs w:val="28"/>
        </w:rPr>
        <w:t xml:space="preserve"> </w:t>
      </w:r>
    </w:p>
    <w:p w14:paraId="7DBBA358" w14:textId="77777777" w:rsidR="0068198F" w:rsidRPr="0068198F" w:rsidRDefault="0068198F" w:rsidP="0068198F">
      <w:pPr>
        <w:ind w:firstLine="709"/>
        <w:jc w:val="both"/>
        <w:rPr>
          <w:sz w:val="28"/>
          <w:szCs w:val="28"/>
        </w:rPr>
      </w:pPr>
      <w:r w:rsidRPr="0068198F">
        <w:rPr>
          <w:sz w:val="28"/>
          <w:szCs w:val="28"/>
        </w:rPr>
        <w:t xml:space="preserve">7. Про затвердження Правил охорони праці під час вантажно-розвантажувальних робіт. Режим доступу: </w:t>
      </w:r>
      <w:hyperlink r:id="rId21" w:anchor="Text" w:history="1">
        <w:r w:rsidRPr="0068198F">
          <w:rPr>
            <w:rStyle w:val="a9"/>
            <w:sz w:val="28"/>
            <w:szCs w:val="28"/>
          </w:rPr>
          <w:t>https://zakon.rada.gov.ua/laws/show/z0124-15#Text</w:t>
        </w:r>
      </w:hyperlink>
      <w:r w:rsidRPr="0068198F">
        <w:rPr>
          <w:sz w:val="28"/>
          <w:szCs w:val="28"/>
        </w:rPr>
        <w:t xml:space="preserve"> </w:t>
      </w:r>
    </w:p>
    <w:p w14:paraId="227650D8" w14:textId="77777777" w:rsidR="0068198F" w:rsidRPr="0068198F" w:rsidRDefault="0068198F" w:rsidP="0068198F">
      <w:pPr>
        <w:ind w:firstLine="709"/>
        <w:jc w:val="both"/>
        <w:rPr>
          <w:sz w:val="28"/>
          <w:szCs w:val="28"/>
        </w:rPr>
      </w:pPr>
      <w:r w:rsidRPr="0068198F">
        <w:rPr>
          <w:sz w:val="28"/>
          <w:szCs w:val="28"/>
        </w:rPr>
        <w:t xml:space="preserve">8. Про затвердження Правил охорони праці під час виконання робіт на висоті. Режим доступу: </w:t>
      </w:r>
      <w:hyperlink r:id="rId22" w:anchor="Text" w:history="1">
        <w:r w:rsidRPr="0068198F">
          <w:rPr>
            <w:rStyle w:val="a9"/>
            <w:sz w:val="28"/>
            <w:szCs w:val="28"/>
          </w:rPr>
          <w:t>https://zakon.rada.gov.ua/laws/show/z0573-07#Text</w:t>
        </w:r>
      </w:hyperlink>
      <w:r w:rsidRPr="0068198F">
        <w:rPr>
          <w:sz w:val="28"/>
          <w:szCs w:val="28"/>
        </w:rPr>
        <w:t xml:space="preserve"> </w:t>
      </w:r>
    </w:p>
    <w:p w14:paraId="30083B46" w14:textId="77777777" w:rsidR="0068198F" w:rsidRPr="0068198F" w:rsidRDefault="0068198F" w:rsidP="0068198F">
      <w:pPr>
        <w:ind w:firstLine="709"/>
        <w:jc w:val="both"/>
        <w:rPr>
          <w:sz w:val="28"/>
          <w:szCs w:val="28"/>
        </w:rPr>
      </w:pPr>
      <w:r w:rsidRPr="0068198F">
        <w:rPr>
          <w:sz w:val="28"/>
          <w:szCs w:val="28"/>
        </w:rPr>
        <w:t xml:space="preserve">9. Про затвердження Правил охорони праці на автомобільному транспорті. Режим доступу: </w:t>
      </w:r>
      <w:hyperlink r:id="rId23" w:anchor="Text" w:history="1">
        <w:r w:rsidRPr="0068198F">
          <w:rPr>
            <w:rStyle w:val="a9"/>
            <w:sz w:val="28"/>
            <w:szCs w:val="28"/>
          </w:rPr>
          <w:t>https://zakon.rada.gov.ua/laws/show/z1299-12#Text</w:t>
        </w:r>
      </w:hyperlink>
      <w:r w:rsidRPr="0068198F">
        <w:rPr>
          <w:sz w:val="28"/>
          <w:szCs w:val="28"/>
        </w:rPr>
        <w:t xml:space="preserve"> </w:t>
      </w:r>
    </w:p>
    <w:p w14:paraId="46D6A6E0" w14:textId="77777777" w:rsidR="0068198F" w:rsidRPr="0068198F" w:rsidRDefault="0068198F" w:rsidP="0068198F">
      <w:pPr>
        <w:ind w:firstLine="709"/>
        <w:jc w:val="both"/>
        <w:rPr>
          <w:sz w:val="28"/>
          <w:szCs w:val="28"/>
        </w:rPr>
      </w:pPr>
      <w:r w:rsidRPr="0068198F">
        <w:rPr>
          <w:sz w:val="28"/>
          <w:szCs w:val="28"/>
        </w:rPr>
        <w:t xml:space="preserve">10. Про затвердження Правил безпечної експлуатації магістральних газопроводів. Режим доступу: </w:t>
      </w:r>
      <w:hyperlink r:id="rId24" w:anchor="Text" w:history="1">
        <w:r w:rsidRPr="0068198F">
          <w:rPr>
            <w:rStyle w:val="a9"/>
            <w:sz w:val="28"/>
            <w:szCs w:val="28"/>
          </w:rPr>
          <w:t>https://zakon.rada.gov.ua/laws/show/z0292-10#Text</w:t>
        </w:r>
      </w:hyperlink>
      <w:r w:rsidRPr="0068198F">
        <w:rPr>
          <w:sz w:val="28"/>
          <w:szCs w:val="28"/>
        </w:rPr>
        <w:t xml:space="preserve"> </w:t>
      </w:r>
    </w:p>
    <w:p w14:paraId="33CCACED" w14:textId="77777777" w:rsidR="0068198F" w:rsidRPr="0068198F" w:rsidRDefault="0068198F" w:rsidP="0068198F">
      <w:pPr>
        <w:ind w:firstLine="709"/>
        <w:jc w:val="both"/>
        <w:rPr>
          <w:sz w:val="28"/>
          <w:szCs w:val="28"/>
        </w:rPr>
      </w:pPr>
      <w:r w:rsidRPr="0068198F">
        <w:rPr>
          <w:sz w:val="28"/>
          <w:szCs w:val="28"/>
        </w:rPr>
        <w:t xml:space="preserve">11. Про затвердження уніфікованої форми </w:t>
      </w:r>
      <w:proofErr w:type="spellStart"/>
      <w:r w:rsidRPr="0068198F">
        <w:rPr>
          <w:sz w:val="28"/>
          <w:szCs w:val="28"/>
        </w:rPr>
        <w:t>акта</w:t>
      </w:r>
      <w:proofErr w:type="spellEnd"/>
      <w:r w:rsidRPr="0068198F">
        <w:rPr>
          <w:sz w:val="28"/>
          <w:szCs w:val="28"/>
        </w:rPr>
        <w:t xml:space="preserve">, складеного за результатами проведення планового (позапланового) заходу державного нагляду (контролю) щодо дотримання суб’єктом господарювання вимог законодавства у сфері техногенної та пожежної безпеки, та інших форм розпорядчих документів. Режим доступу: </w:t>
      </w:r>
      <w:hyperlink r:id="rId25" w:anchor="Text" w:history="1">
        <w:r w:rsidRPr="0068198F">
          <w:rPr>
            <w:rStyle w:val="a9"/>
            <w:sz w:val="28"/>
            <w:szCs w:val="28"/>
          </w:rPr>
          <w:t>https://zakon.rada.gov.ua/laws/show/z0073-19#Text</w:t>
        </w:r>
      </w:hyperlink>
      <w:r w:rsidRPr="0068198F">
        <w:rPr>
          <w:sz w:val="28"/>
          <w:szCs w:val="28"/>
        </w:rPr>
        <w:t xml:space="preserve"> </w:t>
      </w:r>
    </w:p>
    <w:p w14:paraId="4E12D9DC" w14:textId="77777777" w:rsidR="0068198F" w:rsidRPr="0068198F" w:rsidRDefault="0068198F" w:rsidP="0068198F">
      <w:pPr>
        <w:ind w:firstLine="709"/>
        <w:jc w:val="both"/>
        <w:rPr>
          <w:sz w:val="28"/>
          <w:szCs w:val="28"/>
        </w:rPr>
      </w:pPr>
      <w:r w:rsidRPr="0068198F">
        <w:rPr>
          <w:sz w:val="28"/>
          <w:szCs w:val="28"/>
        </w:rPr>
        <w:t xml:space="preserve">12. </w:t>
      </w:r>
      <w:bookmarkStart w:id="115" w:name="_Hlk175859296"/>
      <w:r w:rsidRPr="0068198F">
        <w:rPr>
          <w:sz w:val="28"/>
          <w:szCs w:val="28"/>
        </w:rPr>
        <w:t xml:space="preserve">Про затвердження Класифікаційних ознак надзвичайних ситуацій. Режим доступу: </w:t>
      </w:r>
      <w:hyperlink r:id="rId26" w:anchor="Text" w:history="1">
        <w:r w:rsidRPr="0068198F">
          <w:rPr>
            <w:rStyle w:val="a9"/>
            <w:sz w:val="28"/>
            <w:szCs w:val="28"/>
          </w:rPr>
          <w:t>https://zakon.rada.gov.ua/laws/show/z0969-18#Text</w:t>
        </w:r>
      </w:hyperlink>
      <w:r w:rsidRPr="0068198F">
        <w:rPr>
          <w:sz w:val="28"/>
          <w:szCs w:val="28"/>
        </w:rPr>
        <w:t xml:space="preserve"> </w:t>
      </w:r>
      <w:bookmarkEnd w:id="115"/>
    </w:p>
    <w:p w14:paraId="443CBDFD" w14:textId="77777777" w:rsidR="0068198F" w:rsidRPr="0068198F" w:rsidRDefault="0068198F" w:rsidP="0068198F">
      <w:pPr>
        <w:ind w:firstLine="709"/>
        <w:jc w:val="both"/>
        <w:rPr>
          <w:sz w:val="28"/>
          <w:szCs w:val="28"/>
        </w:rPr>
      </w:pPr>
      <w:r w:rsidRPr="0068198F">
        <w:rPr>
          <w:sz w:val="28"/>
          <w:szCs w:val="28"/>
        </w:rPr>
        <w:t xml:space="preserve">13. НПАОП 0.00-1.45-69 Правила безпеки при зберіганні, перевезенні та застосуванні сильнодіючих отруйних речовин. Режим доступу: </w:t>
      </w:r>
      <w:hyperlink r:id="rId27" w:history="1">
        <w:r w:rsidRPr="0068198F">
          <w:rPr>
            <w:rStyle w:val="a9"/>
            <w:sz w:val="28"/>
            <w:szCs w:val="28"/>
          </w:rPr>
          <w:t>https://dnaop.com/html/1281_4.html</w:t>
        </w:r>
      </w:hyperlink>
      <w:r w:rsidRPr="0068198F">
        <w:rPr>
          <w:sz w:val="28"/>
          <w:szCs w:val="28"/>
        </w:rPr>
        <w:t xml:space="preserve"> </w:t>
      </w:r>
    </w:p>
    <w:p w14:paraId="6951706B" w14:textId="77777777" w:rsidR="0068198F" w:rsidRPr="0068198F" w:rsidRDefault="0068198F" w:rsidP="0068198F">
      <w:pPr>
        <w:ind w:firstLine="709"/>
        <w:jc w:val="both"/>
        <w:rPr>
          <w:sz w:val="28"/>
          <w:szCs w:val="28"/>
        </w:rPr>
      </w:pPr>
      <w:r w:rsidRPr="0068198F">
        <w:rPr>
          <w:sz w:val="28"/>
          <w:szCs w:val="28"/>
        </w:rPr>
        <w:t xml:space="preserve">14. НПАОП 0.00-1.71-13 Правила охорони праці під час роботи з інструментом та пристроями. Режим доступу: </w:t>
      </w:r>
      <w:hyperlink r:id="rId28" w:anchor="Text" w:history="1">
        <w:r w:rsidRPr="0068198F">
          <w:rPr>
            <w:rStyle w:val="a9"/>
            <w:sz w:val="28"/>
            <w:szCs w:val="28"/>
          </w:rPr>
          <w:t>https://zakon.rada.gov.ua/laws/show/z0327-14#Text</w:t>
        </w:r>
      </w:hyperlink>
      <w:r w:rsidRPr="0068198F">
        <w:rPr>
          <w:sz w:val="28"/>
          <w:szCs w:val="28"/>
        </w:rPr>
        <w:t xml:space="preserve"> </w:t>
      </w:r>
    </w:p>
    <w:p w14:paraId="4595B56F" w14:textId="4D62483E" w:rsidR="0068198F" w:rsidRPr="0068198F" w:rsidRDefault="0068198F" w:rsidP="0034028B">
      <w:pPr>
        <w:ind w:firstLine="709"/>
        <w:jc w:val="both"/>
        <w:rPr>
          <w:sz w:val="28"/>
          <w:szCs w:val="28"/>
        </w:rPr>
      </w:pPr>
      <w:r w:rsidRPr="0068198F">
        <w:rPr>
          <w:sz w:val="28"/>
          <w:szCs w:val="28"/>
        </w:rPr>
        <w:lastRenderedPageBreak/>
        <w:t>1</w:t>
      </w:r>
      <w:r>
        <w:rPr>
          <w:sz w:val="28"/>
          <w:szCs w:val="28"/>
        </w:rPr>
        <w:t>5</w:t>
      </w:r>
      <w:r w:rsidRPr="0068198F">
        <w:rPr>
          <w:sz w:val="28"/>
          <w:szCs w:val="28"/>
        </w:rPr>
        <w:t xml:space="preserve">. </w:t>
      </w:r>
      <w:proofErr w:type="spellStart"/>
      <w:r w:rsidRPr="0068198F">
        <w:rPr>
          <w:sz w:val="28"/>
          <w:szCs w:val="28"/>
        </w:rPr>
        <w:t>Хаткова</w:t>
      </w:r>
      <w:proofErr w:type="spellEnd"/>
      <w:r w:rsidRPr="0068198F">
        <w:rPr>
          <w:sz w:val="28"/>
          <w:szCs w:val="28"/>
        </w:rPr>
        <w:t xml:space="preserve"> Л.В., Мельник В.П., Кириченко О.В., Томенко М.Г. Методичні вказівки для виконання курсового проекту з дисципліни «Техногенна безпека технологічних процесів. – Черкаси: ЧІПБ, 2022 – 78 с</w:t>
      </w:r>
    </w:p>
    <w:p w14:paraId="6E8C4BA1" w14:textId="75997316" w:rsidR="00997C6C" w:rsidRPr="00150BCC" w:rsidRDefault="0068198F" w:rsidP="0034028B">
      <w:pPr>
        <w:ind w:firstLine="709"/>
        <w:jc w:val="both"/>
        <w:rPr>
          <w:rFonts w:eastAsia="Calibri"/>
          <w:sz w:val="28"/>
          <w:szCs w:val="28"/>
        </w:rPr>
      </w:pPr>
      <w:r>
        <w:rPr>
          <w:sz w:val="28"/>
          <w:szCs w:val="28"/>
        </w:rPr>
        <w:t>16</w:t>
      </w:r>
      <w:r w:rsidRPr="0068198F">
        <w:rPr>
          <w:sz w:val="28"/>
          <w:szCs w:val="28"/>
        </w:rPr>
        <w:t>. Безпека життєдіяльності та охорона праці. Навчальний посібник для здобувачів вищої освіти із галузі знань 08 «Право», спеціальність 081 «Право». Львів: Львівський державний університет внутрішніх справ, 2022. 219с.</w:t>
      </w:r>
      <w:r w:rsidR="009B6E89" w:rsidRPr="00150BCC">
        <w:rPr>
          <w:rFonts w:eastAsia="Calibri"/>
          <w:sz w:val="28"/>
          <w:szCs w:val="28"/>
        </w:rPr>
        <w:br w:type="page"/>
      </w:r>
    </w:p>
    <w:p w14:paraId="6CC9B4D6" w14:textId="4914293F" w:rsidR="00EF180C" w:rsidRPr="00150BCC" w:rsidRDefault="00A328AB" w:rsidP="00EF180C">
      <w:pPr>
        <w:widowControl/>
        <w:autoSpaceDE/>
        <w:autoSpaceDN/>
        <w:jc w:val="both"/>
        <w:rPr>
          <w:sz w:val="28"/>
          <w:szCs w:val="28"/>
        </w:rPr>
      </w:pPr>
      <w:r w:rsidRPr="006164DA">
        <w:rPr>
          <w:b/>
          <w:sz w:val="28"/>
          <w:szCs w:val="28"/>
          <w:lang w:eastAsia="ru-RU"/>
        </w:rPr>
        <w:lastRenderedPageBreak/>
        <w:t xml:space="preserve">Потенційно-небезпечні технології </w:t>
      </w:r>
      <w:r w:rsidRPr="006164DA">
        <w:rPr>
          <w:sz w:val="28"/>
          <w:szCs w:val="28"/>
          <w:lang w:eastAsia="ru-RU"/>
        </w:rPr>
        <w:t xml:space="preserve">[Текст]: Конспект лекцій для здобувачів першого (бакалаврського) рівня вищої освіти освітньої програми «Цивільна безпека» галузі знань </w:t>
      </w:r>
      <w:r>
        <w:rPr>
          <w:sz w:val="28"/>
          <w:szCs w:val="28"/>
          <w:lang w:eastAsia="ru-RU"/>
        </w:rPr>
        <w:t>26 (</w:t>
      </w:r>
      <w:r w:rsidRPr="006164DA">
        <w:rPr>
          <w:sz w:val="28"/>
          <w:szCs w:val="28"/>
          <w:lang w:eastAsia="ru-RU"/>
        </w:rPr>
        <w:t>К</w:t>
      </w:r>
      <w:r>
        <w:rPr>
          <w:sz w:val="28"/>
          <w:szCs w:val="28"/>
          <w:lang w:eastAsia="ru-RU"/>
        </w:rPr>
        <w:t>)</w:t>
      </w:r>
      <w:r w:rsidRPr="006164DA">
        <w:rPr>
          <w:sz w:val="28"/>
          <w:szCs w:val="28"/>
          <w:lang w:eastAsia="ru-RU"/>
        </w:rPr>
        <w:t xml:space="preserve"> </w:t>
      </w:r>
      <w:r>
        <w:rPr>
          <w:sz w:val="28"/>
          <w:szCs w:val="28"/>
          <w:lang w:eastAsia="ru-RU"/>
        </w:rPr>
        <w:t>Цивільна безпека (</w:t>
      </w:r>
      <w:r w:rsidRPr="006164DA">
        <w:rPr>
          <w:sz w:val="28"/>
          <w:szCs w:val="28"/>
          <w:lang w:eastAsia="ru-RU"/>
        </w:rPr>
        <w:t>Безпека та оборона</w:t>
      </w:r>
      <w:r>
        <w:rPr>
          <w:sz w:val="28"/>
          <w:szCs w:val="28"/>
          <w:lang w:eastAsia="ru-RU"/>
        </w:rPr>
        <w:t>)</w:t>
      </w:r>
      <w:r w:rsidRPr="006164DA">
        <w:rPr>
          <w:sz w:val="28"/>
          <w:szCs w:val="28"/>
          <w:lang w:eastAsia="ru-RU"/>
        </w:rPr>
        <w:t xml:space="preserve"> спеціальності </w:t>
      </w:r>
      <w:r>
        <w:rPr>
          <w:sz w:val="28"/>
          <w:szCs w:val="28"/>
          <w:lang w:eastAsia="ru-RU"/>
        </w:rPr>
        <w:t>263 (</w:t>
      </w:r>
      <w:r w:rsidRPr="006164DA">
        <w:rPr>
          <w:sz w:val="28"/>
          <w:szCs w:val="28"/>
          <w:lang w:eastAsia="ru-RU"/>
        </w:rPr>
        <w:t>К10</w:t>
      </w:r>
      <w:r>
        <w:rPr>
          <w:sz w:val="28"/>
          <w:szCs w:val="28"/>
          <w:lang w:eastAsia="ru-RU"/>
        </w:rPr>
        <w:t>)</w:t>
      </w:r>
      <w:r w:rsidRPr="006164DA">
        <w:rPr>
          <w:sz w:val="28"/>
          <w:szCs w:val="28"/>
          <w:lang w:eastAsia="ru-RU"/>
        </w:rPr>
        <w:t xml:space="preserve"> «Цивільна безпека» денної та заочної форм навчання / уклад. М.Б. Клименко. Луцьк: Відділ іміджу та промоції Луцького НТУ, 2025.</w:t>
      </w:r>
      <w:r>
        <w:rPr>
          <w:sz w:val="28"/>
          <w:szCs w:val="28"/>
          <w:lang w:eastAsia="ru-RU"/>
        </w:rPr>
        <w:t xml:space="preserve"> 100 </w:t>
      </w:r>
      <w:r w:rsidRPr="006164DA">
        <w:rPr>
          <w:sz w:val="28"/>
          <w:szCs w:val="28"/>
          <w:lang w:eastAsia="ru-RU"/>
        </w:rPr>
        <w:t>с.</w:t>
      </w:r>
    </w:p>
    <w:p w14:paraId="00C5FFF9" w14:textId="4A5CFFAF" w:rsidR="001B22A9" w:rsidRPr="00150BCC" w:rsidRDefault="001B22A9" w:rsidP="001B22A9">
      <w:pPr>
        <w:ind w:left="313"/>
        <w:jc w:val="both"/>
        <w:rPr>
          <w:bCs/>
          <w:sz w:val="28"/>
          <w:szCs w:val="28"/>
          <w:lang w:eastAsia="uk-UA" w:bidi="uk-UA"/>
        </w:rPr>
      </w:pPr>
    </w:p>
    <w:p w14:paraId="46F9958D" w14:textId="77777777" w:rsidR="001B22A9" w:rsidRPr="00150BCC" w:rsidRDefault="001B22A9" w:rsidP="001B22A9">
      <w:pPr>
        <w:jc w:val="both"/>
        <w:rPr>
          <w:sz w:val="30"/>
          <w:szCs w:val="28"/>
          <w:lang w:eastAsia="uk-UA" w:bidi="uk-UA"/>
        </w:rPr>
      </w:pPr>
    </w:p>
    <w:p w14:paraId="6FEB19FF" w14:textId="77777777" w:rsidR="001B22A9" w:rsidRPr="00150BCC" w:rsidRDefault="001B22A9" w:rsidP="001B22A9">
      <w:pPr>
        <w:jc w:val="both"/>
        <w:rPr>
          <w:sz w:val="30"/>
          <w:szCs w:val="28"/>
          <w:lang w:eastAsia="uk-UA" w:bidi="uk-UA"/>
        </w:rPr>
      </w:pPr>
    </w:p>
    <w:p w14:paraId="29514014" w14:textId="77777777" w:rsidR="001B22A9" w:rsidRPr="00150BCC" w:rsidRDefault="001B22A9" w:rsidP="001B22A9">
      <w:pPr>
        <w:spacing w:before="2"/>
        <w:jc w:val="both"/>
        <w:rPr>
          <w:sz w:val="32"/>
          <w:szCs w:val="28"/>
          <w:lang w:eastAsia="uk-UA" w:bidi="uk-UA"/>
        </w:rPr>
      </w:pPr>
    </w:p>
    <w:p w14:paraId="2D13FD3C" w14:textId="42BFD59D" w:rsidR="001B22A9" w:rsidRPr="00150BCC" w:rsidRDefault="001B22A9" w:rsidP="001B22A9">
      <w:pPr>
        <w:tabs>
          <w:tab w:val="left" w:pos="7022"/>
        </w:tabs>
        <w:spacing w:before="203"/>
        <w:ind w:left="675"/>
        <w:jc w:val="both"/>
        <w:rPr>
          <w:sz w:val="28"/>
          <w:szCs w:val="28"/>
        </w:rPr>
      </w:pPr>
      <w:r w:rsidRPr="00150BCC">
        <w:rPr>
          <w:sz w:val="28"/>
          <w:szCs w:val="28"/>
        </w:rPr>
        <w:t>Комп’ютерний</w:t>
      </w:r>
      <w:r w:rsidRPr="00150BCC">
        <w:rPr>
          <w:spacing w:val="-5"/>
          <w:sz w:val="28"/>
          <w:szCs w:val="28"/>
        </w:rPr>
        <w:t xml:space="preserve"> </w:t>
      </w:r>
      <w:r w:rsidRPr="00150BCC">
        <w:rPr>
          <w:sz w:val="28"/>
          <w:szCs w:val="28"/>
        </w:rPr>
        <w:t>набір</w:t>
      </w:r>
      <w:r w:rsidRPr="00150BCC">
        <w:rPr>
          <w:sz w:val="28"/>
          <w:szCs w:val="28"/>
        </w:rPr>
        <w:tab/>
      </w:r>
      <w:r w:rsidR="008F72A4" w:rsidRPr="00150BCC">
        <w:rPr>
          <w:sz w:val="28"/>
          <w:szCs w:val="28"/>
        </w:rPr>
        <w:t>М</w:t>
      </w:r>
      <w:r w:rsidRPr="00150BCC">
        <w:rPr>
          <w:sz w:val="28"/>
          <w:szCs w:val="28"/>
        </w:rPr>
        <w:t>.</w:t>
      </w:r>
      <w:r w:rsidR="008F72A4" w:rsidRPr="00150BCC">
        <w:rPr>
          <w:sz w:val="28"/>
          <w:szCs w:val="28"/>
        </w:rPr>
        <w:t>Б</w:t>
      </w:r>
      <w:r w:rsidRPr="00150BCC">
        <w:rPr>
          <w:sz w:val="28"/>
          <w:szCs w:val="28"/>
        </w:rPr>
        <w:t>.</w:t>
      </w:r>
      <w:r w:rsidRPr="00150BCC">
        <w:rPr>
          <w:spacing w:val="-7"/>
          <w:sz w:val="28"/>
          <w:szCs w:val="28"/>
        </w:rPr>
        <w:t xml:space="preserve"> </w:t>
      </w:r>
      <w:r w:rsidR="008F72A4" w:rsidRPr="00150BCC">
        <w:rPr>
          <w:spacing w:val="-7"/>
          <w:sz w:val="28"/>
          <w:szCs w:val="28"/>
        </w:rPr>
        <w:t>Клименко</w:t>
      </w:r>
    </w:p>
    <w:p w14:paraId="72E6A296" w14:textId="07C6D730" w:rsidR="001B22A9" w:rsidRPr="00150BCC" w:rsidRDefault="001B22A9" w:rsidP="001B22A9">
      <w:pPr>
        <w:tabs>
          <w:tab w:val="left" w:pos="7010"/>
        </w:tabs>
        <w:ind w:left="675"/>
        <w:jc w:val="both"/>
        <w:rPr>
          <w:sz w:val="28"/>
          <w:szCs w:val="28"/>
        </w:rPr>
      </w:pPr>
      <w:r w:rsidRPr="00150BCC">
        <w:rPr>
          <w:sz w:val="28"/>
          <w:szCs w:val="28"/>
        </w:rPr>
        <w:t>Редактор</w:t>
      </w:r>
      <w:r w:rsidRPr="00150BCC">
        <w:rPr>
          <w:sz w:val="28"/>
          <w:szCs w:val="28"/>
        </w:rPr>
        <w:tab/>
      </w:r>
      <w:r w:rsidR="008F72A4" w:rsidRPr="00150BCC">
        <w:rPr>
          <w:sz w:val="28"/>
          <w:szCs w:val="28"/>
        </w:rPr>
        <w:t>М</w:t>
      </w:r>
      <w:r w:rsidRPr="00150BCC">
        <w:rPr>
          <w:sz w:val="28"/>
          <w:szCs w:val="28"/>
        </w:rPr>
        <w:t>.</w:t>
      </w:r>
      <w:r w:rsidR="008F72A4" w:rsidRPr="00150BCC">
        <w:rPr>
          <w:sz w:val="28"/>
          <w:szCs w:val="28"/>
        </w:rPr>
        <w:t>Б</w:t>
      </w:r>
      <w:r w:rsidRPr="00150BCC">
        <w:rPr>
          <w:sz w:val="28"/>
          <w:szCs w:val="28"/>
        </w:rPr>
        <w:t>.</w:t>
      </w:r>
      <w:r w:rsidRPr="00150BCC">
        <w:rPr>
          <w:spacing w:val="-7"/>
          <w:sz w:val="28"/>
          <w:szCs w:val="28"/>
        </w:rPr>
        <w:t xml:space="preserve"> </w:t>
      </w:r>
      <w:r w:rsidR="008F72A4" w:rsidRPr="00150BCC">
        <w:rPr>
          <w:spacing w:val="-7"/>
          <w:sz w:val="28"/>
          <w:szCs w:val="28"/>
        </w:rPr>
        <w:t>Клименко</w:t>
      </w:r>
    </w:p>
    <w:p w14:paraId="14F852C0" w14:textId="77777777" w:rsidR="001B22A9" w:rsidRPr="00150BCC" w:rsidRDefault="001B22A9" w:rsidP="001B22A9">
      <w:pPr>
        <w:jc w:val="both"/>
        <w:rPr>
          <w:sz w:val="30"/>
          <w:szCs w:val="28"/>
        </w:rPr>
      </w:pPr>
    </w:p>
    <w:p w14:paraId="158B45C7" w14:textId="77777777" w:rsidR="001B22A9" w:rsidRPr="00150BCC" w:rsidRDefault="001B22A9" w:rsidP="001B22A9">
      <w:pPr>
        <w:jc w:val="both"/>
        <w:rPr>
          <w:sz w:val="30"/>
          <w:szCs w:val="28"/>
        </w:rPr>
      </w:pPr>
    </w:p>
    <w:p w14:paraId="1B009559" w14:textId="77777777" w:rsidR="001B22A9" w:rsidRPr="00150BCC" w:rsidRDefault="001B22A9" w:rsidP="001B22A9">
      <w:pPr>
        <w:spacing w:before="1"/>
        <w:jc w:val="center"/>
        <w:rPr>
          <w:sz w:val="42"/>
          <w:szCs w:val="28"/>
        </w:rPr>
      </w:pPr>
    </w:p>
    <w:p w14:paraId="006E37B3" w14:textId="37017B56" w:rsidR="001B22A9" w:rsidRPr="00150BCC" w:rsidRDefault="001B22A9" w:rsidP="001B22A9">
      <w:pPr>
        <w:ind w:left="116"/>
        <w:jc w:val="center"/>
        <w:rPr>
          <w:sz w:val="28"/>
          <w:szCs w:val="28"/>
        </w:rPr>
      </w:pPr>
      <w:proofErr w:type="spellStart"/>
      <w:r w:rsidRPr="00150BCC">
        <w:rPr>
          <w:sz w:val="28"/>
          <w:szCs w:val="28"/>
        </w:rPr>
        <w:t>Підп</w:t>
      </w:r>
      <w:proofErr w:type="spellEnd"/>
      <w:r w:rsidRPr="00150BCC">
        <w:rPr>
          <w:sz w:val="28"/>
          <w:szCs w:val="28"/>
        </w:rPr>
        <w:t>. до друку «__»________202</w:t>
      </w:r>
      <w:r w:rsidR="008F72A4" w:rsidRPr="00150BCC">
        <w:rPr>
          <w:sz w:val="28"/>
          <w:szCs w:val="28"/>
        </w:rPr>
        <w:t>5</w:t>
      </w:r>
      <w:r w:rsidRPr="00150BCC">
        <w:rPr>
          <w:sz w:val="28"/>
          <w:szCs w:val="28"/>
        </w:rPr>
        <w:t xml:space="preserve"> р. Формат 60х84/16. Папір </w:t>
      </w:r>
      <w:proofErr w:type="spellStart"/>
      <w:r w:rsidRPr="00150BCC">
        <w:rPr>
          <w:sz w:val="28"/>
          <w:szCs w:val="28"/>
        </w:rPr>
        <w:t>офс</w:t>
      </w:r>
      <w:proofErr w:type="spellEnd"/>
      <w:r w:rsidRPr="00150BCC">
        <w:rPr>
          <w:sz w:val="28"/>
          <w:szCs w:val="28"/>
        </w:rPr>
        <w:t>.</w:t>
      </w:r>
    </w:p>
    <w:p w14:paraId="1F5B82A1" w14:textId="3002685C" w:rsidR="001B22A9" w:rsidRPr="00150BCC" w:rsidRDefault="001B22A9" w:rsidP="001B22A9">
      <w:pPr>
        <w:ind w:left="116"/>
        <w:jc w:val="center"/>
        <w:rPr>
          <w:sz w:val="28"/>
          <w:szCs w:val="28"/>
        </w:rPr>
      </w:pPr>
      <w:proofErr w:type="spellStart"/>
      <w:r w:rsidRPr="00150BCC">
        <w:rPr>
          <w:sz w:val="28"/>
          <w:szCs w:val="28"/>
        </w:rPr>
        <w:t>Гарн</w:t>
      </w:r>
      <w:proofErr w:type="spellEnd"/>
      <w:r w:rsidRPr="00150BCC">
        <w:rPr>
          <w:sz w:val="28"/>
          <w:szCs w:val="28"/>
        </w:rPr>
        <w:t xml:space="preserve">. </w:t>
      </w:r>
      <w:proofErr w:type="spellStart"/>
      <w:r w:rsidRPr="00150BCC">
        <w:rPr>
          <w:sz w:val="28"/>
          <w:szCs w:val="28"/>
        </w:rPr>
        <w:t>Таймс</w:t>
      </w:r>
      <w:proofErr w:type="spellEnd"/>
      <w:r w:rsidRPr="00150BCC">
        <w:rPr>
          <w:sz w:val="28"/>
          <w:szCs w:val="28"/>
        </w:rPr>
        <w:t xml:space="preserve">.  Ум. друк. </w:t>
      </w:r>
      <w:proofErr w:type="spellStart"/>
      <w:r w:rsidRPr="00150BCC">
        <w:rPr>
          <w:sz w:val="28"/>
          <w:szCs w:val="28"/>
        </w:rPr>
        <w:t>арк</w:t>
      </w:r>
      <w:proofErr w:type="spellEnd"/>
      <w:r w:rsidRPr="0034028B">
        <w:rPr>
          <w:sz w:val="28"/>
          <w:szCs w:val="28"/>
        </w:rPr>
        <w:t>.</w:t>
      </w:r>
      <w:r w:rsidR="00E21F38" w:rsidRPr="0034028B">
        <w:rPr>
          <w:sz w:val="28"/>
          <w:szCs w:val="28"/>
          <w:lang w:val="en-US"/>
        </w:rPr>
        <w:t> </w:t>
      </w:r>
      <w:r w:rsidR="00E21F38" w:rsidRPr="0034028B">
        <w:rPr>
          <w:sz w:val="28"/>
          <w:szCs w:val="28"/>
          <w:lang w:val="ru-RU"/>
        </w:rPr>
        <w:t>6</w:t>
      </w:r>
      <w:r w:rsidR="0034028B" w:rsidRPr="0034028B">
        <w:rPr>
          <w:sz w:val="28"/>
          <w:szCs w:val="28"/>
          <w:lang w:val="ru-RU"/>
        </w:rPr>
        <w:t>,25</w:t>
      </w:r>
      <w:r w:rsidRPr="0034028B">
        <w:rPr>
          <w:sz w:val="28"/>
          <w:szCs w:val="28"/>
        </w:rPr>
        <w:t>.</w:t>
      </w:r>
    </w:p>
    <w:p w14:paraId="14AF2199" w14:textId="77777777" w:rsidR="001B22A9" w:rsidRPr="00150BCC" w:rsidRDefault="001B22A9" w:rsidP="001B22A9">
      <w:pPr>
        <w:ind w:left="116"/>
        <w:jc w:val="center"/>
        <w:rPr>
          <w:sz w:val="28"/>
          <w:szCs w:val="28"/>
        </w:rPr>
      </w:pPr>
      <w:r w:rsidRPr="00150BCC">
        <w:rPr>
          <w:sz w:val="28"/>
          <w:szCs w:val="28"/>
        </w:rPr>
        <w:t>Тираж 50 прим.</w:t>
      </w:r>
    </w:p>
    <w:p w14:paraId="1DA8B806" w14:textId="77777777" w:rsidR="001B22A9" w:rsidRPr="00150BCC" w:rsidRDefault="001B22A9" w:rsidP="001B22A9">
      <w:pPr>
        <w:jc w:val="center"/>
        <w:rPr>
          <w:sz w:val="20"/>
          <w:szCs w:val="28"/>
        </w:rPr>
      </w:pPr>
    </w:p>
    <w:p w14:paraId="6CA87A4F" w14:textId="77777777" w:rsidR="001B22A9" w:rsidRPr="00150BCC" w:rsidRDefault="001B22A9" w:rsidP="001B22A9">
      <w:pPr>
        <w:jc w:val="center"/>
        <w:rPr>
          <w:sz w:val="20"/>
          <w:szCs w:val="28"/>
        </w:rPr>
      </w:pPr>
    </w:p>
    <w:p w14:paraId="16690CC5" w14:textId="77777777" w:rsidR="001B22A9" w:rsidRPr="00150BCC" w:rsidRDefault="001B22A9" w:rsidP="001B22A9">
      <w:pPr>
        <w:jc w:val="center"/>
        <w:rPr>
          <w:sz w:val="20"/>
          <w:szCs w:val="28"/>
        </w:rPr>
      </w:pPr>
    </w:p>
    <w:p w14:paraId="571B9830" w14:textId="77777777" w:rsidR="001B22A9" w:rsidRPr="00150BCC" w:rsidRDefault="001B22A9" w:rsidP="001B22A9">
      <w:pPr>
        <w:jc w:val="center"/>
        <w:rPr>
          <w:sz w:val="20"/>
          <w:szCs w:val="28"/>
        </w:rPr>
      </w:pPr>
    </w:p>
    <w:p w14:paraId="58AA533C" w14:textId="77777777" w:rsidR="001B22A9" w:rsidRPr="00150BCC" w:rsidRDefault="001B22A9" w:rsidP="001B22A9">
      <w:pPr>
        <w:jc w:val="center"/>
        <w:rPr>
          <w:sz w:val="20"/>
          <w:szCs w:val="28"/>
        </w:rPr>
      </w:pPr>
    </w:p>
    <w:p w14:paraId="194810EC" w14:textId="77777777" w:rsidR="001B22A9" w:rsidRPr="00150BCC" w:rsidRDefault="001B22A9" w:rsidP="001B22A9">
      <w:pPr>
        <w:widowControl/>
        <w:autoSpaceDE/>
        <w:autoSpaceDN/>
        <w:contextualSpacing/>
        <w:jc w:val="center"/>
        <w:rPr>
          <w:b/>
          <w:spacing w:val="-10"/>
          <w:kern w:val="28"/>
          <w:sz w:val="28"/>
          <w:szCs w:val="56"/>
        </w:rPr>
      </w:pPr>
    </w:p>
    <w:p w14:paraId="7CBDE554" w14:textId="77777777" w:rsidR="001B22A9" w:rsidRPr="00150BCC" w:rsidRDefault="001B22A9" w:rsidP="001B22A9">
      <w:pPr>
        <w:widowControl/>
        <w:autoSpaceDE/>
        <w:autoSpaceDN/>
        <w:rPr>
          <w:rFonts w:ascii="Arial Unicode MS" w:eastAsia="Arial Unicode MS" w:hAnsi="Arial Unicode MS" w:cs="Arial Unicode MS"/>
          <w:color w:val="000000"/>
          <w:sz w:val="24"/>
          <w:szCs w:val="24"/>
        </w:rPr>
      </w:pPr>
    </w:p>
    <w:p w14:paraId="1C13BF2E" w14:textId="77777777" w:rsidR="001B22A9" w:rsidRPr="00150BCC" w:rsidRDefault="001B22A9" w:rsidP="001B22A9">
      <w:pPr>
        <w:widowControl/>
        <w:autoSpaceDE/>
        <w:autoSpaceDN/>
        <w:rPr>
          <w:rFonts w:ascii="Arial Unicode MS" w:eastAsia="Arial Unicode MS" w:hAnsi="Arial Unicode MS" w:cs="Arial Unicode MS"/>
          <w:color w:val="000000"/>
          <w:sz w:val="24"/>
          <w:szCs w:val="24"/>
        </w:rPr>
      </w:pPr>
    </w:p>
    <w:p w14:paraId="3C99FE56" w14:textId="77777777" w:rsidR="001B22A9" w:rsidRPr="00150BCC" w:rsidRDefault="001B22A9" w:rsidP="001B22A9">
      <w:pPr>
        <w:widowControl/>
        <w:autoSpaceDE/>
        <w:autoSpaceDN/>
        <w:rPr>
          <w:rFonts w:ascii="Arial Unicode MS" w:eastAsia="Arial Unicode MS" w:hAnsi="Arial Unicode MS" w:cs="Arial Unicode MS"/>
          <w:color w:val="000000"/>
          <w:sz w:val="24"/>
          <w:szCs w:val="24"/>
        </w:rPr>
      </w:pPr>
    </w:p>
    <w:p w14:paraId="7ABEECAD" w14:textId="77777777" w:rsidR="001B22A9" w:rsidRPr="00150BCC" w:rsidRDefault="001B22A9" w:rsidP="001B22A9">
      <w:pPr>
        <w:jc w:val="center"/>
        <w:rPr>
          <w:sz w:val="20"/>
          <w:szCs w:val="28"/>
        </w:rPr>
      </w:pPr>
    </w:p>
    <w:p w14:paraId="098A94F9" w14:textId="77777777" w:rsidR="001B22A9" w:rsidRPr="00150BCC" w:rsidRDefault="001B22A9" w:rsidP="001B22A9">
      <w:pPr>
        <w:jc w:val="center"/>
        <w:rPr>
          <w:sz w:val="20"/>
          <w:szCs w:val="28"/>
        </w:rPr>
      </w:pPr>
    </w:p>
    <w:p w14:paraId="2481CC21" w14:textId="77777777" w:rsidR="001B22A9" w:rsidRPr="00150BCC" w:rsidRDefault="001B22A9" w:rsidP="001B22A9">
      <w:pPr>
        <w:jc w:val="center"/>
        <w:rPr>
          <w:sz w:val="20"/>
          <w:szCs w:val="28"/>
        </w:rPr>
      </w:pPr>
    </w:p>
    <w:p w14:paraId="2280E642" w14:textId="77777777" w:rsidR="001B22A9" w:rsidRPr="00150BCC" w:rsidRDefault="001B22A9" w:rsidP="001B22A9">
      <w:pPr>
        <w:jc w:val="center"/>
        <w:rPr>
          <w:sz w:val="20"/>
          <w:szCs w:val="28"/>
        </w:rPr>
      </w:pPr>
    </w:p>
    <w:p w14:paraId="460E2467" w14:textId="77777777" w:rsidR="001B22A9" w:rsidRPr="00150BCC" w:rsidRDefault="001B22A9" w:rsidP="001B22A9">
      <w:pPr>
        <w:spacing w:before="264"/>
        <w:ind w:right="370"/>
        <w:jc w:val="center"/>
        <w:rPr>
          <w:sz w:val="28"/>
          <w:szCs w:val="28"/>
        </w:rPr>
      </w:pPr>
      <w:r w:rsidRPr="00150BCC">
        <w:rPr>
          <w:sz w:val="28"/>
          <w:szCs w:val="28"/>
        </w:rPr>
        <w:t>Відділ іміджу та промоції</w:t>
      </w:r>
    </w:p>
    <w:p w14:paraId="279766A0" w14:textId="77777777" w:rsidR="001B22A9" w:rsidRPr="00150BCC" w:rsidRDefault="001B22A9" w:rsidP="001B22A9">
      <w:pPr>
        <w:ind w:left="1971" w:right="2350"/>
        <w:jc w:val="center"/>
        <w:rPr>
          <w:sz w:val="28"/>
          <w:szCs w:val="28"/>
        </w:rPr>
      </w:pPr>
      <w:r w:rsidRPr="00150BCC">
        <w:rPr>
          <w:sz w:val="28"/>
          <w:szCs w:val="28"/>
        </w:rPr>
        <w:t>Луцького національного технічного університету 43018, м. Луцьк,</w:t>
      </w:r>
    </w:p>
    <w:p w14:paraId="7648CE7B" w14:textId="77777777" w:rsidR="001B22A9" w:rsidRPr="00150BCC" w:rsidRDefault="001B22A9" w:rsidP="001B22A9">
      <w:pPr>
        <w:ind w:left="1971" w:right="2350"/>
        <w:jc w:val="center"/>
        <w:rPr>
          <w:sz w:val="28"/>
          <w:szCs w:val="28"/>
        </w:rPr>
      </w:pPr>
      <w:r w:rsidRPr="00150BCC">
        <w:rPr>
          <w:sz w:val="28"/>
          <w:szCs w:val="28"/>
        </w:rPr>
        <w:t>вул. Львівська,75</w:t>
      </w:r>
    </w:p>
    <w:p w14:paraId="62263406" w14:textId="3D92FD32" w:rsidR="001B22A9" w:rsidRPr="00150BCC" w:rsidRDefault="001B22A9" w:rsidP="001B22A9">
      <w:pPr>
        <w:ind w:right="423"/>
        <w:jc w:val="center"/>
        <w:rPr>
          <w:sz w:val="24"/>
          <w:szCs w:val="24"/>
          <w:lang w:eastAsia="ru-RU"/>
        </w:rPr>
      </w:pPr>
      <w:r w:rsidRPr="00150BCC">
        <w:rPr>
          <w:sz w:val="28"/>
          <w:szCs w:val="28"/>
        </w:rPr>
        <w:t>Друк – Відділ іміджу та промоції ЛНТУ</w:t>
      </w:r>
    </w:p>
    <w:p w14:paraId="6EA6C762" w14:textId="77777777" w:rsidR="001B22A9" w:rsidRPr="00150BCC" w:rsidRDefault="001B22A9" w:rsidP="001B22A9">
      <w:pPr>
        <w:widowControl/>
        <w:autoSpaceDE/>
        <w:autoSpaceDN/>
        <w:jc w:val="center"/>
        <w:rPr>
          <w:sz w:val="24"/>
          <w:szCs w:val="24"/>
          <w:lang w:eastAsia="ru-RU"/>
        </w:rPr>
      </w:pPr>
    </w:p>
    <w:p w14:paraId="016579D6" w14:textId="79A944DE" w:rsidR="004251E1" w:rsidRPr="00150BCC" w:rsidRDefault="00790591" w:rsidP="004251E1">
      <w:pPr>
        <w:ind w:right="-41" w:firstLine="709"/>
        <w:jc w:val="both"/>
        <w:outlineLvl w:val="0"/>
        <w:rPr>
          <w:bCs/>
          <w:sz w:val="28"/>
          <w:szCs w:val="28"/>
        </w:rPr>
      </w:pPr>
      <w:r>
        <w:rPr>
          <w:bCs/>
          <w:noProof/>
          <w:sz w:val="28"/>
          <w:szCs w:val="28"/>
        </w:rPr>
        <mc:AlternateContent>
          <mc:Choice Requires="wps">
            <w:drawing>
              <wp:anchor distT="0" distB="0" distL="114300" distR="114300" simplePos="0" relativeHeight="487592960" behindDoc="0" locked="0" layoutInCell="1" allowOverlap="1" wp14:anchorId="6DC4019D" wp14:editId="630DB6BC">
                <wp:simplePos x="0" y="0"/>
                <wp:positionH relativeFrom="column">
                  <wp:posOffset>2812312</wp:posOffset>
                </wp:positionH>
                <wp:positionV relativeFrom="paragraph">
                  <wp:posOffset>1353480</wp:posOffset>
                </wp:positionV>
                <wp:extent cx="712381" cy="446568"/>
                <wp:effectExtent l="0" t="0" r="0" b="0"/>
                <wp:wrapNone/>
                <wp:docPr id="5" name="Прямокутник 5"/>
                <wp:cNvGraphicFramePr/>
                <a:graphic xmlns:a="http://schemas.openxmlformats.org/drawingml/2006/main">
                  <a:graphicData uri="http://schemas.microsoft.com/office/word/2010/wordprocessingShape">
                    <wps:wsp>
                      <wps:cNvSpPr/>
                      <wps:spPr>
                        <a:xfrm>
                          <a:off x="0" y="0"/>
                          <a:ext cx="712381" cy="44656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ex="http://schemas.microsoft.com/office/word/2018/wordml/cex">
            <w:pict>
              <v:rect w14:anchorId="4388D641" id="Прямокутник 5" o:spid="_x0000_s1026" style="position:absolute;margin-left:221.45pt;margin-top:106.55pt;width:56.1pt;height:35.15pt;z-index:487592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" fillcolor="white [3212]" stroked="f" strokeweight="2pt"/>
            </w:pict>
          </mc:Fallback>
        </mc:AlternateContent>
      </w:r>
    </w:p>
    <w:sectPr w:rsidR="004251E1" w:rsidRPr="00150BCC" w:rsidSect="00B73575">
      <w:footerReference w:type="default" r:id="rId29"/>
      <w:pgSz w:w="11900" w:h="16840"/>
      <w:pgMar w:top="1440" w:right="1080" w:bottom="1440" w:left="1080" w:header="0" w:footer="41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7D4BBB" w14:textId="77777777" w:rsidR="001C5C14" w:rsidRDefault="001C5C14">
      <w:r>
        <w:separator/>
      </w:r>
    </w:p>
  </w:endnote>
  <w:endnote w:type="continuationSeparator" w:id="0">
    <w:p w14:paraId="45637D86" w14:textId="77777777" w:rsidR="001C5C14" w:rsidRDefault="001C5C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Trebuchet MS">
    <w:panose1 w:val="020B0603020202020204"/>
    <w:charset w:val="CC"/>
    <w:family w:val="swiss"/>
    <w:pitch w:val="variable"/>
    <w:sig w:usb0="000006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24452301"/>
      <w:docPartObj>
        <w:docPartGallery w:val="Page Numbers (Bottom of Page)"/>
        <w:docPartUnique/>
      </w:docPartObj>
    </w:sdtPr>
    <w:sdtEndPr/>
    <w:sdtContent>
      <w:p w14:paraId="59621DFB" w14:textId="77777777" w:rsidR="001C5C14" w:rsidRDefault="001C5C14">
        <w:pPr>
          <w:pStyle w:val="ac"/>
          <w:jc w:val="center"/>
        </w:pPr>
        <w:r>
          <w:fldChar w:fldCharType="begin"/>
        </w:r>
        <w:r>
          <w:instrText>PAGE   \* MERGEFORMAT</w:instrText>
        </w:r>
        <w:r>
          <w:fldChar w:fldCharType="separate"/>
        </w:r>
        <w:r w:rsidRPr="00112BA4">
          <w:rPr>
            <w:noProof/>
            <w:lang w:val="ru-RU"/>
          </w:rPr>
          <w:t>4</w:t>
        </w:r>
        <w:r>
          <w:fldChar w:fldCharType="end"/>
        </w:r>
      </w:p>
    </w:sdtContent>
  </w:sdt>
  <w:p w14:paraId="2424FCE1" w14:textId="77777777" w:rsidR="001C5C14" w:rsidRPr="00E66995" w:rsidRDefault="001C5C14" w:rsidP="00385FBC">
    <w:pPr>
      <w:pStyle w:val="a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8AE50D" w14:textId="64DCC942" w:rsidR="001C5C14" w:rsidRDefault="001C5C14">
    <w:pPr>
      <w:pStyle w:val="ac"/>
      <w:jc w:val="center"/>
    </w:pPr>
  </w:p>
  <w:p w14:paraId="6017D9C9" w14:textId="77777777" w:rsidR="001C5C14" w:rsidRDefault="001C5C14">
    <w:pPr>
      <w:pStyle w:val="ac"/>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67DD32" w14:textId="40A63BE4" w:rsidR="001C5C14" w:rsidRDefault="001C5C14">
    <w:pPr>
      <w:pStyle w:val="a3"/>
      <w:spacing w:line="14" w:lineRule="auto"/>
      <w:ind w:left="0" w:firstLine="0"/>
      <w:jc w:val="left"/>
      <w:rPr>
        <w:sz w:val="19"/>
      </w:rPr>
    </w:pPr>
    <w:r>
      <w:rPr>
        <w:noProof/>
        <w:sz w:val="28"/>
      </w:rPr>
      <mc:AlternateContent>
        <mc:Choice Requires="wps">
          <w:drawing>
            <wp:anchor distT="0" distB="0" distL="114300" distR="114300" simplePos="0" relativeHeight="251660288" behindDoc="0" locked="0" layoutInCell="1" allowOverlap="1" wp14:anchorId="4454661B" wp14:editId="6C236BC7">
              <wp:simplePos x="0" y="0"/>
              <wp:positionH relativeFrom="column">
                <wp:posOffset>3059545</wp:posOffset>
              </wp:positionH>
              <wp:positionV relativeFrom="paragraph">
                <wp:posOffset>-157134</wp:posOffset>
              </wp:positionV>
              <wp:extent cx="187037" cy="163138"/>
              <wp:effectExtent l="0" t="0" r="3810" b="8890"/>
              <wp:wrapNone/>
              <wp:docPr id="4" name="Прямокутник 4"/>
              <wp:cNvGraphicFramePr/>
              <a:graphic xmlns:a="http://schemas.openxmlformats.org/drawingml/2006/main">
                <a:graphicData uri="http://schemas.microsoft.com/office/word/2010/wordprocessingShape">
                  <wps:wsp>
                    <wps:cNvSpPr/>
                    <wps:spPr>
                      <a:xfrm>
                        <a:off x="0" y="0"/>
                        <a:ext cx="187037" cy="16313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ex="http://schemas.microsoft.com/office/word/2018/wordml/cex">
          <w:pict>
            <v:rect w14:anchorId="352B16AB" id="Прямокутник 4" o:spid="_x0000_s1026" style="position:absolute;margin-left:240.9pt;margin-top:-12.35pt;width:14.75pt;height:12.8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" fillcolor="white [3212]" stroked="f" strokeweight="2pt"/>
          </w:pict>
        </mc:Fallback>
      </mc:AlternateContent>
    </w:r>
    <w:r>
      <w:rPr>
        <w:noProof/>
        <w:sz w:val="28"/>
      </w:rPr>
      <mc:AlternateContent>
        <mc:Choice Requires="wps">
          <w:drawing>
            <wp:anchor distT="0" distB="0" distL="114300" distR="114300" simplePos="0" relativeHeight="251659264" behindDoc="1" locked="0" layoutInCell="1" allowOverlap="1" wp14:anchorId="407563D1" wp14:editId="26EA2C07">
              <wp:simplePos x="0" y="0"/>
              <wp:positionH relativeFrom="page">
                <wp:posOffset>3845560</wp:posOffset>
              </wp:positionH>
              <wp:positionV relativeFrom="page">
                <wp:posOffset>9990455</wp:posOffset>
              </wp:positionV>
              <wp:extent cx="228600" cy="194310"/>
              <wp:effectExtent l="0" t="0" r="0" b="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8310B4" w14:textId="77777777" w:rsidR="001C5C14" w:rsidRDefault="001C5C14">
                          <w:pPr>
                            <w:spacing w:before="10"/>
                            <w:ind w:left="60"/>
                            <w:rPr>
                              <w:sz w:val="24"/>
                            </w:rPr>
                          </w:pPr>
                          <w:r>
                            <w:fldChar w:fldCharType="begin"/>
                          </w:r>
                          <w:r>
                            <w:rPr>
                              <w:sz w:val="24"/>
                            </w:rPr>
                            <w:instrText xml:space="preserve"> PAGE </w:instrText>
                          </w:r>
                          <w:r>
                            <w:fldChar w:fldCharType="separate"/>
                          </w:r>
                          <w:r>
                            <w:t>40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7563D1" id="_x0000_t202" coordsize="21600,21600" o:spt="202" path="m,l,21600r21600,l21600,xe">
              <v:stroke joinstyle="miter"/>
              <v:path gradientshapeok="t" o:connecttype="rect"/>
            </v:shapetype>
            <v:shape id="Надпись 2" o:spid="_x0000_s1026" type="#_x0000_t202" style="position:absolute;margin-left:302.8pt;margin-top:786.65pt;width:18pt;height:15.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" filled="f" stroked="f">
              <v:textbox inset="0,0,0,0">
                <w:txbxContent>
                  <w:p w14:paraId="728310B4" w14:textId="77777777" w:rsidR="001C5C14" w:rsidRDefault="001C5C14">
                    <w:pPr>
                      <w:spacing w:before="10"/>
                      <w:ind w:left="60"/>
                      <w:rPr>
                        <w:sz w:val="24"/>
                      </w:rPr>
                    </w:pPr>
                    <w:r>
                      <w:fldChar w:fldCharType="begin"/>
                    </w:r>
                    <w:r>
                      <w:rPr>
                        <w:sz w:val="24"/>
                      </w:rPr>
                      <w:instrText xml:space="preserve"> PAGE </w:instrText>
                    </w:r>
                    <w:r>
                      <w:fldChar w:fldCharType="separate"/>
                    </w:r>
                    <w:r>
                      <w:t>40</w:t>
                    </w:r>
                    <w: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75803604"/>
      <w:docPartObj>
        <w:docPartGallery w:val="Page Numbers (Bottom of Page)"/>
        <w:docPartUnique/>
      </w:docPartObj>
    </w:sdtPr>
    <w:sdtEndPr/>
    <w:sdtContent>
      <w:p w14:paraId="486E5070" w14:textId="5D2A395B" w:rsidR="001C5C14" w:rsidRDefault="001C5C14">
        <w:pPr>
          <w:pStyle w:val="ac"/>
          <w:jc w:val="center"/>
        </w:pPr>
        <w:r>
          <w:fldChar w:fldCharType="begin"/>
        </w:r>
        <w:r>
          <w:instrText>PAGE   \* MERGEFORMAT</w:instrText>
        </w:r>
        <w:r>
          <w:fldChar w:fldCharType="separate"/>
        </w:r>
        <w:r>
          <w:rPr>
            <w:lang w:val="ru-RU"/>
          </w:rPr>
          <w:t>2</w:t>
        </w:r>
        <w:r>
          <w:fldChar w:fldCharType="end"/>
        </w:r>
      </w:p>
    </w:sdtContent>
  </w:sdt>
  <w:p w14:paraId="5AB20A7A" w14:textId="77777777" w:rsidR="001C5C14" w:rsidRDefault="001C5C14">
    <w:pPr>
      <w:pStyle w:val="a3"/>
      <w:spacing w:line="14" w:lineRule="auto"/>
      <w:ind w:left="0" w:firstLine="0"/>
      <w:jc w:val="left"/>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4B8662" w14:textId="77777777" w:rsidR="001C5C14" w:rsidRDefault="001C5C14">
      <w:r>
        <w:separator/>
      </w:r>
    </w:p>
  </w:footnote>
  <w:footnote w:type="continuationSeparator" w:id="0">
    <w:p w14:paraId="0A7FB8CF" w14:textId="77777777" w:rsidR="001C5C14" w:rsidRDefault="001C5C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435F7"/>
    <w:multiLevelType w:val="multilevel"/>
    <w:tmpl w:val="07E67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697609"/>
    <w:multiLevelType w:val="hybridMultilevel"/>
    <w:tmpl w:val="0AA4B990"/>
    <w:lvl w:ilvl="0" w:tplc="3E1ABB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39817CA"/>
    <w:multiLevelType w:val="hybridMultilevel"/>
    <w:tmpl w:val="A83EF5FE"/>
    <w:lvl w:ilvl="0" w:tplc="9CB0AA62">
      <w:start w:val="1"/>
      <w:numFmt w:val="decimal"/>
      <w:lvlText w:val="%1)"/>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2E06924">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D08293C">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F5026D8">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3DE64EC">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8824AC0">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88EAD3A">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A008FAE">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C0E2D62">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047F32BE"/>
    <w:multiLevelType w:val="multilevel"/>
    <w:tmpl w:val="A9300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865730"/>
    <w:multiLevelType w:val="hybridMultilevel"/>
    <w:tmpl w:val="44443842"/>
    <w:lvl w:ilvl="0" w:tplc="8B969BE2">
      <w:start w:val="1"/>
      <w:numFmt w:val="bullet"/>
      <w:lvlText w:val=""/>
      <w:lvlJc w:val="left"/>
      <w:pPr>
        <w:ind w:left="7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C7163DDA">
      <w:start w:val="1"/>
      <w:numFmt w:val="bullet"/>
      <w:lvlText w:val="o"/>
      <w:lvlJc w:val="left"/>
      <w:pPr>
        <w:ind w:left="14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2ED4CDEE">
      <w:start w:val="1"/>
      <w:numFmt w:val="bullet"/>
      <w:lvlText w:val="▪"/>
      <w:lvlJc w:val="left"/>
      <w:pPr>
        <w:ind w:left="21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B66C0414">
      <w:start w:val="1"/>
      <w:numFmt w:val="bullet"/>
      <w:lvlText w:val="•"/>
      <w:lvlJc w:val="left"/>
      <w:pPr>
        <w:ind w:left="28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BF56BB00">
      <w:start w:val="1"/>
      <w:numFmt w:val="bullet"/>
      <w:lvlText w:val="o"/>
      <w:lvlJc w:val="left"/>
      <w:pPr>
        <w:ind w:left="360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8180A2C6">
      <w:start w:val="1"/>
      <w:numFmt w:val="bullet"/>
      <w:lvlText w:val="▪"/>
      <w:lvlJc w:val="left"/>
      <w:pPr>
        <w:ind w:left="43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05525388">
      <w:start w:val="1"/>
      <w:numFmt w:val="bullet"/>
      <w:lvlText w:val="•"/>
      <w:lvlJc w:val="left"/>
      <w:pPr>
        <w:ind w:left="50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EDC8DA80">
      <w:start w:val="1"/>
      <w:numFmt w:val="bullet"/>
      <w:lvlText w:val="o"/>
      <w:lvlJc w:val="left"/>
      <w:pPr>
        <w:ind w:left="57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1F148F40">
      <w:start w:val="1"/>
      <w:numFmt w:val="bullet"/>
      <w:lvlText w:val="▪"/>
      <w:lvlJc w:val="left"/>
      <w:pPr>
        <w:ind w:left="64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0BED3A4D"/>
    <w:multiLevelType w:val="hybridMultilevel"/>
    <w:tmpl w:val="91062F24"/>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6" w15:restartNumberingAfterBreak="0">
    <w:nsid w:val="0C21079A"/>
    <w:multiLevelType w:val="hybridMultilevel"/>
    <w:tmpl w:val="7E0E7AC4"/>
    <w:lvl w:ilvl="0" w:tplc="0D583190">
      <w:start w:val="1"/>
      <w:numFmt w:val="bullet"/>
      <w:lvlText w:val=""/>
      <w:lvlJc w:val="left"/>
      <w:pPr>
        <w:ind w:left="7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B06481F0">
      <w:start w:val="1"/>
      <w:numFmt w:val="bullet"/>
      <w:lvlText w:val="o"/>
      <w:lvlJc w:val="left"/>
      <w:pPr>
        <w:ind w:left="14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66E8374E">
      <w:start w:val="1"/>
      <w:numFmt w:val="bullet"/>
      <w:lvlText w:val="▪"/>
      <w:lvlJc w:val="left"/>
      <w:pPr>
        <w:ind w:left="21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FECC946A">
      <w:start w:val="1"/>
      <w:numFmt w:val="bullet"/>
      <w:lvlText w:val="•"/>
      <w:lvlJc w:val="left"/>
      <w:pPr>
        <w:ind w:left="28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53C88858">
      <w:start w:val="1"/>
      <w:numFmt w:val="bullet"/>
      <w:lvlText w:val="o"/>
      <w:lvlJc w:val="left"/>
      <w:pPr>
        <w:ind w:left="360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25B4C2C4">
      <w:start w:val="1"/>
      <w:numFmt w:val="bullet"/>
      <w:lvlText w:val="▪"/>
      <w:lvlJc w:val="left"/>
      <w:pPr>
        <w:ind w:left="43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63DEC984">
      <w:start w:val="1"/>
      <w:numFmt w:val="bullet"/>
      <w:lvlText w:val="•"/>
      <w:lvlJc w:val="left"/>
      <w:pPr>
        <w:ind w:left="50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4D182704">
      <w:start w:val="1"/>
      <w:numFmt w:val="bullet"/>
      <w:lvlText w:val="o"/>
      <w:lvlJc w:val="left"/>
      <w:pPr>
        <w:ind w:left="57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1E2255CA">
      <w:start w:val="1"/>
      <w:numFmt w:val="bullet"/>
      <w:lvlText w:val="▪"/>
      <w:lvlJc w:val="left"/>
      <w:pPr>
        <w:ind w:left="64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0E00569B"/>
    <w:multiLevelType w:val="hybridMultilevel"/>
    <w:tmpl w:val="5E44EE2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106D6AC1"/>
    <w:multiLevelType w:val="hybridMultilevel"/>
    <w:tmpl w:val="67848B08"/>
    <w:lvl w:ilvl="0" w:tplc="58D2DDBA">
      <w:start w:val="1"/>
      <w:numFmt w:val="bullet"/>
      <w:lvlText w:val=""/>
      <w:lvlJc w:val="left"/>
      <w:pPr>
        <w:ind w:left="142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DAFEDF46">
      <w:start w:val="1"/>
      <w:numFmt w:val="bullet"/>
      <w:lvlText w:val="o"/>
      <w:lvlJc w:val="left"/>
      <w:pPr>
        <w:ind w:left="214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FC4EE260">
      <w:start w:val="1"/>
      <w:numFmt w:val="bullet"/>
      <w:lvlText w:val="▪"/>
      <w:lvlJc w:val="left"/>
      <w:pPr>
        <w:ind w:left="286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1166F35A">
      <w:start w:val="1"/>
      <w:numFmt w:val="bullet"/>
      <w:lvlText w:val="•"/>
      <w:lvlJc w:val="left"/>
      <w:pPr>
        <w:ind w:left="358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7700D4E6">
      <w:start w:val="1"/>
      <w:numFmt w:val="bullet"/>
      <w:lvlText w:val="o"/>
      <w:lvlJc w:val="left"/>
      <w:pPr>
        <w:ind w:left="430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337EDE62">
      <w:start w:val="1"/>
      <w:numFmt w:val="bullet"/>
      <w:lvlText w:val="▪"/>
      <w:lvlJc w:val="left"/>
      <w:pPr>
        <w:ind w:left="502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FE3CD3B0">
      <w:start w:val="1"/>
      <w:numFmt w:val="bullet"/>
      <w:lvlText w:val="•"/>
      <w:lvlJc w:val="left"/>
      <w:pPr>
        <w:ind w:left="574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804A0574">
      <w:start w:val="1"/>
      <w:numFmt w:val="bullet"/>
      <w:lvlText w:val="o"/>
      <w:lvlJc w:val="left"/>
      <w:pPr>
        <w:ind w:left="646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B406D1B4">
      <w:start w:val="1"/>
      <w:numFmt w:val="bullet"/>
      <w:lvlText w:val="▪"/>
      <w:lvlJc w:val="left"/>
      <w:pPr>
        <w:ind w:left="718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1145470F"/>
    <w:multiLevelType w:val="multilevel"/>
    <w:tmpl w:val="9948D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46B0313"/>
    <w:multiLevelType w:val="hybridMultilevel"/>
    <w:tmpl w:val="39F6E3D8"/>
    <w:lvl w:ilvl="0" w:tplc="3168F3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15034E4C"/>
    <w:multiLevelType w:val="multilevel"/>
    <w:tmpl w:val="23107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7C231F8"/>
    <w:multiLevelType w:val="multilevel"/>
    <w:tmpl w:val="59686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A653C76"/>
    <w:multiLevelType w:val="hybridMultilevel"/>
    <w:tmpl w:val="8C367E6A"/>
    <w:lvl w:ilvl="0" w:tplc="27D20F24">
      <w:start w:val="1"/>
      <w:numFmt w:val="bullet"/>
      <w:lvlText w:val=""/>
      <w:lvlJc w:val="left"/>
      <w:pPr>
        <w:ind w:left="7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591876A8">
      <w:start w:val="1"/>
      <w:numFmt w:val="bullet"/>
      <w:lvlText w:val="o"/>
      <w:lvlJc w:val="left"/>
      <w:pPr>
        <w:ind w:left="14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7EE81FE2">
      <w:start w:val="1"/>
      <w:numFmt w:val="bullet"/>
      <w:lvlText w:val="▪"/>
      <w:lvlJc w:val="left"/>
      <w:pPr>
        <w:ind w:left="21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7578F510">
      <w:start w:val="1"/>
      <w:numFmt w:val="bullet"/>
      <w:lvlText w:val="•"/>
      <w:lvlJc w:val="left"/>
      <w:pPr>
        <w:ind w:left="28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225202AC">
      <w:start w:val="1"/>
      <w:numFmt w:val="bullet"/>
      <w:lvlText w:val="o"/>
      <w:lvlJc w:val="left"/>
      <w:pPr>
        <w:ind w:left="360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DAFA3334">
      <w:start w:val="1"/>
      <w:numFmt w:val="bullet"/>
      <w:lvlText w:val="▪"/>
      <w:lvlJc w:val="left"/>
      <w:pPr>
        <w:ind w:left="43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BA4A3E0E">
      <w:start w:val="1"/>
      <w:numFmt w:val="bullet"/>
      <w:lvlText w:val="•"/>
      <w:lvlJc w:val="left"/>
      <w:pPr>
        <w:ind w:left="50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FCCA8AA8">
      <w:start w:val="1"/>
      <w:numFmt w:val="bullet"/>
      <w:lvlText w:val="o"/>
      <w:lvlJc w:val="left"/>
      <w:pPr>
        <w:ind w:left="57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EC10B4D0">
      <w:start w:val="1"/>
      <w:numFmt w:val="bullet"/>
      <w:lvlText w:val="▪"/>
      <w:lvlJc w:val="left"/>
      <w:pPr>
        <w:ind w:left="64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1DC82CE0"/>
    <w:multiLevelType w:val="multilevel"/>
    <w:tmpl w:val="B846F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0242D93"/>
    <w:multiLevelType w:val="multilevel"/>
    <w:tmpl w:val="3A8C7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14C18FD"/>
    <w:multiLevelType w:val="hybridMultilevel"/>
    <w:tmpl w:val="C8A6405C"/>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7" w15:restartNumberingAfterBreak="0">
    <w:nsid w:val="23511EE9"/>
    <w:multiLevelType w:val="hybridMultilevel"/>
    <w:tmpl w:val="04F800B4"/>
    <w:lvl w:ilvl="0" w:tplc="74E88C28">
      <w:start w:val="1"/>
      <w:numFmt w:val="decimal"/>
      <w:lvlText w:val="%1)"/>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1AA0A12">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2141FBA">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5FC81D0">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C9E6878">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9AE8286">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720618C">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3888454">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A428D44">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15:restartNumberingAfterBreak="0">
    <w:nsid w:val="258E71FA"/>
    <w:multiLevelType w:val="multilevel"/>
    <w:tmpl w:val="C66CB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5B53C2F"/>
    <w:multiLevelType w:val="multilevel"/>
    <w:tmpl w:val="4D8EA8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66232D9"/>
    <w:multiLevelType w:val="multilevel"/>
    <w:tmpl w:val="C2827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884153F"/>
    <w:multiLevelType w:val="hybridMultilevel"/>
    <w:tmpl w:val="F89E4758"/>
    <w:lvl w:ilvl="0" w:tplc="1D38478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2CAE5184"/>
    <w:multiLevelType w:val="multilevel"/>
    <w:tmpl w:val="D53C1C30"/>
    <w:lvl w:ilvl="0">
      <w:start w:val="1"/>
      <w:numFmt w:val="decimal"/>
      <w:lvlText w:val="%1."/>
      <w:lvlJc w:val="left"/>
      <w:pPr>
        <w:ind w:left="420" w:hanging="420"/>
      </w:pPr>
      <w:rPr>
        <w:rFonts w:hint="default"/>
      </w:rPr>
    </w:lvl>
    <w:lvl w:ilvl="1">
      <w:start w:val="1"/>
      <w:numFmt w:val="decimal"/>
      <w:lvlText w:val="%1.%2."/>
      <w:lvlJc w:val="left"/>
      <w:pPr>
        <w:ind w:left="1796" w:hanging="420"/>
      </w:pPr>
      <w:rPr>
        <w:rFonts w:hint="default"/>
      </w:rPr>
    </w:lvl>
    <w:lvl w:ilvl="2">
      <w:start w:val="1"/>
      <w:numFmt w:val="decimal"/>
      <w:lvlText w:val="%1.%2.%3."/>
      <w:lvlJc w:val="left"/>
      <w:pPr>
        <w:ind w:left="3472" w:hanging="720"/>
      </w:pPr>
      <w:rPr>
        <w:rFonts w:hint="default"/>
      </w:rPr>
    </w:lvl>
    <w:lvl w:ilvl="3">
      <w:start w:val="1"/>
      <w:numFmt w:val="decimal"/>
      <w:lvlText w:val="%1.%2.%3.%4."/>
      <w:lvlJc w:val="left"/>
      <w:pPr>
        <w:ind w:left="4848" w:hanging="720"/>
      </w:pPr>
      <w:rPr>
        <w:rFonts w:hint="default"/>
      </w:rPr>
    </w:lvl>
    <w:lvl w:ilvl="4">
      <w:start w:val="1"/>
      <w:numFmt w:val="decimal"/>
      <w:lvlText w:val="%1.%2.%3.%4.%5."/>
      <w:lvlJc w:val="left"/>
      <w:pPr>
        <w:ind w:left="6584" w:hanging="1080"/>
      </w:pPr>
      <w:rPr>
        <w:rFonts w:hint="default"/>
      </w:rPr>
    </w:lvl>
    <w:lvl w:ilvl="5">
      <w:start w:val="1"/>
      <w:numFmt w:val="decimal"/>
      <w:lvlText w:val="%1.%2.%3.%4.%5.%6."/>
      <w:lvlJc w:val="left"/>
      <w:pPr>
        <w:ind w:left="7960" w:hanging="1080"/>
      </w:pPr>
      <w:rPr>
        <w:rFonts w:hint="default"/>
      </w:rPr>
    </w:lvl>
    <w:lvl w:ilvl="6">
      <w:start w:val="1"/>
      <w:numFmt w:val="decimal"/>
      <w:lvlText w:val="%1.%2.%3.%4.%5.%6.%7."/>
      <w:lvlJc w:val="left"/>
      <w:pPr>
        <w:ind w:left="9696" w:hanging="1440"/>
      </w:pPr>
      <w:rPr>
        <w:rFonts w:hint="default"/>
      </w:rPr>
    </w:lvl>
    <w:lvl w:ilvl="7">
      <w:start w:val="1"/>
      <w:numFmt w:val="decimal"/>
      <w:lvlText w:val="%1.%2.%3.%4.%5.%6.%7.%8."/>
      <w:lvlJc w:val="left"/>
      <w:pPr>
        <w:ind w:left="11072" w:hanging="1440"/>
      </w:pPr>
      <w:rPr>
        <w:rFonts w:hint="default"/>
      </w:rPr>
    </w:lvl>
    <w:lvl w:ilvl="8">
      <w:start w:val="1"/>
      <w:numFmt w:val="decimal"/>
      <w:lvlText w:val="%1.%2.%3.%4.%5.%6.%7.%8.%9."/>
      <w:lvlJc w:val="left"/>
      <w:pPr>
        <w:ind w:left="12808" w:hanging="1800"/>
      </w:pPr>
      <w:rPr>
        <w:rFonts w:hint="default"/>
      </w:rPr>
    </w:lvl>
  </w:abstractNum>
  <w:abstractNum w:abstractNumId="23" w15:restartNumberingAfterBreak="0">
    <w:nsid w:val="2CD80F7F"/>
    <w:multiLevelType w:val="hybridMultilevel"/>
    <w:tmpl w:val="5BB8F8D8"/>
    <w:lvl w:ilvl="0" w:tplc="30385602">
      <w:start w:val="1"/>
      <w:numFmt w:val="decimal"/>
      <w:lvlText w:val="%1)"/>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3E8DC22">
      <w:start w:val="1"/>
      <w:numFmt w:val="bullet"/>
      <w:lvlText w:val=""/>
      <w:lvlJc w:val="left"/>
      <w:pPr>
        <w:ind w:left="994"/>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96C8DDD0">
      <w:start w:val="1"/>
      <w:numFmt w:val="bullet"/>
      <w:lvlText w:val="▪"/>
      <w:lvlJc w:val="left"/>
      <w:pPr>
        <w:ind w:left="178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FCDE8C28">
      <w:start w:val="1"/>
      <w:numFmt w:val="bullet"/>
      <w:lvlText w:val="•"/>
      <w:lvlJc w:val="left"/>
      <w:pPr>
        <w:ind w:left="250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4F2009FA">
      <w:start w:val="1"/>
      <w:numFmt w:val="bullet"/>
      <w:lvlText w:val="o"/>
      <w:lvlJc w:val="left"/>
      <w:pPr>
        <w:ind w:left="322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3B7455B4">
      <w:start w:val="1"/>
      <w:numFmt w:val="bullet"/>
      <w:lvlText w:val="▪"/>
      <w:lvlJc w:val="left"/>
      <w:pPr>
        <w:ind w:left="394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5F8010FE">
      <w:start w:val="1"/>
      <w:numFmt w:val="bullet"/>
      <w:lvlText w:val="•"/>
      <w:lvlJc w:val="left"/>
      <w:pPr>
        <w:ind w:left="466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4B64A8D0">
      <w:start w:val="1"/>
      <w:numFmt w:val="bullet"/>
      <w:lvlText w:val="o"/>
      <w:lvlJc w:val="left"/>
      <w:pPr>
        <w:ind w:left="538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DDB40252">
      <w:start w:val="1"/>
      <w:numFmt w:val="bullet"/>
      <w:lvlText w:val="▪"/>
      <w:lvlJc w:val="left"/>
      <w:pPr>
        <w:ind w:left="610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24" w15:restartNumberingAfterBreak="0">
    <w:nsid w:val="2E426096"/>
    <w:multiLevelType w:val="hybridMultilevel"/>
    <w:tmpl w:val="2E98C810"/>
    <w:lvl w:ilvl="0" w:tplc="9FA2B57A">
      <w:start w:val="1"/>
      <w:numFmt w:val="bullet"/>
      <w:lvlText w:val=""/>
      <w:lvlJc w:val="left"/>
      <w:pPr>
        <w:ind w:left="3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8528DD96">
      <w:start w:val="1"/>
      <w:numFmt w:val="bullet"/>
      <w:lvlText w:val="o"/>
      <w:lvlJc w:val="left"/>
      <w:pPr>
        <w:ind w:left="117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5B6833A8">
      <w:start w:val="1"/>
      <w:numFmt w:val="bullet"/>
      <w:lvlText w:val="▪"/>
      <w:lvlJc w:val="left"/>
      <w:pPr>
        <w:ind w:left="189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25FA338A">
      <w:start w:val="1"/>
      <w:numFmt w:val="bullet"/>
      <w:lvlText w:val="•"/>
      <w:lvlJc w:val="left"/>
      <w:pPr>
        <w:ind w:left="261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C1B8396E">
      <w:start w:val="1"/>
      <w:numFmt w:val="bullet"/>
      <w:lvlText w:val="o"/>
      <w:lvlJc w:val="left"/>
      <w:pPr>
        <w:ind w:left="333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A7A03554">
      <w:start w:val="1"/>
      <w:numFmt w:val="bullet"/>
      <w:lvlText w:val="▪"/>
      <w:lvlJc w:val="left"/>
      <w:pPr>
        <w:ind w:left="405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3A8C6556">
      <w:start w:val="1"/>
      <w:numFmt w:val="bullet"/>
      <w:lvlText w:val="•"/>
      <w:lvlJc w:val="left"/>
      <w:pPr>
        <w:ind w:left="477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183E83E2">
      <w:start w:val="1"/>
      <w:numFmt w:val="bullet"/>
      <w:lvlText w:val="o"/>
      <w:lvlJc w:val="left"/>
      <w:pPr>
        <w:ind w:left="549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0316B5B4">
      <w:start w:val="1"/>
      <w:numFmt w:val="bullet"/>
      <w:lvlText w:val="▪"/>
      <w:lvlJc w:val="left"/>
      <w:pPr>
        <w:ind w:left="621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25" w15:restartNumberingAfterBreak="0">
    <w:nsid w:val="2E6F0577"/>
    <w:multiLevelType w:val="hybridMultilevel"/>
    <w:tmpl w:val="C82E1FD2"/>
    <w:lvl w:ilvl="0" w:tplc="420AEEF8">
      <w:start w:val="1"/>
      <w:numFmt w:val="bullet"/>
      <w:lvlText w:val=""/>
      <w:lvlJc w:val="left"/>
      <w:pPr>
        <w:ind w:left="795"/>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3EF6D6D6">
      <w:start w:val="1"/>
      <w:numFmt w:val="bullet"/>
      <w:lvlText w:val="o"/>
      <w:lvlJc w:val="left"/>
      <w:pPr>
        <w:ind w:left="1515"/>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5356743A">
      <w:start w:val="1"/>
      <w:numFmt w:val="bullet"/>
      <w:lvlText w:val="▪"/>
      <w:lvlJc w:val="left"/>
      <w:pPr>
        <w:ind w:left="2235"/>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7864096A">
      <w:start w:val="1"/>
      <w:numFmt w:val="bullet"/>
      <w:lvlText w:val="•"/>
      <w:lvlJc w:val="left"/>
      <w:pPr>
        <w:ind w:left="2955"/>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7CCABC32">
      <w:start w:val="1"/>
      <w:numFmt w:val="bullet"/>
      <w:lvlText w:val="o"/>
      <w:lvlJc w:val="left"/>
      <w:pPr>
        <w:ind w:left="3675"/>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6832A16E">
      <w:start w:val="1"/>
      <w:numFmt w:val="bullet"/>
      <w:lvlText w:val="▪"/>
      <w:lvlJc w:val="left"/>
      <w:pPr>
        <w:ind w:left="4395"/>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7AB6FC58">
      <w:start w:val="1"/>
      <w:numFmt w:val="bullet"/>
      <w:lvlText w:val="•"/>
      <w:lvlJc w:val="left"/>
      <w:pPr>
        <w:ind w:left="5115"/>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6FB25CEC">
      <w:start w:val="1"/>
      <w:numFmt w:val="bullet"/>
      <w:lvlText w:val="o"/>
      <w:lvlJc w:val="left"/>
      <w:pPr>
        <w:ind w:left="5835"/>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679EA218">
      <w:start w:val="1"/>
      <w:numFmt w:val="bullet"/>
      <w:lvlText w:val="▪"/>
      <w:lvlJc w:val="left"/>
      <w:pPr>
        <w:ind w:left="6555"/>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26" w15:restartNumberingAfterBreak="0">
    <w:nsid w:val="2F464BD2"/>
    <w:multiLevelType w:val="hybridMultilevel"/>
    <w:tmpl w:val="0FF6B15E"/>
    <w:lvl w:ilvl="0" w:tplc="FB72F460">
      <w:start w:val="1"/>
      <w:numFmt w:val="bullet"/>
      <w:lvlText w:val=""/>
      <w:lvlJc w:val="left"/>
      <w:pPr>
        <w:ind w:left="7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B6AC74BE">
      <w:start w:val="1"/>
      <w:numFmt w:val="bullet"/>
      <w:lvlText w:val="o"/>
      <w:lvlJc w:val="left"/>
      <w:pPr>
        <w:ind w:left="14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337A28AA">
      <w:start w:val="1"/>
      <w:numFmt w:val="bullet"/>
      <w:lvlText w:val="▪"/>
      <w:lvlJc w:val="left"/>
      <w:pPr>
        <w:ind w:left="21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70FE4BBC">
      <w:start w:val="1"/>
      <w:numFmt w:val="bullet"/>
      <w:lvlText w:val="•"/>
      <w:lvlJc w:val="left"/>
      <w:pPr>
        <w:ind w:left="28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E3AA920C">
      <w:start w:val="1"/>
      <w:numFmt w:val="bullet"/>
      <w:lvlText w:val="o"/>
      <w:lvlJc w:val="left"/>
      <w:pPr>
        <w:ind w:left="360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7A7EA20A">
      <w:start w:val="1"/>
      <w:numFmt w:val="bullet"/>
      <w:lvlText w:val="▪"/>
      <w:lvlJc w:val="left"/>
      <w:pPr>
        <w:ind w:left="43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EA5A3C82">
      <w:start w:val="1"/>
      <w:numFmt w:val="bullet"/>
      <w:lvlText w:val="•"/>
      <w:lvlJc w:val="left"/>
      <w:pPr>
        <w:ind w:left="50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8FC28CD4">
      <w:start w:val="1"/>
      <w:numFmt w:val="bullet"/>
      <w:lvlText w:val="o"/>
      <w:lvlJc w:val="left"/>
      <w:pPr>
        <w:ind w:left="57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30441A66">
      <w:start w:val="1"/>
      <w:numFmt w:val="bullet"/>
      <w:lvlText w:val="▪"/>
      <w:lvlJc w:val="left"/>
      <w:pPr>
        <w:ind w:left="64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27" w15:restartNumberingAfterBreak="0">
    <w:nsid w:val="2FC56696"/>
    <w:multiLevelType w:val="hybridMultilevel"/>
    <w:tmpl w:val="D0804026"/>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8" w15:restartNumberingAfterBreak="0">
    <w:nsid w:val="30457F33"/>
    <w:multiLevelType w:val="multilevel"/>
    <w:tmpl w:val="32E6198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348210D"/>
    <w:multiLevelType w:val="multilevel"/>
    <w:tmpl w:val="33583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BC70FD0"/>
    <w:multiLevelType w:val="hybridMultilevel"/>
    <w:tmpl w:val="C12E7650"/>
    <w:lvl w:ilvl="0" w:tplc="526A2A24">
      <w:start w:val="1"/>
      <w:numFmt w:val="bullet"/>
      <w:lvlText w:val=""/>
      <w:lvlJc w:val="left"/>
      <w:pPr>
        <w:ind w:left="7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1F9AAC26">
      <w:start w:val="1"/>
      <w:numFmt w:val="bullet"/>
      <w:lvlText w:val="o"/>
      <w:lvlJc w:val="left"/>
      <w:pPr>
        <w:ind w:left="14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E0A26C62">
      <w:start w:val="1"/>
      <w:numFmt w:val="bullet"/>
      <w:lvlText w:val="▪"/>
      <w:lvlJc w:val="left"/>
      <w:pPr>
        <w:ind w:left="21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5AF01AF2">
      <w:start w:val="1"/>
      <w:numFmt w:val="bullet"/>
      <w:lvlText w:val="•"/>
      <w:lvlJc w:val="left"/>
      <w:pPr>
        <w:ind w:left="28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F5EAD356">
      <w:start w:val="1"/>
      <w:numFmt w:val="bullet"/>
      <w:lvlText w:val="o"/>
      <w:lvlJc w:val="left"/>
      <w:pPr>
        <w:ind w:left="360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04FCB8EA">
      <w:start w:val="1"/>
      <w:numFmt w:val="bullet"/>
      <w:lvlText w:val="▪"/>
      <w:lvlJc w:val="left"/>
      <w:pPr>
        <w:ind w:left="43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84BED9CA">
      <w:start w:val="1"/>
      <w:numFmt w:val="bullet"/>
      <w:lvlText w:val="•"/>
      <w:lvlJc w:val="left"/>
      <w:pPr>
        <w:ind w:left="50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D6B81156">
      <w:start w:val="1"/>
      <w:numFmt w:val="bullet"/>
      <w:lvlText w:val="o"/>
      <w:lvlJc w:val="left"/>
      <w:pPr>
        <w:ind w:left="57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4C00082C">
      <w:start w:val="1"/>
      <w:numFmt w:val="bullet"/>
      <w:lvlText w:val="▪"/>
      <w:lvlJc w:val="left"/>
      <w:pPr>
        <w:ind w:left="64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31" w15:restartNumberingAfterBreak="0">
    <w:nsid w:val="3DA06FCA"/>
    <w:multiLevelType w:val="multilevel"/>
    <w:tmpl w:val="BD5AD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E7C5D93"/>
    <w:multiLevelType w:val="multilevel"/>
    <w:tmpl w:val="0FD82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0441F17"/>
    <w:multiLevelType w:val="hybridMultilevel"/>
    <w:tmpl w:val="C700E6E4"/>
    <w:lvl w:ilvl="0" w:tplc="6486E988">
      <w:start w:val="1"/>
      <w:numFmt w:val="bullet"/>
      <w:lvlText w:val=""/>
      <w:lvlJc w:val="left"/>
      <w:pPr>
        <w:ind w:left="7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CC5EDF6A">
      <w:start w:val="1"/>
      <w:numFmt w:val="bullet"/>
      <w:lvlText w:val="o"/>
      <w:lvlJc w:val="left"/>
      <w:pPr>
        <w:ind w:left="14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94D087D6">
      <w:start w:val="1"/>
      <w:numFmt w:val="bullet"/>
      <w:lvlText w:val="▪"/>
      <w:lvlJc w:val="left"/>
      <w:pPr>
        <w:ind w:left="21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9ADA0414">
      <w:start w:val="1"/>
      <w:numFmt w:val="bullet"/>
      <w:lvlText w:val="•"/>
      <w:lvlJc w:val="left"/>
      <w:pPr>
        <w:ind w:left="28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B43ABE88">
      <w:start w:val="1"/>
      <w:numFmt w:val="bullet"/>
      <w:lvlText w:val="o"/>
      <w:lvlJc w:val="left"/>
      <w:pPr>
        <w:ind w:left="360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D7C07E14">
      <w:start w:val="1"/>
      <w:numFmt w:val="bullet"/>
      <w:lvlText w:val="▪"/>
      <w:lvlJc w:val="left"/>
      <w:pPr>
        <w:ind w:left="43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5AEC804E">
      <w:start w:val="1"/>
      <w:numFmt w:val="bullet"/>
      <w:lvlText w:val="•"/>
      <w:lvlJc w:val="left"/>
      <w:pPr>
        <w:ind w:left="50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9836C0B8">
      <w:start w:val="1"/>
      <w:numFmt w:val="bullet"/>
      <w:lvlText w:val="o"/>
      <w:lvlJc w:val="left"/>
      <w:pPr>
        <w:ind w:left="57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0CDA549C">
      <w:start w:val="1"/>
      <w:numFmt w:val="bullet"/>
      <w:lvlText w:val="▪"/>
      <w:lvlJc w:val="left"/>
      <w:pPr>
        <w:ind w:left="64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34" w15:restartNumberingAfterBreak="0">
    <w:nsid w:val="40A404E0"/>
    <w:multiLevelType w:val="hybridMultilevel"/>
    <w:tmpl w:val="7E980AB6"/>
    <w:lvl w:ilvl="0" w:tplc="385EE7B4">
      <w:start w:val="1"/>
      <w:numFmt w:val="bullet"/>
      <w:lvlText w:val=""/>
      <w:lvlJc w:val="left"/>
      <w:pPr>
        <w:ind w:left="3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A5A89FFA">
      <w:start w:val="1"/>
      <w:numFmt w:val="bullet"/>
      <w:lvlText w:val="o"/>
      <w:lvlJc w:val="left"/>
      <w:pPr>
        <w:ind w:left="10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C662302A">
      <w:start w:val="1"/>
      <w:numFmt w:val="bullet"/>
      <w:lvlText w:val="▪"/>
      <w:lvlJc w:val="left"/>
      <w:pPr>
        <w:ind w:left="180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43440038">
      <w:start w:val="1"/>
      <w:numFmt w:val="bullet"/>
      <w:lvlText w:val="•"/>
      <w:lvlJc w:val="left"/>
      <w:pPr>
        <w:ind w:left="25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CCFC9EF2">
      <w:start w:val="1"/>
      <w:numFmt w:val="bullet"/>
      <w:lvlText w:val="o"/>
      <w:lvlJc w:val="left"/>
      <w:pPr>
        <w:ind w:left="32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149C085C">
      <w:start w:val="1"/>
      <w:numFmt w:val="bullet"/>
      <w:lvlText w:val="▪"/>
      <w:lvlJc w:val="left"/>
      <w:pPr>
        <w:ind w:left="39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12A003EA">
      <w:start w:val="1"/>
      <w:numFmt w:val="bullet"/>
      <w:lvlText w:val="•"/>
      <w:lvlJc w:val="left"/>
      <w:pPr>
        <w:ind w:left="46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98B84A54">
      <w:start w:val="1"/>
      <w:numFmt w:val="bullet"/>
      <w:lvlText w:val="o"/>
      <w:lvlJc w:val="left"/>
      <w:pPr>
        <w:ind w:left="540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CED8ED44">
      <w:start w:val="1"/>
      <w:numFmt w:val="bullet"/>
      <w:lvlText w:val="▪"/>
      <w:lvlJc w:val="left"/>
      <w:pPr>
        <w:ind w:left="61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35" w15:restartNumberingAfterBreak="0">
    <w:nsid w:val="41272FE4"/>
    <w:multiLevelType w:val="hybridMultilevel"/>
    <w:tmpl w:val="9B546640"/>
    <w:lvl w:ilvl="0" w:tplc="D658793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15:restartNumberingAfterBreak="0">
    <w:nsid w:val="43B07D8F"/>
    <w:multiLevelType w:val="hybridMultilevel"/>
    <w:tmpl w:val="6DC6D23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44FE047B"/>
    <w:multiLevelType w:val="multilevel"/>
    <w:tmpl w:val="3F447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64473F4"/>
    <w:multiLevelType w:val="hybridMultilevel"/>
    <w:tmpl w:val="DDFEE1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46C361D6"/>
    <w:multiLevelType w:val="multilevel"/>
    <w:tmpl w:val="4CEA2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99A57D5"/>
    <w:multiLevelType w:val="multilevel"/>
    <w:tmpl w:val="AEAC6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A5E4724"/>
    <w:multiLevelType w:val="hybridMultilevel"/>
    <w:tmpl w:val="08B0C922"/>
    <w:lvl w:ilvl="0" w:tplc="BE7ADF94">
      <w:start w:val="1"/>
      <w:numFmt w:val="bullet"/>
      <w:lvlText w:val=""/>
      <w:lvlJc w:val="left"/>
      <w:pPr>
        <w:ind w:left="7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B5AE5164">
      <w:start w:val="1"/>
      <w:numFmt w:val="bullet"/>
      <w:lvlText w:val="o"/>
      <w:lvlJc w:val="left"/>
      <w:pPr>
        <w:ind w:left="151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DCB24BC0">
      <w:start w:val="1"/>
      <w:numFmt w:val="bullet"/>
      <w:lvlText w:val="▪"/>
      <w:lvlJc w:val="left"/>
      <w:pPr>
        <w:ind w:left="223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6E52D46A">
      <w:start w:val="1"/>
      <w:numFmt w:val="bullet"/>
      <w:lvlText w:val="•"/>
      <w:lvlJc w:val="left"/>
      <w:pPr>
        <w:ind w:left="295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866C4FF4">
      <w:start w:val="1"/>
      <w:numFmt w:val="bullet"/>
      <w:lvlText w:val="o"/>
      <w:lvlJc w:val="left"/>
      <w:pPr>
        <w:ind w:left="367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BC604432">
      <w:start w:val="1"/>
      <w:numFmt w:val="bullet"/>
      <w:lvlText w:val="▪"/>
      <w:lvlJc w:val="left"/>
      <w:pPr>
        <w:ind w:left="439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9E7C7160">
      <w:start w:val="1"/>
      <w:numFmt w:val="bullet"/>
      <w:lvlText w:val="•"/>
      <w:lvlJc w:val="left"/>
      <w:pPr>
        <w:ind w:left="511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E050079E">
      <w:start w:val="1"/>
      <w:numFmt w:val="bullet"/>
      <w:lvlText w:val="o"/>
      <w:lvlJc w:val="left"/>
      <w:pPr>
        <w:ind w:left="583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A6F8FD4E">
      <w:start w:val="1"/>
      <w:numFmt w:val="bullet"/>
      <w:lvlText w:val="▪"/>
      <w:lvlJc w:val="left"/>
      <w:pPr>
        <w:ind w:left="655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42" w15:restartNumberingAfterBreak="0">
    <w:nsid w:val="4A6C4D01"/>
    <w:multiLevelType w:val="multilevel"/>
    <w:tmpl w:val="B4EA0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A6D0288"/>
    <w:multiLevelType w:val="multilevel"/>
    <w:tmpl w:val="74CE6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AA67EB2"/>
    <w:multiLevelType w:val="hybridMultilevel"/>
    <w:tmpl w:val="98E86F6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15:restartNumberingAfterBreak="0">
    <w:nsid w:val="4C936385"/>
    <w:multiLevelType w:val="hybridMultilevel"/>
    <w:tmpl w:val="75AA5582"/>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46" w15:restartNumberingAfterBreak="0">
    <w:nsid w:val="4D5B73C4"/>
    <w:multiLevelType w:val="hybridMultilevel"/>
    <w:tmpl w:val="005871B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15:restartNumberingAfterBreak="0">
    <w:nsid w:val="4E531A08"/>
    <w:multiLevelType w:val="multilevel"/>
    <w:tmpl w:val="A34C0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EA43174"/>
    <w:multiLevelType w:val="multilevel"/>
    <w:tmpl w:val="FC40C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0B332A2"/>
    <w:multiLevelType w:val="hybridMultilevel"/>
    <w:tmpl w:val="6986D3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15:restartNumberingAfterBreak="0">
    <w:nsid w:val="52A66F90"/>
    <w:multiLevelType w:val="hybridMultilevel"/>
    <w:tmpl w:val="786A0760"/>
    <w:lvl w:ilvl="0" w:tplc="6CE2AAC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15:restartNumberingAfterBreak="0">
    <w:nsid w:val="52CD4701"/>
    <w:multiLevelType w:val="multilevel"/>
    <w:tmpl w:val="64B848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54591514"/>
    <w:multiLevelType w:val="multilevel"/>
    <w:tmpl w:val="C9627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4811645"/>
    <w:multiLevelType w:val="hybridMultilevel"/>
    <w:tmpl w:val="F75E7788"/>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54" w15:restartNumberingAfterBreak="0">
    <w:nsid w:val="5508518D"/>
    <w:multiLevelType w:val="hybridMultilevel"/>
    <w:tmpl w:val="BA0ABA6E"/>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55" w15:restartNumberingAfterBreak="0">
    <w:nsid w:val="55527213"/>
    <w:multiLevelType w:val="hybridMultilevel"/>
    <w:tmpl w:val="6ABA042C"/>
    <w:lvl w:ilvl="0" w:tplc="0419000F">
      <w:start w:val="1"/>
      <w:numFmt w:val="decimal"/>
      <w:lvlText w:val="%1."/>
      <w:lvlJc w:val="left"/>
      <w:pPr>
        <w:ind w:left="3904" w:hanging="360"/>
      </w:pPr>
      <w:rPr>
        <w:rFonts w:hint="default"/>
      </w:rPr>
    </w:lvl>
    <w:lvl w:ilvl="1" w:tplc="04190019" w:tentative="1">
      <w:start w:val="1"/>
      <w:numFmt w:val="lowerLetter"/>
      <w:lvlText w:val="%2."/>
      <w:lvlJc w:val="left"/>
      <w:pPr>
        <w:ind w:left="4624" w:hanging="360"/>
      </w:pPr>
    </w:lvl>
    <w:lvl w:ilvl="2" w:tplc="0419001B" w:tentative="1">
      <w:start w:val="1"/>
      <w:numFmt w:val="lowerRoman"/>
      <w:lvlText w:val="%3."/>
      <w:lvlJc w:val="right"/>
      <w:pPr>
        <w:ind w:left="5344" w:hanging="180"/>
      </w:pPr>
    </w:lvl>
    <w:lvl w:ilvl="3" w:tplc="0419000F" w:tentative="1">
      <w:start w:val="1"/>
      <w:numFmt w:val="decimal"/>
      <w:lvlText w:val="%4."/>
      <w:lvlJc w:val="left"/>
      <w:pPr>
        <w:ind w:left="6064" w:hanging="360"/>
      </w:pPr>
    </w:lvl>
    <w:lvl w:ilvl="4" w:tplc="04190019" w:tentative="1">
      <w:start w:val="1"/>
      <w:numFmt w:val="lowerLetter"/>
      <w:lvlText w:val="%5."/>
      <w:lvlJc w:val="left"/>
      <w:pPr>
        <w:ind w:left="6784" w:hanging="360"/>
      </w:pPr>
    </w:lvl>
    <w:lvl w:ilvl="5" w:tplc="0419001B" w:tentative="1">
      <w:start w:val="1"/>
      <w:numFmt w:val="lowerRoman"/>
      <w:lvlText w:val="%6."/>
      <w:lvlJc w:val="right"/>
      <w:pPr>
        <w:ind w:left="7504" w:hanging="180"/>
      </w:pPr>
    </w:lvl>
    <w:lvl w:ilvl="6" w:tplc="0419000F" w:tentative="1">
      <w:start w:val="1"/>
      <w:numFmt w:val="decimal"/>
      <w:lvlText w:val="%7."/>
      <w:lvlJc w:val="left"/>
      <w:pPr>
        <w:ind w:left="8224" w:hanging="360"/>
      </w:pPr>
    </w:lvl>
    <w:lvl w:ilvl="7" w:tplc="04190019" w:tentative="1">
      <w:start w:val="1"/>
      <w:numFmt w:val="lowerLetter"/>
      <w:lvlText w:val="%8."/>
      <w:lvlJc w:val="left"/>
      <w:pPr>
        <w:ind w:left="8944" w:hanging="360"/>
      </w:pPr>
    </w:lvl>
    <w:lvl w:ilvl="8" w:tplc="0419001B" w:tentative="1">
      <w:start w:val="1"/>
      <w:numFmt w:val="lowerRoman"/>
      <w:lvlText w:val="%9."/>
      <w:lvlJc w:val="right"/>
      <w:pPr>
        <w:ind w:left="9664" w:hanging="180"/>
      </w:pPr>
    </w:lvl>
  </w:abstractNum>
  <w:abstractNum w:abstractNumId="56" w15:restartNumberingAfterBreak="0">
    <w:nsid w:val="573258B3"/>
    <w:multiLevelType w:val="multilevel"/>
    <w:tmpl w:val="42947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57AF2100"/>
    <w:multiLevelType w:val="hybridMultilevel"/>
    <w:tmpl w:val="42A2CF82"/>
    <w:lvl w:ilvl="0" w:tplc="3314F8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8" w15:restartNumberingAfterBreak="0">
    <w:nsid w:val="58404EB8"/>
    <w:multiLevelType w:val="hybridMultilevel"/>
    <w:tmpl w:val="6320609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9" w15:restartNumberingAfterBreak="0">
    <w:nsid w:val="5A926A34"/>
    <w:multiLevelType w:val="multilevel"/>
    <w:tmpl w:val="3AD0C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F342053"/>
    <w:multiLevelType w:val="hybridMultilevel"/>
    <w:tmpl w:val="6986D3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15:restartNumberingAfterBreak="0">
    <w:nsid w:val="5FF040CA"/>
    <w:multiLevelType w:val="hybridMultilevel"/>
    <w:tmpl w:val="83469706"/>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62" w15:restartNumberingAfterBreak="0">
    <w:nsid w:val="615A0619"/>
    <w:multiLevelType w:val="multilevel"/>
    <w:tmpl w:val="43080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666C13CE"/>
    <w:multiLevelType w:val="multilevel"/>
    <w:tmpl w:val="E87C6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67AE3E11"/>
    <w:multiLevelType w:val="multilevel"/>
    <w:tmpl w:val="9ACAB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6C5E2D06"/>
    <w:multiLevelType w:val="hybridMultilevel"/>
    <w:tmpl w:val="ECE6CDD8"/>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66" w15:restartNumberingAfterBreak="0">
    <w:nsid w:val="6DA05E50"/>
    <w:multiLevelType w:val="hybridMultilevel"/>
    <w:tmpl w:val="FC8079B4"/>
    <w:lvl w:ilvl="0" w:tplc="90C69694">
      <w:start w:val="1"/>
      <w:numFmt w:val="decimal"/>
      <w:lvlText w:val="%1."/>
      <w:lvlJc w:val="left"/>
      <w:pPr>
        <w:ind w:left="10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93A61FE">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3B0956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7749F7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E96D8F6">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B1E7F9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CA68A6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812F026">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08617BE">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7" w15:restartNumberingAfterBreak="0">
    <w:nsid w:val="6F666EBF"/>
    <w:multiLevelType w:val="hybridMultilevel"/>
    <w:tmpl w:val="9836D1DC"/>
    <w:lvl w:ilvl="0" w:tplc="A3A802C2">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8" w15:restartNumberingAfterBreak="0">
    <w:nsid w:val="709F5630"/>
    <w:multiLevelType w:val="hybridMultilevel"/>
    <w:tmpl w:val="56D20CCA"/>
    <w:lvl w:ilvl="0" w:tplc="0CD6E3E6">
      <w:start w:val="1"/>
      <w:numFmt w:val="bullet"/>
      <w:lvlText w:val=""/>
      <w:lvlJc w:val="left"/>
      <w:pPr>
        <w:ind w:left="7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9F620BC6">
      <w:start w:val="1"/>
      <w:numFmt w:val="bullet"/>
      <w:lvlText w:val="o"/>
      <w:lvlJc w:val="left"/>
      <w:pPr>
        <w:ind w:left="14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18944380">
      <w:start w:val="1"/>
      <w:numFmt w:val="bullet"/>
      <w:lvlText w:val="▪"/>
      <w:lvlJc w:val="left"/>
      <w:pPr>
        <w:ind w:left="21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09D2FD48">
      <w:start w:val="1"/>
      <w:numFmt w:val="bullet"/>
      <w:lvlText w:val="•"/>
      <w:lvlJc w:val="left"/>
      <w:pPr>
        <w:ind w:left="28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64045C6C">
      <w:start w:val="1"/>
      <w:numFmt w:val="bullet"/>
      <w:lvlText w:val="o"/>
      <w:lvlJc w:val="left"/>
      <w:pPr>
        <w:ind w:left="360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EF9CFC70">
      <w:start w:val="1"/>
      <w:numFmt w:val="bullet"/>
      <w:lvlText w:val="▪"/>
      <w:lvlJc w:val="left"/>
      <w:pPr>
        <w:ind w:left="43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E75A1DF8">
      <w:start w:val="1"/>
      <w:numFmt w:val="bullet"/>
      <w:lvlText w:val="•"/>
      <w:lvlJc w:val="left"/>
      <w:pPr>
        <w:ind w:left="50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2D44F1DE">
      <w:start w:val="1"/>
      <w:numFmt w:val="bullet"/>
      <w:lvlText w:val="o"/>
      <w:lvlJc w:val="left"/>
      <w:pPr>
        <w:ind w:left="57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85849A48">
      <w:start w:val="1"/>
      <w:numFmt w:val="bullet"/>
      <w:lvlText w:val="▪"/>
      <w:lvlJc w:val="left"/>
      <w:pPr>
        <w:ind w:left="64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69" w15:restartNumberingAfterBreak="0">
    <w:nsid w:val="70E26FC6"/>
    <w:multiLevelType w:val="multilevel"/>
    <w:tmpl w:val="8626C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26A2A63"/>
    <w:multiLevelType w:val="multilevel"/>
    <w:tmpl w:val="CC0A4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4F074AD"/>
    <w:multiLevelType w:val="hybridMultilevel"/>
    <w:tmpl w:val="C478EAB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2" w15:restartNumberingAfterBreak="0">
    <w:nsid w:val="778E5661"/>
    <w:multiLevelType w:val="multilevel"/>
    <w:tmpl w:val="02721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78470863"/>
    <w:multiLevelType w:val="hybridMultilevel"/>
    <w:tmpl w:val="80107110"/>
    <w:lvl w:ilvl="0" w:tplc="C098FEC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4" w15:restartNumberingAfterBreak="0">
    <w:nsid w:val="78CD1CD4"/>
    <w:multiLevelType w:val="hybridMultilevel"/>
    <w:tmpl w:val="3F6EC264"/>
    <w:lvl w:ilvl="0" w:tplc="12FA46BC">
      <w:start w:val="1"/>
      <w:numFmt w:val="bullet"/>
      <w:lvlText w:val=""/>
      <w:lvlJc w:val="left"/>
      <w:pPr>
        <w:ind w:left="7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2438BCD8">
      <w:start w:val="1"/>
      <w:numFmt w:val="bullet"/>
      <w:lvlText w:val="o"/>
      <w:lvlJc w:val="left"/>
      <w:pPr>
        <w:ind w:left="14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33D250AE">
      <w:start w:val="1"/>
      <w:numFmt w:val="bullet"/>
      <w:lvlText w:val="▪"/>
      <w:lvlJc w:val="left"/>
      <w:pPr>
        <w:ind w:left="21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82F458EC">
      <w:start w:val="1"/>
      <w:numFmt w:val="bullet"/>
      <w:lvlText w:val="•"/>
      <w:lvlJc w:val="left"/>
      <w:pPr>
        <w:ind w:left="28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B7E0B0CA">
      <w:start w:val="1"/>
      <w:numFmt w:val="bullet"/>
      <w:lvlText w:val="o"/>
      <w:lvlJc w:val="left"/>
      <w:pPr>
        <w:ind w:left="360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B4080A88">
      <w:start w:val="1"/>
      <w:numFmt w:val="bullet"/>
      <w:lvlText w:val="▪"/>
      <w:lvlJc w:val="left"/>
      <w:pPr>
        <w:ind w:left="43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6A5248FA">
      <w:start w:val="1"/>
      <w:numFmt w:val="bullet"/>
      <w:lvlText w:val="•"/>
      <w:lvlJc w:val="left"/>
      <w:pPr>
        <w:ind w:left="50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0E124172">
      <w:start w:val="1"/>
      <w:numFmt w:val="bullet"/>
      <w:lvlText w:val="o"/>
      <w:lvlJc w:val="left"/>
      <w:pPr>
        <w:ind w:left="57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31B8EAB8">
      <w:start w:val="1"/>
      <w:numFmt w:val="bullet"/>
      <w:lvlText w:val="▪"/>
      <w:lvlJc w:val="left"/>
      <w:pPr>
        <w:ind w:left="64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75" w15:restartNumberingAfterBreak="0">
    <w:nsid w:val="79E0492C"/>
    <w:multiLevelType w:val="multilevel"/>
    <w:tmpl w:val="AA527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7A2A6F92"/>
    <w:multiLevelType w:val="hybridMultilevel"/>
    <w:tmpl w:val="7E5607F2"/>
    <w:lvl w:ilvl="0" w:tplc="204A15D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7" w15:restartNumberingAfterBreak="0">
    <w:nsid w:val="7A7E07EC"/>
    <w:multiLevelType w:val="hybridMultilevel"/>
    <w:tmpl w:val="123277D8"/>
    <w:lvl w:ilvl="0" w:tplc="0658A120">
      <w:start w:val="1"/>
      <w:numFmt w:val="bullet"/>
      <w:lvlText w:val=""/>
      <w:lvlJc w:val="left"/>
      <w:pPr>
        <w:ind w:left="7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C128A66C">
      <w:start w:val="1"/>
      <w:numFmt w:val="bullet"/>
      <w:lvlText w:val="o"/>
      <w:lvlJc w:val="left"/>
      <w:pPr>
        <w:ind w:left="14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F8EC111E">
      <w:start w:val="1"/>
      <w:numFmt w:val="bullet"/>
      <w:lvlText w:val="▪"/>
      <w:lvlJc w:val="left"/>
      <w:pPr>
        <w:ind w:left="21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3030EEA0">
      <w:start w:val="1"/>
      <w:numFmt w:val="bullet"/>
      <w:lvlText w:val="•"/>
      <w:lvlJc w:val="left"/>
      <w:pPr>
        <w:ind w:left="28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F940CCBE">
      <w:start w:val="1"/>
      <w:numFmt w:val="bullet"/>
      <w:lvlText w:val="o"/>
      <w:lvlJc w:val="left"/>
      <w:pPr>
        <w:ind w:left="360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0C28D34E">
      <w:start w:val="1"/>
      <w:numFmt w:val="bullet"/>
      <w:lvlText w:val="▪"/>
      <w:lvlJc w:val="left"/>
      <w:pPr>
        <w:ind w:left="43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FAFAFBEE">
      <w:start w:val="1"/>
      <w:numFmt w:val="bullet"/>
      <w:lvlText w:val="•"/>
      <w:lvlJc w:val="left"/>
      <w:pPr>
        <w:ind w:left="50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9F0AF42C">
      <w:start w:val="1"/>
      <w:numFmt w:val="bullet"/>
      <w:lvlText w:val="o"/>
      <w:lvlJc w:val="left"/>
      <w:pPr>
        <w:ind w:left="57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0654FE9A">
      <w:start w:val="1"/>
      <w:numFmt w:val="bullet"/>
      <w:lvlText w:val="▪"/>
      <w:lvlJc w:val="left"/>
      <w:pPr>
        <w:ind w:left="64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78" w15:restartNumberingAfterBreak="0">
    <w:nsid w:val="7CBF7DEC"/>
    <w:multiLevelType w:val="multilevel"/>
    <w:tmpl w:val="556216E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5"/>
  </w:num>
  <w:num w:numId="2">
    <w:abstractNumId w:val="60"/>
  </w:num>
  <w:num w:numId="3">
    <w:abstractNumId w:val="49"/>
  </w:num>
  <w:num w:numId="4">
    <w:abstractNumId w:val="41"/>
  </w:num>
  <w:num w:numId="5">
    <w:abstractNumId w:val="24"/>
  </w:num>
  <w:num w:numId="6">
    <w:abstractNumId w:val="17"/>
  </w:num>
  <w:num w:numId="7">
    <w:abstractNumId w:val="2"/>
  </w:num>
  <w:num w:numId="8">
    <w:abstractNumId w:val="34"/>
  </w:num>
  <w:num w:numId="9">
    <w:abstractNumId w:val="66"/>
  </w:num>
  <w:num w:numId="10">
    <w:abstractNumId w:val="25"/>
  </w:num>
  <w:num w:numId="11">
    <w:abstractNumId w:val="68"/>
  </w:num>
  <w:num w:numId="12">
    <w:abstractNumId w:val="23"/>
  </w:num>
  <w:num w:numId="13">
    <w:abstractNumId w:val="30"/>
  </w:num>
  <w:num w:numId="14">
    <w:abstractNumId w:val="74"/>
  </w:num>
  <w:num w:numId="15">
    <w:abstractNumId w:val="13"/>
  </w:num>
  <w:num w:numId="16">
    <w:abstractNumId w:val="4"/>
  </w:num>
  <w:num w:numId="17">
    <w:abstractNumId w:val="77"/>
  </w:num>
  <w:num w:numId="18">
    <w:abstractNumId w:val="8"/>
  </w:num>
  <w:num w:numId="19">
    <w:abstractNumId w:val="33"/>
  </w:num>
  <w:num w:numId="20">
    <w:abstractNumId w:val="26"/>
  </w:num>
  <w:num w:numId="21">
    <w:abstractNumId w:val="6"/>
  </w:num>
  <w:num w:numId="22">
    <w:abstractNumId w:val="62"/>
  </w:num>
  <w:num w:numId="23">
    <w:abstractNumId w:val="64"/>
  </w:num>
  <w:num w:numId="24">
    <w:abstractNumId w:val="42"/>
  </w:num>
  <w:num w:numId="25">
    <w:abstractNumId w:val="43"/>
  </w:num>
  <w:num w:numId="26">
    <w:abstractNumId w:val="69"/>
  </w:num>
  <w:num w:numId="27">
    <w:abstractNumId w:val="56"/>
  </w:num>
  <w:num w:numId="28">
    <w:abstractNumId w:val="28"/>
  </w:num>
  <w:num w:numId="29">
    <w:abstractNumId w:val="59"/>
  </w:num>
  <w:num w:numId="30">
    <w:abstractNumId w:val="31"/>
  </w:num>
  <w:num w:numId="31">
    <w:abstractNumId w:val="3"/>
  </w:num>
  <w:num w:numId="32">
    <w:abstractNumId w:val="40"/>
  </w:num>
  <w:num w:numId="33">
    <w:abstractNumId w:val="39"/>
  </w:num>
  <w:num w:numId="34">
    <w:abstractNumId w:val="52"/>
  </w:num>
  <w:num w:numId="35">
    <w:abstractNumId w:val="21"/>
  </w:num>
  <w:num w:numId="36">
    <w:abstractNumId w:val="35"/>
  </w:num>
  <w:num w:numId="37">
    <w:abstractNumId w:val="73"/>
  </w:num>
  <w:num w:numId="38">
    <w:abstractNumId w:val="76"/>
  </w:num>
  <w:num w:numId="39">
    <w:abstractNumId w:val="1"/>
  </w:num>
  <w:num w:numId="40">
    <w:abstractNumId w:val="38"/>
  </w:num>
  <w:num w:numId="41">
    <w:abstractNumId w:val="10"/>
  </w:num>
  <w:num w:numId="42">
    <w:abstractNumId w:val="57"/>
  </w:num>
  <w:num w:numId="43">
    <w:abstractNumId w:val="67"/>
  </w:num>
  <w:num w:numId="44">
    <w:abstractNumId w:val="12"/>
  </w:num>
  <w:num w:numId="45">
    <w:abstractNumId w:val="14"/>
  </w:num>
  <w:num w:numId="46">
    <w:abstractNumId w:val="0"/>
  </w:num>
  <w:num w:numId="47">
    <w:abstractNumId w:val="29"/>
  </w:num>
  <w:num w:numId="48">
    <w:abstractNumId w:val="78"/>
  </w:num>
  <w:num w:numId="49">
    <w:abstractNumId w:val="19"/>
  </w:num>
  <w:num w:numId="50">
    <w:abstractNumId w:val="48"/>
  </w:num>
  <w:num w:numId="51">
    <w:abstractNumId w:val="72"/>
  </w:num>
  <w:num w:numId="52">
    <w:abstractNumId w:val="11"/>
  </w:num>
  <w:num w:numId="53">
    <w:abstractNumId w:val="20"/>
  </w:num>
  <w:num w:numId="54">
    <w:abstractNumId w:val="15"/>
  </w:num>
  <w:num w:numId="55">
    <w:abstractNumId w:val="32"/>
  </w:num>
  <w:num w:numId="56">
    <w:abstractNumId w:val="22"/>
  </w:num>
  <w:num w:numId="57">
    <w:abstractNumId w:val="16"/>
  </w:num>
  <w:num w:numId="58">
    <w:abstractNumId w:val="53"/>
  </w:num>
  <w:num w:numId="59">
    <w:abstractNumId w:val="5"/>
  </w:num>
  <w:num w:numId="60">
    <w:abstractNumId w:val="54"/>
  </w:num>
  <w:num w:numId="61">
    <w:abstractNumId w:val="45"/>
  </w:num>
  <w:num w:numId="62">
    <w:abstractNumId w:val="61"/>
  </w:num>
  <w:num w:numId="63">
    <w:abstractNumId w:val="27"/>
  </w:num>
  <w:num w:numId="64">
    <w:abstractNumId w:val="65"/>
  </w:num>
  <w:num w:numId="65">
    <w:abstractNumId w:val="58"/>
  </w:num>
  <w:num w:numId="66">
    <w:abstractNumId w:val="46"/>
  </w:num>
  <w:num w:numId="67">
    <w:abstractNumId w:val="36"/>
  </w:num>
  <w:num w:numId="68">
    <w:abstractNumId w:val="71"/>
  </w:num>
  <w:num w:numId="69">
    <w:abstractNumId w:val="44"/>
  </w:num>
  <w:num w:numId="70">
    <w:abstractNumId w:val="50"/>
  </w:num>
  <w:num w:numId="71">
    <w:abstractNumId w:val="7"/>
  </w:num>
  <w:num w:numId="72">
    <w:abstractNumId w:val="18"/>
  </w:num>
  <w:num w:numId="73">
    <w:abstractNumId w:val="51"/>
  </w:num>
  <w:num w:numId="74">
    <w:abstractNumId w:val="75"/>
  </w:num>
  <w:num w:numId="75">
    <w:abstractNumId w:val="63"/>
  </w:num>
  <w:num w:numId="76">
    <w:abstractNumId w:val="70"/>
  </w:num>
  <w:num w:numId="77">
    <w:abstractNumId w:val="47"/>
  </w:num>
  <w:num w:numId="78">
    <w:abstractNumId w:val="37"/>
  </w:num>
  <w:num w:numId="79">
    <w:abstractNumId w:val="9"/>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20"/>
  <w:hyphenationZone w:val="425"/>
  <w:drawingGridHorizontalSpacing w:val="110"/>
  <w:displayHorizontalDrawingGridEvery w:val="2"/>
  <w:characterSpacingControl w:val="doNotCompress"/>
  <w:hdrShapeDefaults>
    <o:shapedefaults v:ext="edit" spidmax="3481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1E1A"/>
    <w:rsid w:val="00026A82"/>
    <w:rsid w:val="00026EA9"/>
    <w:rsid w:val="0003252F"/>
    <w:rsid w:val="0004338A"/>
    <w:rsid w:val="00043D8B"/>
    <w:rsid w:val="00046CAD"/>
    <w:rsid w:val="000475E0"/>
    <w:rsid w:val="00060158"/>
    <w:rsid w:val="0007431A"/>
    <w:rsid w:val="00084540"/>
    <w:rsid w:val="00095B2C"/>
    <w:rsid w:val="000B776D"/>
    <w:rsid w:val="000C5262"/>
    <w:rsid w:val="000D200C"/>
    <w:rsid w:val="000E3A28"/>
    <w:rsid w:val="000E465E"/>
    <w:rsid w:val="000F478D"/>
    <w:rsid w:val="000F6CB1"/>
    <w:rsid w:val="00107502"/>
    <w:rsid w:val="00126414"/>
    <w:rsid w:val="00127313"/>
    <w:rsid w:val="00130697"/>
    <w:rsid w:val="001363C4"/>
    <w:rsid w:val="00150BCC"/>
    <w:rsid w:val="00152DF3"/>
    <w:rsid w:val="001568C3"/>
    <w:rsid w:val="001620C9"/>
    <w:rsid w:val="001B22A9"/>
    <w:rsid w:val="001B52F2"/>
    <w:rsid w:val="001B79D1"/>
    <w:rsid w:val="001C5C14"/>
    <w:rsid w:val="001E65BE"/>
    <w:rsid w:val="00204CC7"/>
    <w:rsid w:val="00206E20"/>
    <w:rsid w:val="00215BD9"/>
    <w:rsid w:val="002269A0"/>
    <w:rsid w:val="00240FC5"/>
    <w:rsid w:val="00244CC4"/>
    <w:rsid w:val="002453F6"/>
    <w:rsid w:val="00261BD9"/>
    <w:rsid w:val="00266F28"/>
    <w:rsid w:val="00267EA8"/>
    <w:rsid w:val="00285DBF"/>
    <w:rsid w:val="00286491"/>
    <w:rsid w:val="002C3968"/>
    <w:rsid w:val="002C7AD0"/>
    <w:rsid w:val="002D609A"/>
    <w:rsid w:val="002E7D74"/>
    <w:rsid w:val="002F186B"/>
    <w:rsid w:val="002F1BC1"/>
    <w:rsid w:val="002F3E95"/>
    <w:rsid w:val="002F7721"/>
    <w:rsid w:val="003009CC"/>
    <w:rsid w:val="00302136"/>
    <w:rsid w:val="00330460"/>
    <w:rsid w:val="0034028B"/>
    <w:rsid w:val="00353BAA"/>
    <w:rsid w:val="0035753E"/>
    <w:rsid w:val="00360015"/>
    <w:rsid w:val="003634F5"/>
    <w:rsid w:val="00375C31"/>
    <w:rsid w:val="00385FBC"/>
    <w:rsid w:val="003A32EC"/>
    <w:rsid w:val="003A35BC"/>
    <w:rsid w:val="004057BE"/>
    <w:rsid w:val="004148FD"/>
    <w:rsid w:val="004166C9"/>
    <w:rsid w:val="00417B1C"/>
    <w:rsid w:val="004251E1"/>
    <w:rsid w:val="004254D2"/>
    <w:rsid w:val="004303E4"/>
    <w:rsid w:val="00430A8F"/>
    <w:rsid w:val="00432EE2"/>
    <w:rsid w:val="00442032"/>
    <w:rsid w:val="00450811"/>
    <w:rsid w:val="00453170"/>
    <w:rsid w:val="00455A65"/>
    <w:rsid w:val="00476C9D"/>
    <w:rsid w:val="00477D21"/>
    <w:rsid w:val="00484BF9"/>
    <w:rsid w:val="0049027D"/>
    <w:rsid w:val="004C57E1"/>
    <w:rsid w:val="00503800"/>
    <w:rsid w:val="00522285"/>
    <w:rsid w:val="0052727A"/>
    <w:rsid w:val="005310AD"/>
    <w:rsid w:val="00535C1C"/>
    <w:rsid w:val="0054156D"/>
    <w:rsid w:val="0055704E"/>
    <w:rsid w:val="00567C67"/>
    <w:rsid w:val="00582553"/>
    <w:rsid w:val="005A2782"/>
    <w:rsid w:val="005B43E1"/>
    <w:rsid w:val="005B7C70"/>
    <w:rsid w:val="005C23E0"/>
    <w:rsid w:val="005C3AA1"/>
    <w:rsid w:val="005E331C"/>
    <w:rsid w:val="006146C2"/>
    <w:rsid w:val="006164DA"/>
    <w:rsid w:val="00634DC8"/>
    <w:rsid w:val="00644924"/>
    <w:rsid w:val="00647312"/>
    <w:rsid w:val="00647339"/>
    <w:rsid w:val="0066783E"/>
    <w:rsid w:val="00674FBB"/>
    <w:rsid w:val="0068198F"/>
    <w:rsid w:val="00681A2D"/>
    <w:rsid w:val="006A5590"/>
    <w:rsid w:val="006B0CFC"/>
    <w:rsid w:val="006B2CFC"/>
    <w:rsid w:val="006B364C"/>
    <w:rsid w:val="006D4DC2"/>
    <w:rsid w:val="006D7CA1"/>
    <w:rsid w:val="006E43D1"/>
    <w:rsid w:val="006F6ACF"/>
    <w:rsid w:val="00702E95"/>
    <w:rsid w:val="00714A7C"/>
    <w:rsid w:val="00720263"/>
    <w:rsid w:val="00735CC5"/>
    <w:rsid w:val="00741EC1"/>
    <w:rsid w:val="00775791"/>
    <w:rsid w:val="00780644"/>
    <w:rsid w:val="007812E1"/>
    <w:rsid w:val="00787D2D"/>
    <w:rsid w:val="00790591"/>
    <w:rsid w:val="00792CDE"/>
    <w:rsid w:val="007B1F4C"/>
    <w:rsid w:val="007B4436"/>
    <w:rsid w:val="007E3E2A"/>
    <w:rsid w:val="007E6882"/>
    <w:rsid w:val="00803AD3"/>
    <w:rsid w:val="00820DD2"/>
    <w:rsid w:val="00822703"/>
    <w:rsid w:val="008238B5"/>
    <w:rsid w:val="00823B22"/>
    <w:rsid w:val="00825F42"/>
    <w:rsid w:val="00865120"/>
    <w:rsid w:val="008A1BAD"/>
    <w:rsid w:val="008A438E"/>
    <w:rsid w:val="008B4C74"/>
    <w:rsid w:val="008C58DF"/>
    <w:rsid w:val="008D4F99"/>
    <w:rsid w:val="008F4D28"/>
    <w:rsid w:val="008F688D"/>
    <w:rsid w:val="008F72A4"/>
    <w:rsid w:val="00924DC7"/>
    <w:rsid w:val="00932DA2"/>
    <w:rsid w:val="009414A3"/>
    <w:rsid w:val="009433CC"/>
    <w:rsid w:val="00951459"/>
    <w:rsid w:val="0097149E"/>
    <w:rsid w:val="00981F2D"/>
    <w:rsid w:val="00997C6C"/>
    <w:rsid w:val="009A2226"/>
    <w:rsid w:val="009B39BE"/>
    <w:rsid w:val="009B6E89"/>
    <w:rsid w:val="009C4F65"/>
    <w:rsid w:val="009E10BC"/>
    <w:rsid w:val="009F2009"/>
    <w:rsid w:val="009F2639"/>
    <w:rsid w:val="00A01FE0"/>
    <w:rsid w:val="00A02166"/>
    <w:rsid w:val="00A06389"/>
    <w:rsid w:val="00A1395B"/>
    <w:rsid w:val="00A328AB"/>
    <w:rsid w:val="00A61ACD"/>
    <w:rsid w:val="00A70E29"/>
    <w:rsid w:val="00A77295"/>
    <w:rsid w:val="00A90645"/>
    <w:rsid w:val="00A94231"/>
    <w:rsid w:val="00AB1E1A"/>
    <w:rsid w:val="00AF73D1"/>
    <w:rsid w:val="00AF7EEC"/>
    <w:rsid w:val="00B022A5"/>
    <w:rsid w:val="00B140EC"/>
    <w:rsid w:val="00B247BF"/>
    <w:rsid w:val="00B35631"/>
    <w:rsid w:val="00B42AAB"/>
    <w:rsid w:val="00B63B26"/>
    <w:rsid w:val="00B73575"/>
    <w:rsid w:val="00B7428C"/>
    <w:rsid w:val="00B87ACF"/>
    <w:rsid w:val="00BC0B9D"/>
    <w:rsid w:val="00BC1008"/>
    <w:rsid w:val="00BC763F"/>
    <w:rsid w:val="00C063B6"/>
    <w:rsid w:val="00C126B1"/>
    <w:rsid w:val="00C36587"/>
    <w:rsid w:val="00C772B9"/>
    <w:rsid w:val="00C80C90"/>
    <w:rsid w:val="00C910BF"/>
    <w:rsid w:val="00C92C81"/>
    <w:rsid w:val="00C943B2"/>
    <w:rsid w:val="00C94A77"/>
    <w:rsid w:val="00CA69B8"/>
    <w:rsid w:val="00CB5293"/>
    <w:rsid w:val="00CB5E41"/>
    <w:rsid w:val="00CC0733"/>
    <w:rsid w:val="00CC265A"/>
    <w:rsid w:val="00CF7A16"/>
    <w:rsid w:val="00D1143E"/>
    <w:rsid w:val="00D147F1"/>
    <w:rsid w:val="00D24D46"/>
    <w:rsid w:val="00D273EC"/>
    <w:rsid w:val="00D31F7F"/>
    <w:rsid w:val="00D641C9"/>
    <w:rsid w:val="00D80983"/>
    <w:rsid w:val="00D82325"/>
    <w:rsid w:val="00D917AA"/>
    <w:rsid w:val="00D9240B"/>
    <w:rsid w:val="00D944FA"/>
    <w:rsid w:val="00D95CBD"/>
    <w:rsid w:val="00D97D33"/>
    <w:rsid w:val="00DB427A"/>
    <w:rsid w:val="00DC016A"/>
    <w:rsid w:val="00DE3DD2"/>
    <w:rsid w:val="00E06F21"/>
    <w:rsid w:val="00E07519"/>
    <w:rsid w:val="00E129EC"/>
    <w:rsid w:val="00E14430"/>
    <w:rsid w:val="00E21F38"/>
    <w:rsid w:val="00E2242E"/>
    <w:rsid w:val="00E433D3"/>
    <w:rsid w:val="00E73D3F"/>
    <w:rsid w:val="00E82853"/>
    <w:rsid w:val="00E82BCC"/>
    <w:rsid w:val="00E857B7"/>
    <w:rsid w:val="00EC2ADA"/>
    <w:rsid w:val="00ED0520"/>
    <w:rsid w:val="00ED671A"/>
    <w:rsid w:val="00EE0593"/>
    <w:rsid w:val="00EF180C"/>
    <w:rsid w:val="00F0023D"/>
    <w:rsid w:val="00F27248"/>
    <w:rsid w:val="00F41988"/>
    <w:rsid w:val="00F46FD3"/>
    <w:rsid w:val="00F61AF2"/>
    <w:rsid w:val="00F752B7"/>
    <w:rsid w:val="00F87151"/>
    <w:rsid w:val="00FA2898"/>
    <w:rsid w:val="00FB1C95"/>
    <w:rsid w:val="00FB67D1"/>
    <w:rsid w:val="00FC3B2B"/>
    <w:rsid w:val="00FC597B"/>
    <w:rsid w:val="00FD010F"/>
    <w:rsid w:val="00FD5184"/>
    <w:rsid w:val="00FF1C9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5AB206EB"/>
  <w15:docId w15:val="{5F168E7B-4F3F-4A4C-B72D-CF52E8662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uiPriority w:val="1"/>
    <w:qFormat/>
    <w:rsid w:val="00EE0593"/>
    <w:rPr>
      <w:rFonts w:ascii="Times New Roman" w:eastAsia="Times New Roman" w:hAnsi="Times New Roman" w:cs="Times New Roman"/>
      <w:lang w:val="uk-UA"/>
    </w:rPr>
  </w:style>
  <w:style w:type="paragraph" w:styleId="1">
    <w:name w:val="heading 1"/>
    <w:basedOn w:val="a"/>
    <w:link w:val="10"/>
    <w:uiPriority w:val="1"/>
    <w:qFormat/>
    <w:pPr>
      <w:ind w:left="667"/>
      <w:jc w:val="both"/>
      <w:outlineLvl w:val="0"/>
    </w:pPr>
    <w:rPr>
      <w:b/>
      <w:bCs/>
      <w:sz w:val="20"/>
      <w:szCs w:val="20"/>
    </w:rPr>
  </w:style>
  <w:style w:type="paragraph" w:styleId="2">
    <w:name w:val="heading 2"/>
    <w:basedOn w:val="a"/>
    <w:link w:val="20"/>
    <w:uiPriority w:val="1"/>
    <w:qFormat/>
    <w:pPr>
      <w:ind w:left="100" w:hanging="201"/>
      <w:outlineLvl w:val="1"/>
    </w:pPr>
    <w:rPr>
      <w:b/>
      <w:bCs/>
      <w:i/>
      <w:iCs/>
      <w:sz w:val="20"/>
      <w:szCs w:val="20"/>
    </w:rPr>
  </w:style>
  <w:style w:type="paragraph" w:styleId="3">
    <w:name w:val="heading 3"/>
    <w:basedOn w:val="a"/>
    <w:next w:val="a"/>
    <w:link w:val="30"/>
    <w:uiPriority w:val="1"/>
    <w:unhideWhenUsed/>
    <w:qFormat/>
    <w:rsid w:val="00261BD9"/>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261BD9"/>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39"/>
    <w:qFormat/>
    <w:pPr>
      <w:spacing w:before="1"/>
      <w:ind w:left="206"/>
    </w:pPr>
    <w:rPr>
      <w:sz w:val="20"/>
      <w:szCs w:val="20"/>
    </w:rPr>
  </w:style>
  <w:style w:type="paragraph" w:styleId="21">
    <w:name w:val="toc 2"/>
    <w:basedOn w:val="a"/>
    <w:uiPriority w:val="39"/>
    <w:qFormat/>
    <w:pPr>
      <w:ind w:left="988" w:hanging="542"/>
    </w:pPr>
    <w:rPr>
      <w:sz w:val="20"/>
      <w:szCs w:val="20"/>
    </w:rPr>
  </w:style>
  <w:style w:type="paragraph" w:styleId="31">
    <w:name w:val="toc 3"/>
    <w:basedOn w:val="a"/>
    <w:uiPriority w:val="39"/>
    <w:qFormat/>
    <w:pPr>
      <w:ind w:left="1022" w:hanging="543"/>
    </w:pPr>
    <w:rPr>
      <w:sz w:val="20"/>
      <w:szCs w:val="20"/>
    </w:rPr>
  </w:style>
  <w:style w:type="paragraph" w:styleId="41">
    <w:name w:val="toc 4"/>
    <w:basedOn w:val="a"/>
    <w:uiPriority w:val="39"/>
    <w:qFormat/>
    <w:pPr>
      <w:ind w:left="988"/>
    </w:pPr>
    <w:rPr>
      <w:sz w:val="20"/>
      <w:szCs w:val="20"/>
    </w:rPr>
  </w:style>
  <w:style w:type="paragraph" w:styleId="5">
    <w:name w:val="toc 5"/>
    <w:basedOn w:val="a"/>
    <w:uiPriority w:val="39"/>
    <w:qFormat/>
    <w:pPr>
      <w:ind w:left="1022"/>
    </w:pPr>
    <w:rPr>
      <w:sz w:val="20"/>
      <w:szCs w:val="20"/>
    </w:rPr>
  </w:style>
  <w:style w:type="paragraph" w:styleId="a3">
    <w:name w:val="Body Text"/>
    <w:basedOn w:val="a"/>
    <w:link w:val="a4"/>
    <w:uiPriority w:val="1"/>
    <w:qFormat/>
    <w:pPr>
      <w:ind w:left="100" w:firstLine="566"/>
      <w:jc w:val="both"/>
    </w:pPr>
    <w:rPr>
      <w:sz w:val="20"/>
      <w:szCs w:val="20"/>
    </w:rPr>
  </w:style>
  <w:style w:type="paragraph" w:styleId="a5">
    <w:name w:val="Title"/>
    <w:basedOn w:val="a"/>
    <w:uiPriority w:val="1"/>
    <w:qFormat/>
    <w:pPr>
      <w:ind w:right="54"/>
      <w:jc w:val="center"/>
    </w:pPr>
    <w:rPr>
      <w:b/>
      <w:bCs/>
      <w:sz w:val="36"/>
      <w:szCs w:val="36"/>
    </w:rPr>
  </w:style>
  <w:style w:type="paragraph" w:styleId="a6">
    <w:name w:val="List Paragraph"/>
    <w:basedOn w:val="a"/>
    <w:uiPriority w:val="34"/>
    <w:qFormat/>
    <w:pPr>
      <w:ind w:left="100" w:firstLine="566"/>
      <w:jc w:val="both"/>
    </w:pPr>
  </w:style>
  <w:style w:type="paragraph" w:customStyle="1" w:styleId="TableParagraph">
    <w:name w:val="Table Paragraph"/>
    <w:basedOn w:val="a"/>
    <w:uiPriority w:val="1"/>
    <w:qFormat/>
    <w:pPr>
      <w:ind w:left="110"/>
    </w:pPr>
  </w:style>
  <w:style w:type="paragraph" w:styleId="a7">
    <w:name w:val="Balloon Text"/>
    <w:basedOn w:val="a"/>
    <w:link w:val="a8"/>
    <w:uiPriority w:val="99"/>
    <w:semiHidden/>
    <w:unhideWhenUsed/>
    <w:rsid w:val="00E82853"/>
    <w:rPr>
      <w:rFonts w:ascii="Tahoma" w:hAnsi="Tahoma" w:cs="Tahoma"/>
      <w:sz w:val="16"/>
      <w:szCs w:val="16"/>
    </w:rPr>
  </w:style>
  <w:style w:type="character" w:customStyle="1" w:styleId="a8">
    <w:name w:val="Текст у виносці Знак"/>
    <w:basedOn w:val="a0"/>
    <w:link w:val="a7"/>
    <w:uiPriority w:val="99"/>
    <w:semiHidden/>
    <w:rsid w:val="00E82853"/>
    <w:rPr>
      <w:rFonts w:ascii="Tahoma" w:eastAsia="Times New Roman" w:hAnsi="Tahoma" w:cs="Tahoma"/>
      <w:sz w:val="16"/>
      <w:szCs w:val="16"/>
      <w:lang w:val="uk-UA"/>
    </w:rPr>
  </w:style>
  <w:style w:type="character" w:customStyle="1" w:styleId="30">
    <w:name w:val="Заголовок 3 Знак"/>
    <w:basedOn w:val="a0"/>
    <w:link w:val="3"/>
    <w:uiPriority w:val="9"/>
    <w:semiHidden/>
    <w:rsid w:val="00261BD9"/>
    <w:rPr>
      <w:rFonts w:asciiTheme="majorHAnsi" w:eastAsiaTheme="majorEastAsia" w:hAnsiTheme="majorHAnsi" w:cstheme="majorBidi"/>
      <w:b/>
      <w:bCs/>
      <w:color w:val="4F81BD" w:themeColor="accent1"/>
      <w:lang w:val="uk-UA"/>
    </w:rPr>
  </w:style>
  <w:style w:type="character" w:customStyle="1" w:styleId="40">
    <w:name w:val="Заголовок 4 Знак"/>
    <w:basedOn w:val="a0"/>
    <w:link w:val="4"/>
    <w:uiPriority w:val="9"/>
    <w:semiHidden/>
    <w:rsid w:val="00261BD9"/>
    <w:rPr>
      <w:rFonts w:asciiTheme="majorHAnsi" w:eastAsiaTheme="majorEastAsia" w:hAnsiTheme="majorHAnsi" w:cstheme="majorBidi"/>
      <w:b/>
      <w:bCs/>
      <w:i/>
      <w:iCs/>
      <w:color w:val="4F81BD" w:themeColor="accent1"/>
      <w:lang w:val="uk-UA"/>
    </w:rPr>
  </w:style>
  <w:style w:type="character" w:styleId="a9">
    <w:name w:val="Hyperlink"/>
    <w:basedOn w:val="a0"/>
    <w:uiPriority w:val="99"/>
    <w:unhideWhenUsed/>
    <w:rsid w:val="00261BD9"/>
    <w:rPr>
      <w:color w:val="0000FF" w:themeColor="hyperlink"/>
      <w:u w:val="single"/>
    </w:rPr>
  </w:style>
  <w:style w:type="numbering" w:customStyle="1" w:styleId="12">
    <w:name w:val="Немає списку1"/>
    <w:next w:val="a2"/>
    <w:uiPriority w:val="99"/>
    <w:semiHidden/>
    <w:unhideWhenUsed/>
    <w:rsid w:val="00261BD9"/>
  </w:style>
  <w:style w:type="character" w:customStyle="1" w:styleId="10">
    <w:name w:val="Заголовок 1 Знак"/>
    <w:basedOn w:val="a0"/>
    <w:link w:val="1"/>
    <w:uiPriority w:val="1"/>
    <w:rsid w:val="00261BD9"/>
    <w:rPr>
      <w:rFonts w:ascii="Times New Roman" w:eastAsia="Times New Roman" w:hAnsi="Times New Roman" w:cs="Times New Roman"/>
      <w:b/>
      <w:bCs/>
      <w:sz w:val="20"/>
      <w:szCs w:val="20"/>
      <w:lang w:val="uk-UA"/>
    </w:rPr>
  </w:style>
  <w:style w:type="character" w:customStyle="1" w:styleId="20">
    <w:name w:val="Заголовок 2 Знак"/>
    <w:basedOn w:val="a0"/>
    <w:link w:val="2"/>
    <w:uiPriority w:val="1"/>
    <w:rsid w:val="00261BD9"/>
    <w:rPr>
      <w:rFonts w:ascii="Times New Roman" w:eastAsia="Times New Roman" w:hAnsi="Times New Roman" w:cs="Times New Roman"/>
      <w:b/>
      <w:bCs/>
      <w:i/>
      <w:iCs/>
      <w:sz w:val="20"/>
      <w:szCs w:val="20"/>
      <w:lang w:val="uk-UA"/>
    </w:rPr>
  </w:style>
  <w:style w:type="table" w:customStyle="1" w:styleId="TableNormal1">
    <w:name w:val="Table Normal1"/>
    <w:uiPriority w:val="2"/>
    <w:semiHidden/>
    <w:unhideWhenUsed/>
    <w:qFormat/>
    <w:rsid w:val="00261BD9"/>
    <w:tblPr>
      <w:tblInd w:w="0" w:type="dxa"/>
      <w:tblCellMar>
        <w:top w:w="0" w:type="dxa"/>
        <w:left w:w="0" w:type="dxa"/>
        <w:bottom w:w="0" w:type="dxa"/>
        <w:right w:w="0" w:type="dxa"/>
      </w:tblCellMar>
    </w:tblPr>
  </w:style>
  <w:style w:type="character" w:customStyle="1" w:styleId="a4">
    <w:name w:val="Основний текст Знак"/>
    <w:basedOn w:val="a0"/>
    <w:link w:val="a3"/>
    <w:uiPriority w:val="1"/>
    <w:rsid w:val="00261BD9"/>
    <w:rPr>
      <w:rFonts w:ascii="Times New Roman" w:eastAsia="Times New Roman" w:hAnsi="Times New Roman" w:cs="Times New Roman"/>
      <w:sz w:val="20"/>
      <w:szCs w:val="20"/>
      <w:lang w:val="uk-UA"/>
    </w:rPr>
  </w:style>
  <w:style w:type="paragraph" w:styleId="aa">
    <w:name w:val="header"/>
    <w:basedOn w:val="a"/>
    <w:link w:val="ab"/>
    <w:uiPriority w:val="99"/>
    <w:unhideWhenUsed/>
    <w:rsid w:val="000B776D"/>
    <w:pPr>
      <w:tabs>
        <w:tab w:val="center" w:pos="4819"/>
        <w:tab w:val="right" w:pos="9639"/>
      </w:tabs>
    </w:pPr>
  </w:style>
  <w:style w:type="character" w:customStyle="1" w:styleId="ab">
    <w:name w:val="Верхній колонтитул Знак"/>
    <w:basedOn w:val="a0"/>
    <w:link w:val="aa"/>
    <w:uiPriority w:val="99"/>
    <w:rsid w:val="000B776D"/>
    <w:rPr>
      <w:rFonts w:ascii="Times New Roman" w:eastAsia="Times New Roman" w:hAnsi="Times New Roman" w:cs="Times New Roman"/>
      <w:lang w:val="uk-UA"/>
    </w:rPr>
  </w:style>
  <w:style w:type="paragraph" w:styleId="ac">
    <w:name w:val="footer"/>
    <w:basedOn w:val="a"/>
    <w:link w:val="ad"/>
    <w:uiPriority w:val="99"/>
    <w:unhideWhenUsed/>
    <w:rsid w:val="000B776D"/>
    <w:pPr>
      <w:tabs>
        <w:tab w:val="center" w:pos="4819"/>
        <w:tab w:val="right" w:pos="9639"/>
      </w:tabs>
    </w:pPr>
  </w:style>
  <w:style w:type="character" w:customStyle="1" w:styleId="ad">
    <w:name w:val="Нижній колонтитул Знак"/>
    <w:basedOn w:val="a0"/>
    <w:link w:val="ac"/>
    <w:uiPriority w:val="99"/>
    <w:rsid w:val="000B776D"/>
    <w:rPr>
      <w:rFonts w:ascii="Times New Roman" w:eastAsia="Times New Roman" w:hAnsi="Times New Roman" w:cs="Times New Roman"/>
      <w:lang w:val="uk-UA"/>
    </w:rPr>
  </w:style>
  <w:style w:type="paragraph" w:customStyle="1" w:styleId="Default">
    <w:name w:val="Default"/>
    <w:qFormat/>
    <w:rsid w:val="0052727A"/>
    <w:pPr>
      <w:widowControl/>
      <w:adjustRightInd w:val="0"/>
    </w:pPr>
    <w:rPr>
      <w:rFonts w:ascii="Times New Roman" w:hAnsi="Times New Roman" w:cs="Times New Roman"/>
      <w:color w:val="000000"/>
      <w:sz w:val="24"/>
      <w:szCs w:val="24"/>
      <w:lang w:val="ru-RU"/>
    </w:rPr>
  </w:style>
  <w:style w:type="paragraph" w:styleId="ae">
    <w:name w:val="TOC Heading"/>
    <w:basedOn w:val="1"/>
    <w:next w:val="a"/>
    <w:uiPriority w:val="39"/>
    <w:unhideWhenUsed/>
    <w:qFormat/>
    <w:rsid w:val="004303E4"/>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lang w:eastAsia="uk-UA"/>
    </w:rPr>
  </w:style>
  <w:style w:type="paragraph" w:styleId="6">
    <w:name w:val="toc 6"/>
    <w:basedOn w:val="a"/>
    <w:next w:val="a"/>
    <w:autoRedefine/>
    <w:uiPriority w:val="39"/>
    <w:unhideWhenUsed/>
    <w:rsid w:val="004303E4"/>
    <w:pPr>
      <w:widowControl/>
      <w:autoSpaceDE/>
      <w:autoSpaceDN/>
      <w:spacing w:after="100" w:line="259" w:lineRule="auto"/>
      <w:ind w:left="1100"/>
    </w:pPr>
    <w:rPr>
      <w:rFonts w:asciiTheme="minorHAnsi" w:eastAsiaTheme="minorEastAsia" w:hAnsiTheme="minorHAnsi" w:cstheme="minorBidi"/>
      <w:lang w:eastAsia="uk-UA"/>
    </w:rPr>
  </w:style>
  <w:style w:type="paragraph" w:styleId="7">
    <w:name w:val="toc 7"/>
    <w:basedOn w:val="a"/>
    <w:next w:val="a"/>
    <w:autoRedefine/>
    <w:uiPriority w:val="39"/>
    <w:unhideWhenUsed/>
    <w:rsid w:val="004303E4"/>
    <w:pPr>
      <w:widowControl/>
      <w:autoSpaceDE/>
      <w:autoSpaceDN/>
      <w:spacing w:after="100" w:line="259" w:lineRule="auto"/>
      <w:ind w:left="1320"/>
    </w:pPr>
    <w:rPr>
      <w:rFonts w:asciiTheme="minorHAnsi" w:eastAsiaTheme="minorEastAsia" w:hAnsiTheme="minorHAnsi" w:cstheme="minorBidi"/>
      <w:lang w:eastAsia="uk-UA"/>
    </w:rPr>
  </w:style>
  <w:style w:type="paragraph" w:styleId="8">
    <w:name w:val="toc 8"/>
    <w:basedOn w:val="a"/>
    <w:next w:val="a"/>
    <w:autoRedefine/>
    <w:uiPriority w:val="39"/>
    <w:unhideWhenUsed/>
    <w:rsid w:val="004303E4"/>
    <w:pPr>
      <w:widowControl/>
      <w:autoSpaceDE/>
      <w:autoSpaceDN/>
      <w:spacing w:after="100" w:line="259" w:lineRule="auto"/>
      <w:ind w:left="1540"/>
    </w:pPr>
    <w:rPr>
      <w:rFonts w:asciiTheme="minorHAnsi" w:eastAsiaTheme="minorEastAsia" w:hAnsiTheme="minorHAnsi" w:cstheme="minorBidi"/>
      <w:lang w:eastAsia="uk-UA"/>
    </w:rPr>
  </w:style>
  <w:style w:type="paragraph" w:styleId="9">
    <w:name w:val="toc 9"/>
    <w:basedOn w:val="a"/>
    <w:next w:val="a"/>
    <w:autoRedefine/>
    <w:uiPriority w:val="39"/>
    <w:unhideWhenUsed/>
    <w:rsid w:val="004303E4"/>
    <w:pPr>
      <w:widowControl/>
      <w:autoSpaceDE/>
      <w:autoSpaceDN/>
      <w:spacing w:after="100" w:line="259" w:lineRule="auto"/>
      <w:ind w:left="1760"/>
    </w:pPr>
    <w:rPr>
      <w:rFonts w:asciiTheme="minorHAnsi" w:eastAsiaTheme="minorEastAsia" w:hAnsiTheme="minorHAnsi" w:cstheme="minorBidi"/>
      <w:lang w:eastAsia="uk-UA"/>
    </w:rPr>
  </w:style>
  <w:style w:type="character" w:styleId="af">
    <w:name w:val="Unresolved Mention"/>
    <w:basedOn w:val="a0"/>
    <w:uiPriority w:val="99"/>
    <w:semiHidden/>
    <w:unhideWhenUsed/>
    <w:rsid w:val="004303E4"/>
    <w:rPr>
      <w:color w:val="605E5C"/>
      <w:shd w:val="clear" w:color="auto" w:fill="E1DFDD"/>
    </w:rPr>
  </w:style>
  <w:style w:type="paragraph" w:styleId="af0">
    <w:name w:val="caption"/>
    <w:basedOn w:val="a"/>
    <w:next w:val="a"/>
    <w:uiPriority w:val="35"/>
    <w:unhideWhenUsed/>
    <w:qFormat/>
    <w:rsid w:val="00FD010F"/>
    <w:pPr>
      <w:spacing w:after="200"/>
    </w:pPr>
    <w:rPr>
      <w:i/>
      <w:iCs/>
      <w:color w:val="1F497D" w:themeColor="text2"/>
      <w:sz w:val="18"/>
      <w:szCs w:val="18"/>
    </w:rPr>
  </w:style>
  <w:style w:type="paragraph" w:styleId="af1">
    <w:name w:val="footnote text"/>
    <w:basedOn w:val="a"/>
    <w:link w:val="af2"/>
    <w:uiPriority w:val="99"/>
    <w:semiHidden/>
    <w:unhideWhenUsed/>
    <w:rsid w:val="00FD010F"/>
    <w:rPr>
      <w:sz w:val="20"/>
      <w:szCs w:val="20"/>
    </w:rPr>
  </w:style>
  <w:style w:type="character" w:customStyle="1" w:styleId="af2">
    <w:name w:val="Текст виноски Знак"/>
    <w:basedOn w:val="a0"/>
    <w:link w:val="af1"/>
    <w:uiPriority w:val="99"/>
    <w:semiHidden/>
    <w:rsid w:val="00FD010F"/>
    <w:rPr>
      <w:rFonts w:ascii="Times New Roman" w:eastAsia="Times New Roman" w:hAnsi="Times New Roman" w:cs="Times New Roman"/>
      <w:sz w:val="20"/>
      <w:szCs w:val="20"/>
      <w:lang w:val="uk-UA"/>
    </w:rPr>
  </w:style>
  <w:style w:type="character" w:styleId="af3">
    <w:name w:val="footnote reference"/>
    <w:basedOn w:val="a0"/>
    <w:uiPriority w:val="99"/>
    <w:semiHidden/>
    <w:unhideWhenUsed/>
    <w:rsid w:val="00FD010F"/>
    <w:rPr>
      <w:vertAlign w:val="superscript"/>
    </w:rPr>
  </w:style>
  <w:style w:type="character" w:styleId="af4">
    <w:name w:val="annotation reference"/>
    <w:basedOn w:val="a0"/>
    <w:uiPriority w:val="99"/>
    <w:semiHidden/>
    <w:unhideWhenUsed/>
    <w:rsid w:val="00B42AAB"/>
    <w:rPr>
      <w:sz w:val="16"/>
      <w:szCs w:val="16"/>
    </w:rPr>
  </w:style>
  <w:style w:type="paragraph" w:styleId="af5">
    <w:name w:val="annotation text"/>
    <w:basedOn w:val="a"/>
    <w:link w:val="af6"/>
    <w:uiPriority w:val="99"/>
    <w:semiHidden/>
    <w:unhideWhenUsed/>
    <w:rsid w:val="00B42AAB"/>
    <w:rPr>
      <w:sz w:val="20"/>
      <w:szCs w:val="20"/>
    </w:rPr>
  </w:style>
  <w:style w:type="character" w:customStyle="1" w:styleId="af6">
    <w:name w:val="Текст примітки Знак"/>
    <w:basedOn w:val="a0"/>
    <w:link w:val="af5"/>
    <w:uiPriority w:val="99"/>
    <w:semiHidden/>
    <w:rsid w:val="00B42AAB"/>
    <w:rPr>
      <w:rFonts w:ascii="Times New Roman" w:eastAsia="Times New Roman" w:hAnsi="Times New Roman" w:cs="Times New Roman"/>
      <w:sz w:val="20"/>
      <w:szCs w:val="20"/>
      <w:lang w:val="uk-UA"/>
    </w:rPr>
  </w:style>
  <w:style w:type="paragraph" w:styleId="af7">
    <w:name w:val="annotation subject"/>
    <w:basedOn w:val="af5"/>
    <w:next w:val="af5"/>
    <w:link w:val="af8"/>
    <w:uiPriority w:val="99"/>
    <w:semiHidden/>
    <w:unhideWhenUsed/>
    <w:rsid w:val="00B42AAB"/>
    <w:rPr>
      <w:b/>
      <w:bCs/>
    </w:rPr>
  </w:style>
  <w:style w:type="character" w:customStyle="1" w:styleId="af8">
    <w:name w:val="Тема примітки Знак"/>
    <w:basedOn w:val="af6"/>
    <w:link w:val="af7"/>
    <w:uiPriority w:val="99"/>
    <w:semiHidden/>
    <w:rsid w:val="00B42AAB"/>
    <w:rPr>
      <w:rFonts w:ascii="Times New Roman" w:eastAsia="Times New Roman" w:hAnsi="Times New Roman" w:cs="Times New Roman"/>
      <w:b/>
      <w:bCs/>
      <w:sz w:val="20"/>
      <w:szCs w:val="20"/>
      <w:lang w:val="uk-UA"/>
    </w:rPr>
  </w:style>
  <w:style w:type="table" w:customStyle="1" w:styleId="TableGrid">
    <w:name w:val="TableGrid"/>
    <w:rsid w:val="00D917AA"/>
    <w:pPr>
      <w:widowControl/>
      <w:autoSpaceDE/>
      <w:autoSpaceDN/>
    </w:pPr>
    <w:rPr>
      <w:rFonts w:eastAsiaTheme="minorEastAsia"/>
      <w:lang w:val="ru-RU" w:eastAsia="ru-RU"/>
    </w:rPr>
    <w:tblPr>
      <w:tblCellMar>
        <w:top w:w="0" w:type="dxa"/>
        <w:left w:w="0" w:type="dxa"/>
        <w:bottom w:w="0" w:type="dxa"/>
        <w:right w:w="0" w:type="dxa"/>
      </w:tblCellMar>
    </w:tblPr>
  </w:style>
  <w:style w:type="character" w:styleId="af9">
    <w:name w:val="Placeholder Text"/>
    <w:basedOn w:val="a0"/>
    <w:uiPriority w:val="99"/>
    <w:semiHidden/>
    <w:rsid w:val="0035753E"/>
    <w:rPr>
      <w:color w:val="808080"/>
    </w:rPr>
  </w:style>
  <w:style w:type="character" w:styleId="afa">
    <w:name w:val="Strong"/>
    <w:basedOn w:val="a0"/>
    <w:uiPriority w:val="22"/>
    <w:qFormat/>
    <w:rsid w:val="00204CC7"/>
    <w:rPr>
      <w:b/>
      <w:bCs/>
    </w:rPr>
  </w:style>
  <w:style w:type="paragraph" w:styleId="afb">
    <w:name w:val="Normal (Web)"/>
    <w:basedOn w:val="a"/>
    <w:uiPriority w:val="99"/>
    <w:unhideWhenUsed/>
    <w:rsid w:val="003A35BC"/>
    <w:pPr>
      <w:widowControl/>
      <w:autoSpaceDE/>
      <w:autoSpaceDN/>
      <w:spacing w:before="100" w:beforeAutospacing="1" w:after="100" w:afterAutospacing="1"/>
    </w:pPr>
    <w:rPr>
      <w:sz w:val="24"/>
      <w:szCs w:val="24"/>
      <w:lang w:val="ru-RU" w:eastAsia="ru-RU"/>
    </w:rPr>
  </w:style>
  <w:style w:type="paragraph" w:customStyle="1" w:styleId="rvps2">
    <w:name w:val="rvps2"/>
    <w:basedOn w:val="a"/>
    <w:rsid w:val="0004338A"/>
    <w:pPr>
      <w:widowControl/>
      <w:autoSpaceDE/>
      <w:autoSpaceDN/>
      <w:spacing w:before="100" w:beforeAutospacing="1" w:after="100" w:afterAutospacing="1"/>
    </w:pPr>
    <w:rPr>
      <w:sz w:val="24"/>
      <w:szCs w:val="24"/>
      <w:lang w:val="ru-RU" w:eastAsia="ru-RU"/>
    </w:rPr>
  </w:style>
  <w:style w:type="character" w:styleId="afc">
    <w:name w:val="Emphasis"/>
    <w:basedOn w:val="a0"/>
    <w:uiPriority w:val="20"/>
    <w:qFormat/>
    <w:rsid w:val="009F2009"/>
    <w:rPr>
      <w:i/>
      <w:iCs/>
    </w:rPr>
  </w:style>
  <w:style w:type="character" w:customStyle="1" w:styleId="normaltextrun">
    <w:name w:val="normaltextrun"/>
    <w:basedOn w:val="a0"/>
    <w:rsid w:val="009F2009"/>
  </w:style>
  <w:style w:type="character" w:customStyle="1" w:styleId="eop">
    <w:name w:val="eop"/>
    <w:basedOn w:val="a0"/>
    <w:rsid w:val="009F20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594189">
      <w:bodyDiv w:val="1"/>
      <w:marLeft w:val="0"/>
      <w:marRight w:val="0"/>
      <w:marTop w:val="0"/>
      <w:marBottom w:val="0"/>
      <w:divBdr>
        <w:top w:val="none" w:sz="0" w:space="0" w:color="auto"/>
        <w:left w:val="none" w:sz="0" w:space="0" w:color="auto"/>
        <w:bottom w:val="none" w:sz="0" w:space="0" w:color="auto"/>
        <w:right w:val="none" w:sz="0" w:space="0" w:color="auto"/>
      </w:divBdr>
      <w:divsChild>
        <w:div w:id="1833374952">
          <w:marLeft w:val="0"/>
          <w:marRight w:val="0"/>
          <w:marTop w:val="0"/>
          <w:marBottom w:val="0"/>
          <w:divBdr>
            <w:top w:val="none" w:sz="0" w:space="0" w:color="auto"/>
            <w:left w:val="none" w:sz="0" w:space="0" w:color="auto"/>
            <w:bottom w:val="none" w:sz="0" w:space="0" w:color="auto"/>
            <w:right w:val="none" w:sz="0" w:space="0" w:color="auto"/>
          </w:divBdr>
          <w:divsChild>
            <w:div w:id="1528833668">
              <w:marLeft w:val="0"/>
              <w:marRight w:val="0"/>
              <w:marTop w:val="0"/>
              <w:marBottom w:val="0"/>
              <w:divBdr>
                <w:top w:val="none" w:sz="0" w:space="0" w:color="auto"/>
                <w:left w:val="none" w:sz="0" w:space="0" w:color="auto"/>
                <w:bottom w:val="none" w:sz="0" w:space="0" w:color="auto"/>
                <w:right w:val="none" w:sz="0" w:space="0" w:color="auto"/>
              </w:divBdr>
            </w:div>
            <w:div w:id="148835968">
              <w:marLeft w:val="0"/>
              <w:marRight w:val="0"/>
              <w:marTop w:val="0"/>
              <w:marBottom w:val="300"/>
              <w:divBdr>
                <w:top w:val="none" w:sz="0" w:space="0" w:color="auto"/>
                <w:left w:val="none" w:sz="0" w:space="0" w:color="auto"/>
                <w:bottom w:val="single" w:sz="24" w:space="15" w:color="F7F5F3"/>
                <w:right w:val="none" w:sz="0" w:space="0" w:color="auto"/>
              </w:divBdr>
              <w:divsChild>
                <w:div w:id="1149899814">
                  <w:marLeft w:val="0"/>
                  <w:marRight w:val="0"/>
                  <w:marTop w:val="0"/>
                  <w:marBottom w:val="0"/>
                  <w:divBdr>
                    <w:top w:val="none" w:sz="0" w:space="0" w:color="auto"/>
                    <w:left w:val="none" w:sz="0" w:space="0" w:color="auto"/>
                    <w:bottom w:val="none" w:sz="0" w:space="0" w:color="auto"/>
                    <w:right w:val="none" w:sz="0" w:space="0" w:color="auto"/>
                  </w:divBdr>
                  <w:divsChild>
                    <w:div w:id="975530903">
                      <w:marLeft w:val="0"/>
                      <w:marRight w:val="0"/>
                      <w:marTop w:val="0"/>
                      <w:marBottom w:val="0"/>
                      <w:divBdr>
                        <w:top w:val="none" w:sz="0" w:space="0" w:color="auto"/>
                        <w:left w:val="none" w:sz="0" w:space="0" w:color="auto"/>
                        <w:bottom w:val="none" w:sz="0" w:space="0" w:color="auto"/>
                        <w:right w:val="none" w:sz="0" w:space="0" w:color="auto"/>
                      </w:divBdr>
                    </w:div>
                    <w:div w:id="682980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6494767">
              <w:marLeft w:val="0"/>
              <w:marRight w:val="0"/>
              <w:marTop w:val="0"/>
              <w:marBottom w:val="0"/>
              <w:divBdr>
                <w:top w:val="none" w:sz="0" w:space="0" w:color="auto"/>
                <w:left w:val="none" w:sz="0" w:space="0" w:color="auto"/>
                <w:bottom w:val="none" w:sz="0" w:space="0" w:color="auto"/>
                <w:right w:val="none" w:sz="0" w:space="0" w:color="auto"/>
              </w:divBdr>
              <w:divsChild>
                <w:div w:id="1920796894">
                  <w:marLeft w:val="0"/>
                  <w:marRight w:val="0"/>
                  <w:marTop w:val="0"/>
                  <w:marBottom w:val="0"/>
                  <w:divBdr>
                    <w:top w:val="none" w:sz="0" w:space="0" w:color="auto"/>
                    <w:left w:val="none" w:sz="0" w:space="0" w:color="auto"/>
                    <w:bottom w:val="none" w:sz="0" w:space="0" w:color="auto"/>
                    <w:right w:val="none" w:sz="0" w:space="0" w:color="auto"/>
                  </w:divBdr>
                </w:div>
              </w:divsChild>
            </w:div>
            <w:div w:id="974797308">
              <w:marLeft w:val="0"/>
              <w:marRight w:val="0"/>
              <w:marTop w:val="0"/>
              <w:marBottom w:val="0"/>
              <w:divBdr>
                <w:top w:val="none" w:sz="0" w:space="0" w:color="auto"/>
                <w:left w:val="none" w:sz="0" w:space="0" w:color="auto"/>
                <w:bottom w:val="none" w:sz="0" w:space="0" w:color="auto"/>
                <w:right w:val="none" w:sz="0" w:space="0" w:color="auto"/>
              </w:divBdr>
              <w:divsChild>
                <w:div w:id="774902446">
                  <w:marLeft w:val="0"/>
                  <w:marRight w:val="0"/>
                  <w:marTop w:val="0"/>
                  <w:marBottom w:val="0"/>
                  <w:divBdr>
                    <w:top w:val="none" w:sz="0" w:space="0" w:color="auto"/>
                    <w:left w:val="none" w:sz="0" w:space="0" w:color="auto"/>
                    <w:bottom w:val="none" w:sz="0" w:space="0" w:color="auto"/>
                    <w:right w:val="none" w:sz="0" w:space="0" w:color="auto"/>
                  </w:divBdr>
                </w:div>
              </w:divsChild>
            </w:div>
            <w:div w:id="1692760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734202">
      <w:bodyDiv w:val="1"/>
      <w:marLeft w:val="0"/>
      <w:marRight w:val="0"/>
      <w:marTop w:val="0"/>
      <w:marBottom w:val="0"/>
      <w:divBdr>
        <w:top w:val="none" w:sz="0" w:space="0" w:color="auto"/>
        <w:left w:val="none" w:sz="0" w:space="0" w:color="auto"/>
        <w:bottom w:val="none" w:sz="0" w:space="0" w:color="auto"/>
        <w:right w:val="none" w:sz="0" w:space="0" w:color="auto"/>
      </w:divBdr>
      <w:divsChild>
        <w:div w:id="1199197810">
          <w:marLeft w:val="0"/>
          <w:marRight w:val="0"/>
          <w:marTop w:val="0"/>
          <w:marBottom w:val="0"/>
          <w:divBdr>
            <w:top w:val="none" w:sz="0" w:space="0" w:color="auto"/>
            <w:left w:val="none" w:sz="0" w:space="0" w:color="auto"/>
            <w:bottom w:val="none" w:sz="0" w:space="0" w:color="auto"/>
            <w:right w:val="none" w:sz="0" w:space="0" w:color="auto"/>
          </w:divBdr>
        </w:div>
        <w:div w:id="1415082536">
          <w:marLeft w:val="0"/>
          <w:marRight w:val="0"/>
          <w:marTop w:val="0"/>
          <w:marBottom w:val="0"/>
          <w:divBdr>
            <w:top w:val="none" w:sz="0" w:space="0" w:color="auto"/>
            <w:left w:val="none" w:sz="0" w:space="0" w:color="auto"/>
            <w:bottom w:val="none" w:sz="0" w:space="0" w:color="auto"/>
            <w:right w:val="none" w:sz="0" w:space="0" w:color="auto"/>
          </w:divBdr>
        </w:div>
      </w:divsChild>
    </w:div>
    <w:div w:id="315378489">
      <w:bodyDiv w:val="1"/>
      <w:marLeft w:val="0"/>
      <w:marRight w:val="0"/>
      <w:marTop w:val="0"/>
      <w:marBottom w:val="0"/>
      <w:divBdr>
        <w:top w:val="none" w:sz="0" w:space="0" w:color="auto"/>
        <w:left w:val="none" w:sz="0" w:space="0" w:color="auto"/>
        <w:bottom w:val="none" w:sz="0" w:space="0" w:color="auto"/>
        <w:right w:val="none" w:sz="0" w:space="0" w:color="auto"/>
      </w:divBdr>
    </w:div>
    <w:div w:id="393622965">
      <w:bodyDiv w:val="1"/>
      <w:marLeft w:val="0"/>
      <w:marRight w:val="0"/>
      <w:marTop w:val="0"/>
      <w:marBottom w:val="0"/>
      <w:divBdr>
        <w:top w:val="none" w:sz="0" w:space="0" w:color="auto"/>
        <w:left w:val="none" w:sz="0" w:space="0" w:color="auto"/>
        <w:bottom w:val="none" w:sz="0" w:space="0" w:color="auto"/>
        <w:right w:val="none" w:sz="0" w:space="0" w:color="auto"/>
      </w:divBdr>
      <w:divsChild>
        <w:div w:id="1656106417">
          <w:marLeft w:val="0"/>
          <w:marRight w:val="0"/>
          <w:marTop w:val="0"/>
          <w:marBottom w:val="0"/>
          <w:divBdr>
            <w:top w:val="none" w:sz="0" w:space="0" w:color="auto"/>
            <w:left w:val="none" w:sz="0" w:space="0" w:color="auto"/>
            <w:bottom w:val="none" w:sz="0" w:space="0" w:color="auto"/>
            <w:right w:val="none" w:sz="0" w:space="0" w:color="auto"/>
          </w:divBdr>
        </w:div>
        <w:div w:id="1489126422">
          <w:marLeft w:val="0"/>
          <w:marRight w:val="0"/>
          <w:marTop w:val="0"/>
          <w:marBottom w:val="0"/>
          <w:divBdr>
            <w:top w:val="none" w:sz="0" w:space="0" w:color="auto"/>
            <w:left w:val="none" w:sz="0" w:space="0" w:color="auto"/>
            <w:bottom w:val="none" w:sz="0" w:space="0" w:color="auto"/>
            <w:right w:val="none" w:sz="0" w:space="0" w:color="auto"/>
          </w:divBdr>
        </w:div>
      </w:divsChild>
    </w:div>
    <w:div w:id="574511151">
      <w:bodyDiv w:val="1"/>
      <w:marLeft w:val="0"/>
      <w:marRight w:val="0"/>
      <w:marTop w:val="0"/>
      <w:marBottom w:val="0"/>
      <w:divBdr>
        <w:top w:val="none" w:sz="0" w:space="0" w:color="auto"/>
        <w:left w:val="none" w:sz="0" w:space="0" w:color="auto"/>
        <w:bottom w:val="none" w:sz="0" w:space="0" w:color="auto"/>
        <w:right w:val="none" w:sz="0" w:space="0" w:color="auto"/>
      </w:divBdr>
    </w:div>
    <w:div w:id="664824457">
      <w:bodyDiv w:val="1"/>
      <w:marLeft w:val="0"/>
      <w:marRight w:val="0"/>
      <w:marTop w:val="0"/>
      <w:marBottom w:val="0"/>
      <w:divBdr>
        <w:top w:val="none" w:sz="0" w:space="0" w:color="auto"/>
        <w:left w:val="none" w:sz="0" w:space="0" w:color="auto"/>
        <w:bottom w:val="none" w:sz="0" w:space="0" w:color="auto"/>
        <w:right w:val="none" w:sz="0" w:space="0" w:color="auto"/>
      </w:divBdr>
    </w:div>
    <w:div w:id="809060605">
      <w:bodyDiv w:val="1"/>
      <w:marLeft w:val="0"/>
      <w:marRight w:val="0"/>
      <w:marTop w:val="0"/>
      <w:marBottom w:val="0"/>
      <w:divBdr>
        <w:top w:val="none" w:sz="0" w:space="0" w:color="auto"/>
        <w:left w:val="none" w:sz="0" w:space="0" w:color="auto"/>
        <w:bottom w:val="none" w:sz="0" w:space="0" w:color="auto"/>
        <w:right w:val="none" w:sz="0" w:space="0" w:color="auto"/>
      </w:divBdr>
      <w:divsChild>
        <w:div w:id="930165106">
          <w:marLeft w:val="0"/>
          <w:marRight w:val="0"/>
          <w:marTop w:val="0"/>
          <w:marBottom w:val="0"/>
          <w:divBdr>
            <w:top w:val="none" w:sz="0" w:space="0" w:color="auto"/>
            <w:left w:val="none" w:sz="0" w:space="0" w:color="auto"/>
            <w:bottom w:val="none" w:sz="0" w:space="0" w:color="auto"/>
            <w:right w:val="none" w:sz="0" w:space="0" w:color="auto"/>
          </w:divBdr>
          <w:divsChild>
            <w:div w:id="1572545006">
              <w:marLeft w:val="0"/>
              <w:marRight w:val="0"/>
              <w:marTop w:val="0"/>
              <w:marBottom w:val="0"/>
              <w:divBdr>
                <w:top w:val="none" w:sz="0" w:space="0" w:color="auto"/>
                <w:left w:val="none" w:sz="0" w:space="0" w:color="auto"/>
                <w:bottom w:val="none" w:sz="0" w:space="0" w:color="auto"/>
                <w:right w:val="none" w:sz="0" w:space="0" w:color="auto"/>
              </w:divBdr>
              <w:divsChild>
                <w:div w:id="1580870723">
                  <w:marLeft w:val="0"/>
                  <w:marRight w:val="0"/>
                  <w:marTop w:val="0"/>
                  <w:marBottom w:val="0"/>
                  <w:divBdr>
                    <w:top w:val="none" w:sz="0" w:space="0" w:color="auto"/>
                    <w:left w:val="none" w:sz="0" w:space="0" w:color="auto"/>
                    <w:bottom w:val="none" w:sz="0" w:space="0" w:color="auto"/>
                    <w:right w:val="none" w:sz="0" w:space="0" w:color="auto"/>
                  </w:divBdr>
                </w:div>
                <w:div w:id="1423182381">
                  <w:marLeft w:val="0"/>
                  <w:marRight w:val="0"/>
                  <w:marTop w:val="0"/>
                  <w:marBottom w:val="300"/>
                  <w:divBdr>
                    <w:top w:val="none" w:sz="0" w:space="0" w:color="auto"/>
                    <w:left w:val="none" w:sz="0" w:space="0" w:color="auto"/>
                    <w:bottom w:val="single" w:sz="24" w:space="15" w:color="F7F5F3"/>
                    <w:right w:val="none" w:sz="0" w:space="0" w:color="auto"/>
                  </w:divBdr>
                  <w:divsChild>
                    <w:div w:id="908418056">
                      <w:marLeft w:val="0"/>
                      <w:marRight w:val="0"/>
                      <w:marTop w:val="0"/>
                      <w:marBottom w:val="0"/>
                      <w:divBdr>
                        <w:top w:val="none" w:sz="0" w:space="0" w:color="auto"/>
                        <w:left w:val="none" w:sz="0" w:space="0" w:color="auto"/>
                        <w:bottom w:val="none" w:sz="0" w:space="0" w:color="auto"/>
                        <w:right w:val="none" w:sz="0" w:space="0" w:color="auto"/>
                      </w:divBdr>
                      <w:divsChild>
                        <w:div w:id="479543591">
                          <w:marLeft w:val="0"/>
                          <w:marRight w:val="0"/>
                          <w:marTop w:val="0"/>
                          <w:marBottom w:val="0"/>
                          <w:divBdr>
                            <w:top w:val="none" w:sz="0" w:space="0" w:color="auto"/>
                            <w:left w:val="none" w:sz="0" w:space="0" w:color="auto"/>
                            <w:bottom w:val="none" w:sz="0" w:space="0" w:color="auto"/>
                            <w:right w:val="none" w:sz="0" w:space="0" w:color="auto"/>
                          </w:divBdr>
                        </w:div>
                        <w:div w:id="17704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738668">
                  <w:marLeft w:val="0"/>
                  <w:marRight w:val="0"/>
                  <w:marTop w:val="0"/>
                  <w:marBottom w:val="0"/>
                  <w:divBdr>
                    <w:top w:val="none" w:sz="0" w:space="0" w:color="auto"/>
                    <w:left w:val="none" w:sz="0" w:space="0" w:color="auto"/>
                    <w:bottom w:val="none" w:sz="0" w:space="0" w:color="auto"/>
                    <w:right w:val="none" w:sz="0" w:space="0" w:color="auto"/>
                  </w:divBdr>
                  <w:divsChild>
                    <w:div w:id="1962878626">
                      <w:marLeft w:val="0"/>
                      <w:marRight w:val="0"/>
                      <w:marTop w:val="255"/>
                      <w:marBottom w:val="255"/>
                      <w:divBdr>
                        <w:top w:val="none" w:sz="0" w:space="0" w:color="auto"/>
                        <w:left w:val="none" w:sz="0" w:space="0" w:color="auto"/>
                        <w:bottom w:val="none" w:sz="0" w:space="0" w:color="auto"/>
                        <w:right w:val="none" w:sz="0" w:space="0" w:color="auto"/>
                      </w:divBdr>
                      <w:divsChild>
                        <w:div w:id="540704766">
                          <w:marLeft w:val="0"/>
                          <w:marRight w:val="0"/>
                          <w:marTop w:val="0"/>
                          <w:marBottom w:val="0"/>
                          <w:divBdr>
                            <w:top w:val="none" w:sz="0" w:space="0" w:color="auto"/>
                            <w:left w:val="none" w:sz="0" w:space="0" w:color="auto"/>
                            <w:bottom w:val="none" w:sz="0" w:space="0" w:color="auto"/>
                            <w:right w:val="none" w:sz="0" w:space="0" w:color="auto"/>
                          </w:divBdr>
                          <w:divsChild>
                            <w:div w:id="1845973876">
                              <w:marLeft w:val="0"/>
                              <w:marRight w:val="0"/>
                              <w:marTop w:val="0"/>
                              <w:marBottom w:val="0"/>
                              <w:divBdr>
                                <w:top w:val="none" w:sz="0" w:space="0" w:color="auto"/>
                                <w:left w:val="none" w:sz="0" w:space="0" w:color="auto"/>
                                <w:bottom w:val="none" w:sz="0" w:space="0" w:color="auto"/>
                                <w:right w:val="none" w:sz="0" w:space="0" w:color="auto"/>
                              </w:divBdr>
                            </w:div>
                          </w:divsChild>
                        </w:div>
                        <w:div w:id="2083595493">
                          <w:marLeft w:val="0"/>
                          <w:marRight w:val="0"/>
                          <w:marTop w:val="150"/>
                          <w:marBottom w:val="0"/>
                          <w:divBdr>
                            <w:top w:val="none" w:sz="0" w:space="0" w:color="auto"/>
                            <w:left w:val="none" w:sz="0" w:space="0" w:color="auto"/>
                            <w:bottom w:val="none" w:sz="0" w:space="0" w:color="auto"/>
                            <w:right w:val="none" w:sz="0" w:space="0" w:color="auto"/>
                          </w:divBdr>
                          <w:divsChild>
                            <w:div w:id="186366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921335">
                      <w:marLeft w:val="0"/>
                      <w:marRight w:val="0"/>
                      <w:marTop w:val="0"/>
                      <w:marBottom w:val="0"/>
                      <w:divBdr>
                        <w:top w:val="none" w:sz="0" w:space="0" w:color="auto"/>
                        <w:left w:val="none" w:sz="0" w:space="0" w:color="auto"/>
                        <w:bottom w:val="none" w:sz="0" w:space="0" w:color="auto"/>
                        <w:right w:val="none" w:sz="0" w:space="0" w:color="auto"/>
                      </w:divBdr>
                      <w:divsChild>
                        <w:div w:id="767894642">
                          <w:marLeft w:val="0"/>
                          <w:marRight w:val="0"/>
                          <w:marTop w:val="0"/>
                          <w:marBottom w:val="0"/>
                          <w:divBdr>
                            <w:top w:val="none" w:sz="0" w:space="0" w:color="auto"/>
                            <w:left w:val="none" w:sz="0" w:space="0" w:color="auto"/>
                            <w:bottom w:val="none" w:sz="0" w:space="0" w:color="auto"/>
                            <w:right w:val="none" w:sz="0" w:space="0" w:color="auto"/>
                          </w:divBdr>
                          <w:divsChild>
                            <w:div w:id="1528837130">
                              <w:marLeft w:val="0"/>
                              <w:marRight w:val="0"/>
                              <w:marTop w:val="255"/>
                              <w:marBottom w:val="255"/>
                              <w:divBdr>
                                <w:top w:val="none" w:sz="0" w:space="0" w:color="auto"/>
                                <w:left w:val="none" w:sz="0" w:space="0" w:color="auto"/>
                                <w:bottom w:val="none" w:sz="0" w:space="0" w:color="auto"/>
                                <w:right w:val="none" w:sz="0" w:space="0" w:color="auto"/>
                              </w:divBdr>
                              <w:divsChild>
                                <w:div w:id="1645770728">
                                  <w:marLeft w:val="0"/>
                                  <w:marRight w:val="0"/>
                                  <w:marTop w:val="0"/>
                                  <w:marBottom w:val="0"/>
                                  <w:divBdr>
                                    <w:top w:val="none" w:sz="0" w:space="0" w:color="auto"/>
                                    <w:left w:val="none" w:sz="0" w:space="0" w:color="auto"/>
                                    <w:bottom w:val="none" w:sz="0" w:space="0" w:color="auto"/>
                                    <w:right w:val="none" w:sz="0" w:space="0" w:color="auto"/>
                                  </w:divBdr>
                                  <w:divsChild>
                                    <w:div w:id="42564926">
                                      <w:marLeft w:val="0"/>
                                      <w:marRight w:val="0"/>
                                      <w:marTop w:val="0"/>
                                      <w:marBottom w:val="0"/>
                                      <w:divBdr>
                                        <w:top w:val="none" w:sz="0" w:space="0" w:color="auto"/>
                                        <w:left w:val="none" w:sz="0" w:space="0" w:color="auto"/>
                                        <w:bottom w:val="none" w:sz="0" w:space="0" w:color="auto"/>
                                        <w:right w:val="none" w:sz="0" w:space="0" w:color="auto"/>
                                      </w:divBdr>
                                    </w:div>
                                  </w:divsChild>
                                </w:div>
                                <w:div w:id="1827241505">
                                  <w:marLeft w:val="0"/>
                                  <w:marRight w:val="0"/>
                                  <w:marTop w:val="150"/>
                                  <w:marBottom w:val="0"/>
                                  <w:divBdr>
                                    <w:top w:val="none" w:sz="0" w:space="0" w:color="auto"/>
                                    <w:left w:val="none" w:sz="0" w:space="0" w:color="auto"/>
                                    <w:bottom w:val="none" w:sz="0" w:space="0" w:color="auto"/>
                                    <w:right w:val="none" w:sz="0" w:space="0" w:color="auto"/>
                                  </w:divBdr>
                                  <w:divsChild>
                                    <w:div w:id="694039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0388489">
                          <w:marLeft w:val="0"/>
                          <w:marRight w:val="0"/>
                          <w:marTop w:val="0"/>
                          <w:marBottom w:val="0"/>
                          <w:divBdr>
                            <w:top w:val="none" w:sz="0" w:space="0" w:color="auto"/>
                            <w:left w:val="none" w:sz="0" w:space="0" w:color="auto"/>
                            <w:bottom w:val="none" w:sz="0" w:space="0" w:color="auto"/>
                            <w:right w:val="none" w:sz="0" w:space="0" w:color="auto"/>
                          </w:divBdr>
                          <w:divsChild>
                            <w:div w:id="968239783">
                              <w:marLeft w:val="0"/>
                              <w:marRight w:val="0"/>
                              <w:marTop w:val="0"/>
                              <w:marBottom w:val="0"/>
                              <w:divBdr>
                                <w:top w:val="none" w:sz="0" w:space="0" w:color="auto"/>
                                <w:left w:val="none" w:sz="0" w:space="0" w:color="auto"/>
                                <w:bottom w:val="none" w:sz="0" w:space="0" w:color="auto"/>
                                <w:right w:val="none" w:sz="0" w:space="0" w:color="auto"/>
                              </w:divBdr>
                            </w:div>
                            <w:div w:id="1657683709">
                              <w:marLeft w:val="0"/>
                              <w:marRight w:val="0"/>
                              <w:marTop w:val="255"/>
                              <w:marBottom w:val="255"/>
                              <w:divBdr>
                                <w:top w:val="none" w:sz="0" w:space="0" w:color="auto"/>
                                <w:left w:val="none" w:sz="0" w:space="0" w:color="auto"/>
                                <w:bottom w:val="none" w:sz="0" w:space="0" w:color="auto"/>
                                <w:right w:val="none" w:sz="0" w:space="0" w:color="auto"/>
                              </w:divBdr>
                              <w:divsChild>
                                <w:div w:id="1733773459">
                                  <w:marLeft w:val="0"/>
                                  <w:marRight w:val="0"/>
                                  <w:marTop w:val="0"/>
                                  <w:marBottom w:val="0"/>
                                  <w:divBdr>
                                    <w:top w:val="none" w:sz="0" w:space="0" w:color="auto"/>
                                    <w:left w:val="none" w:sz="0" w:space="0" w:color="auto"/>
                                    <w:bottom w:val="none" w:sz="0" w:space="0" w:color="auto"/>
                                    <w:right w:val="none" w:sz="0" w:space="0" w:color="auto"/>
                                  </w:divBdr>
                                  <w:divsChild>
                                    <w:div w:id="1821843938">
                                      <w:marLeft w:val="0"/>
                                      <w:marRight w:val="0"/>
                                      <w:marTop w:val="0"/>
                                      <w:marBottom w:val="0"/>
                                      <w:divBdr>
                                        <w:top w:val="none" w:sz="0" w:space="0" w:color="auto"/>
                                        <w:left w:val="none" w:sz="0" w:space="0" w:color="auto"/>
                                        <w:bottom w:val="none" w:sz="0" w:space="0" w:color="auto"/>
                                        <w:right w:val="none" w:sz="0" w:space="0" w:color="auto"/>
                                      </w:divBdr>
                                    </w:div>
                                  </w:divsChild>
                                </w:div>
                                <w:div w:id="202334234">
                                  <w:marLeft w:val="0"/>
                                  <w:marRight w:val="0"/>
                                  <w:marTop w:val="150"/>
                                  <w:marBottom w:val="0"/>
                                  <w:divBdr>
                                    <w:top w:val="none" w:sz="0" w:space="0" w:color="auto"/>
                                    <w:left w:val="none" w:sz="0" w:space="0" w:color="auto"/>
                                    <w:bottom w:val="none" w:sz="0" w:space="0" w:color="auto"/>
                                    <w:right w:val="none" w:sz="0" w:space="0" w:color="auto"/>
                                  </w:divBdr>
                                  <w:divsChild>
                                    <w:div w:id="142685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983428">
                              <w:marLeft w:val="0"/>
                              <w:marRight w:val="0"/>
                              <w:marTop w:val="255"/>
                              <w:marBottom w:val="255"/>
                              <w:divBdr>
                                <w:top w:val="none" w:sz="0" w:space="0" w:color="auto"/>
                                <w:left w:val="none" w:sz="0" w:space="0" w:color="auto"/>
                                <w:bottom w:val="none" w:sz="0" w:space="0" w:color="auto"/>
                                <w:right w:val="none" w:sz="0" w:space="0" w:color="auto"/>
                              </w:divBdr>
                              <w:divsChild>
                                <w:div w:id="1714304520">
                                  <w:marLeft w:val="0"/>
                                  <w:marRight w:val="0"/>
                                  <w:marTop w:val="0"/>
                                  <w:marBottom w:val="0"/>
                                  <w:divBdr>
                                    <w:top w:val="none" w:sz="0" w:space="0" w:color="auto"/>
                                    <w:left w:val="none" w:sz="0" w:space="0" w:color="auto"/>
                                    <w:bottom w:val="none" w:sz="0" w:space="0" w:color="auto"/>
                                    <w:right w:val="none" w:sz="0" w:space="0" w:color="auto"/>
                                  </w:divBdr>
                                  <w:divsChild>
                                    <w:div w:id="425812681">
                                      <w:marLeft w:val="0"/>
                                      <w:marRight w:val="0"/>
                                      <w:marTop w:val="0"/>
                                      <w:marBottom w:val="0"/>
                                      <w:divBdr>
                                        <w:top w:val="none" w:sz="0" w:space="0" w:color="auto"/>
                                        <w:left w:val="none" w:sz="0" w:space="0" w:color="auto"/>
                                        <w:bottom w:val="none" w:sz="0" w:space="0" w:color="auto"/>
                                        <w:right w:val="none" w:sz="0" w:space="0" w:color="auto"/>
                                      </w:divBdr>
                                    </w:div>
                                  </w:divsChild>
                                </w:div>
                                <w:div w:id="834299126">
                                  <w:marLeft w:val="0"/>
                                  <w:marRight w:val="0"/>
                                  <w:marTop w:val="150"/>
                                  <w:marBottom w:val="0"/>
                                  <w:divBdr>
                                    <w:top w:val="none" w:sz="0" w:space="0" w:color="auto"/>
                                    <w:left w:val="none" w:sz="0" w:space="0" w:color="auto"/>
                                    <w:bottom w:val="none" w:sz="0" w:space="0" w:color="auto"/>
                                    <w:right w:val="none" w:sz="0" w:space="0" w:color="auto"/>
                                  </w:divBdr>
                                  <w:divsChild>
                                    <w:div w:id="1445811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555134">
                              <w:marLeft w:val="0"/>
                              <w:marRight w:val="0"/>
                              <w:marTop w:val="300"/>
                              <w:marBottom w:val="300"/>
                              <w:divBdr>
                                <w:top w:val="none" w:sz="0" w:space="0" w:color="auto"/>
                                <w:left w:val="none" w:sz="0" w:space="0" w:color="auto"/>
                                <w:bottom w:val="none" w:sz="0" w:space="0" w:color="auto"/>
                                <w:right w:val="none" w:sz="0" w:space="0" w:color="auto"/>
                              </w:divBdr>
                              <w:divsChild>
                                <w:div w:id="1874148113">
                                  <w:marLeft w:val="0"/>
                                  <w:marRight w:val="0"/>
                                  <w:marTop w:val="0"/>
                                  <w:marBottom w:val="0"/>
                                  <w:divBdr>
                                    <w:top w:val="none" w:sz="0" w:space="0" w:color="auto"/>
                                    <w:left w:val="none" w:sz="0" w:space="0" w:color="auto"/>
                                    <w:bottom w:val="none" w:sz="0" w:space="0" w:color="auto"/>
                                    <w:right w:val="none" w:sz="0" w:space="0" w:color="auto"/>
                                  </w:divBdr>
                                  <w:divsChild>
                                    <w:div w:id="2006396697">
                                      <w:marLeft w:val="0"/>
                                      <w:marRight w:val="0"/>
                                      <w:marTop w:val="0"/>
                                      <w:marBottom w:val="0"/>
                                      <w:divBdr>
                                        <w:top w:val="none" w:sz="0" w:space="0" w:color="auto"/>
                                        <w:left w:val="none" w:sz="0" w:space="0" w:color="auto"/>
                                        <w:bottom w:val="none" w:sz="0" w:space="0" w:color="auto"/>
                                        <w:right w:val="none" w:sz="0" w:space="0" w:color="auto"/>
                                      </w:divBdr>
                                      <w:divsChild>
                                        <w:div w:id="1635715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836158">
                          <w:marLeft w:val="0"/>
                          <w:marRight w:val="0"/>
                          <w:marTop w:val="0"/>
                          <w:marBottom w:val="0"/>
                          <w:divBdr>
                            <w:top w:val="none" w:sz="0" w:space="0" w:color="auto"/>
                            <w:left w:val="none" w:sz="0" w:space="0" w:color="auto"/>
                            <w:bottom w:val="none" w:sz="0" w:space="0" w:color="auto"/>
                            <w:right w:val="none" w:sz="0" w:space="0" w:color="auto"/>
                          </w:divBdr>
                          <w:divsChild>
                            <w:div w:id="1784568108">
                              <w:marLeft w:val="0"/>
                              <w:marRight w:val="0"/>
                              <w:marTop w:val="255"/>
                              <w:marBottom w:val="255"/>
                              <w:divBdr>
                                <w:top w:val="none" w:sz="0" w:space="0" w:color="auto"/>
                                <w:left w:val="none" w:sz="0" w:space="0" w:color="auto"/>
                                <w:bottom w:val="none" w:sz="0" w:space="0" w:color="auto"/>
                                <w:right w:val="none" w:sz="0" w:space="0" w:color="auto"/>
                              </w:divBdr>
                              <w:divsChild>
                                <w:div w:id="310714670">
                                  <w:marLeft w:val="0"/>
                                  <w:marRight w:val="0"/>
                                  <w:marTop w:val="0"/>
                                  <w:marBottom w:val="0"/>
                                  <w:divBdr>
                                    <w:top w:val="none" w:sz="0" w:space="0" w:color="auto"/>
                                    <w:left w:val="none" w:sz="0" w:space="0" w:color="auto"/>
                                    <w:bottom w:val="none" w:sz="0" w:space="0" w:color="auto"/>
                                    <w:right w:val="none" w:sz="0" w:space="0" w:color="auto"/>
                                  </w:divBdr>
                                  <w:divsChild>
                                    <w:div w:id="1344818752">
                                      <w:marLeft w:val="0"/>
                                      <w:marRight w:val="0"/>
                                      <w:marTop w:val="0"/>
                                      <w:marBottom w:val="0"/>
                                      <w:divBdr>
                                        <w:top w:val="none" w:sz="0" w:space="0" w:color="auto"/>
                                        <w:left w:val="none" w:sz="0" w:space="0" w:color="auto"/>
                                        <w:bottom w:val="none" w:sz="0" w:space="0" w:color="auto"/>
                                        <w:right w:val="none" w:sz="0" w:space="0" w:color="auto"/>
                                      </w:divBdr>
                                    </w:div>
                                  </w:divsChild>
                                </w:div>
                                <w:div w:id="329989240">
                                  <w:marLeft w:val="0"/>
                                  <w:marRight w:val="0"/>
                                  <w:marTop w:val="150"/>
                                  <w:marBottom w:val="0"/>
                                  <w:divBdr>
                                    <w:top w:val="none" w:sz="0" w:space="0" w:color="auto"/>
                                    <w:left w:val="none" w:sz="0" w:space="0" w:color="auto"/>
                                    <w:bottom w:val="none" w:sz="0" w:space="0" w:color="auto"/>
                                    <w:right w:val="none" w:sz="0" w:space="0" w:color="auto"/>
                                  </w:divBdr>
                                  <w:divsChild>
                                    <w:div w:id="2117361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2026941">
                          <w:marLeft w:val="0"/>
                          <w:marRight w:val="0"/>
                          <w:marTop w:val="0"/>
                          <w:marBottom w:val="0"/>
                          <w:divBdr>
                            <w:top w:val="none" w:sz="0" w:space="0" w:color="auto"/>
                            <w:left w:val="none" w:sz="0" w:space="0" w:color="auto"/>
                            <w:bottom w:val="none" w:sz="0" w:space="0" w:color="auto"/>
                            <w:right w:val="none" w:sz="0" w:space="0" w:color="auto"/>
                          </w:divBdr>
                          <w:divsChild>
                            <w:div w:id="2249660">
                              <w:marLeft w:val="0"/>
                              <w:marRight w:val="0"/>
                              <w:marTop w:val="0"/>
                              <w:marBottom w:val="0"/>
                              <w:divBdr>
                                <w:top w:val="none" w:sz="0" w:space="0" w:color="auto"/>
                                <w:left w:val="none" w:sz="0" w:space="0" w:color="auto"/>
                                <w:bottom w:val="none" w:sz="0" w:space="0" w:color="auto"/>
                                <w:right w:val="none" w:sz="0" w:space="0" w:color="auto"/>
                              </w:divBdr>
                              <w:divsChild>
                                <w:div w:id="1061250946">
                                  <w:marLeft w:val="0"/>
                                  <w:marRight w:val="0"/>
                                  <w:marTop w:val="0"/>
                                  <w:marBottom w:val="0"/>
                                  <w:divBdr>
                                    <w:top w:val="none" w:sz="0" w:space="0" w:color="auto"/>
                                    <w:left w:val="none" w:sz="0" w:space="0" w:color="auto"/>
                                    <w:bottom w:val="none" w:sz="0" w:space="0" w:color="auto"/>
                                    <w:right w:val="none" w:sz="0" w:space="0" w:color="auto"/>
                                  </w:divBdr>
                                  <w:divsChild>
                                    <w:div w:id="779028862">
                                      <w:marLeft w:val="0"/>
                                      <w:marRight w:val="0"/>
                                      <w:marTop w:val="0"/>
                                      <w:marBottom w:val="0"/>
                                      <w:divBdr>
                                        <w:top w:val="none" w:sz="0" w:space="0" w:color="auto"/>
                                        <w:left w:val="none" w:sz="0" w:space="0" w:color="auto"/>
                                        <w:bottom w:val="none" w:sz="0" w:space="0" w:color="auto"/>
                                        <w:right w:val="none" w:sz="0" w:space="0" w:color="auto"/>
                                      </w:divBdr>
                                      <w:divsChild>
                                        <w:div w:id="1136947015">
                                          <w:marLeft w:val="0"/>
                                          <w:marRight w:val="0"/>
                                          <w:marTop w:val="0"/>
                                          <w:marBottom w:val="0"/>
                                          <w:divBdr>
                                            <w:top w:val="none" w:sz="0" w:space="0" w:color="auto"/>
                                            <w:left w:val="none" w:sz="0" w:space="0" w:color="auto"/>
                                            <w:bottom w:val="none" w:sz="0" w:space="0" w:color="auto"/>
                                            <w:right w:val="none" w:sz="0" w:space="0" w:color="auto"/>
                                          </w:divBdr>
                                          <w:divsChild>
                                            <w:div w:id="1385787468">
                                              <w:marLeft w:val="0"/>
                                              <w:marRight w:val="0"/>
                                              <w:marTop w:val="0"/>
                                              <w:marBottom w:val="0"/>
                                              <w:divBdr>
                                                <w:top w:val="none" w:sz="0" w:space="0" w:color="auto"/>
                                                <w:left w:val="none" w:sz="0" w:space="0" w:color="auto"/>
                                                <w:bottom w:val="none" w:sz="0" w:space="0" w:color="auto"/>
                                                <w:right w:val="none" w:sz="0" w:space="0" w:color="auto"/>
                                              </w:divBdr>
                                              <w:divsChild>
                                                <w:div w:id="233321231">
                                                  <w:marLeft w:val="0"/>
                                                  <w:marRight w:val="0"/>
                                                  <w:marTop w:val="0"/>
                                                  <w:marBottom w:val="0"/>
                                                  <w:divBdr>
                                                    <w:top w:val="none" w:sz="0" w:space="0" w:color="auto"/>
                                                    <w:left w:val="none" w:sz="0" w:space="0" w:color="auto"/>
                                                    <w:bottom w:val="none" w:sz="0" w:space="0" w:color="auto"/>
                                                    <w:right w:val="none" w:sz="0" w:space="0" w:color="auto"/>
                                                  </w:divBdr>
                                                  <w:divsChild>
                                                    <w:div w:id="1710765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5171304">
          <w:marLeft w:val="0"/>
          <w:marRight w:val="0"/>
          <w:marTop w:val="0"/>
          <w:marBottom w:val="0"/>
          <w:divBdr>
            <w:top w:val="none" w:sz="0" w:space="0" w:color="auto"/>
            <w:left w:val="none" w:sz="0" w:space="0" w:color="auto"/>
            <w:bottom w:val="none" w:sz="0" w:space="0" w:color="auto"/>
            <w:right w:val="none" w:sz="0" w:space="0" w:color="auto"/>
          </w:divBdr>
          <w:divsChild>
            <w:div w:id="772818762">
              <w:marLeft w:val="0"/>
              <w:marRight w:val="0"/>
              <w:marTop w:val="0"/>
              <w:marBottom w:val="0"/>
              <w:divBdr>
                <w:top w:val="none" w:sz="0" w:space="0" w:color="auto"/>
                <w:left w:val="none" w:sz="0" w:space="0" w:color="auto"/>
                <w:bottom w:val="none" w:sz="0" w:space="0" w:color="auto"/>
                <w:right w:val="none" w:sz="0" w:space="0" w:color="auto"/>
              </w:divBdr>
              <w:divsChild>
                <w:div w:id="1759673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9704987">
      <w:bodyDiv w:val="1"/>
      <w:marLeft w:val="0"/>
      <w:marRight w:val="0"/>
      <w:marTop w:val="0"/>
      <w:marBottom w:val="0"/>
      <w:divBdr>
        <w:top w:val="none" w:sz="0" w:space="0" w:color="auto"/>
        <w:left w:val="none" w:sz="0" w:space="0" w:color="auto"/>
        <w:bottom w:val="none" w:sz="0" w:space="0" w:color="auto"/>
        <w:right w:val="none" w:sz="0" w:space="0" w:color="auto"/>
      </w:divBdr>
      <w:divsChild>
        <w:div w:id="518736988">
          <w:marLeft w:val="0"/>
          <w:marRight w:val="0"/>
          <w:marTop w:val="0"/>
          <w:marBottom w:val="0"/>
          <w:divBdr>
            <w:top w:val="none" w:sz="0" w:space="0" w:color="auto"/>
            <w:left w:val="none" w:sz="0" w:space="0" w:color="auto"/>
            <w:bottom w:val="none" w:sz="0" w:space="0" w:color="auto"/>
            <w:right w:val="none" w:sz="0" w:space="0" w:color="auto"/>
          </w:divBdr>
        </w:div>
        <w:div w:id="1643076452">
          <w:marLeft w:val="0"/>
          <w:marRight w:val="0"/>
          <w:marTop w:val="0"/>
          <w:marBottom w:val="0"/>
          <w:divBdr>
            <w:top w:val="none" w:sz="0" w:space="0" w:color="auto"/>
            <w:left w:val="none" w:sz="0" w:space="0" w:color="auto"/>
            <w:bottom w:val="none" w:sz="0" w:space="0" w:color="auto"/>
            <w:right w:val="none" w:sz="0" w:space="0" w:color="auto"/>
          </w:divBdr>
          <w:divsChild>
            <w:div w:id="1906144925">
              <w:marLeft w:val="0"/>
              <w:marRight w:val="0"/>
              <w:marTop w:val="255"/>
              <w:marBottom w:val="255"/>
              <w:divBdr>
                <w:top w:val="none" w:sz="0" w:space="0" w:color="auto"/>
                <w:left w:val="none" w:sz="0" w:space="0" w:color="auto"/>
                <w:bottom w:val="none" w:sz="0" w:space="0" w:color="auto"/>
                <w:right w:val="none" w:sz="0" w:space="0" w:color="auto"/>
              </w:divBdr>
              <w:divsChild>
                <w:div w:id="1540897615">
                  <w:marLeft w:val="0"/>
                  <w:marRight w:val="0"/>
                  <w:marTop w:val="0"/>
                  <w:marBottom w:val="0"/>
                  <w:divBdr>
                    <w:top w:val="none" w:sz="0" w:space="0" w:color="auto"/>
                    <w:left w:val="none" w:sz="0" w:space="0" w:color="auto"/>
                    <w:bottom w:val="none" w:sz="0" w:space="0" w:color="auto"/>
                    <w:right w:val="none" w:sz="0" w:space="0" w:color="auto"/>
                  </w:divBdr>
                  <w:divsChild>
                    <w:div w:id="1955020740">
                      <w:marLeft w:val="0"/>
                      <w:marRight w:val="0"/>
                      <w:marTop w:val="0"/>
                      <w:marBottom w:val="0"/>
                      <w:divBdr>
                        <w:top w:val="none" w:sz="0" w:space="0" w:color="auto"/>
                        <w:left w:val="none" w:sz="0" w:space="0" w:color="auto"/>
                        <w:bottom w:val="none" w:sz="0" w:space="0" w:color="auto"/>
                        <w:right w:val="none" w:sz="0" w:space="0" w:color="auto"/>
                      </w:divBdr>
                    </w:div>
                  </w:divsChild>
                </w:div>
                <w:div w:id="1183974086">
                  <w:marLeft w:val="0"/>
                  <w:marRight w:val="0"/>
                  <w:marTop w:val="150"/>
                  <w:marBottom w:val="0"/>
                  <w:divBdr>
                    <w:top w:val="none" w:sz="0" w:space="0" w:color="auto"/>
                    <w:left w:val="none" w:sz="0" w:space="0" w:color="auto"/>
                    <w:bottom w:val="none" w:sz="0" w:space="0" w:color="auto"/>
                    <w:right w:val="none" w:sz="0" w:space="0" w:color="auto"/>
                  </w:divBdr>
                  <w:divsChild>
                    <w:div w:id="1888370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4381">
              <w:marLeft w:val="0"/>
              <w:marRight w:val="0"/>
              <w:marTop w:val="255"/>
              <w:marBottom w:val="255"/>
              <w:divBdr>
                <w:top w:val="none" w:sz="0" w:space="0" w:color="auto"/>
                <w:left w:val="none" w:sz="0" w:space="0" w:color="auto"/>
                <w:bottom w:val="none" w:sz="0" w:space="0" w:color="auto"/>
                <w:right w:val="none" w:sz="0" w:space="0" w:color="auto"/>
              </w:divBdr>
              <w:divsChild>
                <w:div w:id="89740217">
                  <w:marLeft w:val="0"/>
                  <w:marRight w:val="0"/>
                  <w:marTop w:val="0"/>
                  <w:marBottom w:val="0"/>
                  <w:divBdr>
                    <w:top w:val="none" w:sz="0" w:space="0" w:color="auto"/>
                    <w:left w:val="none" w:sz="0" w:space="0" w:color="auto"/>
                    <w:bottom w:val="none" w:sz="0" w:space="0" w:color="auto"/>
                    <w:right w:val="none" w:sz="0" w:space="0" w:color="auto"/>
                  </w:divBdr>
                  <w:divsChild>
                    <w:div w:id="1247887608">
                      <w:marLeft w:val="0"/>
                      <w:marRight w:val="0"/>
                      <w:marTop w:val="0"/>
                      <w:marBottom w:val="0"/>
                      <w:divBdr>
                        <w:top w:val="none" w:sz="0" w:space="0" w:color="auto"/>
                        <w:left w:val="none" w:sz="0" w:space="0" w:color="auto"/>
                        <w:bottom w:val="none" w:sz="0" w:space="0" w:color="auto"/>
                        <w:right w:val="none" w:sz="0" w:space="0" w:color="auto"/>
                      </w:divBdr>
                    </w:div>
                  </w:divsChild>
                </w:div>
                <w:div w:id="623389965">
                  <w:marLeft w:val="0"/>
                  <w:marRight w:val="0"/>
                  <w:marTop w:val="150"/>
                  <w:marBottom w:val="0"/>
                  <w:divBdr>
                    <w:top w:val="none" w:sz="0" w:space="0" w:color="auto"/>
                    <w:left w:val="none" w:sz="0" w:space="0" w:color="auto"/>
                    <w:bottom w:val="none" w:sz="0" w:space="0" w:color="auto"/>
                    <w:right w:val="none" w:sz="0" w:space="0" w:color="auto"/>
                  </w:divBdr>
                  <w:divsChild>
                    <w:div w:id="213855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804814">
              <w:marLeft w:val="0"/>
              <w:marRight w:val="0"/>
              <w:marTop w:val="255"/>
              <w:marBottom w:val="255"/>
              <w:divBdr>
                <w:top w:val="none" w:sz="0" w:space="0" w:color="auto"/>
                <w:left w:val="none" w:sz="0" w:space="0" w:color="auto"/>
                <w:bottom w:val="none" w:sz="0" w:space="0" w:color="auto"/>
                <w:right w:val="none" w:sz="0" w:space="0" w:color="auto"/>
              </w:divBdr>
              <w:divsChild>
                <w:div w:id="2089493565">
                  <w:marLeft w:val="0"/>
                  <w:marRight w:val="0"/>
                  <w:marTop w:val="0"/>
                  <w:marBottom w:val="0"/>
                  <w:divBdr>
                    <w:top w:val="none" w:sz="0" w:space="0" w:color="auto"/>
                    <w:left w:val="none" w:sz="0" w:space="0" w:color="auto"/>
                    <w:bottom w:val="none" w:sz="0" w:space="0" w:color="auto"/>
                    <w:right w:val="none" w:sz="0" w:space="0" w:color="auto"/>
                  </w:divBdr>
                  <w:divsChild>
                    <w:div w:id="1052384501">
                      <w:marLeft w:val="0"/>
                      <w:marRight w:val="0"/>
                      <w:marTop w:val="0"/>
                      <w:marBottom w:val="0"/>
                      <w:divBdr>
                        <w:top w:val="none" w:sz="0" w:space="0" w:color="auto"/>
                        <w:left w:val="none" w:sz="0" w:space="0" w:color="auto"/>
                        <w:bottom w:val="none" w:sz="0" w:space="0" w:color="auto"/>
                        <w:right w:val="none" w:sz="0" w:space="0" w:color="auto"/>
                      </w:divBdr>
                    </w:div>
                  </w:divsChild>
                </w:div>
                <w:div w:id="1471480963">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 w:id="1313220346">
      <w:bodyDiv w:val="1"/>
      <w:marLeft w:val="0"/>
      <w:marRight w:val="0"/>
      <w:marTop w:val="0"/>
      <w:marBottom w:val="0"/>
      <w:divBdr>
        <w:top w:val="none" w:sz="0" w:space="0" w:color="auto"/>
        <w:left w:val="none" w:sz="0" w:space="0" w:color="auto"/>
        <w:bottom w:val="none" w:sz="0" w:space="0" w:color="auto"/>
        <w:right w:val="none" w:sz="0" w:space="0" w:color="auto"/>
      </w:divBdr>
      <w:divsChild>
        <w:div w:id="1827285467">
          <w:marLeft w:val="0"/>
          <w:marRight w:val="0"/>
          <w:marTop w:val="0"/>
          <w:marBottom w:val="0"/>
          <w:divBdr>
            <w:top w:val="none" w:sz="0" w:space="0" w:color="auto"/>
            <w:left w:val="none" w:sz="0" w:space="0" w:color="auto"/>
            <w:bottom w:val="none" w:sz="0" w:space="0" w:color="auto"/>
            <w:right w:val="none" w:sz="0" w:space="0" w:color="auto"/>
          </w:divBdr>
          <w:divsChild>
            <w:div w:id="584613716">
              <w:marLeft w:val="0"/>
              <w:marRight w:val="0"/>
              <w:marTop w:val="0"/>
              <w:marBottom w:val="0"/>
              <w:divBdr>
                <w:top w:val="none" w:sz="0" w:space="0" w:color="auto"/>
                <w:left w:val="none" w:sz="0" w:space="0" w:color="auto"/>
                <w:bottom w:val="none" w:sz="0" w:space="0" w:color="auto"/>
                <w:right w:val="none" w:sz="0" w:space="0" w:color="auto"/>
              </w:divBdr>
              <w:divsChild>
                <w:div w:id="2142530295">
                  <w:marLeft w:val="0"/>
                  <w:marRight w:val="0"/>
                  <w:marTop w:val="0"/>
                  <w:marBottom w:val="0"/>
                  <w:divBdr>
                    <w:top w:val="none" w:sz="0" w:space="0" w:color="auto"/>
                    <w:left w:val="none" w:sz="0" w:space="0" w:color="auto"/>
                    <w:bottom w:val="none" w:sz="0" w:space="0" w:color="auto"/>
                    <w:right w:val="none" w:sz="0" w:space="0" w:color="auto"/>
                  </w:divBdr>
                  <w:divsChild>
                    <w:div w:id="247349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2307654">
              <w:marLeft w:val="0"/>
              <w:marRight w:val="0"/>
              <w:marTop w:val="0"/>
              <w:marBottom w:val="0"/>
              <w:divBdr>
                <w:top w:val="none" w:sz="0" w:space="0" w:color="auto"/>
                <w:left w:val="none" w:sz="0" w:space="0" w:color="auto"/>
                <w:bottom w:val="none" w:sz="0" w:space="0" w:color="auto"/>
                <w:right w:val="none" w:sz="0" w:space="0" w:color="auto"/>
              </w:divBdr>
              <w:divsChild>
                <w:div w:id="1849128814">
                  <w:marLeft w:val="0"/>
                  <w:marRight w:val="0"/>
                  <w:marTop w:val="0"/>
                  <w:marBottom w:val="0"/>
                  <w:divBdr>
                    <w:top w:val="none" w:sz="0" w:space="0" w:color="auto"/>
                    <w:left w:val="none" w:sz="0" w:space="0" w:color="auto"/>
                    <w:bottom w:val="none" w:sz="0" w:space="0" w:color="auto"/>
                    <w:right w:val="none" w:sz="0" w:space="0" w:color="auto"/>
                  </w:divBdr>
                  <w:divsChild>
                    <w:div w:id="1302613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7050060">
      <w:bodyDiv w:val="1"/>
      <w:marLeft w:val="0"/>
      <w:marRight w:val="0"/>
      <w:marTop w:val="0"/>
      <w:marBottom w:val="0"/>
      <w:divBdr>
        <w:top w:val="none" w:sz="0" w:space="0" w:color="auto"/>
        <w:left w:val="none" w:sz="0" w:space="0" w:color="auto"/>
        <w:bottom w:val="none" w:sz="0" w:space="0" w:color="auto"/>
        <w:right w:val="none" w:sz="0" w:space="0" w:color="auto"/>
      </w:divBdr>
      <w:divsChild>
        <w:div w:id="1715537302">
          <w:marLeft w:val="0"/>
          <w:marRight w:val="0"/>
          <w:marTop w:val="0"/>
          <w:marBottom w:val="0"/>
          <w:divBdr>
            <w:top w:val="none" w:sz="0" w:space="0" w:color="auto"/>
            <w:left w:val="none" w:sz="0" w:space="0" w:color="auto"/>
            <w:bottom w:val="none" w:sz="0" w:space="0" w:color="auto"/>
            <w:right w:val="none" w:sz="0" w:space="0" w:color="auto"/>
          </w:divBdr>
          <w:divsChild>
            <w:div w:id="846290613">
              <w:marLeft w:val="0"/>
              <w:marRight w:val="0"/>
              <w:marTop w:val="0"/>
              <w:marBottom w:val="0"/>
              <w:divBdr>
                <w:top w:val="none" w:sz="0" w:space="0" w:color="auto"/>
                <w:left w:val="none" w:sz="0" w:space="0" w:color="auto"/>
                <w:bottom w:val="none" w:sz="0" w:space="0" w:color="auto"/>
                <w:right w:val="none" w:sz="0" w:space="0" w:color="auto"/>
              </w:divBdr>
            </w:div>
            <w:div w:id="368143123">
              <w:marLeft w:val="0"/>
              <w:marRight w:val="0"/>
              <w:marTop w:val="0"/>
              <w:marBottom w:val="300"/>
              <w:divBdr>
                <w:top w:val="none" w:sz="0" w:space="0" w:color="auto"/>
                <w:left w:val="none" w:sz="0" w:space="0" w:color="auto"/>
                <w:bottom w:val="single" w:sz="24" w:space="15" w:color="F7F5F3"/>
                <w:right w:val="none" w:sz="0" w:space="0" w:color="auto"/>
              </w:divBdr>
              <w:divsChild>
                <w:div w:id="1695421081">
                  <w:marLeft w:val="0"/>
                  <w:marRight w:val="0"/>
                  <w:marTop w:val="0"/>
                  <w:marBottom w:val="0"/>
                  <w:divBdr>
                    <w:top w:val="none" w:sz="0" w:space="0" w:color="auto"/>
                    <w:left w:val="none" w:sz="0" w:space="0" w:color="auto"/>
                    <w:bottom w:val="none" w:sz="0" w:space="0" w:color="auto"/>
                    <w:right w:val="none" w:sz="0" w:space="0" w:color="auto"/>
                  </w:divBdr>
                  <w:divsChild>
                    <w:div w:id="1871718761">
                      <w:marLeft w:val="0"/>
                      <w:marRight w:val="0"/>
                      <w:marTop w:val="0"/>
                      <w:marBottom w:val="0"/>
                      <w:divBdr>
                        <w:top w:val="none" w:sz="0" w:space="0" w:color="auto"/>
                        <w:left w:val="none" w:sz="0" w:space="0" w:color="auto"/>
                        <w:bottom w:val="none" w:sz="0" w:space="0" w:color="auto"/>
                        <w:right w:val="none" w:sz="0" w:space="0" w:color="auto"/>
                      </w:divBdr>
                    </w:div>
                    <w:div w:id="1119766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4940927">
              <w:marLeft w:val="0"/>
              <w:marRight w:val="0"/>
              <w:marTop w:val="255"/>
              <w:marBottom w:val="255"/>
              <w:divBdr>
                <w:top w:val="none" w:sz="0" w:space="0" w:color="auto"/>
                <w:left w:val="none" w:sz="0" w:space="0" w:color="auto"/>
                <w:bottom w:val="none" w:sz="0" w:space="0" w:color="auto"/>
                <w:right w:val="none" w:sz="0" w:space="0" w:color="auto"/>
              </w:divBdr>
              <w:divsChild>
                <w:div w:id="1351640422">
                  <w:marLeft w:val="0"/>
                  <w:marRight w:val="0"/>
                  <w:marTop w:val="0"/>
                  <w:marBottom w:val="0"/>
                  <w:divBdr>
                    <w:top w:val="none" w:sz="0" w:space="0" w:color="auto"/>
                    <w:left w:val="none" w:sz="0" w:space="0" w:color="auto"/>
                    <w:bottom w:val="none" w:sz="0" w:space="0" w:color="auto"/>
                    <w:right w:val="none" w:sz="0" w:space="0" w:color="auto"/>
                  </w:divBdr>
                  <w:divsChild>
                    <w:div w:id="1674719978">
                      <w:marLeft w:val="0"/>
                      <w:marRight w:val="0"/>
                      <w:marTop w:val="0"/>
                      <w:marBottom w:val="0"/>
                      <w:divBdr>
                        <w:top w:val="none" w:sz="0" w:space="0" w:color="auto"/>
                        <w:left w:val="none" w:sz="0" w:space="0" w:color="auto"/>
                        <w:bottom w:val="none" w:sz="0" w:space="0" w:color="auto"/>
                        <w:right w:val="none" w:sz="0" w:space="0" w:color="auto"/>
                      </w:divBdr>
                    </w:div>
                  </w:divsChild>
                </w:div>
                <w:div w:id="1680427420">
                  <w:marLeft w:val="0"/>
                  <w:marRight w:val="0"/>
                  <w:marTop w:val="150"/>
                  <w:marBottom w:val="0"/>
                  <w:divBdr>
                    <w:top w:val="none" w:sz="0" w:space="0" w:color="auto"/>
                    <w:left w:val="none" w:sz="0" w:space="0" w:color="auto"/>
                    <w:bottom w:val="none" w:sz="0" w:space="0" w:color="auto"/>
                    <w:right w:val="none" w:sz="0" w:space="0" w:color="auto"/>
                  </w:divBdr>
                  <w:divsChild>
                    <w:div w:id="274949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709108">
              <w:marLeft w:val="0"/>
              <w:marRight w:val="0"/>
              <w:marTop w:val="255"/>
              <w:marBottom w:val="255"/>
              <w:divBdr>
                <w:top w:val="none" w:sz="0" w:space="0" w:color="auto"/>
                <w:left w:val="none" w:sz="0" w:space="0" w:color="auto"/>
                <w:bottom w:val="none" w:sz="0" w:space="0" w:color="auto"/>
                <w:right w:val="none" w:sz="0" w:space="0" w:color="auto"/>
              </w:divBdr>
              <w:divsChild>
                <w:div w:id="248121989">
                  <w:marLeft w:val="0"/>
                  <w:marRight w:val="0"/>
                  <w:marTop w:val="0"/>
                  <w:marBottom w:val="0"/>
                  <w:divBdr>
                    <w:top w:val="none" w:sz="0" w:space="0" w:color="auto"/>
                    <w:left w:val="none" w:sz="0" w:space="0" w:color="auto"/>
                    <w:bottom w:val="none" w:sz="0" w:space="0" w:color="auto"/>
                    <w:right w:val="none" w:sz="0" w:space="0" w:color="auto"/>
                  </w:divBdr>
                  <w:divsChild>
                    <w:div w:id="1945651015">
                      <w:marLeft w:val="0"/>
                      <w:marRight w:val="0"/>
                      <w:marTop w:val="0"/>
                      <w:marBottom w:val="0"/>
                      <w:divBdr>
                        <w:top w:val="none" w:sz="0" w:space="0" w:color="auto"/>
                        <w:left w:val="none" w:sz="0" w:space="0" w:color="auto"/>
                        <w:bottom w:val="none" w:sz="0" w:space="0" w:color="auto"/>
                        <w:right w:val="none" w:sz="0" w:space="0" w:color="auto"/>
                      </w:divBdr>
                    </w:div>
                  </w:divsChild>
                </w:div>
                <w:div w:id="1608194831">
                  <w:marLeft w:val="0"/>
                  <w:marRight w:val="0"/>
                  <w:marTop w:val="150"/>
                  <w:marBottom w:val="0"/>
                  <w:divBdr>
                    <w:top w:val="none" w:sz="0" w:space="0" w:color="auto"/>
                    <w:left w:val="none" w:sz="0" w:space="0" w:color="auto"/>
                    <w:bottom w:val="none" w:sz="0" w:space="0" w:color="auto"/>
                    <w:right w:val="none" w:sz="0" w:space="0" w:color="auto"/>
                  </w:divBdr>
                  <w:divsChild>
                    <w:div w:id="308680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655393">
              <w:marLeft w:val="0"/>
              <w:marRight w:val="0"/>
              <w:marTop w:val="255"/>
              <w:marBottom w:val="255"/>
              <w:divBdr>
                <w:top w:val="none" w:sz="0" w:space="0" w:color="auto"/>
                <w:left w:val="none" w:sz="0" w:space="0" w:color="auto"/>
                <w:bottom w:val="none" w:sz="0" w:space="0" w:color="auto"/>
                <w:right w:val="none" w:sz="0" w:space="0" w:color="auto"/>
              </w:divBdr>
              <w:divsChild>
                <w:div w:id="651175106">
                  <w:marLeft w:val="0"/>
                  <w:marRight w:val="0"/>
                  <w:marTop w:val="0"/>
                  <w:marBottom w:val="0"/>
                  <w:divBdr>
                    <w:top w:val="none" w:sz="0" w:space="0" w:color="auto"/>
                    <w:left w:val="none" w:sz="0" w:space="0" w:color="auto"/>
                    <w:bottom w:val="none" w:sz="0" w:space="0" w:color="auto"/>
                    <w:right w:val="none" w:sz="0" w:space="0" w:color="auto"/>
                  </w:divBdr>
                  <w:divsChild>
                    <w:div w:id="231081745">
                      <w:marLeft w:val="0"/>
                      <w:marRight w:val="0"/>
                      <w:marTop w:val="0"/>
                      <w:marBottom w:val="0"/>
                      <w:divBdr>
                        <w:top w:val="none" w:sz="0" w:space="0" w:color="auto"/>
                        <w:left w:val="none" w:sz="0" w:space="0" w:color="auto"/>
                        <w:bottom w:val="none" w:sz="0" w:space="0" w:color="auto"/>
                        <w:right w:val="none" w:sz="0" w:space="0" w:color="auto"/>
                      </w:divBdr>
                    </w:div>
                  </w:divsChild>
                </w:div>
                <w:div w:id="1841432120">
                  <w:marLeft w:val="0"/>
                  <w:marRight w:val="0"/>
                  <w:marTop w:val="150"/>
                  <w:marBottom w:val="0"/>
                  <w:divBdr>
                    <w:top w:val="none" w:sz="0" w:space="0" w:color="auto"/>
                    <w:left w:val="none" w:sz="0" w:space="0" w:color="auto"/>
                    <w:bottom w:val="none" w:sz="0" w:space="0" w:color="auto"/>
                    <w:right w:val="none" w:sz="0" w:space="0" w:color="auto"/>
                  </w:divBdr>
                  <w:divsChild>
                    <w:div w:id="1176457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425069">
              <w:marLeft w:val="0"/>
              <w:marRight w:val="0"/>
              <w:marTop w:val="255"/>
              <w:marBottom w:val="255"/>
              <w:divBdr>
                <w:top w:val="none" w:sz="0" w:space="0" w:color="auto"/>
                <w:left w:val="none" w:sz="0" w:space="0" w:color="auto"/>
                <w:bottom w:val="none" w:sz="0" w:space="0" w:color="auto"/>
                <w:right w:val="none" w:sz="0" w:space="0" w:color="auto"/>
              </w:divBdr>
              <w:divsChild>
                <w:div w:id="168839767">
                  <w:marLeft w:val="0"/>
                  <w:marRight w:val="0"/>
                  <w:marTop w:val="0"/>
                  <w:marBottom w:val="0"/>
                  <w:divBdr>
                    <w:top w:val="none" w:sz="0" w:space="0" w:color="auto"/>
                    <w:left w:val="none" w:sz="0" w:space="0" w:color="auto"/>
                    <w:bottom w:val="none" w:sz="0" w:space="0" w:color="auto"/>
                    <w:right w:val="none" w:sz="0" w:space="0" w:color="auto"/>
                  </w:divBdr>
                  <w:divsChild>
                    <w:div w:id="1768623128">
                      <w:marLeft w:val="0"/>
                      <w:marRight w:val="0"/>
                      <w:marTop w:val="0"/>
                      <w:marBottom w:val="0"/>
                      <w:divBdr>
                        <w:top w:val="none" w:sz="0" w:space="0" w:color="auto"/>
                        <w:left w:val="none" w:sz="0" w:space="0" w:color="auto"/>
                        <w:bottom w:val="none" w:sz="0" w:space="0" w:color="auto"/>
                        <w:right w:val="none" w:sz="0" w:space="0" w:color="auto"/>
                      </w:divBdr>
                    </w:div>
                  </w:divsChild>
                </w:div>
                <w:div w:id="454250540">
                  <w:marLeft w:val="0"/>
                  <w:marRight w:val="0"/>
                  <w:marTop w:val="150"/>
                  <w:marBottom w:val="0"/>
                  <w:divBdr>
                    <w:top w:val="none" w:sz="0" w:space="0" w:color="auto"/>
                    <w:left w:val="none" w:sz="0" w:space="0" w:color="auto"/>
                    <w:bottom w:val="none" w:sz="0" w:space="0" w:color="auto"/>
                    <w:right w:val="none" w:sz="0" w:space="0" w:color="auto"/>
                  </w:divBdr>
                  <w:divsChild>
                    <w:div w:id="157158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5693806">
      <w:bodyDiv w:val="1"/>
      <w:marLeft w:val="0"/>
      <w:marRight w:val="0"/>
      <w:marTop w:val="0"/>
      <w:marBottom w:val="0"/>
      <w:divBdr>
        <w:top w:val="none" w:sz="0" w:space="0" w:color="auto"/>
        <w:left w:val="none" w:sz="0" w:space="0" w:color="auto"/>
        <w:bottom w:val="none" w:sz="0" w:space="0" w:color="auto"/>
        <w:right w:val="none" w:sz="0" w:space="0" w:color="auto"/>
      </w:divBdr>
      <w:divsChild>
        <w:div w:id="483277003">
          <w:marLeft w:val="0"/>
          <w:marRight w:val="0"/>
          <w:marTop w:val="0"/>
          <w:marBottom w:val="0"/>
          <w:divBdr>
            <w:top w:val="none" w:sz="0" w:space="0" w:color="auto"/>
            <w:left w:val="none" w:sz="0" w:space="0" w:color="auto"/>
            <w:bottom w:val="none" w:sz="0" w:space="0" w:color="auto"/>
            <w:right w:val="none" w:sz="0" w:space="0" w:color="auto"/>
          </w:divBdr>
        </w:div>
        <w:div w:id="2441723">
          <w:marLeft w:val="0"/>
          <w:marRight w:val="0"/>
          <w:marTop w:val="0"/>
          <w:marBottom w:val="0"/>
          <w:divBdr>
            <w:top w:val="none" w:sz="0" w:space="0" w:color="auto"/>
            <w:left w:val="none" w:sz="0" w:space="0" w:color="auto"/>
            <w:bottom w:val="none" w:sz="0" w:space="0" w:color="auto"/>
            <w:right w:val="none" w:sz="0" w:space="0" w:color="auto"/>
          </w:divBdr>
        </w:div>
      </w:divsChild>
    </w:div>
    <w:div w:id="1385904252">
      <w:bodyDiv w:val="1"/>
      <w:marLeft w:val="0"/>
      <w:marRight w:val="0"/>
      <w:marTop w:val="0"/>
      <w:marBottom w:val="0"/>
      <w:divBdr>
        <w:top w:val="none" w:sz="0" w:space="0" w:color="auto"/>
        <w:left w:val="none" w:sz="0" w:space="0" w:color="auto"/>
        <w:bottom w:val="none" w:sz="0" w:space="0" w:color="auto"/>
        <w:right w:val="none" w:sz="0" w:space="0" w:color="auto"/>
      </w:divBdr>
      <w:divsChild>
        <w:div w:id="2019261490">
          <w:marLeft w:val="0"/>
          <w:marRight w:val="0"/>
          <w:marTop w:val="0"/>
          <w:marBottom w:val="0"/>
          <w:divBdr>
            <w:top w:val="none" w:sz="0" w:space="0" w:color="auto"/>
            <w:left w:val="none" w:sz="0" w:space="0" w:color="auto"/>
            <w:bottom w:val="none" w:sz="0" w:space="0" w:color="auto"/>
            <w:right w:val="none" w:sz="0" w:space="0" w:color="auto"/>
          </w:divBdr>
        </w:div>
        <w:div w:id="762799927">
          <w:marLeft w:val="0"/>
          <w:marRight w:val="0"/>
          <w:marTop w:val="0"/>
          <w:marBottom w:val="0"/>
          <w:divBdr>
            <w:top w:val="none" w:sz="0" w:space="0" w:color="auto"/>
            <w:left w:val="none" w:sz="0" w:space="0" w:color="auto"/>
            <w:bottom w:val="none" w:sz="0" w:space="0" w:color="auto"/>
            <w:right w:val="none" w:sz="0" w:space="0" w:color="auto"/>
          </w:divBdr>
        </w:div>
      </w:divsChild>
    </w:div>
    <w:div w:id="1393431339">
      <w:bodyDiv w:val="1"/>
      <w:marLeft w:val="0"/>
      <w:marRight w:val="0"/>
      <w:marTop w:val="0"/>
      <w:marBottom w:val="0"/>
      <w:divBdr>
        <w:top w:val="none" w:sz="0" w:space="0" w:color="auto"/>
        <w:left w:val="none" w:sz="0" w:space="0" w:color="auto"/>
        <w:bottom w:val="none" w:sz="0" w:space="0" w:color="auto"/>
        <w:right w:val="none" w:sz="0" w:space="0" w:color="auto"/>
      </w:divBdr>
      <w:divsChild>
        <w:div w:id="440219954">
          <w:marLeft w:val="0"/>
          <w:marRight w:val="0"/>
          <w:marTop w:val="0"/>
          <w:marBottom w:val="0"/>
          <w:divBdr>
            <w:top w:val="none" w:sz="0" w:space="0" w:color="auto"/>
            <w:left w:val="none" w:sz="0" w:space="0" w:color="auto"/>
            <w:bottom w:val="none" w:sz="0" w:space="0" w:color="auto"/>
            <w:right w:val="none" w:sz="0" w:space="0" w:color="auto"/>
          </w:divBdr>
          <w:divsChild>
            <w:div w:id="1900051327">
              <w:marLeft w:val="0"/>
              <w:marRight w:val="0"/>
              <w:marTop w:val="0"/>
              <w:marBottom w:val="0"/>
              <w:divBdr>
                <w:top w:val="none" w:sz="0" w:space="0" w:color="auto"/>
                <w:left w:val="none" w:sz="0" w:space="0" w:color="auto"/>
                <w:bottom w:val="none" w:sz="0" w:space="0" w:color="auto"/>
                <w:right w:val="none" w:sz="0" w:space="0" w:color="auto"/>
              </w:divBdr>
            </w:div>
            <w:div w:id="1473131865">
              <w:marLeft w:val="0"/>
              <w:marRight w:val="0"/>
              <w:marTop w:val="0"/>
              <w:marBottom w:val="300"/>
              <w:divBdr>
                <w:top w:val="none" w:sz="0" w:space="0" w:color="auto"/>
                <w:left w:val="none" w:sz="0" w:space="0" w:color="auto"/>
                <w:bottom w:val="single" w:sz="24" w:space="15" w:color="F7F5F3"/>
                <w:right w:val="none" w:sz="0" w:space="0" w:color="auto"/>
              </w:divBdr>
              <w:divsChild>
                <w:div w:id="1631475897">
                  <w:marLeft w:val="0"/>
                  <w:marRight w:val="0"/>
                  <w:marTop w:val="0"/>
                  <w:marBottom w:val="0"/>
                  <w:divBdr>
                    <w:top w:val="none" w:sz="0" w:space="0" w:color="auto"/>
                    <w:left w:val="none" w:sz="0" w:space="0" w:color="auto"/>
                    <w:bottom w:val="none" w:sz="0" w:space="0" w:color="auto"/>
                    <w:right w:val="none" w:sz="0" w:space="0" w:color="auto"/>
                  </w:divBdr>
                  <w:divsChild>
                    <w:div w:id="1762026622">
                      <w:marLeft w:val="0"/>
                      <w:marRight w:val="0"/>
                      <w:marTop w:val="0"/>
                      <w:marBottom w:val="0"/>
                      <w:divBdr>
                        <w:top w:val="none" w:sz="0" w:space="0" w:color="auto"/>
                        <w:left w:val="none" w:sz="0" w:space="0" w:color="auto"/>
                        <w:bottom w:val="none" w:sz="0" w:space="0" w:color="auto"/>
                        <w:right w:val="none" w:sz="0" w:space="0" w:color="auto"/>
                      </w:divBdr>
                    </w:div>
                    <w:div w:id="144823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3160632">
              <w:marLeft w:val="0"/>
              <w:marRight w:val="0"/>
              <w:marTop w:val="255"/>
              <w:marBottom w:val="255"/>
              <w:divBdr>
                <w:top w:val="none" w:sz="0" w:space="0" w:color="auto"/>
                <w:left w:val="none" w:sz="0" w:space="0" w:color="auto"/>
                <w:bottom w:val="none" w:sz="0" w:space="0" w:color="auto"/>
                <w:right w:val="none" w:sz="0" w:space="0" w:color="auto"/>
              </w:divBdr>
              <w:divsChild>
                <w:div w:id="1079519479">
                  <w:marLeft w:val="0"/>
                  <w:marRight w:val="0"/>
                  <w:marTop w:val="0"/>
                  <w:marBottom w:val="0"/>
                  <w:divBdr>
                    <w:top w:val="none" w:sz="0" w:space="0" w:color="auto"/>
                    <w:left w:val="none" w:sz="0" w:space="0" w:color="auto"/>
                    <w:bottom w:val="none" w:sz="0" w:space="0" w:color="auto"/>
                    <w:right w:val="none" w:sz="0" w:space="0" w:color="auto"/>
                  </w:divBdr>
                  <w:divsChild>
                    <w:div w:id="1238320017">
                      <w:marLeft w:val="0"/>
                      <w:marRight w:val="0"/>
                      <w:marTop w:val="0"/>
                      <w:marBottom w:val="0"/>
                      <w:divBdr>
                        <w:top w:val="none" w:sz="0" w:space="0" w:color="auto"/>
                        <w:left w:val="none" w:sz="0" w:space="0" w:color="auto"/>
                        <w:bottom w:val="none" w:sz="0" w:space="0" w:color="auto"/>
                        <w:right w:val="none" w:sz="0" w:space="0" w:color="auto"/>
                      </w:divBdr>
                    </w:div>
                  </w:divsChild>
                </w:div>
                <w:div w:id="1329752918">
                  <w:marLeft w:val="0"/>
                  <w:marRight w:val="0"/>
                  <w:marTop w:val="150"/>
                  <w:marBottom w:val="0"/>
                  <w:divBdr>
                    <w:top w:val="none" w:sz="0" w:space="0" w:color="auto"/>
                    <w:left w:val="none" w:sz="0" w:space="0" w:color="auto"/>
                    <w:bottom w:val="none" w:sz="0" w:space="0" w:color="auto"/>
                    <w:right w:val="none" w:sz="0" w:space="0" w:color="auto"/>
                  </w:divBdr>
                  <w:divsChild>
                    <w:div w:id="291636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536083">
              <w:marLeft w:val="0"/>
              <w:marRight w:val="0"/>
              <w:marTop w:val="255"/>
              <w:marBottom w:val="255"/>
              <w:divBdr>
                <w:top w:val="none" w:sz="0" w:space="0" w:color="auto"/>
                <w:left w:val="none" w:sz="0" w:space="0" w:color="auto"/>
                <w:bottom w:val="none" w:sz="0" w:space="0" w:color="auto"/>
                <w:right w:val="none" w:sz="0" w:space="0" w:color="auto"/>
              </w:divBdr>
              <w:divsChild>
                <w:div w:id="1744642747">
                  <w:marLeft w:val="0"/>
                  <w:marRight w:val="0"/>
                  <w:marTop w:val="0"/>
                  <w:marBottom w:val="0"/>
                  <w:divBdr>
                    <w:top w:val="none" w:sz="0" w:space="0" w:color="auto"/>
                    <w:left w:val="none" w:sz="0" w:space="0" w:color="auto"/>
                    <w:bottom w:val="none" w:sz="0" w:space="0" w:color="auto"/>
                    <w:right w:val="none" w:sz="0" w:space="0" w:color="auto"/>
                  </w:divBdr>
                  <w:divsChild>
                    <w:div w:id="545945821">
                      <w:marLeft w:val="0"/>
                      <w:marRight w:val="0"/>
                      <w:marTop w:val="0"/>
                      <w:marBottom w:val="0"/>
                      <w:divBdr>
                        <w:top w:val="none" w:sz="0" w:space="0" w:color="auto"/>
                        <w:left w:val="none" w:sz="0" w:space="0" w:color="auto"/>
                        <w:bottom w:val="none" w:sz="0" w:space="0" w:color="auto"/>
                        <w:right w:val="none" w:sz="0" w:space="0" w:color="auto"/>
                      </w:divBdr>
                    </w:div>
                  </w:divsChild>
                </w:div>
                <w:div w:id="1135684820">
                  <w:marLeft w:val="0"/>
                  <w:marRight w:val="0"/>
                  <w:marTop w:val="150"/>
                  <w:marBottom w:val="0"/>
                  <w:divBdr>
                    <w:top w:val="none" w:sz="0" w:space="0" w:color="auto"/>
                    <w:left w:val="none" w:sz="0" w:space="0" w:color="auto"/>
                    <w:bottom w:val="none" w:sz="0" w:space="0" w:color="auto"/>
                    <w:right w:val="none" w:sz="0" w:space="0" w:color="auto"/>
                  </w:divBdr>
                  <w:divsChild>
                    <w:div w:id="1601335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2871612">
              <w:marLeft w:val="0"/>
              <w:marRight w:val="0"/>
              <w:marTop w:val="255"/>
              <w:marBottom w:val="255"/>
              <w:divBdr>
                <w:top w:val="none" w:sz="0" w:space="0" w:color="auto"/>
                <w:left w:val="none" w:sz="0" w:space="0" w:color="auto"/>
                <w:bottom w:val="none" w:sz="0" w:space="0" w:color="auto"/>
                <w:right w:val="none" w:sz="0" w:space="0" w:color="auto"/>
              </w:divBdr>
              <w:divsChild>
                <w:div w:id="13697821">
                  <w:marLeft w:val="0"/>
                  <w:marRight w:val="0"/>
                  <w:marTop w:val="0"/>
                  <w:marBottom w:val="0"/>
                  <w:divBdr>
                    <w:top w:val="none" w:sz="0" w:space="0" w:color="auto"/>
                    <w:left w:val="none" w:sz="0" w:space="0" w:color="auto"/>
                    <w:bottom w:val="none" w:sz="0" w:space="0" w:color="auto"/>
                    <w:right w:val="none" w:sz="0" w:space="0" w:color="auto"/>
                  </w:divBdr>
                  <w:divsChild>
                    <w:div w:id="1148590745">
                      <w:marLeft w:val="0"/>
                      <w:marRight w:val="0"/>
                      <w:marTop w:val="0"/>
                      <w:marBottom w:val="0"/>
                      <w:divBdr>
                        <w:top w:val="none" w:sz="0" w:space="0" w:color="auto"/>
                        <w:left w:val="none" w:sz="0" w:space="0" w:color="auto"/>
                        <w:bottom w:val="none" w:sz="0" w:space="0" w:color="auto"/>
                        <w:right w:val="none" w:sz="0" w:space="0" w:color="auto"/>
                      </w:divBdr>
                    </w:div>
                  </w:divsChild>
                </w:div>
                <w:div w:id="1450469676">
                  <w:marLeft w:val="0"/>
                  <w:marRight w:val="0"/>
                  <w:marTop w:val="150"/>
                  <w:marBottom w:val="0"/>
                  <w:divBdr>
                    <w:top w:val="none" w:sz="0" w:space="0" w:color="auto"/>
                    <w:left w:val="none" w:sz="0" w:space="0" w:color="auto"/>
                    <w:bottom w:val="none" w:sz="0" w:space="0" w:color="auto"/>
                    <w:right w:val="none" w:sz="0" w:space="0" w:color="auto"/>
                  </w:divBdr>
                  <w:divsChild>
                    <w:div w:id="199768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7577561">
              <w:marLeft w:val="0"/>
              <w:marRight w:val="0"/>
              <w:marTop w:val="255"/>
              <w:marBottom w:val="255"/>
              <w:divBdr>
                <w:top w:val="none" w:sz="0" w:space="0" w:color="auto"/>
                <w:left w:val="none" w:sz="0" w:space="0" w:color="auto"/>
                <w:bottom w:val="none" w:sz="0" w:space="0" w:color="auto"/>
                <w:right w:val="none" w:sz="0" w:space="0" w:color="auto"/>
              </w:divBdr>
              <w:divsChild>
                <w:div w:id="1540776746">
                  <w:marLeft w:val="0"/>
                  <w:marRight w:val="0"/>
                  <w:marTop w:val="0"/>
                  <w:marBottom w:val="0"/>
                  <w:divBdr>
                    <w:top w:val="none" w:sz="0" w:space="0" w:color="auto"/>
                    <w:left w:val="none" w:sz="0" w:space="0" w:color="auto"/>
                    <w:bottom w:val="none" w:sz="0" w:space="0" w:color="auto"/>
                    <w:right w:val="none" w:sz="0" w:space="0" w:color="auto"/>
                  </w:divBdr>
                  <w:divsChild>
                    <w:div w:id="966085306">
                      <w:marLeft w:val="0"/>
                      <w:marRight w:val="0"/>
                      <w:marTop w:val="0"/>
                      <w:marBottom w:val="0"/>
                      <w:divBdr>
                        <w:top w:val="none" w:sz="0" w:space="0" w:color="auto"/>
                        <w:left w:val="none" w:sz="0" w:space="0" w:color="auto"/>
                        <w:bottom w:val="none" w:sz="0" w:space="0" w:color="auto"/>
                        <w:right w:val="none" w:sz="0" w:space="0" w:color="auto"/>
                      </w:divBdr>
                    </w:div>
                  </w:divsChild>
                </w:div>
                <w:div w:id="532042217">
                  <w:marLeft w:val="0"/>
                  <w:marRight w:val="0"/>
                  <w:marTop w:val="150"/>
                  <w:marBottom w:val="0"/>
                  <w:divBdr>
                    <w:top w:val="none" w:sz="0" w:space="0" w:color="auto"/>
                    <w:left w:val="none" w:sz="0" w:space="0" w:color="auto"/>
                    <w:bottom w:val="none" w:sz="0" w:space="0" w:color="auto"/>
                    <w:right w:val="none" w:sz="0" w:space="0" w:color="auto"/>
                  </w:divBdr>
                  <w:divsChild>
                    <w:div w:id="45030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2415359">
      <w:bodyDiv w:val="1"/>
      <w:marLeft w:val="0"/>
      <w:marRight w:val="0"/>
      <w:marTop w:val="0"/>
      <w:marBottom w:val="0"/>
      <w:divBdr>
        <w:top w:val="none" w:sz="0" w:space="0" w:color="auto"/>
        <w:left w:val="none" w:sz="0" w:space="0" w:color="auto"/>
        <w:bottom w:val="none" w:sz="0" w:space="0" w:color="auto"/>
        <w:right w:val="none" w:sz="0" w:space="0" w:color="auto"/>
      </w:divBdr>
      <w:divsChild>
        <w:div w:id="722480430">
          <w:marLeft w:val="0"/>
          <w:marRight w:val="0"/>
          <w:marTop w:val="0"/>
          <w:marBottom w:val="0"/>
          <w:divBdr>
            <w:top w:val="none" w:sz="0" w:space="0" w:color="auto"/>
            <w:left w:val="none" w:sz="0" w:space="0" w:color="auto"/>
            <w:bottom w:val="none" w:sz="0" w:space="0" w:color="auto"/>
            <w:right w:val="none" w:sz="0" w:space="0" w:color="auto"/>
          </w:divBdr>
        </w:div>
      </w:divsChild>
    </w:div>
    <w:div w:id="1490900716">
      <w:bodyDiv w:val="1"/>
      <w:marLeft w:val="0"/>
      <w:marRight w:val="0"/>
      <w:marTop w:val="0"/>
      <w:marBottom w:val="0"/>
      <w:divBdr>
        <w:top w:val="none" w:sz="0" w:space="0" w:color="auto"/>
        <w:left w:val="none" w:sz="0" w:space="0" w:color="auto"/>
        <w:bottom w:val="none" w:sz="0" w:space="0" w:color="auto"/>
        <w:right w:val="none" w:sz="0" w:space="0" w:color="auto"/>
      </w:divBdr>
      <w:divsChild>
        <w:div w:id="70659618">
          <w:marLeft w:val="0"/>
          <w:marRight w:val="0"/>
          <w:marTop w:val="0"/>
          <w:marBottom w:val="0"/>
          <w:divBdr>
            <w:top w:val="none" w:sz="0" w:space="0" w:color="auto"/>
            <w:left w:val="none" w:sz="0" w:space="0" w:color="auto"/>
            <w:bottom w:val="none" w:sz="0" w:space="0" w:color="auto"/>
            <w:right w:val="none" w:sz="0" w:space="0" w:color="auto"/>
          </w:divBdr>
          <w:divsChild>
            <w:div w:id="1250236817">
              <w:marLeft w:val="0"/>
              <w:marRight w:val="0"/>
              <w:marTop w:val="0"/>
              <w:marBottom w:val="0"/>
              <w:divBdr>
                <w:top w:val="none" w:sz="0" w:space="0" w:color="auto"/>
                <w:left w:val="none" w:sz="0" w:space="0" w:color="auto"/>
                <w:bottom w:val="none" w:sz="0" w:space="0" w:color="auto"/>
                <w:right w:val="none" w:sz="0" w:space="0" w:color="auto"/>
              </w:divBdr>
            </w:div>
            <w:div w:id="17004494">
              <w:marLeft w:val="0"/>
              <w:marRight w:val="0"/>
              <w:marTop w:val="0"/>
              <w:marBottom w:val="300"/>
              <w:divBdr>
                <w:top w:val="none" w:sz="0" w:space="0" w:color="auto"/>
                <w:left w:val="none" w:sz="0" w:space="0" w:color="auto"/>
                <w:bottom w:val="single" w:sz="24" w:space="15" w:color="F7F5F3"/>
                <w:right w:val="none" w:sz="0" w:space="0" w:color="auto"/>
              </w:divBdr>
              <w:divsChild>
                <w:div w:id="1824085435">
                  <w:marLeft w:val="0"/>
                  <w:marRight w:val="0"/>
                  <w:marTop w:val="0"/>
                  <w:marBottom w:val="0"/>
                  <w:divBdr>
                    <w:top w:val="none" w:sz="0" w:space="0" w:color="auto"/>
                    <w:left w:val="none" w:sz="0" w:space="0" w:color="auto"/>
                    <w:bottom w:val="none" w:sz="0" w:space="0" w:color="auto"/>
                    <w:right w:val="none" w:sz="0" w:space="0" w:color="auto"/>
                  </w:divBdr>
                  <w:divsChild>
                    <w:div w:id="1637028207">
                      <w:marLeft w:val="0"/>
                      <w:marRight w:val="0"/>
                      <w:marTop w:val="0"/>
                      <w:marBottom w:val="0"/>
                      <w:divBdr>
                        <w:top w:val="none" w:sz="0" w:space="0" w:color="auto"/>
                        <w:left w:val="none" w:sz="0" w:space="0" w:color="auto"/>
                        <w:bottom w:val="none" w:sz="0" w:space="0" w:color="auto"/>
                        <w:right w:val="none" w:sz="0" w:space="0" w:color="auto"/>
                      </w:divBdr>
                    </w:div>
                    <w:div w:id="1862626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001504">
              <w:marLeft w:val="0"/>
              <w:marRight w:val="0"/>
              <w:marTop w:val="0"/>
              <w:marBottom w:val="0"/>
              <w:divBdr>
                <w:top w:val="none" w:sz="0" w:space="0" w:color="auto"/>
                <w:left w:val="none" w:sz="0" w:space="0" w:color="auto"/>
                <w:bottom w:val="none" w:sz="0" w:space="0" w:color="auto"/>
                <w:right w:val="none" w:sz="0" w:space="0" w:color="auto"/>
              </w:divBdr>
              <w:divsChild>
                <w:div w:id="2060784326">
                  <w:marLeft w:val="0"/>
                  <w:marRight w:val="0"/>
                  <w:marTop w:val="255"/>
                  <w:marBottom w:val="255"/>
                  <w:divBdr>
                    <w:top w:val="none" w:sz="0" w:space="0" w:color="auto"/>
                    <w:left w:val="none" w:sz="0" w:space="0" w:color="auto"/>
                    <w:bottom w:val="none" w:sz="0" w:space="0" w:color="auto"/>
                    <w:right w:val="none" w:sz="0" w:space="0" w:color="auto"/>
                  </w:divBdr>
                  <w:divsChild>
                    <w:div w:id="1347905720">
                      <w:marLeft w:val="0"/>
                      <w:marRight w:val="0"/>
                      <w:marTop w:val="0"/>
                      <w:marBottom w:val="0"/>
                      <w:divBdr>
                        <w:top w:val="none" w:sz="0" w:space="0" w:color="auto"/>
                        <w:left w:val="none" w:sz="0" w:space="0" w:color="auto"/>
                        <w:bottom w:val="none" w:sz="0" w:space="0" w:color="auto"/>
                        <w:right w:val="none" w:sz="0" w:space="0" w:color="auto"/>
                      </w:divBdr>
                      <w:divsChild>
                        <w:div w:id="1412313087">
                          <w:marLeft w:val="0"/>
                          <w:marRight w:val="0"/>
                          <w:marTop w:val="0"/>
                          <w:marBottom w:val="0"/>
                          <w:divBdr>
                            <w:top w:val="none" w:sz="0" w:space="0" w:color="auto"/>
                            <w:left w:val="none" w:sz="0" w:space="0" w:color="auto"/>
                            <w:bottom w:val="none" w:sz="0" w:space="0" w:color="auto"/>
                            <w:right w:val="none" w:sz="0" w:space="0" w:color="auto"/>
                          </w:divBdr>
                        </w:div>
                      </w:divsChild>
                    </w:div>
                    <w:div w:id="1857501485">
                      <w:marLeft w:val="0"/>
                      <w:marRight w:val="0"/>
                      <w:marTop w:val="150"/>
                      <w:marBottom w:val="0"/>
                      <w:divBdr>
                        <w:top w:val="none" w:sz="0" w:space="0" w:color="auto"/>
                        <w:left w:val="none" w:sz="0" w:space="0" w:color="auto"/>
                        <w:bottom w:val="none" w:sz="0" w:space="0" w:color="auto"/>
                        <w:right w:val="none" w:sz="0" w:space="0" w:color="auto"/>
                      </w:divBdr>
                      <w:divsChild>
                        <w:div w:id="219900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8837">
              <w:marLeft w:val="0"/>
              <w:marRight w:val="0"/>
              <w:marTop w:val="0"/>
              <w:marBottom w:val="0"/>
              <w:divBdr>
                <w:top w:val="none" w:sz="0" w:space="0" w:color="auto"/>
                <w:left w:val="none" w:sz="0" w:space="0" w:color="auto"/>
                <w:bottom w:val="none" w:sz="0" w:space="0" w:color="auto"/>
                <w:right w:val="none" w:sz="0" w:space="0" w:color="auto"/>
              </w:divBdr>
              <w:divsChild>
                <w:div w:id="421072768">
                  <w:marLeft w:val="0"/>
                  <w:marRight w:val="0"/>
                  <w:marTop w:val="300"/>
                  <w:marBottom w:val="300"/>
                  <w:divBdr>
                    <w:top w:val="none" w:sz="0" w:space="0" w:color="auto"/>
                    <w:left w:val="none" w:sz="0" w:space="0" w:color="auto"/>
                    <w:bottom w:val="none" w:sz="0" w:space="0" w:color="auto"/>
                    <w:right w:val="none" w:sz="0" w:space="0" w:color="auto"/>
                  </w:divBdr>
                  <w:divsChild>
                    <w:div w:id="597761967">
                      <w:marLeft w:val="0"/>
                      <w:marRight w:val="0"/>
                      <w:marTop w:val="0"/>
                      <w:marBottom w:val="0"/>
                      <w:divBdr>
                        <w:top w:val="none" w:sz="0" w:space="0" w:color="auto"/>
                        <w:left w:val="none" w:sz="0" w:space="0" w:color="auto"/>
                        <w:bottom w:val="none" w:sz="0" w:space="0" w:color="auto"/>
                        <w:right w:val="none" w:sz="0" w:space="0" w:color="auto"/>
                      </w:divBdr>
                      <w:divsChild>
                        <w:div w:id="1943295867">
                          <w:marLeft w:val="0"/>
                          <w:marRight w:val="0"/>
                          <w:marTop w:val="0"/>
                          <w:marBottom w:val="0"/>
                          <w:divBdr>
                            <w:top w:val="none" w:sz="0" w:space="0" w:color="auto"/>
                            <w:left w:val="none" w:sz="0" w:space="0" w:color="auto"/>
                            <w:bottom w:val="none" w:sz="0" w:space="0" w:color="auto"/>
                            <w:right w:val="none" w:sz="0" w:space="0" w:color="auto"/>
                          </w:divBdr>
                          <w:divsChild>
                            <w:div w:id="13573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172066">
                  <w:marLeft w:val="0"/>
                  <w:marRight w:val="0"/>
                  <w:marTop w:val="0"/>
                  <w:marBottom w:val="0"/>
                  <w:divBdr>
                    <w:top w:val="none" w:sz="0" w:space="0" w:color="auto"/>
                    <w:left w:val="none" w:sz="0" w:space="0" w:color="auto"/>
                    <w:bottom w:val="none" w:sz="0" w:space="0" w:color="auto"/>
                    <w:right w:val="none" w:sz="0" w:space="0" w:color="auto"/>
                  </w:divBdr>
                </w:div>
              </w:divsChild>
            </w:div>
            <w:div w:id="1300722831">
              <w:marLeft w:val="0"/>
              <w:marRight w:val="0"/>
              <w:marTop w:val="0"/>
              <w:marBottom w:val="0"/>
              <w:divBdr>
                <w:top w:val="none" w:sz="0" w:space="0" w:color="auto"/>
                <w:left w:val="none" w:sz="0" w:space="0" w:color="auto"/>
                <w:bottom w:val="none" w:sz="0" w:space="0" w:color="auto"/>
                <w:right w:val="none" w:sz="0" w:space="0" w:color="auto"/>
              </w:divBdr>
              <w:divsChild>
                <w:div w:id="357898927">
                  <w:marLeft w:val="0"/>
                  <w:marRight w:val="0"/>
                  <w:marTop w:val="255"/>
                  <w:marBottom w:val="255"/>
                  <w:divBdr>
                    <w:top w:val="none" w:sz="0" w:space="0" w:color="auto"/>
                    <w:left w:val="none" w:sz="0" w:space="0" w:color="auto"/>
                    <w:bottom w:val="none" w:sz="0" w:space="0" w:color="auto"/>
                    <w:right w:val="none" w:sz="0" w:space="0" w:color="auto"/>
                  </w:divBdr>
                  <w:divsChild>
                    <w:div w:id="1102342640">
                      <w:marLeft w:val="0"/>
                      <w:marRight w:val="0"/>
                      <w:marTop w:val="0"/>
                      <w:marBottom w:val="0"/>
                      <w:divBdr>
                        <w:top w:val="none" w:sz="0" w:space="0" w:color="auto"/>
                        <w:left w:val="none" w:sz="0" w:space="0" w:color="auto"/>
                        <w:bottom w:val="none" w:sz="0" w:space="0" w:color="auto"/>
                        <w:right w:val="none" w:sz="0" w:space="0" w:color="auto"/>
                      </w:divBdr>
                      <w:divsChild>
                        <w:div w:id="44332752">
                          <w:marLeft w:val="0"/>
                          <w:marRight w:val="0"/>
                          <w:marTop w:val="0"/>
                          <w:marBottom w:val="0"/>
                          <w:divBdr>
                            <w:top w:val="none" w:sz="0" w:space="0" w:color="auto"/>
                            <w:left w:val="none" w:sz="0" w:space="0" w:color="auto"/>
                            <w:bottom w:val="none" w:sz="0" w:space="0" w:color="auto"/>
                            <w:right w:val="none" w:sz="0" w:space="0" w:color="auto"/>
                          </w:divBdr>
                        </w:div>
                      </w:divsChild>
                    </w:div>
                    <w:div w:id="2019653444">
                      <w:marLeft w:val="0"/>
                      <w:marRight w:val="0"/>
                      <w:marTop w:val="150"/>
                      <w:marBottom w:val="0"/>
                      <w:divBdr>
                        <w:top w:val="none" w:sz="0" w:space="0" w:color="auto"/>
                        <w:left w:val="none" w:sz="0" w:space="0" w:color="auto"/>
                        <w:bottom w:val="none" w:sz="0" w:space="0" w:color="auto"/>
                        <w:right w:val="none" w:sz="0" w:space="0" w:color="auto"/>
                      </w:divBdr>
                      <w:divsChild>
                        <w:div w:id="666979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124874">
              <w:marLeft w:val="0"/>
              <w:marRight w:val="0"/>
              <w:marTop w:val="0"/>
              <w:marBottom w:val="0"/>
              <w:divBdr>
                <w:top w:val="none" w:sz="0" w:space="0" w:color="auto"/>
                <w:left w:val="none" w:sz="0" w:space="0" w:color="auto"/>
                <w:bottom w:val="none" w:sz="0" w:space="0" w:color="auto"/>
                <w:right w:val="none" w:sz="0" w:space="0" w:color="auto"/>
              </w:divBdr>
              <w:divsChild>
                <w:div w:id="1059479098">
                  <w:marLeft w:val="0"/>
                  <w:marRight w:val="0"/>
                  <w:marTop w:val="255"/>
                  <w:marBottom w:val="255"/>
                  <w:divBdr>
                    <w:top w:val="none" w:sz="0" w:space="0" w:color="auto"/>
                    <w:left w:val="none" w:sz="0" w:space="0" w:color="auto"/>
                    <w:bottom w:val="none" w:sz="0" w:space="0" w:color="auto"/>
                    <w:right w:val="none" w:sz="0" w:space="0" w:color="auto"/>
                  </w:divBdr>
                  <w:divsChild>
                    <w:div w:id="1709448789">
                      <w:marLeft w:val="0"/>
                      <w:marRight w:val="0"/>
                      <w:marTop w:val="0"/>
                      <w:marBottom w:val="0"/>
                      <w:divBdr>
                        <w:top w:val="none" w:sz="0" w:space="0" w:color="auto"/>
                        <w:left w:val="none" w:sz="0" w:space="0" w:color="auto"/>
                        <w:bottom w:val="none" w:sz="0" w:space="0" w:color="auto"/>
                        <w:right w:val="none" w:sz="0" w:space="0" w:color="auto"/>
                      </w:divBdr>
                      <w:divsChild>
                        <w:div w:id="1410884674">
                          <w:marLeft w:val="0"/>
                          <w:marRight w:val="0"/>
                          <w:marTop w:val="0"/>
                          <w:marBottom w:val="0"/>
                          <w:divBdr>
                            <w:top w:val="none" w:sz="0" w:space="0" w:color="auto"/>
                            <w:left w:val="none" w:sz="0" w:space="0" w:color="auto"/>
                            <w:bottom w:val="none" w:sz="0" w:space="0" w:color="auto"/>
                            <w:right w:val="none" w:sz="0" w:space="0" w:color="auto"/>
                          </w:divBdr>
                        </w:div>
                      </w:divsChild>
                    </w:div>
                    <w:div w:id="748044154">
                      <w:marLeft w:val="0"/>
                      <w:marRight w:val="0"/>
                      <w:marTop w:val="150"/>
                      <w:marBottom w:val="0"/>
                      <w:divBdr>
                        <w:top w:val="none" w:sz="0" w:space="0" w:color="auto"/>
                        <w:left w:val="none" w:sz="0" w:space="0" w:color="auto"/>
                        <w:bottom w:val="none" w:sz="0" w:space="0" w:color="auto"/>
                        <w:right w:val="none" w:sz="0" w:space="0" w:color="auto"/>
                      </w:divBdr>
                      <w:divsChild>
                        <w:div w:id="306085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2986849">
                  <w:marLeft w:val="0"/>
                  <w:marRight w:val="0"/>
                  <w:marTop w:val="255"/>
                  <w:marBottom w:val="255"/>
                  <w:divBdr>
                    <w:top w:val="none" w:sz="0" w:space="0" w:color="auto"/>
                    <w:left w:val="none" w:sz="0" w:space="0" w:color="auto"/>
                    <w:bottom w:val="none" w:sz="0" w:space="0" w:color="auto"/>
                    <w:right w:val="none" w:sz="0" w:space="0" w:color="auto"/>
                  </w:divBdr>
                  <w:divsChild>
                    <w:div w:id="1525825779">
                      <w:marLeft w:val="0"/>
                      <w:marRight w:val="0"/>
                      <w:marTop w:val="0"/>
                      <w:marBottom w:val="0"/>
                      <w:divBdr>
                        <w:top w:val="none" w:sz="0" w:space="0" w:color="auto"/>
                        <w:left w:val="none" w:sz="0" w:space="0" w:color="auto"/>
                        <w:bottom w:val="none" w:sz="0" w:space="0" w:color="auto"/>
                        <w:right w:val="none" w:sz="0" w:space="0" w:color="auto"/>
                      </w:divBdr>
                      <w:divsChild>
                        <w:div w:id="1654599619">
                          <w:marLeft w:val="0"/>
                          <w:marRight w:val="0"/>
                          <w:marTop w:val="0"/>
                          <w:marBottom w:val="0"/>
                          <w:divBdr>
                            <w:top w:val="none" w:sz="0" w:space="0" w:color="auto"/>
                            <w:left w:val="none" w:sz="0" w:space="0" w:color="auto"/>
                            <w:bottom w:val="none" w:sz="0" w:space="0" w:color="auto"/>
                            <w:right w:val="none" w:sz="0" w:space="0" w:color="auto"/>
                          </w:divBdr>
                        </w:div>
                      </w:divsChild>
                    </w:div>
                    <w:div w:id="1914704107">
                      <w:marLeft w:val="0"/>
                      <w:marRight w:val="0"/>
                      <w:marTop w:val="150"/>
                      <w:marBottom w:val="0"/>
                      <w:divBdr>
                        <w:top w:val="none" w:sz="0" w:space="0" w:color="auto"/>
                        <w:left w:val="none" w:sz="0" w:space="0" w:color="auto"/>
                        <w:bottom w:val="none" w:sz="0" w:space="0" w:color="auto"/>
                        <w:right w:val="none" w:sz="0" w:space="0" w:color="auto"/>
                      </w:divBdr>
                      <w:divsChild>
                        <w:div w:id="1274243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910379">
              <w:marLeft w:val="0"/>
              <w:marRight w:val="0"/>
              <w:marTop w:val="0"/>
              <w:marBottom w:val="0"/>
              <w:divBdr>
                <w:top w:val="none" w:sz="0" w:space="0" w:color="auto"/>
                <w:left w:val="none" w:sz="0" w:space="0" w:color="auto"/>
                <w:bottom w:val="none" w:sz="0" w:space="0" w:color="auto"/>
                <w:right w:val="none" w:sz="0" w:space="0" w:color="auto"/>
              </w:divBdr>
              <w:divsChild>
                <w:div w:id="482310507">
                  <w:marLeft w:val="0"/>
                  <w:marRight w:val="0"/>
                  <w:marTop w:val="300"/>
                  <w:marBottom w:val="300"/>
                  <w:divBdr>
                    <w:top w:val="none" w:sz="0" w:space="0" w:color="auto"/>
                    <w:left w:val="none" w:sz="0" w:space="0" w:color="auto"/>
                    <w:bottom w:val="none" w:sz="0" w:space="0" w:color="auto"/>
                    <w:right w:val="none" w:sz="0" w:space="0" w:color="auto"/>
                  </w:divBdr>
                  <w:divsChild>
                    <w:div w:id="2141651025">
                      <w:marLeft w:val="0"/>
                      <w:marRight w:val="0"/>
                      <w:marTop w:val="0"/>
                      <w:marBottom w:val="0"/>
                      <w:divBdr>
                        <w:top w:val="none" w:sz="0" w:space="0" w:color="auto"/>
                        <w:left w:val="none" w:sz="0" w:space="0" w:color="auto"/>
                        <w:bottom w:val="none" w:sz="0" w:space="0" w:color="auto"/>
                        <w:right w:val="none" w:sz="0" w:space="0" w:color="auto"/>
                      </w:divBdr>
                      <w:divsChild>
                        <w:div w:id="607347846">
                          <w:marLeft w:val="0"/>
                          <w:marRight w:val="0"/>
                          <w:marTop w:val="0"/>
                          <w:marBottom w:val="0"/>
                          <w:divBdr>
                            <w:top w:val="none" w:sz="0" w:space="0" w:color="auto"/>
                            <w:left w:val="none" w:sz="0" w:space="0" w:color="auto"/>
                            <w:bottom w:val="none" w:sz="0" w:space="0" w:color="auto"/>
                            <w:right w:val="none" w:sz="0" w:space="0" w:color="auto"/>
                          </w:divBdr>
                          <w:divsChild>
                            <w:div w:id="1143695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6340266">
      <w:bodyDiv w:val="1"/>
      <w:marLeft w:val="0"/>
      <w:marRight w:val="0"/>
      <w:marTop w:val="0"/>
      <w:marBottom w:val="0"/>
      <w:divBdr>
        <w:top w:val="none" w:sz="0" w:space="0" w:color="auto"/>
        <w:left w:val="none" w:sz="0" w:space="0" w:color="auto"/>
        <w:bottom w:val="none" w:sz="0" w:space="0" w:color="auto"/>
        <w:right w:val="none" w:sz="0" w:space="0" w:color="auto"/>
      </w:divBdr>
    </w:div>
    <w:div w:id="1566722454">
      <w:bodyDiv w:val="1"/>
      <w:marLeft w:val="0"/>
      <w:marRight w:val="0"/>
      <w:marTop w:val="0"/>
      <w:marBottom w:val="0"/>
      <w:divBdr>
        <w:top w:val="none" w:sz="0" w:space="0" w:color="auto"/>
        <w:left w:val="none" w:sz="0" w:space="0" w:color="auto"/>
        <w:bottom w:val="none" w:sz="0" w:space="0" w:color="auto"/>
        <w:right w:val="none" w:sz="0" w:space="0" w:color="auto"/>
      </w:divBdr>
    </w:div>
    <w:div w:id="1694064878">
      <w:bodyDiv w:val="1"/>
      <w:marLeft w:val="0"/>
      <w:marRight w:val="0"/>
      <w:marTop w:val="0"/>
      <w:marBottom w:val="0"/>
      <w:divBdr>
        <w:top w:val="none" w:sz="0" w:space="0" w:color="auto"/>
        <w:left w:val="none" w:sz="0" w:space="0" w:color="auto"/>
        <w:bottom w:val="none" w:sz="0" w:space="0" w:color="auto"/>
        <w:right w:val="none" w:sz="0" w:space="0" w:color="auto"/>
      </w:divBdr>
      <w:divsChild>
        <w:div w:id="1161241724">
          <w:marLeft w:val="0"/>
          <w:marRight w:val="0"/>
          <w:marTop w:val="0"/>
          <w:marBottom w:val="0"/>
          <w:divBdr>
            <w:top w:val="none" w:sz="0" w:space="0" w:color="auto"/>
            <w:left w:val="none" w:sz="0" w:space="0" w:color="auto"/>
            <w:bottom w:val="none" w:sz="0" w:space="0" w:color="auto"/>
            <w:right w:val="none" w:sz="0" w:space="0" w:color="auto"/>
          </w:divBdr>
        </w:div>
        <w:div w:id="1832872226">
          <w:marLeft w:val="0"/>
          <w:marRight w:val="0"/>
          <w:marTop w:val="0"/>
          <w:marBottom w:val="0"/>
          <w:divBdr>
            <w:top w:val="none" w:sz="0" w:space="0" w:color="auto"/>
            <w:left w:val="none" w:sz="0" w:space="0" w:color="auto"/>
            <w:bottom w:val="none" w:sz="0" w:space="0" w:color="auto"/>
            <w:right w:val="none" w:sz="0" w:space="0" w:color="auto"/>
          </w:divBdr>
          <w:divsChild>
            <w:div w:id="1384254299">
              <w:marLeft w:val="0"/>
              <w:marRight w:val="0"/>
              <w:marTop w:val="255"/>
              <w:marBottom w:val="255"/>
              <w:divBdr>
                <w:top w:val="none" w:sz="0" w:space="0" w:color="auto"/>
                <w:left w:val="none" w:sz="0" w:space="0" w:color="auto"/>
                <w:bottom w:val="none" w:sz="0" w:space="0" w:color="auto"/>
                <w:right w:val="none" w:sz="0" w:space="0" w:color="auto"/>
              </w:divBdr>
              <w:divsChild>
                <w:div w:id="762724066">
                  <w:marLeft w:val="0"/>
                  <w:marRight w:val="0"/>
                  <w:marTop w:val="0"/>
                  <w:marBottom w:val="0"/>
                  <w:divBdr>
                    <w:top w:val="none" w:sz="0" w:space="0" w:color="auto"/>
                    <w:left w:val="none" w:sz="0" w:space="0" w:color="auto"/>
                    <w:bottom w:val="none" w:sz="0" w:space="0" w:color="auto"/>
                    <w:right w:val="none" w:sz="0" w:space="0" w:color="auto"/>
                  </w:divBdr>
                  <w:divsChild>
                    <w:div w:id="290985596">
                      <w:marLeft w:val="0"/>
                      <w:marRight w:val="0"/>
                      <w:marTop w:val="0"/>
                      <w:marBottom w:val="0"/>
                      <w:divBdr>
                        <w:top w:val="none" w:sz="0" w:space="0" w:color="auto"/>
                        <w:left w:val="none" w:sz="0" w:space="0" w:color="auto"/>
                        <w:bottom w:val="none" w:sz="0" w:space="0" w:color="auto"/>
                        <w:right w:val="none" w:sz="0" w:space="0" w:color="auto"/>
                      </w:divBdr>
                    </w:div>
                  </w:divsChild>
                </w:div>
                <w:div w:id="2031686422">
                  <w:marLeft w:val="0"/>
                  <w:marRight w:val="0"/>
                  <w:marTop w:val="150"/>
                  <w:marBottom w:val="0"/>
                  <w:divBdr>
                    <w:top w:val="none" w:sz="0" w:space="0" w:color="auto"/>
                    <w:left w:val="none" w:sz="0" w:space="0" w:color="auto"/>
                    <w:bottom w:val="none" w:sz="0" w:space="0" w:color="auto"/>
                    <w:right w:val="none" w:sz="0" w:space="0" w:color="auto"/>
                  </w:divBdr>
                  <w:divsChild>
                    <w:div w:id="2095854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161094">
              <w:marLeft w:val="0"/>
              <w:marRight w:val="0"/>
              <w:marTop w:val="255"/>
              <w:marBottom w:val="255"/>
              <w:divBdr>
                <w:top w:val="none" w:sz="0" w:space="0" w:color="auto"/>
                <w:left w:val="none" w:sz="0" w:space="0" w:color="auto"/>
                <w:bottom w:val="none" w:sz="0" w:space="0" w:color="auto"/>
                <w:right w:val="none" w:sz="0" w:space="0" w:color="auto"/>
              </w:divBdr>
              <w:divsChild>
                <w:div w:id="866452819">
                  <w:marLeft w:val="0"/>
                  <w:marRight w:val="0"/>
                  <w:marTop w:val="0"/>
                  <w:marBottom w:val="0"/>
                  <w:divBdr>
                    <w:top w:val="none" w:sz="0" w:space="0" w:color="auto"/>
                    <w:left w:val="none" w:sz="0" w:space="0" w:color="auto"/>
                    <w:bottom w:val="none" w:sz="0" w:space="0" w:color="auto"/>
                    <w:right w:val="none" w:sz="0" w:space="0" w:color="auto"/>
                  </w:divBdr>
                  <w:divsChild>
                    <w:div w:id="716587427">
                      <w:marLeft w:val="0"/>
                      <w:marRight w:val="0"/>
                      <w:marTop w:val="0"/>
                      <w:marBottom w:val="0"/>
                      <w:divBdr>
                        <w:top w:val="none" w:sz="0" w:space="0" w:color="auto"/>
                        <w:left w:val="none" w:sz="0" w:space="0" w:color="auto"/>
                        <w:bottom w:val="none" w:sz="0" w:space="0" w:color="auto"/>
                        <w:right w:val="none" w:sz="0" w:space="0" w:color="auto"/>
                      </w:divBdr>
                    </w:div>
                  </w:divsChild>
                </w:div>
                <w:div w:id="1313755423">
                  <w:marLeft w:val="0"/>
                  <w:marRight w:val="0"/>
                  <w:marTop w:val="150"/>
                  <w:marBottom w:val="0"/>
                  <w:divBdr>
                    <w:top w:val="none" w:sz="0" w:space="0" w:color="auto"/>
                    <w:left w:val="none" w:sz="0" w:space="0" w:color="auto"/>
                    <w:bottom w:val="none" w:sz="0" w:space="0" w:color="auto"/>
                    <w:right w:val="none" w:sz="0" w:space="0" w:color="auto"/>
                  </w:divBdr>
                  <w:divsChild>
                    <w:div w:id="1137986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191358">
              <w:marLeft w:val="0"/>
              <w:marRight w:val="0"/>
              <w:marTop w:val="255"/>
              <w:marBottom w:val="255"/>
              <w:divBdr>
                <w:top w:val="none" w:sz="0" w:space="0" w:color="auto"/>
                <w:left w:val="none" w:sz="0" w:space="0" w:color="auto"/>
                <w:bottom w:val="none" w:sz="0" w:space="0" w:color="auto"/>
                <w:right w:val="none" w:sz="0" w:space="0" w:color="auto"/>
              </w:divBdr>
              <w:divsChild>
                <w:div w:id="43675213">
                  <w:marLeft w:val="0"/>
                  <w:marRight w:val="0"/>
                  <w:marTop w:val="0"/>
                  <w:marBottom w:val="0"/>
                  <w:divBdr>
                    <w:top w:val="none" w:sz="0" w:space="0" w:color="auto"/>
                    <w:left w:val="none" w:sz="0" w:space="0" w:color="auto"/>
                    <w:bottom w:val="none" w:sz="0" w:space="0" w:color="auto"/>
                    <w:right w:val="none" w:sz="0" w:space="0" w:color="auto"/>
                  </w:divBdr>
                  <w:divsChild>
                    <w:div w:id="1464613562">
                      <w:marLeft w:val="0"/>
                      <w:marRight w:val="0"/>
                      <w:marTop w:val="0"/>
                      <w:marBottom w:val="0"/>
                      <w:divBdr>
                        <w:top w:val="none" w:sz="0" w:space="0" w:color="auto"/>
                        <w:left w:val="none" w:sz="0" w:space="0" w:color="auto"/>
                        <w:bottom w:val="none" w:sz="0" w:space="0" w:color="auto"/>
                        <w:right w:val="none" w:sz="0" w:space="0" w:color="auto"/>
                      </w:divBdr>
                    </w:div>
                  </w:divsChild>
                </w:div>
                <w:div w:id="647824833">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 w:id="1694191303">
      <w:bodyDiv w:val="1"/>
      <w:marLeft w:val="0"/>
      <w:marRight w:val="0"/>
      <w:marTop w:val="0"/>
      <w:marBottom w:val="0"/>
      <w:divBdr>
        <w:top w:val="none" w:sz="0" w:space="0" w:color="auto"/>
        <w:left w:val="none" w:sz="0" w:space="0" w:color="auto"/>
        <w:bottom w:val="none" w:sz="0" w:space="0" w:color="auto"/>
        <w:right w:val="none" w:sz="0" w:space="0" w:color="auto"/>
      </w:divBdr>
      <w:divsChild>
        <w:div w:id="405030667">
          <w:marLeft w:val="0"/>
          <w:marRight w:val="0"/>
          <w:marTop w:val="0"/>
          <w:marBottom w:val="0"/>
          <w:divBdr>
            <w:top w:val="none" w:sz="0" w:space="0" w:color="auto"/>
            <w:left w:val="none" w:sz="0" w:space="0" w:color="auto"/>
            <w:bottom w:val="none" w:sz="0" w:space="0" w:color="auto"/>
            <w:right w:val="none" w:sz="0" w:space="0" w:color="auto"/>
          </w:divBdr>
          <w:divsChild>
            <w:div w:id="511378329">
              <w:marLeft w:val="0"/>
              <w:marRight w:val="0"/>
              <w:marTop w:val="0"/>
              <w:marBottom w:val="0"/>
              <w:divBdr>
                <w:top w:val="none" w:sz="0" w:space="0" w:color="auto"/>
                <w:left w:val="none" w:sz="0" w:space="0" w:color="auto"/>
                <w:bottom w:val="none" w:sz="0" w:space="0" w:color="auto"/>
                <w:right w:val="none" w:sz="0" w:space="0" w:color="auto"/>
              </w:divBdr>
              <w:divsChild>
                <w:div w:id="883058080">
                  <w:marLeft w:val="0"/>
                  <w:marRight w:val="0"/>
                  <w:marTop w:val="0"/>
                  <w:marBottom w:val="0"/>
                  <w:divBdr>
                    <w:top w:val="none" w:sz="0" w:space="0" w:color="auto"/>
                    <w:left w:val="none" w:sz="0" w:space="0" w:color="auto"/>
                    <w:bottom w:val="none" w:sz="0" w:space="0" w:color="auto"/>
                    <w:right w:val="none" w:sz="0" w:space="0" w:color="auto"/>
                  </w:divBdr>
                </w:div>
                <w:div w:id="2052726954">
                  <w:marLeft w:val="0"/>
                  <w:marRight w:val="0"/>
                  <w:marTop w:val="0"/>
                  <w:marBottom w:val="300"/>
                  <w:divBdr>
                    <w:top w:val="none" w:sz="0" w:space="0" w:color="auto"/>
                    <w:left w:val="none" w:sz="0" w:space="0" w:color="auto"/>
                    <w:bottom w:val="single" w:sz="24" w:space="15" w:color="F7F5F3"/>
                    <w:right w:val="none" w:sz="0" w:space="0" w:color="auto"/>
                  </w:divBdr>
                  <w:divsChild>
                    <w:div w:id="2145389672">
                      <w:marLeft w:val="0"/>
                      <w:marRight w:val="0"/>
                      <w:marTop w:val="0"/>
                      <w:marBottom w:val="0"/>
                      <w:divBdr>
                        <w:top w:val="none" w:sz="0" w:space="0" w:color="auto"/>
                        <w:left w:val="none" w:sz="0" w:space="0" w:color="auto"/>
                        <w:bottom w:val="none" w:sz="0" w:space="0" w:color="auto"/>
                        <w:right w:val="none" w:sz="0" w:space="0" w:color="auto"/>
                      </w:divBdr>
                      <w:divsChild>
                        <w:div w:id="1291545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308385">
                  <w:marLeft w:val="0"/>
                  <w:marRight w:val="0"/>
                  <w:marTop w:val="0"/>
                  <w:marBottom w:val="0"/>
                  <w:divBdr>
                    <w:top w:val="none" w:sz="0" w:space="0" w:color="auto"/>
                    <w:left w:val="none" w:sz="0" w:space="0" w:color="auto"/>
                    <w:bottom w:val="none" w:sz="0" w:space="0" w:color="auto"/>
                    <w:right w:val="none" w:sz="0" w:space="0" w:color="auto"/>
                  </w:divBdr>
                </w:div>
                <w:div w:id="1307509457">
                  <w:marLeft w:val="0"/>
                  <w:marRight w:val="0"/>
                  <w:marTop w:val="0"/>
                  <w:marBottom w:val="0"/>
                  <w:divBdr>
                    <w:top w:val="none" w:sz="0" w:space="0" w:color="auto"/>
                    <w:left w:val="none" w:sz="0" w:space="0" w:color="auto"/>
                    <w:bottom w:val="none" w:sz="0" w:space="0" w:color="auto"/>
                    <w:right w:val="none" w:sz="0" w:space="0" w:color="auto"/>
                  </w:divBdr>
                  <w:divsChild>
                    <w:div w:id="1371540256">
                      <w:marLeft w:val="0"/>
                      <w:marRight w:val="0"/>
                      <w:marTop w:val="0"/>
                      <w:marBottom w:val="0"/>
                      <w:divBdr>
                        <w:top w:val="none" w:sz="0" w:space="0" w:color="auto"/>
                        <w:left w:val="none" w:sz="0" w:space="0" w:color="auto"/>
                        <w:bottom w:val="none" w:sz="0" w:space="0" w:color="auto"/>
                        <w:right w:val="none" w:sz="0" w:space="0" w:color="auto"/>
                      </w:divBdr>
                      <w:divsChild>
                        <w:div w:id="437798896">
                          <w:marLeft w:val="0"/>
                          <w:marRight w:val="0"/>
                          <w:marTop w:val="0"/>
                          <w:marBottom w:val="0"/>
                          <w:divBdr>
                            <w:top w:val="none" w:sz="0" w:space="0" w:color="auto"/>
                            <w:left w:val="none" w:sz="0" w:space="0" w:color="auto"/>
                            <w:bottom w:val="none" w:sz="0" w:space="0" w:color="auto"/>
                            <w:right w:val="none" w:sz="0" w:space="0" w:color="auto"/>
                          </w:divBdr>
                          <w:divsChild>
                            <w:div w:id="1324046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513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4994465">
          <w:marLeft w:val="0"/>
          <w:marRight w:val="0"/>
          <w:marTop w:val="0"/>
          <w:marBottom w:val="0"/>
          <w:divBdr>
            <w:top w:val="none" w:sz="0" w:space="0" w:color="auto"/>
            <w:left w:val="none" w:sz="0" w:space="0" w:color="auto"/>
            <w:bottom w:val="none" w:sz="0" w:space="0" w:color="auto"/>
            <w:right w:val="none" w:sz="0" w:space="0" w:color="auto"/>
          </w:divBdr>
          <w:divsChild>
            <w:div w:id="2110543375">
              <w:marLeft w:val="0"/>
              <w:marRight w:val="0"/>
              <w:marTop w:val="0"/>
              <w:marBottom w:val="0"/>
              <w:divBdr>
                <w:top w:val="none" w:sz="0" w:space="0" w:color="auto"/>
                <w:left w:val="none" w:sz="0" w:space="0" w:color="auto"/>
                <w:bottom w:val="none" w:sz="0" w:space="0" w:color="auto"/>
                <w:right w:val="none" w:sz="0" w:space="0" w:color="auto"/>
              </w:divBdr>
              <w:divsChild>
                <w:div w:id="2124879692">
                  <w:marLeft w:val="0"/>
                  <w:marRight w:val="0"/>
                  <w:marTop w:val="0"/>
                  <w:marBottom w:val="0"/>
                  <w:divBdr>
                    <w:top w:val="none" w:sz="0" w:space="0" w:color="auto"/>
                    <w:left w:val="none" w:sz="0" w:space="0" w:color="auto"/>
                    <w:bottom w:val="none" w:sz="0" w:space="0" w:color="auto"/>
                    <w:right w:val="none" w:sz="0" w:space="0" w:color="auto"/>
                  </w:divBdr>
                </w:div>
                <w:div w:id="1446458518">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08255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hyperlink" Target="https://zakon.rada.gov.ua/laws/show/1030-2022-%D0%BF" TargetMode="External"/><Relationship Id="rId26" Type="http://schemas.openxmlformats.org/officeDocument/2006/relationships/hyperlink" Target="https://zakon.rada.gov.ua/laws/show/z0969-18" TargetMode="External"/><Relationship Id="rId3" Type="http://schemas.openxmlformats.org/officeDocument/2006/relationships/styles" Target="styles.xml"/><Relationship Id="rId21" Type="http://schemas.openxmlformats.org/officeDocument/2006/relationships/hyperlink" Target="https://zakon.rada.gov.ua/laws/show/z0124-15"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file:///E:\article\1423-medoglyadi-pratsvnikv" TargetMode="External"/><Relationship Id="rId25" Type="http://schemas.openxmlformats.org/officeDocument/2006/relationships/hyperlink" Target="https://zakon.rada.gov.ua/laws/show/z0073-19" TargetMode="External"/><Relationship Id="rId2" Type="http://schemas.openxmlformats.org/officeDocument/2006/relationships/numbering" Target="numbering.xml"/><Relationship Id="rId16" Type="http://schemas.openxmlformats.org/officeDocument/2006/relationships/hyperlink" Target="https://zakon.rada.gov.ua/laws/show/z0573-07" TargetMode="External"/><Relationship Id="rId20" Type="http://schemas.openxmlformats.org/officeDocument/2006/relationships/hyperlink" Target="https://zakon.rada.gov.ua/laws/show/z0231-05" TargetMode="External"/><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s://zakon.rada.gov.ua/laws/show/z0292-10" TargetMode="External"/><Relationship Id="rId5" Type="http://schemas.openxmlformats.org/officeDocument/2006/relationships/webSettings" Target="webSettings.xml"/><Relationship Id="rId15" Type="http://schemas.openxmlformats.org/officeDocument/2006/relationships/hyperlink" Target="https://zakon.rada.gov.ua/laws/show/687-2004-%D0%BF" TargetMode="External"/><Relationship Id="rId23" Type="http://schemas.openxmlformats.org/officeDocument/2006/relationships/hyperlink" Target="https://zakon.rada.gov.ua/laws/show/z1299-12" TargetMode="External"/><Relationship Id="rId28" Type="http://schemas.openxmlformats.org/officeDocument/2006/relationships/hyperlink" Target="https://zakon.rada.gov.ua/laws/show/z0327-14" TargetMode="External"/><Relationship Id="rId10" Type="http://schemas.openxmlformats.org/officeDocument/2006/relationships/footer" Target="footer2.xml"/><Relationship Id="rId19" Type="http://schemas.openxmlformats.org/officeDocument/2006/relationships/hyperlink" Target="https://zakon.rada.gov.ua/laws/show/5403-17"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hyperlink" Target="https://zakon.rada.gov.ua/laws/show/z0573-07" TargetMode="External"/><Relationship Id="rId27" Type="http://schemas.openxmlformats.org/officeDocument/2006/relationships/hyperlink" Target="https://dnaop.com/html/1281_4.html"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0">
  <b:Source>
    <b:Tag>Заполнитель1</b:Tag>
    <b:SourceType>Book</b:SourceType>
    <b:Guid>{7F50A818-E53A-4ACC-8258-D05E86735DC9}</b:Guid>
    <b:RefOrder>1</b:RefOrder>
  </b:Source>
</b:Sources>
</file>

<file path=customXml/itemProps1.xml><?xml version="1.0" encoding="utf-8"?>
<ds:datastoreItem xmlns:ds="http://schemas.openxmlformats.org/officeDocument/2006/customXml" ds:itemID="{41B899FE-E71A-42B1-A061-C835AA28E5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100</Pages>
  <Words>35135</Words>
  <Characters>200270</Characters>
  <Application>Microsoft Office Word</Application>
  <DocSecurity>0</DocSecurity>
  <Lines>1668</Lines>
  <Paragraphs>469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234936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Iryna</dc:creator>
  <cp:lastModifiedBy>Михаил Клименко</cp:lastModifiedBy>
  <cp:revision>23</cp:revision>
  <dcterms:created xsi:type="dcterms:W3CDTF">2025-09-30T07:27:00Z</dcterms:created>
  <dcterms:modified xsi:type="dcterms:W3CDTF">2025-09-30T09:55:00Z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2023-11-23T00:00:00Z</vt:filetime>
  </property>
  <property fmtid="{D5CDD505-2E9C-101B-9397-08002B2CF9AE}" pid="3" name="Creator">
    <vt:lpwstr>Microsoft® Word 2019</vt:lpwstr>
  </property>
  <property fmtid="{D5CDD505-2E9C-101B-9397-08002B2CF9AE}" pid="4" name="LastSaved">
    <vt:filetime>2024-05-27T00:00:00Z</vt:filetime>
  </property>
  <property fmtid="{D5CDD505-2E9C-101B-9397-08002B2CF9AE}" pid="5" name="Producer">
    <vt:lpwstr>3-Heights(TM) PDF Security Shell 4.8.25.2 (http://www.pdf-tools.com)</vt:lpwstr>
  </property>
</Properties>
</file>