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AD3415" w14:textId="77777777" w:rsidR="003B7842" w:rsidRDefault="003B7842" w:rsidP="001C6ED3">
      <w:pPr>
        <w:pStyle w:val="a3"/>
        <w:rPr>
          <w:caps/>
          <w:color w:val="auto"/>
        </w:rPr>
      </w:pPr>
      <w:r w:rsidRPr="001701C4">
        <w:rPr>
          <w:caps/>
          <w:color w:val="auto"/>
        </w:rPr>
        <w:t>Міністерство освіти і науки України</w:t>
      </w:r>
    </w:p>
    <w:p w14:paraId="593B8689" w14:textId="46410CEE" w:rsidR="00292A7C" w:rsidRPr="00292A7C" w:rsidRDefault="00292A7C" w:rsidP="001C6ED3">
      <w:pPr>
        <w:pStyle w:val="a3"/>
        <w:rPr>
          <w:iCs/>
          <w:caps/>
          <w:color w:val="auto"/>
          <w:lang w:val="uk-UA"/>
        </w:rPr>
      </w:pPr>
      <w:r>
        <w:rPr>
          <w:caps/>
          <w:color w:val="auto"/>
          <w:lang w:val="uk-UA"/>
        </w:rPr>
        <w:t>Луцький національний технічний університет</w:t>
      </w:r>
    </w:p>
    <w:p w14:paraId="23B3BD08" w14:textId="77777777" w:rsidR="003B7842" w:rsidRPr="001701C4" w:rsidRDefault="003B7842" w:rsidP="001C6ED3">
      <w:pPr>
        <w:widowControl w:val="0"/>
        <w:autoSpaceDE w:val="0"/>
        <w:autoSpaceDN w:val="0"/>
        <w:adjustRightInd w:val="0"/>
        <w:ind w:firstLine="540"/>
        <w:jc w:val="both"/>
        <w:rPr>
          <w:lang w:val="uk-UA" w:eastAsia="ar-SA"/>
        </w:rPr>
      </w:pPr>
    </w:p>
    <w:p w14:paraId="4167A69C" w14:textId="77777777" w:rsidR="003B7842" w:rsidRPr="001701C4" w:rsidRDefault="003B7842" w:rsidP="001C6ED3">
      <w:pPr>
        <w:widowControl w:val="0"/>
        <w:autoSpaceDE w:val="0"/>
        <w:autoSpaceDN w:val="0"/>
        <w:adjustRightInd w:val="0"/>
        <w:ind w:firstLine="540"/>
        <w:jc w:val="both"/>
        <w:rPr>
          <w:lang w:eastAsia="ar-SA"/>
        </w:rPr>
      </w:pPr>
    </w:p>
    <w:p w14:paraId="406F8C2F" w14:textId="6CE546B7" w:rsidR="003B7842" w:rsidRPr="00292A7C" w:rsidRDefault="003B7842" w:rsidP="001C6ED3">
      <w:pPr>
        <w:widowControl w:val="0"/>
        <w:autoSpaceDE w:val="0"/>
        <w:autoSpaceDN w:val="0"/>
        <w:adjustRightInd w:val="0"/>
        <w:jc w:val="both"/>
        <w:rPr>
          <w:lang w:eastAsia="ar-SA"/>
        </w:rPr>
      </w:pPr>
    </w:p>
    <w:p w14:paraId="1261B4EE" w14:textId="77777777" w:rsidR="003B7842" w:rsidRPr="001701C4" w:rsidRDefault="003B7842" w:rsidP="001C6ED3">
      <w:pPr>
        <w:widowControl w:val="0"/>
        <w:autoSpaceDE w:val="0"/>
        <w:autoSpaceDN w:val="0"/>
        <w:adjustRightInd w:val="0"/>
        <w:jc w:val="center"/>
        <w:rPr>
          <w:lang w:eastAsia="ar-SA"/>
        </w:rPr>
      </w:pPr>
      <w:commentRangeStart w:id="0"/>
      <w:commentRangeEnd w:id="0"/>
      <w:r w:rsidRPr="001701C4">
        <w:rPr>
          <w:rStyle w:val="a5"/>
          <w:sz w:val="24"/>
          <w:szCs w:val="24"/>
          <w:lang w:eastAsia="ar-SA"/>
        </w:rPr>
        <w:commentReference w:id="0"/>
      </w:r>
    </w:p>
    <w:p w14:paraId="4966B75F" w14:textId="77777777" w:rsidR="003B7842" w:rsidRPr="001701C4" w:rsidRDefault="003B7842" w:rsidP="001C6ED3">
      <w:pPr>
        <w:widowControl w:val="0"/>
        <w:autoSpaceDE w:val="0"/>
        <w:autoSpaceDN w:val="0"/>
        <w:adjustRightInd w:val="0"/>
        <w:jc w:val="center"/>
        <w:rPr>
          <w:b/>
        </w:rPr>
      </w:pPr>
    </w:p>
    <w:p w14:paraId="04959819" w14:textId="37D50F38" w:rsidR="003B7842" w:rsidRPr="001701C4" w:rsidRDefault="00292A7C" w:rsidP="001C6ED3">
      <w:pPr>
        <w:widowControl w:val="0"/>
        <w:autoSpaceDE w:val="0"/>
        <w:autoSpaceDN w:val="0"/>
        <w:adjustRightInd w:val="0"/>
        <w:jc w:val="center"/>
        <w:rPr>
          <w:b/>
        </w:rPr>
      </w:pPr>
      <w:r>
        <w:rPr>
          <w:noProof/>
          <w:lang w:val="uk-UA" w:eastAsia="uk-UA"/>
        </w:rPr>
        <w:drawing>
          <wp:inline distT="0" distB="0" distL="0" distR="0" wp14:anchorId="03B5A712" wp14:editId="5C882EEC">
            <wp:extent cx="2124075" cy="2021840"/>
            <wp:effectExtent l="0" t="0" r="0" b="0"/>
            <wp:docPr id="5" name="Рисунок 5" descr="лого Луцький НТУ 2021 (без тексту)"/>
            <wp:cNvGraphicFramePr/>
            <a:graphic xmlns:a="http://schemas.openxmlformats.org/drawingml/2006/main">
              <a:graphicData uri="http://schemas.openxmlformats.org/drawingml/2006/picture">
                <pic:pic xmlns:pic="http://schemas.openxmlformats.org/drawingml/2006/picture">
                  <pic:nvPicPr>
                    <pic:cNvPr id="5" name="Рисунок 5" descr="лого Луцький НТУ 2021 (без тексту)"/>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24075" cy="2021840"/>
                    </a:xfrm>
                    <a:prstGeom prst="rect">
                      <a:avLst/>
                    </a:prstGeom>
                    <a:noFill/>
                    <a:ln>
                      <a:noFill/>
                    </a:ln>
                  </pic:spPr>
                </pic:pic>
              </a:graphicData>
            </a:graphic>
          </wp:inline>
        </w:drawing>
      </w:r>
    </w:p>
    <w:p w14:paraId="79F8AFBA" w14:textId="77777777" w:rsidR="003B7842" w:rsidRPr="001701C4" w:rsidRDefault="003B7842" w:rsidP="001C6ED3">
      <w:pPr>
        <w:widowControl w:val="0"/>
        <w:autoSpaceDE w:val="0"/>
        <w:autoSpaceDN w:val="0"/>
        <w:adjustRightInd w:val="0"/>
        <w:jc w:val="center"/>
        <w:rPr>
          <w:b/>
        </w:rPr>
      </w:pPr>
    </w:p>
    <w:p w14:paraId="547A58B2" w14:textId="77777777" w:rsidR="003B7842" w:rsidRPr="001701C4" w:rsidRDefault="003B7842" w:rsidP="001C6ED3">
      <w:pPr>
        <w:widowControl w:val="0"/>
        <w:autoSpaceDE w:val="0"/>
        <w:autoSpaceDN w:val="0"/>
        <w:adjustRightInd w:val="0"/>
        <w:jc w:val="center"/>
        <w:rPr>
          <w:b/>
        </w:rPr>
      </w:pPr>
    </w:p>
    <w:p w14:paraId="74A994AE" w14:textId="77777777" w:rsidR="003B7842" w:rsidRPr="001701C4" w:rsidRDefault="003B7842" w:rsidP="001C6ED3">
      <w:pPr>
        <w:widowControl w:val="0"/>
        <w:autoSpaceDE w:val="0"/>
        <w:autoSpaceDN w:val="0"/>
        <w:adjustRightInd w:val="0"/>
        <w:jc w:val="center"/>
        <w:rPr>
          <w:b/>
        </w:rPr>
      </w:pPr>
    </w:p>
    <w:p w14:paraId="28B9C642" w14:textId="77777777" w:rsidR="003B7842" w:rsidRPr="001701C4" w:rsidRDefault="003B7842" w:rsidP="001C6ED3">
      <w:pPr>
        <w:shd w:val="clear" w:color="auto" w:fill="FFFFFF"/>
        <w:spacing w:before="10"/>
        <w:jc w:val="center"/>
        <w:outlineLvl w:val="1"/>
        <w:rPr>
          <w:rFonts w:ascii="Bookman Old Style" w:hAnsi="Bookman Old Style"/>
          <w:b/>
          <w:bCs/>
          <w:caps/>
          <w:spacing w:val="-18"/>
          <w:sz w:val="44"/>
          <w:szCs w:val="28"/>
        </w:rPr>
      </w:pPr>
    </w:p>
    <w:p w14:paraId="79F78CF1" w14:textId="77777777" w:rsidR="003B7842" w:rsidRPr="001701C4" w:rsidRDefault="003B7842" w:rsidP="001C6ED3">
      <w:pPr>
        <w:ind w:right="-90"/>
        <w:jc w:val="center"/>
        <w:rPr>
          <w:b/>
          <w:sz w:val="40"/>
          <w:szCs w:val="34"/>
        </w:rPr>
      </w:pPr>
    </w:p>
    <w:p w14:paraId="28E6F7E2" w14:textId="77777777" w:rsidR="003B7842" w:rsidRPr="001701C4" w:rsidRDefault="003B7842" w:rsidP="001C6ED3">
      <w:pPr>
        <w:ind w:right="-90"/>
        <w:jc w:val="center"/>
        <w:rPr>
          <w:b/>
          <w:sz w:val="40"/>
          <w:szCs w:val="34"/>
        </w:rPr>
      </w:pPr>
    </w:p>
    <w:p w14:paraId="3FC0562B" w14:textId="77777777" w:rsidR="003B7842" w:rsidRPr="001701C4" w:rsidRDefault="003B7842" w:rsidP="001C6ED3">
      <w:pPr>
        <w:jc w:val="center"/>
        <w:rPr>
          <w:b/>
          <w:sz w:val="28"/>
          <w:szCs w:val="28"/>
        </w:rPr>
      </w:pPr>
      <w:r>
        <w:rPr>
          <w:b/>
          <w:sz w:val="32"/>
          <w:szCs w:val="32"/>
          <w:lang w:val="uk-UA"/>
        </w:rPr>
        <w:t>Ділова</w:t>
      </w:r>
      <w:r w:rsidRPr="001701C4">
        <w:rPr>
          <w:b/>
          <w:sz w:val="32"/>
          <w:szCs w:val="32"/>
          <w:lang w:val="uk-UA"/>
        </w:rPr>
        <w:t xml:space="preserve"> </w:t>
      </w:r>
      <w:r>
        <w:rPr>
          <w:b/>
          <w:sz w:val="32"/>
          <w:szCs w:val="32"/>
          <w:lang w:val="uk-UA"/>
        </w:rPr>
        <w:t>комунікація в правовій сфері</w:t>
      </w:r>
    </w:p>
    <w:p w14:paraId="50B68AE2" w14:textId="77777777" w:rsidR="003B7842" w:rsidRDefault="003B7842" w:rsidP="001C6ED3">
      <w:pPr>
        <w:jc w:val="center"/>
        <w:rPr>
          <w:b/>
          <w:sz w:val="28"/>
          <w:szCs w:val="28"/>
        </w:rPr>
      </w:pPr>
    </w:p>
    <w:p w14:paraId="4546C584" w14:textId="77777777" w:rsidR="00723416" w:rsidRDefault="00723416" w:rsidP="001C6ED3">
      <w:pPr>
        <w:jc w:val="center"/>
        <w:rPr>
          <w:b/>
          <w:sz w:val="28"/>
          <w:szCs w:val="28"/>
          <w:lang w:val="uk-UA"/>
        </w:rPr>
      </w:pPr>
      <w:r>
        <w:rPr>
          <w:b/>
          <w:sz w:val="28"/>
          <w:szCs w:val="28"/>
          <w:lang w:val="uk-UA"/>
        </w:rPr>
        <w:t xml:space="preserve">Конспект лекцій </w:t>
      </w:r>
    </w:p>
    <w:p w14:paraId="04E67473" w14:textId="47142CCC" w:rsidR="003B7842" w:rsidRPr="00102532" w:rsidRDefault="003B7842" w:rsidP="001C6ED3">
      <w:pPr>
        <w:jc w:val="center"/>
        <w:rPr>
          <w:b/>
          <w:sz w:val="28"/>
          <w:szCs w:val="28"/>
          <w:lang w:val="uk-UA"/>
        </w:rPr>
      </w:pPr>
      <w:r w:rsidRPr="00102532">
        <w:rPr>
          <w:b/>
          <w:sz w:val="28"/>
          <w:szCs w:val="28"/>
          <w:lang w:val="uk-UA"/>
        </w:rPr>
        <w:t xml:space="preserve">для здобувачів першого (бакалаврського) рівня </w:t>
      </w:r>
      <w:r w:rsidRPr="00102532">
        <w:rPr>
          <w:b/>
          <w:bCs/>
          <w:sz w:val="28"/>
          <w:szCs w:val="28"/>
          <w:lang w:val="uk-UA"/>
        </w:rPr>
        <w:t>вищої освіти</w:t>
      </w:r>
      <w:r w:rsidRPr="00102532">
        <w:rPr>
          <w:b/>
          <w:sz w:val="28"/>
          <w:szCs w:val="28"/>
          <w:lang w:val="uk-UA"/>
        </w:rPr>
        <w:t xml:space="preserve">  </w:t>
      </w:r>
    </w:p>
    <w:p w14:paraId="6E58FE0B" w14:textId="68D27E92" w:rsidR="003B7842" w:rsidRPr="00102532" w:rsidRDefault="003B7842" w:rsidP="001C6ED3">
      <w:pPr>
        <w:jc w:val="center"/>
        <w:rPr>
          <w:b/>
          <w:bCs/>
          <w:sz w:val="28"/>
          <w:szCs w:val="28"/>
          <w:lang w:val="uk-UA"/>
        </w:rPr>
      </w:pPr>
      <w:r w:rsidRPr="00102532">
        <w:rPr>
          <w:b/>
          <w:sz w:val="28"/>
          <w:szCs w:val="28"/>
          <w:lang w:val="uk-UA"/>
        </w:rPr>
        <w:t>освітньо-професійної програми «Право»</w:t>
      </w:r>
    </w:p>
    <w:p w14:paraId="6716D678" w14:textId="09A3D532" w:rsidR="003B7842" w:rsidRPr="006F1566" w:rsidRDefault="003B7842" w:rsidP="001C6ED3">
      <w:pPr>
        <w:jc w:val="center"/>
        <w:rPr>
          <w:b/>
          <w:bCs/>
          <w:sz w:val="28"/>
          <w:szCs w:val="28"/>
          <w:lang w:val="uk-UA"/>
        </w:rPr>
      </w:pPr>
      <w:r w:rsidRPr="00102532">
        <w:rPr>
          <w:b/>
          <w:bCs/>
          <w:sz w:val="28"/>
          <w:szCs w:val="28"/>
          <w:lang w:val="uk-UA"/>
        </w:rPr>
        <w:t xml:space="preserve">галузі знань </w:t>
      </w:r>
      <w:r w:rsidR="006F1566">
        <w:rPr>
          <w:b/>
          <w:bCs/>
          <w:sz w:val="28"/>
          <w:szCs w:val="28"/>
          <w:lang w:val="en-US"/>
        </w:rPr>
        <w:t xml:space="preserve">D </w:t>
      </w:r>
      <w:r w:rsidR="006F1566">
        <w:rPr>
          <w:b/>
          <w:bCs/>
          <w:sz w:val="28"/>
          <w:szCs w:val="28"/>
          <w:lang w:val="uk-UA"/>
        </w:rPr>
        <w:t>Бізнес, адміністрування та право</w:t>
      </w:r>
    </w:p>
    <w:p w14:paraId="722E97C7" w14:textId="6F0C256B" w:rsidR="003B7842" w:rsidRPr="003B7842" w:rsidRDefault="003B7842" w:rsidP="001C6ED3">
      <w:pPr>
        <w:jc w:val="center"/>
        <w:rPr>
          <w:b/>
          <w:bCs/>
          <w:sz w:val="28"/>
          <w:szCs w:val="28"/>
          <w:lang w:val="uk-UA"/>
        </w:rPr>
      </w:pPr>
      <w:r w:rsidRPr="00102532">
        <w:rPr>
          <w:b/>
          <w:bCs/>
          <w:sz w:val="28"/>
          <w:szCs w:val="28"/>
          <w:lang w:val="uk-UA"/>
        </w:rPr>
        <w:t xml:space="preserve">спеціальності </w:t>
      </w:r>
      <w:r w:rsidR="006F1566">
        <w:rPr>
          <w:b/>
          <w:bCs/>
          <w:sz w:val="28"/>
          <w:szCs w:val="28"/>
          <w:lang w:val="en-US"/>
        </w:rPr>
        <w:t>D 8</w:t>
      </w:r>
      <w:r>
        <w:rPr>
          <w:b/>
          <w:bCs/>
          <w:sz w:val="28"/>
          <w:szCs w:val="28"/>
          <w:lang w:val="uk-UA"/>
        </w:rPr>
        <w:t xml:space="preserve"> Право</w:t>
      </w:r>
    </w:p>
    <w:p w14:paraId="00819380" w14:textId="77777777" w:rsidR="003B7842" w:rsidRPr="001701C4" w:rsidRDefault="003B7842" w:rsidP="001C6ED3">
      <w:pPr>
        <w:jc w:val="center"/>
        <w:rPr>
          <w:b/>
          <w:bCs/>
          <w:sz w:val="28"/>
          <w:szCs w:val="28"/>
        </w:rPr>
      </w:pPr>
    </w:p>
    <w:p w14:paraId="06043FB0" w14:textId="77777777" w:rsidR="003B7842" w:rsidRPr="003B7842" w:rsidRDefault="003B7842" w:rsidP="001C6ED3">
      <w:pPr>
        <w:jc w:val="center"/>
        <w:rPr>
          <w:b/>
          <w:sz w:val="28"/>
          <w:szCs w:val="28"/>
          <w:lang w:val="uk-UA"/>
        </w:rPr>
      </w:pPr>
      <w:r w:rsidRPr="003B7842">
        <w:rPr>
          <w:b/>
          <w:sz w:val="28"/>
          <w:szCs w:val="28"/>
          <w:lang w:val="uk-UA"/>
        </w:rPr>
        <w:t>денної та заочної форм навчання</w:t>
      </w:r>
    </w:p>
    <w:p w14:paraId="6C0C0087" w14:textId="77777777" w:rsidR="003B7842" w:rsidRPr="003B7842" w:rsidRDefault="003B7842" w:rsidP="001C6ED3">
      <w:pPr>
        <w:jc w:val="center"/>
        <w:rPr>
          <w:rFonts w:ascii="Bookman Old Style" w:hAnsi="Bookman Old Style"/>
          <w:b/>
          <w:bCs/>
          <w:sz w:val="32"/>
          <w:szCs w:val="28"/>
          <w:lang w:val="uk-UA"/>
        </w:rPr>
      </w:pPr>
    </w:p>
    <w:p w14:paraId="237D2C38" w14:textId="77777777" w:rsidR="003B7842" w:rsidRPr="001701C4" w:rsidRDefault="003B7842" w:rsidP="001C6ED3">
      <w:pPr>
        <w:jc w:val="center"/>
        <w:rPr>
          <w:rFonts w:ascii="Bookman Old Style" w:hAnsi="Bookman Old Style"/>
          <w:sz w:val="32"/>
          <w:szCs w:val="28"/>
          <w:lang w:val="uk-UA"/>
        </w:rPr>
      </w:pPr>
    </w:p>
    <w:p w14:paraId="14162D99" w14:textId="77777777" w:rsidR="003B7842" w:rsidRPr="001701C4" w:rsidRDefault="003B7842" w:rsidP="001C6ED3">
      <w:pPr>
        <w:jc w:val="center"/>
        <w:rPr>
          <w:rFonts w:ascii="Bookman Old Style" w:hAnsi="Bookman Old Style"/>
          <w:sz w:val="32"/>
          <w:szCs w:val="28"/>
          <w:lang w:val="uk-UA"/>
        </w:rPr>
      </w:pPr>
    </w:p>
    <w:p w14:paraId="508D3379" w14:textId="77777777" w:rsidR="00B15CE7" w:rsidRDefault="00B15CE7" w:rsidP="001C6ED3">
      <w:pPr>
        <w:jc w:val="center"/>
        <w:rPr>
          <w:bCs/>
          <w:sz w:val="32"/>
          <w:szCs w:val="28"/>
          <w:lang w:val="uk-UA"/>
        </w:rPr>
      </w:pPr>
    </w:p>
    <w:p w14:paraId="1C2F3B62" w14:textId="77777777" w:rsidR="00B15CE7" w:rsidRDefault="00B15CE7" w:rsidP="001C6ED3">
      <w:pPr>
        <w:jc w:val="center"/>
        <w:rPr>
          <w:bCs/>
          <w:sz w:val="32"/>
          <w:szCs w:val="28"/>
          <w:lang w:val="uk-UA"/>
        </w:rPr>
      </w:pPr>
    </w:p>
    <w:p w14:paraId="0BBA7F86" w14:textId="77777777" w:rsidR="00B15CE7" w:rsidRDefault="00B15CE7" w:rsidP="001C6ED3">
      <w:pPr>
        <w:jc w:val="center"/>
        <w:rPr>
          <w:bCs/>
          <w:sz w:val="32"/>
          <w:szCs w:val="28"/>
          <w:lang w:val="uk-UA"/>
        </w:rPr>
      </w:pPr>
    </w:p>
    <w:p w14:paraId="7B1860F9" w14:textId="77777777" w:rsidR="00B15CE7" w:rsidRDefault="00B15CE7" w:rsidP="001C6ED3">
      <w:pPr>
        <w:jc w:val="center"/>
        <w:rPr>
          <w:bCs/>
          <w:sz w:val="32"/>
          <w:szCs w:val="28"/>
          <w:lang w:val="uk-UA"/>
        </w:rPr>
      </w:pPr>
    </w:p>
    <w:p w14:paraId="3A4D89C3" w14:textId="77777777" w:rsidR="00B15CE7" w:rsidRDefault="00B15CE7" w:rsidP="001C6ED3">
      <w:pPr>
        <w:jc w:val="center"/>
        <w:rPr>
          <w:bCs/>
          <w:sz w:val="32"/>
          <w:szCs w:val="28"/>
          <w:lang w:val="uk-UA"/>
        </w:rPr>
      </w:pPr>
    </w:p>
    <w:p w14:paraId="72831281" w14:textId="77777777" w:rsidR="00B15CE7" w:rsidRDefault="00B15CE7" w:rsidP="001C6ED3">
      <w:pPr>
        <w:jc w:val="center"/>
        <w:rPr>
          <w:bCs/>
          <w:sz w:val="32"/>
          <w:szCs w:val="28"/>
          <w:lang w:val="uk-UA"/>
        </w:rPr>
      </w:pPr>
    </w:p>
    <w:p w14:paraId="5A8044E0" w14:textId="77777777" w:rsidR="00B15CE7" w:rsidRDefault="00B15CE7" w:rsidP="001C6ED3">
      <w:pPr>
        <w:jc w:val="center"/>
        <w:rPr>
          <w:bCs/>
          <w:sz w:val="32"/>
          <w:szCs w:val="28"/>
          <w:lang w:val="uk-UA"/>
        </w:rPr>
      </w:pPr>
    </w:p>
    <w:p w14:paraId="5BEE3074" w14:textId="77777777" w:rsidR="00B15CE7" w:rsidRDefault="00B15CE7" w:rsidP="001C6ED3">
      <w:pPr>
        <w:jc w:val="center"/>
        <w:rPr>
          <w:bCs/>
          <w:sz w:val="32"/>
          <w:szCs w:val="28"/>
          <w:lang w:val="uk-UA"/>
        </w:rPr>
      </w:pPr>
    </w:p>
    <w:p w14:paraId="31E00479" w14:textId="05DF207E" w:rsidR="003B7842" w:rsidRPr="001701C4" w:rsidRDefault="00781714" w:rsidP="001C6ED3">
      <w:pPr>
        <w:jc w:val="center"/>
        <w:rPr>
          <w:bCs/>
          <w:sz w:val="32"/>
          <w:szCs w:val="28"/>
          <w:lang w:val="uk-UA"/>
        </w:rPr>
      </w:pPr>
      <w:r>
        <w:rPr>
          <w:bCs/>
          <w:sz w:val="32"/>
          <w:szCs w:val="28"/>
          <w:lang w:val="uk-UA"/>
        </w:rPr>
        <w:t>Л</w:t>
      </w:r>
      <w:r w:rsidR="003B7842" w:rsidRPr="001701C4">
        <w:rPr>
          <w:bCs/>
          <w:sz w:val="32"/>
          <w:szCs w:val="28"/>
          <w:lang w:val="uk-UA"/>
        </w:rPr>
        <w:t>уцьк 202</w:t>
      </w:r>
      <w:r w:rsidR="00906145">
        <w:rPr>
          <w:bCs/>
          <w:sz w:val="32"/>
          <w:szCs w:val="28"/>
          <w:lang w:val="uk-UA"/>
        </w:rPr>
        <w:t>6</w:t>
      </w:r>
    </w:p>
    <w:p w14:paraId="6CAA63C2" w14:textId="7F36A9E6" w:rsidR="00906145" w:rsidRDefault="00906145" w:rsidP="001C6ED3">
      <w:pPr>
        <w:outlineLvl w:val="3"/>
        <w:rPr>
          <w:color w:val="000000"/>
          <w:sz w:val="28"/>
          <w:szCs w:val="28"/>
          <w:lang w:val="uk-UA"/>
        </w:rPr>
      </w:pPr>
      <w:r>
        <w:rPr>
          <w:sz w:val="28"/>
          <w:szCs w:val="28"/>
          <w:lang w:val="uk-UA"/>
        </w:rPr>
        <w:br w:type="page"/>
      </w:r>
      <w:r w:rsidRPr="00A14269">
        <w:rPr>
          <w:color w:val="000000"/>
          <w:sz w:val="28"/>
          <w:szCs w:val="28"/>
          <w:lang w:val="uk-UA"/>
        </w:rPr>
        <w:lastRenderedPageBreak/>
        <w:t xml:space="preserve">УДК </w:t>
      </w:r>
      <w:r w:rsidRPr="003B7842">
        <w:rPr>
          <w:color w:val="000000"/>
          <w:sz w:val="28"/>
          <w:szCs w:val="28"/>
        </w:rPr>
        <w:t>003.07-028.42</w:t>
      </w:r>
      <w:r w:rsidRPr="00A14269">
        <w:rPr>
          <w:color w:val="000000"/>
          <w:sz w:val="28"/>
          <w:szCs w:val="28"/>
          <w:lang w:val="uk-UA"/>
        </w:rPr>
        <w:t xml:space="preserve"> (07)</w:t>
      </w:r>
    </w:p>
    <w:p w14:paraId="59859E73" w14:textId="761C7B2A" w:rsidR="003865EB" w:rsidRPr="00A14269" w:rsidRDefault="003865EB" w:rsidP="001C6ED3">
      <w:pPr>
        <w:outlineLvl w:val="3"/>
        <w:rPr>
          <w:b/>
          <w:bCs/>
          <w:color w:val="000000"/>
          <w:sz w:val="28"/>
          <w:szCs w:val="28"/>
          <w:lang w:val="uk-UA"/>
        </w:rPr>
      </w:pPr>
      <w:r>
        <w:rPr>
          <w:color w:val="000000"/>
          <w:sz w:val="28"/>
          <w:szCs w:val="28"/>
          <w:lang w:val="uk-UA"/>
        </w:rPr>
        <w:t>Д</w:t>
      </w:r>
      <w:r w:rsidRPr="00A14269">
        <w:rPr>
          <w:color w:val="000000"/>
          <w:sz w:val="28"/>
          <w:szCs w:val="28"/>
          <w:lang w:val="uk-UA"/>
        </w:rPr>
        <w:t>-</w:t>
      </w:r>
      <w:commentRangeStart w:id="1"/>
      <w:commentRangeEnd w:id="1"/>
      <w:r>
        <w:rPr>
          <w:rStyle w:val="a5"/>
          <w:sz w:val="28"/>
          <w:szCs w:val="28"/>
          <w:lang w:val="uk-UA"/>
        </w:rPr>
        <w:commentReference w:id="1"/>
      </w:r>
      <w:r>
        <w:rPr>
          <w:sz w:val="28"/>
          <w:szCs w:val="28"/>
          <w:lang w:val="uk-UA"/>
        </w:rPr>
        <w:t>76</w:t>
      </w:r>
    </w:p>
    <w:p w14:paraId="5FC2082E" w14:textId="77777777" w:rsidR="00906145" w:rsidRPr="001701C4" w:rsidRDefault="00906145" w:rsidP="001C6ED3">
      <w:pPr>
        <w:outlineLvl w:val="3"/>
        <w:rPr>
          <w:b/>
          <w:sz w:val="28"/>
          <w:szCs w:val="28"/>
          <w:lang w:val="uk-UA"/>
        </w:rPr>
      </w:pPr>
      <w:r w:rsidRPr="001701C4">
        <w:rPr>
          <w:sz w:val="28"/>
          <w:szCs w:val="28"/>
          <w:lang w:val="uk-UA" w:eastAsia="ar-SA"/>
        </w:rPr>
        <w:t>До друку</w:t>
      </w:r>
    </w:p>
    <w:p w14:paraId="31C0AC8C" w14:textId="77777777" w:rsidR="00906145" w:rsidRPr="001701C4" w:rsidRDefault="00906145" w:rsidP="001C6ED3">
      <w:pPr>
        <w:jc w:val="both"/>
        <w:rPr>
          <w:sz w:val="28"/>
          <w:szCs w:val="28"/>
          <w:lang w:val="uk-UA" w:eastAsia="ar-SA"/>
        </w:rPr>
      </w:pPr>
      <w:r w:rsidRPr="001701C4">
        <w:rPr>
          <w:sz w:val="28"/>
          <w:szCs w:val="28"/>
          <w:lang w:val="uk-UA"/>
        </w:rPr>
        <w:t xml:space="preserve">Голова </w:t>
      </w:r>
      <w:r w:rsidRPr="001701C4">
        <w:rPr>
          <w:sz w:val="28"/>
          <w:szCs w:val="28"/>
          <w:lang w:val="uk-UA" w:eastAsia="ar-SA"/>
        </w:rPr>
        <w:t xml:space="preserve">навчально-методичної </w:t>
      </w:r>
      <w:r w:rsidRPr="001701C4">
        <w:rPr>
          <w:sz w:val="28"/>
          <w:szCs w:val="28"/>
          <w:lang w:val="uk-UA"/>
        </w:rPr>
        <w:t>ради факультету  освітніх, цифрових та соціальних технологій</w:t>
      </w:r>
      <w:r w:rsidRPr="001701C4">
        <w:rPr>
          <w:sz w:val="28"/>
          <w:szCs w:val="28"/>
          <w:lang w:val="uk-UA" w:eastAsia="ar-SA"/>
        </w:rPr>
        <w:t>__________ Герасимчук Г.А.</w:t>
      </w:r>
    </w:p>
    <w:p w14:paraId="47A8368C" w14:textId="77777777" w:rsidR="00906145" w:rsidRPr="001701C4" w:rsidRDefault="00906145" w:rsidP="001C6ED3">
      <w:pPr>
        <w:jc w:val="both"/>
        <w:rPr>
          <w:sz w:val="28"/>
          <w:szCs w:val="28"/>
          <w:lang w:val="uk-UA"/>
        </w:rPr>
      </w:pPr>
    </w:p>
    <w:p w14:paraId="1B4181D6" w14:textId="4F5DF1D3" w:rsidR="00906145" w:rsidRPr="001701C4" w:rsidRDefault="00906145" w:rsidP="001C6ED3">
      <w:pPr>
        <w:widowControl w:val="0"/>
        <w:autoSpaceDE w:val="0"/>
        <w:autoSpaceDN w:val="0"/>
        <w:adjustRightInd w:val="0"/>
        <w:jc w:val="both"/>
        <w:rPr>
          <w:sz w:val="28"/>
          <w:szCs w:val="28"/>
          <w:lang w:val="uk-UA" w:eastAsia="ar-SA"/>
        </w:rPr>
      </w:pPr>
      <w:r w:rsidRPr="001701C4">
        <w:rPr>
          <w:sz w:val="28"/>
          <w:szCs w:val="28"/>
          <w:lang w:eastAsia="ar-SA"/>
        </w:rPr>
        <w:t xml:space="preserve">Затверджено </w:t>
      </w:r>
      <w:r w:rsidRPr="001701C4">
        <w:rPr>
          <w:sz w:val="28"/>
          <w:szCs w:val="28"/>
          <w:lang w:val="uk-UA" w:eastAsia="ar-SA"/>
        </w:rPr>
        <w:t xml:space="preserve">навчально-методичною радою </w:t>
      </w:r>
      <w:r w:rsidRPr="001701C4">
        <w:rPr>
          <w:sz w:val="28"/>
          <w:szCs w:val="28"/>
          <w:lang w:val="uk-UA"/>
        </w:rPr>
        <w:t>освітніх, цифрових та соціальних технологій</w:t>
      </w:r>
      <w:r w:rsidRPr="001701C4">
        <w:rPr>
          <w:sz w:val="28"/>
          <w:szCs w:val="28"/>
          <w:lang w:val="uk-UA" w:eastAsia="ar-SA"/>
        </w:rPr>
        <w:t xml:space="preserve"> ЛНТУ,  протокол № ___ від </w:t>
      </w:r>
      <w:r w:rsidRPr="001701C4">
        <w:rPr>
          <w:sz w:val="28"/>
          <w:szCs w:val="28"/>
          <w:u w:val="single"/>
          <w:lang w:val="uk-UA" w:eastAsia="ar-SA"/>
        </w:rPr>
        <w:t xml:space="preserve">«    »         </w:t>
      </w:r>
      <w:r w:rsidRPr="001701C4">
        <w:rPr>
          <w:sz w:val="28"/>
          <w:szCs w:val="28"/>
          <w:lang w:val="uk-UA" w:eastAsia="ar-SA"/>
        </w:rPr>
        <w:t>202</w:t>
      </w:r>
      <w:r>
        <w:rPr>
          <w:sz w:val="28"/>
          <w:szCs w:val="28"/>
          <w:lang w:val="uk-UA" w:eastAsia="ar-SA"/>
        </w:rPr>
        <w:t>6</w:t>
      </w:r>
      <w:r w:rsidRPr="001701C4">
        <w:rPr>
          <w:sz w:val="28"/>
          <w:szCs w:val="28"/>
          <w:lang w:val="uk-UA" w:eastAsia="ar-SA"/>
        </w:rPr>
        <w:t xml:space="preserve"> року</w:t>
      </w:r>
    </w:p>
    <w:p w14:paraId="3B1EB493" w14:textId="77777777" w:rsidR="00906145" w:rsidRPr="001701C4" w:rsidRDefault="00906145" w:rsidP="001C6ED3">
      <w:pPr>
        <w:widowControl w:val="0"/>
        <w:autoSpaceDE w:val="0"/>
        <w:autoSpaceDN w:val="0"/>
        <w:adjustRightInd w:val="0"/>
        <w:jc w:val="both"/>
        <w:rPr>
          <w:sz w:val="28"/>
          <w:szCs w:val="28"/>
          <w:lang w:val="uk-UA" w:eastAsia="ar-SA"/>
        </w:rPr>
      </w:pPr>
    </w:p>
    <w:p w14:paraId="24025055" w14:textId="77798E97" w:rsidR="00906145" w:rsidRPr="001701C4" w:rsidRDefault="00906145" w:rsidP="001C6ED3">
      <w:pPr>
        <w:jc w:val="both"/>
        <w:rPr>
          <w:sz w:val="28"/>
          <w:szCs w:val="28"/>
          <w:lang w:eastAsia="ar-SA"/>
        </w:rPr>
      </w:pPr>
      <w:r w:rsidRPr="001701C4">
        <w:rPr>
          <w:sz w:val="28"/>
          <w:szCs w:val="28"/>
          <w:lang w:eastAsia="ar-SA"/>
        </w:rPr>
        <w:t xml:space="preserve">Електронна копія друкованого видання передана для внесення в репозитарій </w:t>
      </w:r>
      <w:r w:rsidR="006F1566">
        <w:rPr>
          <w:sz w:val="28"/>
          <w:szCs w:val="28"/>
          <w:lang w:val="uk-UA" w:eastAsia="ar-SA"/>
        </w:rPr>
        <w:t>Л</w:t>
      </w:r>
      <w:r w:rsidRPr="001701C4">
        <w:rPr>
          <w:sz w:val="28"/>
          <w:szCs w:val="28"/>
          <w:lang w:eastAsia="ar-SA"/>
        </w:rPr>
        <w:t>НТУ</w:t>
      </w:r>
    </w:p>
    <w:p w14:paraId="07D09A0F" w14:textId="77777777" w:rsidR="00906145" w:rsidRPr="001701C4" w:rsidRDefault="00906145" w:rsidP="001C6ED3">
      <w:pPr>
        <w:jc w:val="both"/>
        <w:rPr>
          <w:sz w:val="28"/>
          <w:szCs w:val="28"/>
          <w:lang w:eastAsia="ar-SA"/>
        </w:rPr>
      </w:pPr>
    </w:p>
    <w:p w14:paraId="68B2E85F" w14:textId="4E6744DB" w:rsidR="00906145" w:rsidRPr="00906145" w:rsidRDefault="00906145" w:rsidP="001C6ED3">
      <w:pPr>
        <w:jc w:val="both"/>
        <w:rPr>
          <w:bCs/>
          <w:sz w:val="28"/>
          <w:szCs w:val="28"/>
          <w:lang w:val="uk-UA"/>
        </w:rPr>
      </w:pPr>
      <w:r w:rsidRPr="001701C4">
        <w:rPr>
          <w:sz w:val="28"/>
          <w:szCs w:val="28"/>
        </w:rPr>
        <w:t>Директор бібліотеки</w:t>
      </w:r>
      <w:r w:rsidRPr="001701C4">
        <w:rPr>
          <w:b/>
          <w:sz w:val="28"/>
          <w:szCs w:val="28"/>
        </w:rPr>
        <w:t xml:space="preserve"> ________________ </w:t>
      </w:r>
      <w:r w:rsidRPr="00906145">
        <w:rPr>
          <w:bCs/>
          <w:sz w:val="28"/>
          <w:szCs w:val="28"/>
          <w:lang w:val="uk-UA"/>
        </w:rPr>
        <w:t>Н.</w:t>
      </w:r>
      <w:r>
        <w:rPr>
          <w:bCs/>
          <w:sz w:val="28"/>
          <w:szCs w:val="28"/>
          <w:lang w:val="uk-UA"/>
        </w:rPr>
        <w:t xml:space="preserve">П. </w:t>
      </w:r>
      <w:r w:rsidRPr="00906145">
        <w:rPr>
          <w:bCs/>
          <w:sz w:val="28"/>
          <w:szCs w:val="28"/>
          <w:lang w:val="uk-UA"/>
        </w:rPr>
        <w:t>Поліщук</w:t>
      </w:r>
    </w:p>
    <w:p w14:paraId="328963D2" w14:textId="77777777" w:rsidR="00906145" w:rsidRPr="001701C4" w:rsidRDefault="00906145" w:rsidP="001C6ED3">
      <w:pPr>
        <w:jc w:val="both"/>
        <w:rPr>
          <w:sz w:val="28"/>
          <w:szCs w:val="28"/>
        </w:rPr>
      </w:pPr>
    </w:p>
    <w:p w14:paraId="5BC74AED" w14:textId="66DA7B6E" w:rsidR="00906145" w:rsidRPr="001701C4" w:rsidRDefault="00906145" w:rsidP="001C6ED3">
      <w:pPr>
        <w:widowControl w:val="0"/>
        <w:autoSpaceDE w:val="0"/>
        <w:autoSpaceDN w:val="0"/>
        <w:adjustRightInd w:val="0"/>
        <w:jc w:val="both"/>
        <w:rPr>
          <w:sz w:val="28"/>
          <w:szCs w:val="28"/>
          <w:lang w:val="uk-UA" w:eastAsia="ar-SA"/>
        </w:rPr>
      </w:pPr>
      <w:r w:rsidRPr="001701C4">
        <w:rPr>
          <w:sz w:val="28"/>
          <w:szCs w:val="28"/>
          <w:lang w:val="uk-UA" w:eastAsia="ar-SA"/>
        </w:rPr>
        <w:t xml:space="preserve">Рекомендовано до видання на  засіданні кафедри іноземної та української філології Луцького НТУ, протокол № ___ від </w:t>
      </w:r>
      <w:r w:rsidRPr="001701C4">
        <w:rPr>
          <w:sz w:val="28"/>
          <w:szCs w:val="28"/>
          <w:u w:val="single"/>
          <w:lang w:val="uk-UA" w:eastAsia="ar-SA"/>
        </w:rPr>
        <w:t xml:space="preserve">«     »               </w:t>
      </w:r>
      <w:r w:rsidRPr="001701C4">
        <w:rPr>
          <w:sz w:val="28"/>
          <w:szCs w:val="28"/>
          <w:lang w:val="uk-UA" w:eastAsia="ar-SA"/>
        </w:rPr>
        <w:t>202</w:t>
      </w:r>
      <w:r>
        <w:rPr>
          <w:sz w:val="28"/>
          <w:szCs w:val="28"/>
          <w:lang w:val="uk-UA" w:eastAsia="ar-SA"/>
        </w:rPr>
        <w:t>6</w:t>
      </w:r>
      <w:r w:rsidRPr="001701C4">
        <w:rPr>
          <w:sz w:val="28"/>
          <w:szCs w:val="28"/>
          <w:lang w:val="uk-UA" w:eastAsia="ar-SA"/>
        </w:rPr>
        <w:t xml:space="preserve"> року.</w:t>
      </w:r>
    </w:p>
    <w:p w14:paraId="0792458F" w14:textId="77777777" w:rsidR="00906145" w:rsidRPr="001701C4" w:rsidRDefault="00906145" w:rsidP="001C6ED3">
      <w:pPr>
        <w:widowControl w:val="0"/>
        <w:autoSpaceDE w:val="0"/>
        <w:autoSpaceDN w:val="0"/>
        <w:adjustRightInd w:val="0"/>
        <w:jc w:val="both"/>
        <w:rPr>
          <w:sz w:val="28"/>
          <w:szCs w:val="28"/>
          <w:lang w:val="uk-UA" w:eastAsia="ar-SA"/>
        </w:rPr>
      </w:pPr>
    </w:p>
    <w:p w14:paraId="1183422A" w14:textId="02F9211A" w:rsidR="00906145" w:rsidRPr="001701C4" w:rsidRDefault="006F1566" w:rsidP="001C6ED3">
      <w:pPr>
        <w:widowControl w:val="0"/>
        <w:autoSpaceDE w:val="0"/>
        <w:autoSpaceDN w:val="0"/>
        <w:adjustRightInd w:val="0"/>
        <w:jc w:val="both"/>
        <w:rPr>
          <w:sz w:val="28"/>
          <w:szCs w:val="28"/>
          <w:lang w:val="uk-UA" w:eastAsia="ar-SA"/>
        </w:rPr>
      </w:pPr>
      <w:r>
        <w:rPr>
          <w:sz w:val="28"/>
          <w:szCs w:val="28"/>
          <w:lang w:val="uk-UA" w:eastAsia="ar-SA"/>
        </w:rPr>
        <w:t>З</w:t>
      </w:r>
      <w:r w:rsidR="00906145" w:rsidRPr="001701C4">
        <w:rPr>
          <w:sz w:val="28"/>
          <w:szCs w:val="28"/>
          <w:lang w:val="uk-UA" w:eastAsia="ar-SA"/>
        </w:rPr>
        <w:t>авідувач кафедри іноземної та української філології ________________ А.П.Мартинюк</w:t>
      </w:r>
    </w:p>
    <w:p w14:paraId="738DF61C" w14:textId="77777777" w:rsidR="00906145" w:rsidRPr="001701C4" w:rsidRDefault="00906145" w:rsidP="001C6ED3">
      <w:pPr>
        <w:widowControl w:val="0"/>
        <w:autoSpaceDE w:val="0"/>
        <w:autoSpaceDN w:val="0"/>
        <w:adjustRightInd w:val="0"/>
        <w:jc w:val="both"/>
        <w:rPr>
          <w:sz w:val="28"/>
          <w:szCs w:val="28"/>
          <w:lang w:val="uk-UA" w:eastAsia="ar-SA"/>
        </w:rPr>
      </w:pPr>
    </w:p>
    <w:p w14:paraId="28277A7F" w14:textId="3CAFF25C" w:rsidR="00906145" w:rsidRDefault="00906145" w:rsidP="001C6ED3">
      <w:pPr>
        <w:tabs>
          <w:tab w:val="left" w:pos="2700"/>
          <w:tab w:val="left" w:pos="2880"/>
        </w:tabs>
        <w:jc w:val="both"/>
        <w:rPr>
          <w:sz w:val="28"/>
          <w:szCs w:val="28"/>
          <w:lang w:val="uk-UA"/>
        </w:rPr>
      </w:pPr>
      <w:r w:rsidRPr="001701C4">
        <w:rPr>
          <w:sz w:val="28"/>
          <w:szCs w:val="28"/>
          <w:lang w:val="uk-UA" w:eastAsia="ar-SA"/>
        </w:rPr>
        <w:t xml:space="preserve">Укладач:   </w:t>
      </w:r>
      <w:r w:rsidRPr="001701C4">
        <w:rPr>
          <w:sz w:val="28"/>
          <w:szCs w:val="28"/>
          <w:lang w:val="uk-UA"/>
        </w:rPr>
        <w:t>_____________   Т.В. Николюк</w:t>
      </w:r>
      <w:r w:rsidRPr="001701C4">
        <w:rPr>
          <w:spacing w:val="-2"/>
          <w:sz w:val="28"/>
          <w:szCs w:val="28"/>
          <w:lang w:val="uk-UA" w:eastAsia="ar-SA"/>
        </w:rPr>
        <w:t xml:space="preserve">, </w:t>
      </w:r>
      <w:r w:rsidRPr="001701C4">
        <w:rPr>
          <w:spacing w:val="-2"/>
          <w:sz w:val="28"/>
          <w:szCs w:val="28"/>
          <w:lang w:val="uk-UA"/>
        </w:rPr>
        <w:t xml:space="preserve">кандидат філологічних наук, доцент кафедри іноземної та української філології </w:t>
      </w:r>
      <w:r w:rsidRPr="001701C4">
        <w:rPr>
          <w:spacing w:val="-2"/>
          <w:sz w:val="28"/>
          <w:szCs w:val="28"/>
          <w:lang w:val="uk-UA" w:eastAsia="ar-SA"/>
        </w:rPr>
        <w:t>ЛНТУ,</w:t>
      </w:r>
      <w:r w:rsidRPr="001701C4">
        <w:rPr>
          <w:sz w:val="28"/>
          <w:szCs w:val="28"/>
          <w:lang w:val="uk-UA"/>
        </w:rPr>
        <w:t xml:space="preserve"> </w:t>
      </w:r>
    </w:p>
    <w:p w14:paraId="0D932A63" w14:textId="69449242" w:rsidR="00906145" w:rsidRPr="001701C4" w:rsidRDefault="00906145" w:rsidP="001C6ED3">
      <w:pPr>
        <w:tabs>
          <w:tab w:val="left" w:pos="2700"/>
          <w:tab w:val="left" w:pos="2880"/>
        </w:tabs>
        <w:jc w:val="both"/>
        <w:rPr>
          <w:spacing w:val="-2"/>
          <w:sz w:val="28"/>
          <w:szCs w:val="28"/>
          <w:lang w:val="uk-UA"/>
        </w:rPr>
      </w:pPr>
      <w:r>
        <w:rPr>
          <w:sz w:val="28"/>
          <w:szCs w:val="28"/>
          <w:lang w:val="uk-UA"/>
        </w:rPr>
        <w:t xml:space="preserve">                            ___________ </w:t>
      </w:r>
      <w:r w:rsidRPr="001701C4">
        <w:rPr>
          <w:spacing w:val="-2"/>
          <w:sz w:val="28"/>
          <w:szCs w:val="28"/>
          <w:lang w:val="uk-UA" w:eastAsia="ar-SA"/>
        </w:rPr>
        <w:t>Н.В.Шкляєва</w:t>
      </w:r>
      <w:r w:rsidRPr="001701C4">
        <w:rPr>
          <w:spacing w:val="-2"/>
          <w:sz w:val="28"/>
          <w:szCs w:val="28"/>
          <w:lang w:val="uk-UA"/>
        </w:rPr>
        <w:t xml:space="preserve">, кандидат філологічних наук, доцент кафедри іноземної та української філології </w:t>
      </w:r>
      <w:r w:rsidRPr="001701C4">
        <w:rPr>
          <w:spacing w:val="-2"/>
          <w:sz w:val="28"/>
          <w:szCs w:val="28"/>
          <w:lang w:val="uk-UA" w:eastAsia="ar-SA"/>
        </w:rPr>
        <w:t xml:space="preserve">ЛНТУ, </w:t>
      </w:r>
    </w:p>
    <w:p w14:paraId="4EB07A86" w14:textId="7E787110" w:rsidR="00FE695F" w:rsidRDefault="00906145" w:rsidP="001C6ED3">
      <w:pPr>
        <w:tabs>
          <w:tab w:val="left" w:pos="2700"/>
          <w:tab w:val="left" w:pos="2880"/>
        </w:tabs>
        <w:jc w:val="both"/>
        <w:rPr>
          <w:spacing w:val="-2"/>
          <w:sz w:val="28"/>
          <w:szCs w:val="28"/>
          <w:lang w:val="uk-UA" w:eastAsia="ar-SA"/>
        </w:rPr>
      </w:pPr>
      <w:r w:rsidRPr="001701C4">
        <w:rPr>
          <w:sz w:val="28"/>
          <w:szCs w:val="28"/>
          <w:lang w:val="uk-UA" w:eastAsia="ar-SA"/>
        </w:rPr>
        <w:t xml:space="preserve">Рецензент: </w:t>
      </w:r>
      <w:r w:rsidRPr="001701C4">
        <w:rPr>
          <w:sz w:val="28"/>
          <w:szCs w:val="28"/>
          <w:lang w:val="uk-UA"/>
        </w:rPr>
        <w:t>______________Л</w:t>
      </w:r>
      <w:commentRangeStart w:id="2"/>
      <w:r w:rsidRPr="001701C4">
        <w:rPr>
          <w:spacing w:val="-2"/>
          <w:sz w:val="28"/>
          <w:szCs w:val="28"/>
          <w:lang w:val="uk-UA" w:eastAsia="ar-SA"/>
        </w:rPr>
        <w:t>.</w:t>
      </w:r>
      <w:r w:rsidR="00FE695F">
        <w:rPr>
          <w:spacing w:val="-2"/>
          <w:sz w:val="28"/>
          <w:szCs w:val="28"/>
          <w:lang w:val="uk-UA" w:eastAsia="ar-SA"/>
        </w:rPr>
        <w:t>В. Жванія</w:t>
      </w:r>
      <w:r w:rsidRPr="001701C4">
        <w:rPr>
          <w:spacing w:val="-2"/>
          <w:sz w:val="28"/>
          <w:szCs w:val="28"/>
          <w:lang w:val="uk-UA" w:eastAsia="ar-SA"/>
        </w:rPr>
        <w:t>,</w:t>
      </w:r>
      <w:r w:rsidR="00FE695F">
        <w:rPr>
          <w:spacing w:val="-2"/>
          <w:sz w:val="28"/>
          <w:szCs w:val="28"/>
          <w:lang w:val="uk-UA" w:eastAsia="ar-SA"/>
        </w:rPr>
        <w:t xml:space="preserve"> </w:t>
      </w:r>
      <w:r w:rsidRPr="001701C4">
        <w:rPr>
          <w:spacing w:val="-2"/>
          <w:sz w:val="28"/>
          <w:szCs w:val="28"/>
          <w:lang w:val="uk-UA"/>
        </w:rPr>
        <w:t xml:space="preserve">кандидат філологічних наук, доцент кафедри іноземної та української філології </w:t>
      </w:r>
      <w:r w:rsidRPr="001701C4">
        <w:rPr>
          <w:spacing w:val="-2"/>
          <w:sz w:val="28"/>
          <w:szCs w:val="28"/>
          <w:lang w:val="uk-UA" w:eastAsia="ar-SA"/>
        </w:rPr>
        <w:t>ЛНТУ</w:t>
      </w:r>
      <w:commentRangeEnd w:id="2"/>
      <w:r>
        <w:rPr>
          <w:rStyle w:val="a5"/>
          <w:spacing w:val="-2"/>
          <w:sz w:val="28"/>
          <w:szCs w:val="28"/>
          <w:lang w:val="uk-UA" w:eastAsia="ar-SA"/>
        </w:rPr>
        <w:commentReference w:id="2"/>
      </w:r>
    </w:p>
    <w:p w14:paraId="716EE719" w14:textId="77777777" w:rsidR="00FE695F" w:rsidRDefault="00FE695F" w:rsidP="001C6ED3">
      <w:pPr>
        <w:tabs>
          <w:tab w:val="left" w:pos="2700"/>
          <w:tab w:val="left" w:pos="2880"/>
        </w:tabs>
        <w:jc w:val="both"/>
        <w:rPr>
          <w:sz w:val="28"/>
          <w:szCs w:val="28"/>
          <w:lang w:val="uk-UA" w:eastAsia="ar-SA"/>
        </w:rPr>
      </w:pPr>
    </w:p>
    <w:p w14:paraId="3218FC29" w14:textId="0428F382" w:rsidR="00906145" w:rsidRPr="001701C4" w:rsidRDefault="00FE695F" w:rsidP="001C6ED3">
      <w:pPr>
        <w:tabs>
          <w:tab w:val="left" w:pos="2700"/>
          <w:tab w:val="left" w:pos="2880"/>
        </w:tabs>
        <w:jc w:val="both"/>
        <w:rPr>
          <w:sz w:val="28"/>
          <w:szCs w:val="28"/>
          <w:lang w:val="uk-UA"/>
        </w:rPr>
      </w:pPr>
      <w:r>
        <w:rPr>
          <w:sz w:val="28"/>
          <w:szCs w:val="28"/>
          <w:lang w:val="uk-UA" w:eastAsia="ar-SA"/>
        </w:rPr>
        <w:t>В</w:t>
      </w:r>
      <w:r w:rsidR="00906145" w:rsidRPr="001701C4">
        <w:rPr>
          <w:sz w:val="28"/>
          <w:szCs w:val="28"/>
          <w:lang w:val="uk-UA" w:eastAsia="ar-SA"/>
        </w:rPr>
        <w:t xml:space="preserve">ідповідальний за випуск:   </w:t>
      </w:r>
      <w:r w:rsidR="00906145" w:rsidRPr="001701C4">
        <w:rPr>
          <w:sz w:val="28"/>
          <w:szCs w:val="28"/>
          <w:lang w:val="uk-UA"/>
        </w:rPr>
        <w:t xml:space="preserve">____________ </w:t>
      </w:r>
      <w:commentRangeStart w:id="3"/>
      <w:commentRangeEnd w:id="3"/>
      <w:r w:rsidR="00906145" w:rsidRPr="001701C4">
        <w:rPr>
          <w:rStyle w:val="a5"/>
          <w:sz w:val="28"/>
          <w:szCs w:val="28"/>
          <w:lang w:val="uk-UA" w:eastAsia="ar-SA"/>
        </w:rPr>
        <w:commentReference w:id="3"/>
      </w:r>
      <w:r w:rsidR="00906145" w:rsidRPr="001701C4">
        <w:rPr>
          <w:sz w:val="28"/>
          <w:szCs w:val="28"/>
          <w:lang w:val="uk-UA" w:eastAsia="ar-SA"/>
        </w:rPr>
        <w:t xml:space="preserve"> </w:t>
      </w:r>
      <w:r w:rsidR="00906145" w:rsidRPr="00D155F8">
        <w:rPr>
          <w:color w:val="000000"/>
          <w:sz w:val="28"/>
          <w:szCs w:val="28"/>
          <w:lang w:val="uk-UA" w:eastAsia="ar-SA"/>
        </w:rPr>
        <w:t>А.П.Мартинюк</w:t>
      </w:r>
      <w:r w:rsidR="00906145">
        <w:rPr>
          <w:color w:val="000000"/>
          <w:sz w:val="28"/>
          <w:szCs w:val="28"/>
          <w:lang w:val="uk-UA" w:eastAsia="ar-SA"/>
        </w:rPr>
        <w:t>,</w:t>
      </w:r>
      <w:r w:rsidR="00906145" w:rsidRPr="00D155F8">
        <w:rPr>
          <w:color w:val="000000"/>
          <w:sz w:val="28"/>
          <w:szCs w:val="28"/>
          <w:lang w:val="uk-UA" w:eastAsia="ar-SA"/>
        </w:rPr>
        <w:t xml:space="preserve"> канд.</w:t>
      </w:r>
      <w:r w:rsidR="00906145">
        <w:rPr>
          <w:color w:val="000000"/>
          <w:sz w:val="28"/>
          <w:szCs w:val="28"/>
          <w:lang w:val="uk-UA" w:eastAsia="ar-SA"/>
        </w:rPr>
        <w:t>пед</w:t>
      </w:r>
      <w:r w:rsidR="00906145" w:rsidRPr="00D155F8">
        <w:rPr>
          <w:color w:val="000000"/>
          <w:sz w:val="28"/>
          <w:szCs w:val="28"/>
          <w:lang w:val="uk-UA" w:eastAsia="ar-SA"/>
        </w:rPr>
        <w:t>.н</w:t>
      </w:r>
      <w:r w:rsidR="00906145">
        <w:rPr>
          <w:color w:val="000000"/>
          <w:sz w:val="28"/>
          <w:szCs w:val="28"/>
          <w:lang w:val="uk-UA" w:eastAsia="ar-SA"/>
        </w:rPr>
        <w:t>аук</w:t>
      </w:r>
      <w:r w:rsidR="00906145" w:rsidRPr="00D155F8">
        <w:rPr>
          <w:color w:val="000000"/>
          <w:sz w:val="28"/>
          <w:szCs w:val="28"/>
          <w:lang w:val="uk-UA" w:eastAsia="ar-SA"/>
        </w:rPr>
        <w:t>, доц.</w:t>
      </w:r>
      <w:r w:rsidR="00906145">
        <w:rPr>
          <w:color w:val="000000"/>
          <w:sz w:val="28"/>
          <w:szCs w:val="28"/>
          <w:lang w:val="uk-UA" w:eastAsia="ar-SA"/>
        </w:rPr>
        <w:t>,</w:t>
      </w:r>
      <w:r w:rsidR="00906145" w:rsidRPr="00D155F8">
        <w:rPr>
          <w:color w:val="000000"/>
          <w:sz w:val="28"/>
          <w:szCs w:val="28"/>
          <w:lang w:val="uk-UA" w:eastAsia="ar-SA"/>
        </w:rPr>
        <w:t xml:space="preserve">  завідувач кафедри іноземної та української філології </w:t>
      </w:r>
      <w:r w:rsidR="006F1566">
        <w:rPr>
          <w:color w:val="000000"/>
          <w:sz w:val="28"/>
          <w:szCs w:val="28"/>
          <w:lang w:val="uk-UA" w:eastAsia="ar-SA"/>
        </w:rPr>
        <w:t>Л</w:t>
      </w:r>
      <w:r w:rsidR="00906145">
        <w:rPr>
          <w:color w:val="000000"/>
          <w:sz w:val="28"/>
          <w:szCs w:val="28"/>
          <w:lang w:val="uk-UA" w:eastAsia="ar-SA"/>
        </w:rPr>
        <w:t>НТУ</w:t>
      </w:r>
    </w:p>
    <w:tbl>
      <w:tblPr>
        <w:tblW w:w="9491" w:type="dxa"/>
        <w:tblInd w:w="108" w:type="dxa"/>
        <w:tblLook w:val="04A0" w:firstRow="1" w:lastRow="0" w:firstColumn="1" w:lastColumn="0" w:noHBand="0" w:noVBand="1"/>
      </w:tblPr>
      <w:tblGrid>
        <w:gridCol w:w="749"/>
        <w:gridCol w:w="8742"/>
      </w:tblGrid>
      <w:tr w:rsidR="00906145" w:rsidRPr="00384D45" w14:paraId="633720C1" w14:textId="77777777" w:rsidTr="00B52263">
        <w:trPr>
          <w:trHeight w:val="870"/>
        </w:trPr>
        <w:tc>
          <w:tcPr>
            <w:tcW w:w="749" w:type="dxa"/>
          </w:tcPr>
          <w:p w14:paraId="038E7588" w14:textId="77777777" w:rsidR="00906145" w:rsidRPr="001701C4" w:rsidRDefault="00906145" w:rsidP="001C6ED3">
            <w:pPr>
              <w:widowControl w:val="0"/>
              <w:tabs>
                <w:tab w:val="left" w:pos="1080"/>
              </w:tabs>
              <w:autoSpaceDE w:val="0"/>
              <w:autoSpaceDN w:val="0"/>
              <w:adjustRightInd w:val="0"/>
              <w:jc w:val="both"/>
              <w:rPr>
                <w:b/>
                <w:spacing w:val="6"/>
                <w:sz w:val="28"/>
                <w:szCs w:val="28"/>
                <w:lang w:val="uk-UA"/>
              </w:rPr>
            </w:pPr>
          </w:p>
          <w:p w14:paraId="0B3FA492" w14:textId="77777777" w:rsidR="00906145" w:rsidRPr="001701C4" w:rsidRDefault="00906145" w:rsidP="001C6ED3">
            <w:pPr>
              <w:widowControl w:val="0"/>
              <w:tabs>
                <w:tab w:val="left" w:pos="1080"/>
              </w:tabs>
              <w:autoSpaceDE w:val="0"/>
              <w:autoSpaceDN w:val="0"/>
              <w:adjustRightInd w:val="0"/>
              <w:jc w:val="both"/>
              <w:rPr>
                <w:sz w:val="28"/>
                <w:szCs w:val="28"/>
                <w:lang w:val="uk-UA"/>
              </w:rPr>
            </w:pPr>
          </w:p>
          <w:p w14:paraId="2399376D" w14:textId="77777777" w:rsidR="00906145" w:rsidRPr="001701C4" w:rsidRDefault="00906145" w:rsidP="001C6ED3">
            <w:pPr>
              <w:widowControl w:val="0"/>
              <w:tabs>
                <w:tab w:val="left" w:pos="1080"/>
              </w:tabs>
              <w:autoSpaceDE w:val="0"/>
              <w:autoSpaceDN w:val="0"/>
              <w:adjustRightInd w:val="0"/>
              <w:jc w:val="both"/>
              <w:rPr>
                <w:sz w:val="28"/>
                <w:szCs w:val="28"/>
                <w:lang w:val="uk-UA"/>
              </w:rPr>
            </w:pPr>
            <w:r>
              <w:rPr>
                <w:color w:val="000000"/>
                <w:sz w:val="28"/>
                <w:szCs w:val="28"/>
                <w:lang w:val="uk-UA"/>
              </w:rPr>
              <w:t>Д</w:t>
            </w:r>
            <w:commentRangeStart w:id="4"/>
            <w:r w:rsidRPr="00A14269">
              <w:rPr>
                <w:color w:val="000000"/>
                <w:sz w:val="28"/>
                <w:szCs w:val="28"/>
                <w:lang w:val="uk-UA"/>
              </w:rPr>
              <w:t>-</w:t>
            </w:r>
            <w:commentRangeEnd w:id="4"/>
            <w:r>
              <w:rPr>
                <w:rStyle w:val="a5"/>
                <w:color w:val="000000"/>
                <w:sz w:val="28"/>
                <w:szCs w:val="28"/>
                <w:lang w:val="uk-UA"/>
              </w:rPr>
              <w:commentReference w:id="4"/>
            </w:r>
            <w:r>
              <w:rPr>
                <w:color w:val="000000"/>
                <w:sz w:val="28"/>
                <w:szCs w:val="28"/>
                <w:lang w:val="uk-UA"/>
              </w:rPr>
              <w:t>76</w:t>
            </w:r>
          </w:p>
        </w:tc>
        <w:tc>
          <w:tcPr>
            <w:tcW w:w="8742" w:type="dxa"/>
            <w:hideMark/>
          </w:tcPr>
          <w:p w14:paraId="47F027E4" w14:textId="35C56920" w:rsidR="00906145" w:rsidRPr="001701C4" w:rsidRDefault="00906145" w:rsidP="001C6ED3">
            <w:pPr>
              <w:widowControl w:val="0"/>
              <w:tabs>
                <w:tab w:val="left" w:pos="1080"/>
              </w:tabs>
              <w:autoSpaceDE w:val="0"/>
              <w:autoSpaceDN w:val="0"/>
              <w:adjustRightInd w:val="0"/>
              <w:ind w:left="-108"/>
              <w:contextualSpacing/>
              <w:jc w:val="both"/>
              <w:rPr>
                <w:spacing w:val="6"/>
                <w:sz w:val="28"/>
                <w:szCs w:val="28"/>
                <w:lang w:val="uk-UA"/>
              </w:rPr>
            </w:pPr>
            <w:r w:rsidRPr="001701C4">
              <w:rPr>
                <w:b/>
                <w:spacing w:val="6"/>
                <w:sz w:val="28"/>
                <w:szCs w:val="28"/>
                <w:lang w:val="uk-UA"/>
              </w:rPr>
              <w:t xml:space="preserve">Ділова </w:t>
            </w:r>
            <w:r>
              <w:rPr>
                <w:b/>
                <w:spacing w:val="6"/>
                <w:sz w:val="28"/>
                <w:szCs w:val="28"/>
                <w:lang w:val="uk-UA"/>
              </w:rPr>
              <w:t xml:space="preserve">комунікація в правовій сфері </w:t>
            </w:r>
            <w:r w:rsidRPr="001701C4">
              <w:rPr>
                <w:spacing w:val="6"/>
                <w:sz w:val="28"/>
                <w:szCs w:val="28"/>
                <w:lang w:val="uk-UA"/>
              </w:rPr>
              <w:t xml:space="preserve">[Текст] : </w:t>
            </w:r>
            <w:r>
              <w:rPr>
                <w:spacing w:val="6"/>
                <w:sz w:val="28"/>
                <w:szCs w:val="28"/>
                <w:lang w:val="uk-UA"/>
              </w:rPr>
              <w:t xml:space="preserve">Конспект лекцій </w:t>
            </w:r>
            <w:r w:rsidRPr="001701C4">
              <w:rPr>
                <w:bCs/>
                <w:spacing w:val="6"/>
                <w:sz w:val="28"/>
                <w:szCs w:val="28"/>
                <w:lang w:val="uk-UA"/>
              </w:rPr>
              <w:t xml:space="preserve">для здобувачів першого (бакалаврського) рівня вищої освіти </w:t>
            </w:r>
            <w:r w:rsidRPr="00E806E6">
              <w:rPr>
                <w:bCs/>
                <w:spacing w:val="6"/>
                <w:sz w:val="28"/>
                <w:szCs w:val="28"/>
                <w:lang w:val="uk-UA"/>
              </w:rPr>
              <w:t>освітньо-професійної програми «</w:t>
            </w:r>
            <w:r>
              <w:rPr>
                <w:bCs/>
                <w:spacing w:val="6"/>
                <w:sz w:val="28"/>
                <w:szCs w:val="28"/>
                <w:lang w:val="uk-UA"/>
              </w:rPr>
              <w:t>Право</w:t>
            </w:r>
            <w:r w:rsidRPr="00E806E6">
              <w:rPr>
                <w:bCs/>
                <w:spacing w:val="6"/>
                <w:sz w:val="28"/>
                <w:szCs w:val="28"/>
                <w:lang w:val="uk-UA"/>
              </w:rPr>
              <w:t>», галузі знань</w:t>
            </w:r>
            <w:r>
              <w:rPr>
                <w:bCs/>
                <w:spacing w:val="6"/>
                <w:sz w:val="28"/>
                <w:szCs w:val="28"/>
                <w:lang w:val="uk-UA"/>
              </w:rPr>
              <w:t xml:space="preserve"> </w:t>
            </w:r>
            <w:r w:rsidR="006F1566" w:rsidRPr="006F1566">
              <w:rPr>
                <w:sz w:val="28"/>
                <w:szCs w:val="28"/>
                <w:lang w:val="en-US"/>
              </w:rPr>
              <w:t xml:space="preserve">D </w:t>
            </w:r>
            <w:r w:rsidR="006F1566" w:rsidRPr="006F1566">
              <w:rPr>
                <w:sz w:val="28"/>
                <w:szCs w:val="28"/>
                <w:lang w:val="uk-UA"/>
              </w:rPr>
              <w:t>Бізнес, адміністрування та право</w:t>
            </w:r>
            <w:r w:rsidR="006F1566" w:rsidRPr="00E806E6">
              <w:rPr>
                <w:bCs/>
                <w:spacing w:val="6"/>
                <w:sz w:val="28"/>
                <w:szCs w:val="28"/>
                <w:lang w:val="uk-UA"/>
              </w:rPr>
              <w:t xml:space="preserve"> </w:t>
            </w:r>
            <w:r w:rsidRPr="00E806E6">
              <w:rPr>
                <w:bCs/>
                <w:spacing w:val="6"/>
                <w:sz w:val="28"/>
                <w:szCs w:val="28"/>
                <w:lang w:val="uk-UA"/>
              </w:rPr>
              <w:t xml:space="preserve">спеціальності </w:t>
            </w:r>
            <w:r w:rsidR="006F1566">
              <w:rPr>
                <w:bCs/>
                <w:spacing w:val="6"/>
                <w:sz w:val="28"/>
                <w:szCs w:val="28"/>
                <w:lang w:val="en-US"/>
              </w:rPr>
              <w:t xml:space="preserve">D 8 </w:t>
            </w:r>
            <w:r w:rsidR="00375809">
              <w:rPr>
                <w:bCs/>
                <w:spacing w:val="6"/>
                <w:sz w:val="28"/>
                <w:szCs w:val="28"/>
                <w:lang w:val="uk-UA"/>
              </w:rPr>
              <w:t>П</w:t>
            </w:r>
            <w:r w:rsidR="006F1566">
              <w:rPr>
                <w:bCs/>
                <w:spacing w:val="6"/>
                <w:sz w:val="28"/>
                <w:szCs w:val="28"/>
                <w:lang w:val="uk-UA"/>
              </w:rPr>
              <w:t>раво</w:t>
            </w:r>
            <w:r>
              <w:rPr>
                <w:bCs/>
                <w:spacing w:val="6"/>
                <w:sz w:val="28"/>
                <w:szCs w:val="28"/>
                <w:lang w:val="uk-UA"/>
              </w:rPr>
              <w:t xml:space="preserve"> </w:t>
            </w:r>
            <w:r w:rsidRPr="00E806E6">
              <w:rPr>
                <w:bCs/>
                <w:spacing w:val="6"/>
                <w:sz w:val="28"/>
                <w:szCs w:val="28"/>
                <w:lang w:val="uk-UA"/>
              </w:rPr>
              <w:t>денної та заочної форм навчання</w:t>
            </w:r>
            <w:r w:rsidRPr="00E473E6">
              <w:rPr>
                <w:bCs/>
                <w:spacing w:val="6"/>
                <w:sz w:val="28"/>
                <w:szCs w:val="28"/>
                <w:lang w:val="uk-UA"/>
              </w:rPr>
              <w:t xml:space="preserve"> </w:t>
            </w:r>
            <w:r w:rsidRPr="001701C4">
              <w:rPr>
                <w:sz w:val="28"/>
                <w:szCs w:val="28"/>
                <w:lang w:val="uk-UA"/>
              </w:rPr>
              <w:t xml:space="preserve">/  уклад. Т.В.Николюк, Н.В.Шкляєва.  Луцьк : </w:t>
            </w:r>
            <w:r>
              <w:rPr>
                <w:sz w:val="28"/>
                <w:szCs w:val="28"/>
                <w:lang w:val="uk-UA" w:eastAsia="ar-SA"/>
              </w:rPr>
              <w:t>Луцький НТУ, 202</w:t>
            </w:r>
            <w:r w:rsidR="006F1566">
              <w:rPr>
                <w:sz w:val="28"/>
                <w:szCs w:val="28"/>
                <w:lang w:val="uk-UA" w:eastAsia="ar-SA"/>
              </w:rPr>
              <w:t>6</w:t>
            </w:r>
            <w:r>
              <w:rPr>
                <w:sz w:val="28"/>
                <w:szCs w:val="28"/>
                <w:lang w:val="uk-UA" w:eastAsia="ar-SA"/>
              </w:rPr>
              <w:t xml:space="preserve">.  </w:t>
            </w:r>
            <w:r w:rsidR="000B1EF6">
              <w:rPr>
                <w:sz w:val="28"/>
                <w:szCs w:val="28"/>
                <w:lang w:val="uk-UA" w:eastAsia="ar-SA"/>
              </w:rPr>
              <w:t>60</w:t>
            </w:r>
            <w:r w:rsidRPr="001701C4">
              <w:rPr>
                <w:sz w:val="28"/>
                <w:szCs w:val="28"/>
                <w:lang w:val="uk-UA" w:eastAsia="ar-SA"/>
              </w:rPr>
              <w:t>с.</w:t>
            </w:r>
          </w:p>
        </w:tc>
      </w:tr>
    </w:tbl>
    <w:p w14:paraId="54F07E87" w14:textId="77777777" w:rsidR="00906145" w:rsidRPr="001701C4" w:rsidRDefault="00906145" w:rsidP="001C6ED3">
      <w:pPr>
        <w:ind w:firstLine="567"/>
        <w:jc w:val="both"/>
        <w:rPr>
          <w:sz w:val="28"/>
          <w:szCs w:val="28"/>
          <w:lang w:val="uk-UA"/>
        </w:rPr>
      </w:pPr>
      <w:r w:rsidRPr="001701C4">
        <w:rPr>
          <w:sz w:val="28"/>
          <w:szCs w:val="28"/>
        </w:rPr>
        <w:t> </w:t>
      </w:r>
    </w:p>
    <w:p w14:paraId="2932E8E5" w14:textId="77777777" w:rsidR="00906145" w:rsidRPr="001701C4" w:rsidRDefault="00906145" w:rsidP="001C6ED3">
      <w:pPr>
        <w:ind w:firstLine="567"/>
        <w:jc w:val="both"/>
        <w:rPr>
          <w:sz w:val="28"/>
          <w:szCs w:val="28"/>
          <w:lang w:val="uk-UA"/>
        </w:rPr>
      </w:pPr>
      <w:r w:rsidRPr="001701C4">
        <w:rPr>
          <w:sz w:val="28"/>
          <w:szCs w:val="28"/>
          <w:lang w:val="uk-UA"/>
        </w:rPr>
        <w:t>Методичне видання складене відповідно до чинної програми курсу «</w:t>
      </w:r>
      <w:r w:rsidRPr="001701C4">
        <w:rPr>
          <w:bCs/>
          <w:sz w:val="28"/>
          <w:szCs w:val="28"/>
          <w:lang w:val="uk-UA"/>
        </w:rPr>
        <w:t>Ділова</w:t>
      </w:r>
      <w:r>
        <w:rPr>
          <w:bCs/>
          <w:sz w:val="28"/>
          <w:szCs w:val="28"/>
          <w:lang w:val="uk-UA"/>
        </w:rPr>
        <w:t xml:space="preserve"> комунікація в правовій сфері</w:t>
      </w:r>
      <w:r w:rsidRPr="001701C4">
        <w:rPr>
          <w:sz w:val="28"/>
          <w:szCs w:val="28"/>
          <w:lang w:val="uk-UA"/>
        </w:rPr>
        <w:t xml:space="preserve">» для студентів. </w:t>
      </w:r>
    </w:p>
    <w:p w14:paraId="211D6997" w14:textId="246EAB44" w:rsidR="00906145" w:rsidRPr="00C206D9" w:rsidRDefault="00906145" w:rsidP="001C6ED3">
      <w:pPr>
        <w:pStyle w:val="XBody0"/>
        <w:tabs>
          <w:tab w:val="left" w:pos="1815"/>
        </w:tabs>
        <w:spacing w:line="240" w:lineRule="auto"/>
        <w:jc w:val="left"/>
        <w:rPr>
          <w:b/>
          <w:szCs w:val="28"/>
          <w:lang w:val="uk-UA"/>
        </w:rPr>
      </w:pPr>
      <w:r w:rsidRPr="001701C4">
        <w:rPr>
          <w:rFonts w:ascii="Times New Roman" w:hAnsi="Times New Roman" w:cs="Times New Roman"/>
          <w:sz w:val="28"/>
          <w:szCs w:val="28"/>
          <w:lang w:val="uk-UA"/>
        </w:rPr>
        <w:t xml:space="preserve">                                                                             © Николюк Т.В., 202</w:t>
      </w:r>
      <w:r>
        <w:rPr>
          <w:rFonts w:ascii="Times New Roman" w:hAnsi="Times New Roman" w:cs="Times New Roman"/>
          <w:sz w:val="28"/>
          <w:szCs w:val="28"/>
          <w:lang w:val="uk-UA"/>
        </w:rPr>
        <w:t>6</w:t>
      </w:r>
    </w:p>
    <w:p w14:paraId="11D67DF2" w14:textId="00689BE1" w:rsidR="00906145" w:rsidRDefault="00906145" w:rsidP="001C6ED3">
      <w:pPr>
        <w:spacing w:after="160"/>
        <w:rPr>
          <w:sz w:val="28"/>
          <w:szCs w:val="28"/>
          <w:lang w:val="uk-UA"/>
        </w:rPr>
      </w:pPr>
    </w:p>
    <w:p w14:paraId="3E203935" w14:textId="77777777" w:rsidR="00906145" w:rsidRDefault="00906145" w:rsidP="001C6ED3">
      <w:pPr>
        <w:jc w:val="center"/>
        <w:rPr>
          <w:sz w:val="28"/>
          <w:szCs w:val="28"/>
          <w:lang w:val="uk-UA"/>
        </w:rPr>
      </w:pPr>
    </w:p>
    <w:p w14:paraId="21751B22" w14:textId="77777777" w:rsidR="00906145" w:rsidRDefault="00906145" w:rsidP="001C6ED3">
      <w:pPr>
        <w:jc w:val="center"/>
        <w:rPr>
          <w:sz w:val="28"/>
          <w:szCs w:val="28"/>
          <w:lang w:val="uk-UA"/>
        </w:rPr>
      </w:pPr>
    </w:p>
    <w:p w14:paraId="757273FE" w14:textId="77777777" w:rsidR="00906145" w:rsidRDefault="00906145" w:rsidP="001C6ED3">
      <w:pPr>
        <w:jc w:val="center"/>
        <w:rPr>
          <w:sz w:val="28"/>
          <w:szCs w:val="28"/>
          <w:lang w:val="uk-UA"/>
        </w:rPr>
      </w:pPr>
    </w:p>
    <w:p w14:paraId="12AA0243" w14:textId="77777777" w:rsidR="00906145" w:rsidRDefault="00906145" w:rsidP="001C6ED3">
      <w:pPr>
        <w:jc w:val="center"/>
        <w:rPr>
          <w:sz w:val="28"/>
          <w:szCs w:val="28"/>
          <w:lang w:val="uk-UA"/>
        </w:rPr>
      </w:pPr>
    </w:p>
    <w:p w14:paraId="7C2D3630" w14:textId="77777777" w:rsidR="00906145" w:rsidRDefault="00906145" w:rsidP="001C6ED3">
      <w:pPr>
        <w:jc w:val="center"/>
        <w:rPr>
          <w:sz w:val="28"/>
          <w:szCs w:val="28"/>
          <w:lang w:val="uk-UA"/>
        </w:rPr>
      </w:pPr>
    </w:p>
    <w:p w14:paraId="1B273804" w14:textId="77777777" w:rsidR="00906145" w:rsidRDefault="00906145" w:rsidP="001C6ED3">
      <w:pPr>
        <w:jc w:val="center"/>
        <w:rPr>
          <w:sz w:val="28"/>
          <w:szCs w:val="28"/>
          <w:lang w:val="uk-UA"/>
        </w:rPr>
      </w:pPr>
    </w:p>
    <w:p w14:paraId="769E0E10" w14:textId="77777777" w:rsidR="00906145" w:rsidRDefault="00906145" w:rsidP="001C6ED3">
      <w:pPr>
        <w:jc w:val="center"/>
        <w:rPr>
          <w:sz w:val="28"/>
          <w:szCs w:val="28"/>
          <w:lang w:val="uk-UA"/>
        </w:rPr>
      </w:pPr>
    </w:p>
    <w:p w14:paraId="79056791" w14:textId="77777777" w:rsidR="00906145" w:rsidRDefault="00906145" w:rsidP="001C6ED3">
      <w:pPr>
        <w:jc w:val="center"/>
        <w:rPr>
          <w:sz w:val="28"/>
          <w:szCs w:val="28"/>
          <w:lang w:val="uk-UA"/>
        </w:rPr>
      </w:pPr>
    </w:p>
    <w:p w14:paraId="78ED0689" w14:textId="3AD347E9" w:rsidR="004072FC" w:rsidRDefault="009E67CB" w:rsidP="001C6ED3">
      <w:pPr>
        <w:widowControl w:val="0"/>
        <w:shd w:val="clear" w:color="auto" w:fill="FFFFFF"/>
        <w:tabs>
          <w:tab w:val="left" w:pos="567"/>
        </w:tabs>
        <w:autoSpaceDE w:val="0"/>
        <w:autoSpaceDN w:val="0"/>
        <w:adjustRightInd w:val="0"/>
        <w:spacing w:line="360" w:lineRule="auto"/>
        <w:jc w:val="center"/>
        <w:rPr>
          <w:b/>
          <w:bCs/>
          <w:sz w:val="28"/>
          <w:szCs w:val="28"/>
          <w:lang w:val="uk-UA"/>
        </w:rPr>
      </w:pPr>
      <w:r w:rsidRPr="009578FB">
        <w:rPr>
          <w:sz w:val="28"/>
          <w:szCs w:val="28"/>
          <w:lang w:val="uk-UA"/>
        </w:rPr>
        <w:t>Зміст</w:t>
      </w:r>
    </w:p>
    <w:p w14:paraId="5AD50FFD" w14:textId="77777777" w:rsidR="004072FC" w:rsidRDefault="004072FC" w:rsidP="001C6ED3">
      <w:pPr>
        <w:widowControl w:val="0"/>
        <w:shd w:val="clear" w:color="auto" w:fill="FFFFFF"/>
        <w:tabs>
          <w:tab w:val="left" w:pos="567"/>
        </w:tabs>
        <w:autoSpaceDE w:val="0"/>
        <w:autoSpaceDN w:val="0"/>
        <w:adjustRightInd w:val="0"/>
        <w:spacing w:line="360" w:lineRule="auto"/>
        <w:jc w:val="both"/>
        <w:rPr>
          <w:b/>
          <w:bCs/>
          <w:sz w:val="28"/>
          <w:szCs w:val="28"/>
          <w:lang w:val="uk-UA"/>
        </w:rPr>
      </w:pPr>
    </w:p>
    <w:p w14:paraId="61941E52" w14:textId="5DF76646" w:rsidR="00FE695F" w:rsidRPr="006F1566" w:rsidRDefault="00FE695F" w:rsidP="001C6ED3">
      <w:pPr>
        <w:widowControl w:val="0"/>
        <w:shd w:val="clear" w:color="auto" w:fill="FFFFFF"/>
        <w:tabs>
          <w:tab w:val="left" w:pos="567"/>
        </w:tabs>
        <w:autoSpaceDE w:val="0"/>
        <w:autoSpaceDN w:val="0"/>
        <w:adjustRightInd w:val="0"/>
        <w:spacing w:line="360" w:lineRule="auto"/>
        <w:jc w:val="both"/>
        <w:rPr>
          <w:sz w:val="28"/>
          <w:szCs w:val="28"/>
          <w:lang w:val="uk-UA"/>
        </w:rPr>
      </w:pPr>
      <w:r w:rsidRPr="006F1566">
        <w:rPr>
          <w:sz w:val="28"/>
          <w:szCs w:val="28"/>
          <w:lang w:val="uk-UA"/>
        </w:rPr>
        <w:t xml:space="preserve">Тема 1. </w:t>
      </w:r>
      <w:r w:rsidRPr="006F1566">
        <w:rPr>
          <w:sz w:val="28"/>
          <w:szCs w:val="28"/>
        </w:rPr>
        <w:t>Ділова комунікація як міжособистісна взаємодія співрозмовників. Офіційно-діловий стиль ділової</w:t>
      </w:r>
      <w:r w:rsidRPr="006F1566">
        <w:rPr>
          <w:sz w:val="28"/>
          <w:szCs w:val="28"/>
          <w:lang w:val="uk-UA"/>
        </w:rPr>
        <w:t xml:space="preserve"> комунікації……………</w:t>
      </w:r>
      <w:r w:rsidR="006F1566">
        <w:rPr>
          <w:sz w:val="28"/>
          <w:szCs w:val="28"/>
          <w:lang w:val="uk-UA"/>
        </w:rPr>
        <w:t>………………………</w:t>
      </w:r>
      <w:r w:rsidR="00375809">
        <w:rPr>
          <w:sz w:val="28"/>
          <w:szCs w:val="28"/>
          <w:lang w:val="uk-UA"/>
        </w:rPr>
        <w:t>…</w:t>
      </w:r>
      <w:r w:rsidR="00CF2C78">
        <w:rPr>
          <w:sz w:val="28"/>
          <w:szCs w:val="28"/>
          <w:lang w:val="uk-UA"/>
        </w:rPr>
        <w:t>………….</w:t>
      </w:r>
      <w:r w:rsidR="00375809">
        <w:rPr>
          <w:sz w:val="28"/>
          <w:szCs w:val="28"/>
          <w:lang w:val="uk-UA"/>
        </w:rPr>
        <w:t>5</w:t>
      </w:r>
    </w:p>
    <w:p w14:paraId="127470D4" w14:textId="3E99E4F6" w:rsidR="00090675" w:rsidRPr="006F1566" w:rsidRDefault="00090675" w:rsidP="001C6ED3">
      <w:pPr>
        <w:spacing w:line="360" w:lineRule="auto"/>
        <w:jc w:val="both"/>
        <w:rPr>
          <w:rFonts w:eastAsiaTheme="minorHAnsi"/>
          <w:bCs/>
          <w:sz w:val="28"/>
          <w:szCs w:val="28"/>
          <w:lang w:val="uk-UA" w:eastAsia="en-US"/>
        </w:rPr>
      </w:pPr>
      <w:r w:rsidRPr="006F1566">
        <w:rPr>
          <w:rFonts w:eastAsiaTheme="minorHAnsi"/>
          <w:sz w:val="28"/>
          <w:szCs w:val="28"/>
          <w:lang w:val="uk-UA" w:eastAsia="en-US"/>
        </w:rPr>
        <w:t xml:space="preserve">Тема </w:t>
      </w:r>
      <w:r w:rsidR="00A3011A" w:rsidRPr="006F1566">
        <w:rPr>
          <w:rFonts w:eastAsiaTheme="minorHAnsi"/>
          <w:sz w:val="28"/>
          <w:szCs w:val="28"/>
          <w:lang w:val="uk-UA" w:eastAsia="en-US"/>
        </w:rPr>
        <w:t>2</w:t>
      </w:r>
      <w:r w:rsidRPr="006F1566">
        <w:rPr>
          <w:rFonts w:eastAsiaTheme="minorHAnsi"/>
          <w:sz w:val="28"/>
          <w:szCs w:val="28"/>
          <w:lang w:val="uk-UA" w:eastAsia="en-US"/>
        </w:rPr>
        <w:t xml:space="preserve">. </w:t>
      </w:r>
      <w:r w:rsidR="00D9357B" w:rsidRPr="006F1566">
        <w:rPr>
          <w:rFonts w:eastAsiaTheme="minorHAnsi"/>
          <w:sz w:val="28"/>
          <w:szCs w:val="28"/>
          <w:lang w:val="uk-UA" w:eastAsia="en-US"/>
        </w:rPr>
        <w:t>Культура ділової комунікації.  Мовні норми  в усній та письмовій</w:t>
      </w:r>
      <w:r w:rsidR="00D9357B" w:rsidRPr="00D9357B">
        <w:rPr>
          <w:rFonts w:eastAsiaTheme="minorHAnsi"/>
          <w:b/>
          <w:sz w:val="28"/>
          <w:szCs w:val="28"/>
          <w:lang w:val="uk-UA" w:eastAsia="en-US"/>
        </w:rPr>
        <w:t xml:space="preserve"> </w:t>
      </w:r>
      <w:r w:rsidR="00D9357B" w:rsidRPr="006F1566">
        <w:rPr>
          <w:rFonts w:eastAsiaTheme="minorHAnsi"/>
          <w:bCs/>
          <w:sz w:val="28"/>
          <w:szCs w:val="28"/>
          <w:lang w:val="uk-UA" w:eastAsia="en-US"/>
        </w:rPr>
        <w:t>діловій комунікації.</w:t>
      </w:r>
      <w:r w:rsidR="00C41808" w:rsidRPr="006F1566">
        <w:rPr>
          <w:rFonts w:eastAsiaTheme="minorHAnsi"/>
          <w:bCs/>
          <w:sz w:val="28"/>
          <w:szCs w:val="28"/>
          <w:lang w:val="uk-UA" w:eastAsia="en-US"/>
        </w:rPr>
        <w:t xml:space="preserve"> </w:t>
      </w:r>
      <w:r w:rsidRPr="006F1566">
        <w:rPr>
          <w:rFonts w:eastAsiaTheme="minorHAnsi"/>
          <w:bCs/>
          <w:sz w:val="28"/>
          <w:szCs w:val="28"/>
          <w:lang w:val="uk-UA" w:eastAsia="en-US"/>
        </w:rPr>
        <w:t>………</w:t>
      </w:r>
      <w:r w:rsidR="00143D07" w:rsidRPr="006F1566">
        <w:rPr>
          <w:rFonts w:eastAsiaTheme="minorHAnsi"/>
          <w:bCs/>
          <w:sz w:val="28"/>
          <w:szCs w:val="28"/>
          <w:lang w:val="uk-UA" w:eastAsia="en-US"/>
        </w:rPr>
        <w:t>…</w:t>
      </w:r>
      <w:r w:rsidRPr="006F1566">
        <w:rPr>
          <w:rFonts w:eastAsiaTheme="minorHAnsi"/>
          <w:bCs/>
          <w:sz w:val="28"/>
          <w:szCs w:val="28"/>
          <w:lang w:val="uk-UA" w:eastAsia="en-US"/>
        </w:rPr>
        <w:t>…</w:t>
      </w:r>
      <w:r w:rsidR="00C41808" w:rsidRPr="006F1566">
        <w:rPr>
          <w:rFonts w:eastAsiaTheme="minorHAnsi"/>
          <w:bCs/>
          <w:sz w:val="28"/>
          <w:szCs w:val="28"/>
          <w:lang w:val="uk-UA" w:eastAsia="en-US"/>
        </w:rPr>
        <w:t>…………………………………………………</w:t>
      </w:r>
      <w:r w:rsidR="006F1566">
        <w:rPr>
          <w:rFonts w:eastAsiaTheme="minorHAnsi"/>
          <w:bCs/>
          <w:sz w:val="28"/>
          <w:szCs w:val="28"/>
          <w:lang w:val="uk-UA" w:eastAsia="en-US"/>
        </w:rPr>
        <w:t>…………</w:t>
      </w:r>
      <w:r w:rsidR="00715ED6">
        <w:rPr>
          <w:rFonts w:eastAsiaTheme="minorHAnsi"/>
          <w:bCs/>
          <w:sz w:val="28"/>
          <w:szCs w:val="28"/>
          <w:lang w:val="uk-UA" w:eastAsia="en-US"/>
        </w:rPr>
        <w:t>12</w:t>
      </w:r>
      <w:r w:rsidR="00C41808" w:rsidRPr="006F1566">
        <w:rPr>
          <w:rFonts w:eastAsiaTheme="minorHAnsi"/>
          <w:bCs/>
          <w:sz w:val="28"/>
          <w:szCs w:val="28"/>
          <w:lang w:val="uk-UA" w:eastAsia="en-US"/>
        </w:rPr>
        <w:t xml:space="preserve"> </w:t>
      </w:r>
    </w:p>
    <w:p w14:paraId="3EC59E8B" w14:textId="75331A45" w:rsidR="00090675" w:rsidRPr="006F1566" w:rsidRDefault="00090675" w:rsidP="001C6ED3">
      <w:pPr>
        <w:spacing w:line="360" w:lineRule="auto"/>
        <w:jc w:val="both"/>
        <w:rPr>
          <w:rFonts w:eastAsiaTheme="minorHAnsi"/>
          <w:bCs/>
          <w:sz w:val="28"/>
          <w:szCs w:val="28"/>
          <w:lang w:val="uk-UA" w:eastAsia="en-US"/>
        </w:rPr>
      </w:pPr>
      <w:r w:rsidRPr="006F1566">
        <w:rPr>
          <w:rFonts w:eastAsiaTheme="minorHAnsi"/>
          <w:bCs/>
          <w:sz w:val="28"/>
          <w:szCs w:val="28"/>
          <w:lang w:val="uk-UA" w:eastAsia="en-US"/>
        </w:rPr>
        <w:t xml:space="preserve">Тема </w:t>
      </w:r>
      <w:r w:rsidR="00A3011A" w:rsidRPr="006F1566">
        <w:rPr>
          <w:rFonts w:eastAsiaTheme="minorHAnsi"/>
          <w:bCs/>
          <w:sz w:val="28"/>
          <w:szCs w:val="28"/>
          <w:lang w:val="uk-UA" w:eastAsia="en-US"/>
        </w:rPr>
        <w:t>3</w:t>
      </w:r>
      <w:r w:rsidRPr="006F1566">
        <w:rPr>
          <w:rFonts w:eastAsiaTheme="minorHAnsi"/>
          <w:bCs/>
          <w:sz w:val="28"/>
          <w:szCs w:val="28"/>
          <w:lang w:val="uk-UA" w:eastAsia="en-US"/>
        </w:rPr>
        <w:t xml:space="preserve">. </w:t>
      </w:r>
      <w:r w:rsidR="00D9357B" w:rsidRPr="006F1566">
        <w:rPr>
          <w:rFonts w:eastAsiaTheme="minorHAnsi"/>
          <w:bCs/>
          <w:sz w:val="28"/>
          <w:szCs w:val="28"/>
          <w:lang w:val="uk-UA" w:eastAsia="en-US"/>
        </w:rPr>
        <w:t>Форми усної професійної комунікації………………………………………………</w:t>
      </w:r>
      <w:r w:rsidR="006F1566">
        <w:rPr>
          <w:rFonts w:eastAsiaTheme="minorHAnsi"/>
          <w:bCs/>
          <w:sz w:val="28"/>
          <w:szCs w:val="28"/>
          <w:lang w:val="uk-UA" w:eastAsia="en-US"/>
        </w:rPr>
        <w:t>………</w:t>
      </w:r>
      <w:r w:rsidR="00D9357B" w:rsidRPr="006F1566">
        <w:rPr>
          <w:rFonts w:eastAsiaTheme="minorHAnsi"/>
          <w:bCs/>
          <w:sz w:val="28"/>
          <w:szCs w:val="28"/>
          <w:lang w:val="uk-UA" w:eastAsia="en-US"/>
        </w:rPr>
        <w:t>…………</w:t>
      </w:r>
      <w:r w:rsidR="00C41808" w:rsidRPr="006F1566">
        <w:rPr>
          <w:rFonts w:eastAsiaTheme="minorHAnsi"/>
          <w:bCs/>
          <w:sz w:val="28"/>
          <w:szCs w:val="28"/>
          <w:lang w:val="uk-UA" w:eastAsia="en-US"/>
        </w:rPr>
        <w:t>.............</w:t>
      </w:r>
      <w:r w:rsidR="00F5117D">
        <w:rPr>
          <w:rFonts w:eastAsiaTheme="minorHAnsi"/>
          <w:bCs/>
          <w:sz w:val="28"/>
          <w:szCs w:val="28"/>
          <w:lang w:val="uk-UA" w:eastAsia="en-US"/>
        </w:rPr>
        <w:t>19</w:t>
      </w:r>
    </w:p>
    <w:p w14:paraId="359E24F6" w14:textId="5996D4A5" w:rsidR="00090675" w:rsidRPr="00837159" w:rsidRDefault="00090675" w:rsidP="001C6ED3">
      <w:pPr>
        <w:spacing w:line="360" w:lineRule="auto"/>
        <w:rPr>
          <w:rFonts w:eastAsiaTheme="minorHAnsi"/>
          <w:bCs/>
          <w:sz w:val="28"/>
          <w:szCs w:val="28"/>
          <w:lang w:val="uk-UA" w:eastAsia="en-US"/>
        </w:rPr>
      </w:pPr>
      <w:r w:rsidRPr="00837159">
        <w:rPr>
          <w:rFonts w:eastAsiaTheme="minorHAnsi"/>
          <w:bCs/>
          <w:sz w:val="28"/>
          <w:szCs w:val="28"/>
          <w:lang w:val="uk-UA" w:eastAsia="en-US"/>
        </w:rPr>
        <w:t xml:space="preserve">Тема </w:t>
      </w:r>
      <w:r w:rsidR="00FE58D8" w:rsidRPr="00837159">
        <w:rPr>
          <w:rFonts w:eastAsiaTheme="minorHAnsi"/>
          <w:bCs/>
          <w:sz w:val="28"/>
          <w:szCs w:val="28"/>
          <w:lang w:val="uk-UA" w:eastAsia="en-US"/>
        </w:rPr>
        <w:t>4</w:t>
      </w:r>
      <w:r w:rsidRPr="00837159">
        <w:rPr>
          <w:rFonts w:eastAsiaTheme="minorHAnsi"/>
          <w:bCs/>
          <w:sz w:val="28"/>
          <w:szCs w:val="28"/>
          <w:lang w:val="uk-UA" w:eastAsia="en-US"/>
        </w:rPr>
        <w:t>.</w:t>
      </w:r>
      <w:r w:rsidR="003A2265" w:rsidRPr="00837159">
        <w:rPr>
          <w:rFonts w:eastAsiaTheme="minorHAnsi"/>
          <w:bCs/>
          <w:sz w:val="28"/>
          <w:szCs w:val="28"/>
          <w:lang w:val="uk-UA" w:eastAsia="en-US"/>
        </w:rPr>
        <w:t xml:space="preserve"> </w:t>
      </w:r>
      <w:r w:rsidR="00D9357B" w:rsidRPr="00837159">
        <w:rPr>
          <w:rFonts w:eastAsiaTheme="minorHAnsi"/>
          <w:bCs/>
          <w:sz w:val="28"/>
          <w:szCs w:val="28"/>
          <w:lang w:val="uk-UA" w:eastAsia="en-US"/>
        </w:rPr>
        <w:t>Спілкування як інструмент ділової комунікації.…………......</w:t>
      </w:r>
      <w:r w:rsidR="006F1566">
        <w:rPr>
          <w:rFonts w:eastAsiaTheme="minorHAnsi"/>
          <w:bCs/>
          <w:sz w:val="28"/>
          <w:szCs w:val="28"/>
          <w:lang w:val="uk-UA" w:eastAsia="en-US"/>
        </w:rPr>
        <w:t>..............</w:t>
      </w:r>
      <w:r w:rsidR="00F5117D">
        <w:rPr>
          <w:rFonts w:eastAsiaTheme="minorHAnsi"/>
          <w:bCs/>
          <w:sz w:val="28"/>
          <w:szCs w:val="28"/>
          <w:lang w:val="uk-UA" w:eastAsia="en-US"/>
        </w:rPr>
        <w:t>..36</w:t>
      </w:r>
    </w:p>
    <w:p w14:paraId="7DD65B1A" w14:textId="58120E7D" w:rsidR="00090675" w:rsidRPr="00837159" w:rsidRDefault="00090675" w:rsidP="001C6ED3">
      <w:pPr>
        <w:spacing w:line="360" w:lineRule="auto"/>
        <w:jc w:val="both"/>
        <w:rPr>
          <w:rFonts w:eastAsiaTheme="minorHAnsi"/>
          <w:bCs/>
          <w:sz w:val="28"/>
          <w:szCs w:val="28"/>
          <w:lang w:val="uk-UA" w:eastAsia="en-US"/>
        </w:rPr>
      </w:pPr>
      <w:r w:rsidRPr="00837159">
        <w:rPr>
          <w:rFonts w:eastAsiaTheme="minorHAnsi"/>
          <w:bCs/>
          <w:sz w:val="28"/>
          <w:szCs w:val="28"/>
          <w:lang w:val="uk-UA" w:eastAsia="en-US"/>
        </w:rPr>
        <w:t>Тема</w:t>
      </w:r>
      <w:r w:rsidR="00837159" w:rsidRPr="00837159">
        <w:rPr>
          <w:rFonts w:eastAsiaTheme="minorHAnsi"/>
          <w:bCs/>
          <w:sz w:val="28"/>
          <w:szCs w:val="28"/>
          <w:lang w:val="uk-UA" w:eastAsia="en-US"/>
        </w:rPr>
        <w:t xml:space="preserve"> </w:t>
      </w:r>
      <w:r w:rsidR="00FE58D8" w:rsidRPr="00837159">
        <w:rPr>
          <w:rFonts w:eastAsiaTheme="minorHAnsi"/>
          <w:bCs/>
          <w:sz w:val="28"/>
          <w:szCs w:val="28"/>
          <w:lang w:val="uk-UA" w:eastAsia="en-US"/>
        </w:rPr>
        <w:t>5</w:t>
      </w:r>
      <w:r w:rsidRPr="00837159">
        <w:rPr>
          <w:rFonts w:eastAsiaTheme="minorHAnsi"/>
          <w:bCs/>
          <w:sz w:val="28"/>
          <w:szCs w:val="28"/>
          <w:lang w:val="uk-UA" w:eastAsia="en-US"/>
        </w:rPr>
        <w:t xml:space="preserve">. </w:t>
      </w:r>
      <w:r w:rsidR="003A2265" w:rsidRPr="00837159">
        <w:rPr>
          <w:rFonts w:eastAsiaTheme="minorHAnsi"/>
          <w:bCs/>
          <w:sz w:val="28"/>
          <w:szCs w:val="28"/>
          <w:lang w:val="uk-UA" w:eastAsia="en-US"/>
        </w:rPr>
        <w:t>Невербальна комунікація……………………………</w:t>
      </w:r>
      <w:r w:rsidRPr="00837159">
        <w:rPr>
          <w:rFonts w:eastAsiaTheme="minorHAnsi"/>
          <w:bCs/>
          <w:sz w:val="28"/>
          <w:szCs w:val="28"/>
          <w:lang w:val="uk-UA" w:eastAsia="en-US"/>
        </w:rPr>
        <w:t>...</w:t>
      </w:r>
      <w:r w:rsidR="00CB48BD" w:rsidRPr="00837159">
        <w:rPr>
          <w:rFonts w:eastAsiaTheme="minorHAnsi"/>
          <w:bCs/>
          <w:sz w:val="28"/>
          <w:szCs w:val="28"/>
          <w:lang w:val="uk-UA" w:eastAsia="en-US"/>
        </w:rPr>
        <w:t>...............</w:t>
      </w:r>
      <w:r w:rsidR="00837159" w:rsidRPr="00837159">
        <w:rPr>
          <w:rFonts w:eastAsiaTheme="minorHAnsi"/>
          <w:bCs/>
          <w:sz w:val="28"/>
          <w:szCs w:val="28"/>
          <w:lang w:val="uk-UA" w:eastAsia="en-US"/>
        </w:rPr>
        <w:t>............</w:t>
      </w:r>
      <w:r w:rsidR="00FE44D4">
        <w:rPr>
          <w:rFonts w:eastAsiaTheme="minorHAnsi"/>
          <w:bCs/>
          <w:sz w:val="28"/>
          <w:szCs w:val="28"/>
          <w:lang w:val="uk-UA" w:eastAsia="en-US"/>
        </w:rPr>
        <w:t>..43</w:t>
      </w:r>
    </w:p>
    <w:p w14:paraId="6505BFE9" w14:textId="48915FB1" w:rsidR="003A2265" w:rsidRPr="00837159" w:rsidRDefault="00090675" w:rsidP="001C6ED3">
      <w:pPr>
        <w:autoSpaceDN w:val="0"/>
        <w:spacing w:line="360" w:lineRule="auto"/>
        <w:rPr>
          <w:rFonts w:eastAsiaTheme="minorHAnsi"/>
          <w:bCs/>
          <w:sz w:val="28"/>
          <w:szCs w:val="28"/>
          <w:lang w:val="uk-UA" w:eastAsia="en-US"/>
        </w:rPr>
      </w:pPr>
      <w:r w:rsidRPr="00837159">
        <w:rPr>
          <w:rFonts w:eastAsiaTheme="minorHAnsi"/>
          <w:bCs/>
          <w:sz w:val="28"/>
          <w:szCs w:val="28"/>
          <w:lang w:val="uk-UA" w:eastAsia="en-US"/>
        </w:rPr>
        <w:t xml:space="preserve">Тема </w:t>
      </w:r>
      <w:r w:rsidR="00A3011A" w:rsidRPr="00837159">
        <w:rPr>
          <w:rFonts w:eastAsiaTheme="minorHAnsi"/>
          <w:bCs/>
          <w:sz w:val="28"/>
          <w:szCs w:val="28"/>
          <w:lang w:val="uk-UA" w:eastAsia="en-US"/>
        </w:rPr>
        <w:t>6</w:t>
      </w:r>
      <w:r w:rsidRPr="00837159">
        <w:rPr>
          <w:rFonts w:eastAsiaTheme="minorHAnsi"/>
          <w:bCs/>
          <w:sz w:val="28"/>
          <w:szCs w:val="28"/>
          <w:lang w:val="uk-UA" w:eastAsia="en-US"/>
        </w:rPr>
        <w:t xml:space="preserve">. </w:t>
      </w:r>
      <w:r w:rsidR="003A2265" w:rsidRPr="00837159">
        <w:rPr>
          <w:rFonts w:eastAsiaTheme="minorHAnsi"/>
          <w:bCs/>
          <w:sz w:val="28"/>
          <w:szCs w:val="28"/>
          <w:lang w:val="uk-UA" w:eastAsia="en-US"/>
        </w:rPr>
        <w:t>Співбесіда адвоката та клієнта…………………………………………..</w:t>
      </w:r>
      <w:r w:rsidR="00EE6188">
        <w:rPr>
          <w:rFonts w:eastAsiaTheme="minorHAnsi"/>
          <w:bCs/>
          <w:sz w:val="28"/>
          <w:szCs w:val="28"/>
          <w:lang w:val="uk-UA" w:eastAsia="en-US"/>
        </w:rPr>
        <w:t>.49</w:t>
      </w:r>
    </w:p>
    <w:p w14:paraId="4F0637F8" w14:textId="23831870" w:rsidR="004C1E74" w:rsidRDefault="004C1E74" w:rsidP="001C6ED3">
      <w:pPr>
        <w:spacing w:line="360" w:lineRule="auto"/>
        <w:contextualSpacing/>
        <w:rPr>
          <w:rFonts w:eastAsiaTheme="minorHAnsi"/>
          <w:sz w:val="28"/>
          <w:szCs w:val="28"/>
          <w:lang w:val="uk-UA" w:eastAsia="en-US"/>
        </w:rPr>
      </w:pPr>
      <w:r w:rsidRPr="00090675">
        <w:rPr>
          <w:rFonts w:eastAsiaTheme="minorHAnsi"/>
          <w:sz w:val="28"/>
          <w:szCs w:val="28"/>
          <w:lang w:val="uk-UA" w:eastAsia="en-US"/>
        </w:rPr>
        <w:t xml:space="preserve">Тема </w:t>
      </w:r>
      <w:r w:rsidR="00A3011A">
        <w:rPr>
          <w:rFonts w:eastAsiaTheme="minorHAnsi"/>
          <w:sz w:val="28"/>
          <w:szCs w:val="28"/>
          <w:lang w:val="uk-UA" w:eastAsia="en-US"/>
        </w:rPr>
        <w:t>7</w:t>
      </w:r>
      <w:r w:rsidRPr="00090675">
        <w:rPr>
          <w:rFonts w:eastAsiaTheme="minorHAnsi"/>
          <w:sz w:val="28"/>
          <w:szCs w:val="28"/>
          <w:lang w:val="uk-UA" w:eastAsia="en-US"/>
        </w:rPr>
        <w:t xml:space="preserve">. </w:t>
      </w:r>
      <w:r w:rsidR="00D9357B">
        <w:rPr>
          <w:rFonts w:eastAsiaTheme="minorHAnsi"/>
          <w:sz w:val="28"/>
          <w:szCs w:val="28"/>
          <w:lang w:val="uk-UA" w:eastAsia="en-US"/>
        </w:rPr>
        <w:t>Особливості проведення судового процесу</w:t>
      </w:r>
      <w:r w:rsidR="006F1566">
        <w:rPr>
          <w:rFonts w:eastAsiaTheme="minorHAnsi"/>
          <w:sz w:val="28"/>
          <w:szCs w:val="28"/>
          <w:lang w:val="uk-UA" w:eastAsia="en-US"/>
        </w:rPr>
        <w:t>……………………………</w:t>
      </w:r>
      <w:r w:rsidR="00EE6188">
        <w:rPr>
          <w:rFonts w:eastAsiaTheme="minorHAnsi"/>
          <w:sz w:val="28"/>
          <w:szCs w:val="28"/>
          <w:lang w:val="uk-UA" w:eastAsia="en-US"/>
        </w:rPr>
        <w:t>..58</w:t>
      </w:r>
    </w:p>
    <w:p w14:paraId="085BDCDF" w14:textId="6E14EC80" w:rsidR="00090675" w:rsidRDefault="00906145" w:rsidP="001C6ED3">
      <w:pPr>
        <w:autoSpaceDN w:val="0"/>
        <w:spacing w:line="360" w:lineRule="auto"/>
        <w:rPr>
          <w:rFonts w:eastAsiaTheme="minorHAnsi"/>
          <w:sz w:val="28"/>
          <w:szCs w:val="28"/>
          <w:lang w:val="uk-UA" w:eastAsia="en-US"/>
        </w:rPr>
      </w:pPr>
      <w:r w:rsidRPr="00090675">
        <w:rPr>
          <w:rFonts w:eastAsiaTheme="minorHAnsi"/>
          <w:sz w:val="28"/>
          <w:szCs w:val="28"/>
          <w:lang w:val="uk-UA" w:eastAsia="en-US"/>
        </w:rPr>
        <w:t xml:space="preserve">Тема </w:t>
      </w:r>
      <w:r w:rsidR="00A3011A">
        <w:rPr>
          <w:rFonts w:eastAsiaTheme="minorHAnsi"/>
          <w:sz w:val="28"/>
          <w:szCs w:val="28"/>
          <w:lang w:val="uk-UA" w:eastAsia="en-US"/>
        </w:rPr>
        <w:t>8</w:t>
      </w:r>
      <w:r w:rsidRPr="00090675">
        <w:rPr>
          <w:rFonts w:eastAsiaTheme="minorHAnsi"/>
          <w:sz w:val="28"/>
          <w:szCs w:val="28"/>
          <w:lang w:val="uk-UA" w:eastAsia="en-US"/>
        </w:rPr>
        <w:t>.</w:t>
      </w:r>
      <w:r>
        <w:rPr>
          <w:rFonts w:eastAsiaTheme="minorHAnsi"/>
          <w:sz w:val="28"/>
          <w:szCs w:val="28"/>
          <w:lang w:val="en-US" w:eastAsia="en-US"/>
        </w:rPr>
        <w:t xml:space="preserve"> </w:t>
      </w:r>
      <w:r w:rsidR="003865EB">
        <w:rPr>
          <w:rFonts w:eastAsiaTheme="minorHAnsi"/>
          <w:sz w:val="28"/>
          <w:szCs w:val="28"/>
          <w:lang w:val="uk-UA" w:eastAsia="en-US"/>
        </w:rPr>
        <w:t>Промови на судових процесах</w:t>
      </w:r>
      <w:r w:rsidR="00837159">
        <w:rPr>
          <w:rFonts w:eastAsiaTheme="minorHAnsi"/>
          <w:sz w:val="28"/>
          <w:szCs w:val="28"/>
          <w:lang w:val="uk-UA" w:eastAsia="en-US"/>
        </w:rPr>
        <w:t xml:space="preserve">. </w:t>
      </w:r>
      <w:r>
        <w:rPr>
          <w:rFonts w:eastAsiaTheme="minorHAnsi"/>
          <w:sz w:val="28"/>
          <w:szCs w:val="28"/>
          <w:lang w:val="uk-UA" w:eastAsia="en-US"/>
        </w:rPr>
        <w:t>Психологія промови</w:t>
      </w:r>
      <w:r w:rsidR="006F1566">
        <w:rPr>
          <w:rFonts w:eastAsiaTheme="minorHAnsi"/>
          <w:sz w:val="28"/>
          <w:szCs w:val="28"/>
          <w:lang w:val="uk-UA" w:eastAsia="en-US"/>
        </w:rPr>
        <w:t>…………………</w:t>
      </w:r>
      <w:r w:rsidR="00623655">
        <w:rPr>
          <w:rFonts w:eastAsiaTheme="minorHAnsi"/>
          <w:sz w:val="28"/>
          <w:szCs w:val="28"/>
          <w:lang w:val="uk-UA" w:eastAsia="en-US"/>
        </w:rPr>
        <w:t>...66</w:t>
      </w:r>
    </w:p>
    <w:p w14:paraId="1B19884F" w14:textId="0231B653" w:rsidR="00906145" w:rsidRDefault="00906145" w:rsidP="001C6ED3">
      <w:pPr>
        <w:autoSpaceDN w:val="0"/>
        <w:spacing w:line="360" w:lineRule="auto"/>
        <w:rPr>
          <w:rFonts w:eastAsiaTheme="minorHAnsi"/>
          <w:sz w:val="28"/>
          <w:szCs w:val="28"/>
          <w:lang w:val="uk-UA" w:eastAsia="en-US"/>
        </w:rPr>
      </w:pPr>
      <w:r>
        <w:rPr>
          <w:rFonts w:eastAsiaTheme="minorHAnsi"/>
          <w:sz w:val="28"/>
          <w:szCs w:val="28"/>
          <w:lang w:val="uk-UA" w:eastAsia="en-US"/>
        </w:rPr>
        <w:t xml:space="preserve">Тема </w:t>
      </w:r>
      <w:r w:rsidR="00AD2EA2">
        <w:rPr>
          <w:rFonts w:eastAsiaTheme="minorHAnsi"/>
          <w:sz w:val="28"/>
          <w:szCs w:val="28"/>
          <w:lang w:val="uk-UA" w:eastAsia="en-US"/>
        </w:rPr>
        <w:t>9</w:t>
      </w:r>
      <w:r>
        <w:rPr>
          <w:rFonts w:eastAsiaTheme="minorHAnsi"/>
          <w:sz w:val="28"/>
          <w:szCs w:val="28"/>
          <w:lang w:val="uk-UA" w:eastAsia="en-US"/>
        </w:rPr>
        <w:t xml:space="preserve">. </w:t>
      </w:r>
      <w:r w:rsidR="003865EB">
        <w:rPr>
          <w:rFonts w:eastAsiaTheme="minorHAnsi"/>
          <w:sz w:val="28"/>
          <w:szCs w:val="28"/>
          <w:lang w:val="uk-UA" w:eastAsia="en-US"/>
        </w:rPr>
        <w:t>Промов</w:t>
      </w:r>
      <w:r w:rsidR="006A13D8">
        <w:rPr>
          <w:rFonts w:eastAsiaTheme="minorHAnsi"/>
          <w:sz w:val="28"/>
          <w:szCs w:val="28"/>
          <w:lang w:val="uk-UA" w:eastAsia="en-US"/>
        </w:rPr>
        <w:t>а</w:t>
      </w:r>
      <w:r w:rsidR="003865EB">
        <w:rPr>
          <w:rFonts w:eastAsiaTheme="minorHAnsi"/>
          <w:sz w:val="28"/>
          <w:szCs w:val="28"/>
          <w:lang w:val="uk-UA" w:eastAsia="en-US"/>
        </w:rPr>
        <w:t xml:space="preserve"> державного обвинувача</w:t>
      </w:r>
      <w:r w:rsidR="006F1566">
        <w:rPr>
          <w:rFonts w:eastAsiaTheme="minorHAnsi"/>
          <w:sz w:val="28"/>
          <w:szCs w:val="28"/>
          <w:lang w:val="uk-UA" w:eastAsia="en-US"/>
        </w:rPr>
        <w:t>………………………………………</w:t>
      </w:r>
      <w:r w:rsidR="006A13D8">
        <w:rPr>
          <w:rFonts w:eastAsiaTheme="minorHAnsi"/>
          <w:sz w:val="28"/>
          <w:szCs w:val="28"/>
          <w:lang w:val="uk-UA" w:eastAsia="en-US"/>
        </w:rPr>
        <w:t>...</w:t>
      </w:r>
      <w:r w:rsidR="00623655">
        <w:rPr>
          <w:rFonts w:eastAsiaTheme="minorHAnsi"/>
          <w:sz w:val="28"/>
          <w:szCs w:val="28"/>
          <w:lang w:val="uk-UA" w:eastAsia="en-US"/>
        </w:rPr>
        <w:t>74</w:t>
      </w:r>
    </w:p>
    <w:p w14:paraId="7E2FD86B" w14:textId="59561AEB" w:rsidR="00906145" w:rsidRPr="00906145" w:rsidRDefault="00906145" w:rsidP="001C6ED3">
      <w:pPr>
        <w:autoSpaceDN w:val="0"/>
        <w:spacing w:line="360" w:lineRule="auto"/>
        <w:rPr>
          <w:rFonts w:eastAsiaTheme="minorHAnsi"/>
          <w:sz w:val="28"/>
          <w:szCs w:val="28"/>
          <w:lang w:val="uk-UA" w:eastAsia="en-US"/>
        </w:rPr>
      </w:pPr>
      <w:r>
        <w:rPr>
          <w:rFonts w:eastAsiaTheme="minorHAnsi"/>
          <w:sz w:val="28"/>
          <w:szCs w:val="28"/>
          <w:lang w:val="uk-UA" w:eastAsia="en-US"/>
        </w:rPr>
        <w:t xml:space="preserve">Тема </w:t>
      </w:r>
      <w:r w:rsidR="003865EB">
        <w:rPr>
          <w:rFonts w:eastAsiaTheme="minorHAnsi"/>
          <w:sz w:val="28"/>
          <w:szCs w:val="28"/>
          <w:lang w:val="uk-UA" w:eastAsia="en-US"/>
        </w:rPr>
        <w:t>1</w:t>
      </w:r>
      <w:r w:rsidR="00AD2EA2">
        <w:rPr>
          <w:rFonts w:eastAsiaTheme="minorHAnsi"/>
          <w:sz w:val="28"/>
          <w:szCs w:val="28"/>
          <w:lang w:val="uk-UA" w:eastAsia="en-US"/>
        </w:rPr>
        <w:t>0</w:t>
      </w:r>
      <w:r w:rsidR="003865EB">
        <w:rPr>
          <w:rFonts w:eastAsiaTheme="minorHAnsi"/>
          <w:sz w:val="28"/>
          <w:szCs w:val="28"/>
          <w:lang w:val="uk-UA" w:eastAsia="en-US"/>
        </w:rPr>
        <w:t>. Захисна промова</w:t>
      </w:r>
      <w:r w:rsidR="006F1566">
        <w:rPr>
          <w:rFonts w:eastAsiaTheme="minorHAnsi"/>
          <w:sz w:val="28"/>
          <w:szCs w:val="28"/>
          <w:lang w:val="uk-UA" w:eastAsia="en-US"/>
        </w:rPr>
        <w:t>………………………………………………………</w:t>
      </w:r>
      <w:r w:rsidR="006A13D8">
        <w:rPr>
          <w:rFonts w:eastAsiaTheme="minorHAnsi"/>
          <w:sz w:val="28"/>
          <w:szCs w:val="28"/>
          <w:lang w:val="uk-UA" w:eastAsia="en-US"/>
        </w:rPr>
        <w:t>….78</w:t>
      </w:r>
    </w:p>
    <w:p w14:paraId="76660FC8" w14:textId="0469E852" w:rsidR="00090675" w:rsidRDefault="003865EB" w:rsidP="001C6ED3">
      <w:pPr>
        <w:spacing w:line="360" w:lineRule="auto"/>
        <w:rPr>
          <w:rFonts w:eastAsiaTheme="minorHAnsi"/>
          <w:sz w:val="28"/>
          <w:szCs w:val="28"/>
          <w:lang w:val="uk-UA" w:eastAsia="en-US"/>
        </w:rPr>
      </w:pPr>
      <w:r>
        <w:rPr>
          <w:rFonts w:eastAsiaTheme="minorHAnsi"/>
          <w:sz w:val="28"/>
          <w:szCs w:val="28"/>
          <w:lang w:val="uk-UA" w:eastAsia="en-US"/>
        </w:rPr>
        <w:t>Тема 1</w:t>
      </w:r>
      <w:r w:rsidR="00AD2EA2">
        <w:rPr>
          <w:rFonts w:eastAsiaTheme="minorHAnsi"/>
          <w:sz w:val="28"/>
          <w:szCs w:val="28"/>
          <w:lang w:val="uk-UA" w:eastAsia="en-US"/>
        </w:rPr>
        <w:t>1</w:t>
      </w:r>
      <w:r>
        <w:rPr>
          <w:rFonts w:eastAsiaTheme="minorHAnsi"/>
          <w:sz w:val="28"/>
          <w:szCs w:val="28"/>
          <w:lang w:val="uk-UA" w:eastAsia="en-US"/>
        </w:rPr>
        <w:t xml:space="preserve">. </w:t>
      </w:r>
      <w:r w:rsidR="00D9357B" w:rsidRPr="00D9357B">
        <w:rPr>
          <w:rFonts w:eastAsiaTheme="minorHAnsi"/>
          <w:sz w:val="28"/>
          <w:szCs w:val="28"/>
          <w:lang w:val="uk-UA" w:eastAsia="en-US"/>
        </w:rPr>
        <w:t>Ділові папери як засіб писемної професійної комунікації. Поняття, види, функції, вимоги до складання й оформлення документів</w:t>
      </w:r>
      <w:r w:rsidR="006F1566">
        <w:rPr>
          <w:rFonts w:eastAsiaTheme="minorHAnsi"/>
          <w:sz w:val="28"/>
          <w:szCs w:val="28"/>
          <w:lang w:val="uk-UA" w:eastAsia="en-US"/>
        </w:rPr>
        <w:t>……………</w:t>
      </w:r>
      <w:r w:rsidR="006A13D8">
        <w:rPr>
          <w:rFonts w:eastAsiaTheme="minorHAnsi"/>
          <w:sz w:val="28"/>
          <w:szCs w:val="28"/>
          <w:lang w:val="uk-UA" w:eastAsia="en-US"/>
        </w:rPr>
        <w:t>…</w:t>
      </w:r>
      <w:r w:rsidR="008F7AD8">
        <w:rPr>
          <w:rFonts w:eastAsiaTheme="minorHAnsi"/>
          <w:sz w:val="28"/>
          <w:szCs w:val="28"/>
          <w:lang w:val="uk-UA" w:eastAsia="en-US"/>
        </w:rPr>
        <w:t xml:space="preserve">………. </w:t>
      </w:r>
      <w:r w:rsidR="0027024E">
        <w:rPr>
          <w:rFonts w:eastAsiaTheme="minorHAnsi"/>
          <w:sz w:val="28"/>
          <w:szCs w:val="28"/>
          <w:lang w:val="uk-UA" w:eastAsia="en-US"/>
        </w:rPr>
        <w:t>80</w:t>
      </w:r>
    </w:p>
    <w:p w14:paraId="02982066" w14:textId="7C75FEC9" w:rsidR="00D9357B" w:rsidRPr="003865EB" w:rsidRDefault="00D9357B" w:rsidP="001C6ED3">
      <w:pPr>
        <w:spacing w:line="360" w:lineRule="auto"/>
        <w:rPr>
          <w:rFonts w:eastAsiaTheme="minorHAnsi"/>
          <w:sz w:val="28"/>
          <w:szCs w:val="28"/>
          <w:lang w:val="uk-UA" w:eastAsia="en-US"/>
        </w:rPr>
      </w:pPr>
      <w:r>
        <w:rPr>
          <w:rFonts w:eastAsiaTheme="minorHAnsi"/>
          <w:sz w:val="28"/>
          <w:szCs w:val="28"/>
          <w:lang w:val="uk-UA" w:eastAsia="en-US"/>
        </w:rPr>
        <w:t>Тема 1</w:t>
      </w:r>
      <w:r w:rsidR="00AD2EA2">
        <w:rPr>
          <w:rFonts w:eastAsiaTheme="minorHAnsi"/>
          <w:sz w:val="28"/>
          <w:szCs w:val="28"/>
          <w:lang w:val="uk-UA" w:eastAsia="en-US"/>
        </w:rPr>
        <w:t>2</w:t>
      </w:r>
      <w:r w:rsidR="004C7F31">
        <w:rPr>
          <w:rFonts w:eastAsiaTheme="minorHAnsi"/>
          <w:sz w:val="28"/>
          <w:szCs w:val="28"/>
          <w:lang w:val="uk-UA" w:eastAsia="en-US"/>
        </w:rPr>
        <w:t xml:space="preserve"> </w:t>
      </w:r>
      <w:r>
        <w:rPr>
          <w:rFonts w:eastAsiaTheme="minorHAnsi"/>
          <w:sz w:val="28"/>
          <w:szCs w:val="28"/>
          <w:lang w:val="uk-UA" w:eastAsia="en-US"/>
        </w:rPr>
        <w:t>. Цивільно-правові документи</w:t>
      </w:r>
      <w:r w:rsidR="006F1566">
        <w:rPr>
          <w:rFonts w:eastAsiaTheme="minorHAnsi"/>
          <w:sz w:val="28"/>
          <w:szCs w:val="28"/>
          <w:lang w:val="uk-UA" w:eastAsia="en-US"/>
        </w:rPr>
        <w:t>………………………………………</w:t>
      </w:r>
      <w:r w:rsidR="00CF2C78">
        <w:rPr>
          <w:rFonts w:eastAsiaTheme="minorHAnsi"/>
          <w:sz w:val="28"/>
          <w:szCs w:val="28"/>
          <w:lang w:val="uk-UA" w:eastAsia="en-US"/>
        </w:rPr>
        <w:t>……83</w:t>
      </w:r>
    </w:p>
    <w:p w14:paraId="7B3EBEAB" w14:textId="77777777" w:rsidR="003865EB" w:rsidRDefault="003865EB" w:rsidP="001C6ED3">
      <w:pPr>
        <w:spacing w:line="360" w:lineRule="auto"/>
        <w:rPr>
          <w:sz w:val="28"/>
          <w:szCs w:val="28"/>
          <w:lang w:val="uk-UA"/>
        </w:rPr>
      </w:pPr>
      <w:r>
        <w:rPr>
          <w:sz w:val="28"/>
          <w:szCs w:val="28"/>
          <w:lang w:val="uk-UA"/>
        </w:rPr>
        <w:br w:type="page"/>
      </w:r>
    </w:p>
    <w:p w14:paraId="4043D160" w14:textId="77777777" w:rsidR="002922FE" w:rsidRPr="002922FE" w:rsidRDefault="002922FE" w:rsidP="001C6ED3">
      <w:pPr>
        <w:pStyle w:val="XBody0"/>
        <w:tabs>
          <w:tab w:val="left" w:pos="1815"/>
        </w:tabs>
        <w:spacing w:line="240" w:lineRule="auto"/>
        <w:jc w:val="center"/>
        <w:rPr>
          <w:rFonts w:ascii="Times New Roman" w:hAnsi="Times New Roman" w:cs="Times New Roman"/>
          <w:b/>
          <w:sz w:val="28"/>
          <w:szCs w:val="28"/>
          <w:lang w:val="uk-UA"/>
        </w:rPr>
      </w:pPr>
      <w:r w:rsidRPr="002922FE">
        <w:rPr>
          <w:rFonts w:ascii="Times New Roman" w:hAnsi="Times New Roman" w:cs="Times New Roman"/>
          <w:b/>
          <w:sz w:val="28"/>
          <w:szCs w:val="28"/>
          <w:lang w:val="uk-UA"/>
        </w:rPr>
        <w:lastRenderedPageBreak/>
        <w:t>Вступ</w:t>
      </w:r>
    </w:p>
    <w:p w14:paraId="04C438B4" w14:textId="77777777" w:rsidR="002922FE" w:rsidRDefault="002922FE" w:rsidP="001C6ED3">
      <w:pPr>
        <w:jc w:val="both"/>
        <w:rPr>
          <w:sz w:val="28"/>
          <w:szCs w:val="28"/>
          <w:lang w:val="uk-UA"/>
        </w:rPr>
      </w:pPr>
    </w:p>
    <w:p w14:paraId="76C00949" w14:textId="77777777" w:rsidR="002922FE" w:rsidRDefault="002922FE" w:rsidP="001C6ED3">
      <w:pPr>
        <w:ind w:firstLine="567"/>
        <w:jc w:val="both"/>
        <w:rPr>
          <w:sz w:val="28"/>
          <w:szCs w:val="28"/>
          <w:lang w:val="uk-UA"/>
        </w:rPr>
      </w:pPr>
      <w:r w:rsidRPr="00B96189">
        <w:rPr>
          <w:sz w:val="28"/>
          <w:szCs w:val="28"/>
          <w:lang w:val="uk-UA"/>
        </w:rPr>
        <w:t>Навчальна дисципліна «</w:t>
      </w:r>
      <w:r>
        <w:rPr>
          <w:sz w:val="28"/>
          <w:szCs w:val="28"/>
          <w:lang w:val="uk-UA"/>
        </w:rPr>
        <w:t>Ділова комунікація в правовій сфері</w:t>
      </w:r>
      <w:r w:rsidRPr="00B96189">
        <w:rPr>
          <w:sz w:val="28"/>
          <w:szCs w:val="28"/>
          <w:lang w:val="uk-UA"/>
        </w:rPr>
        <w:t>» буде корисна майбутнім фахівцям</w:t>
      </w:r>
      <w:r>
        <w:rPr>
          <w:sz w:val="28"/>
          <w:szCs w:val="28"/>
          <w:lang w:val="uk-UA"/>
        </w:rPr>
        <w:t xml:space="preserve">-юристам. Вони </w:t>
      </w:r>
      <w:r w:rsidRPr="00B96189">
        <w:rPr>
          <w:sz w:val="28"/>
          <w:szCs w:val="28"/>
          <w:lang w:val="uk-UA"/>
        </w:rPr>
        <w:t xml:space="preserve"> </w:t>
      </w:r>
      <w:r>
        <w:rPr>
          <w:sz w:val="28"/>
          <w:szCs w:val="28"/>
          <w:lang w:val="uk-UA"/>
        </w:rPr>
        <w:t>оволодіють</w:t>
      </w:r>
      <w:r w:rsidRPr="00B96189">
        <w:rPr>
          <w:sz w:val="28"/>
          <w:szCs w:val="28"/>
          <w:lang w:val="uk-UA"/>
        </w:rPr>
        <w:t xml:space="preserve"> навичками </w:t>
      </w:r>
      <w:r>
        <w:rPr>
          <w:sz w:val="28"/>
          <w:szCs w:val="28"/>
          <w:lang w:val="uk-UA"/>
        </w:rPr>
        <w:t>ділової комунікації</w:t>
      </w:r>
      <w:r w:rsidRPr="00B96189">
        <w:rPr>
          <w:sz w:val="28"/>
          <w:szCs w:val="28"/>
          <w:lang w:val="uk-UA"/>
        </w:rPr>
        <w:t>,</w:t>
      </w:r>
      <w:r>
        <w:rPr>
          <w:sz w:val="28"/>
          <w:szCs w:val="28"/>
          <w:lang w:val="uk-UA"/>
        </w:rPr>
        <w:t xml:space="preserve"> </w:t>
      </w:r>
      <w:r w:rsidRPr="00B96189">
        <w:rPr>
          <w:sz w:val="28"/>
          <w:szCs w:val="28"/>
          <w:lang w:val="uk-UA"/>
        </w:rPr>
        <w:t>основами спілк</w:t>
      </w:r>
      <w:r>
        <w:rPr>
          <w:sz w:val="28"/>
          <w:szCs w:val="28"/>
          <w:lang w:val="uk-UA"/>
        </w:rPr>
        <w:t xml:space="preserve">ування в офіційно-діловій сфері, ознайомляться з основами риторики та навчаться оформляти ділові документи. </w:t>
      </w:r>
    </w:p>
    <w:p w14:paraId="403122B1" w14:textId="77777777" w:rsidR="002922FE" w:rsidRDefault="002922FE" w:rsidP="001C6ED3">
      <w:pPr>
        <w:ind w:firstLine="567"/>
        <w:jc w:val="both"/>
        <w:rPr>
          <w:sz w:val="28"/>
          <w:szCs w:val="28"/>
          <w:lang w:val="uk-UA"/>
        </w:rPr>
      </w:pPr>
      <w:r>
        <w:rPr>
          <w:sz w:val="28"/>
          <w:szCs w:val="28"/>
          <w:lang w:val="uk-UA"/>
        </w:rPr>
        <w:t xml:space="preserve">Дисципліна </w:t>
      </w:r>
      <w:r w:rsidRPr="00B96189">
        <w:rPr>
          <w:sz w:val="28"/>
          <w:szCs w:val="28"/>
          <w:lang w:val="uk-UA"/>
        </w:rPr>
        <w:t>спрямована на розкриття специфіки усної та писемної реалізації ділового мовлення, формування ділового мислення майбутнього фахі</w:t>
      </w:r>
      <w:r>
        <w:rPr>
          <w:sz w:val="28"/>
          <w:szCs w:val="28"/>
          <w:lang w:val="uk-UA"/>
        </w:rPr>
        <w:t>вця.</w:t>
      </w:r>
      <w:r w:rsidRPr="00B96189">
        <w:rPr>
          <w:sz w:val="28"/>
          <w:szCs w:val="28"/>
          <w:lang w:val="uk-UA"/>
        </w:rPr>
        <w:t xml:space="preserve"> </w:t>
      </w:r>
    </w:p>
    <w:p w14:paraId="380CACCE" w14:textId="77777777" w:rsidR="002922FE" w:rsidRDefault="002922FE" w:rsidP="001C6ED3">
      <w:pPr>
        <w:ind w:firstLine="567"/>
        <w:jc w:val="both"/>
        <w:rPr>
          <w:sz w:val="28"/>
          <w:szCs w:val="28"/>
          <w:lang w:val="uk-UA"/>
        </w:rPr>
      </w:pPr>
      <w:r w:rsidRPr="00B96189">
        <w:rPr>
          <w:sz w:val="28"/>
          <w:szCs w:val="28"/>
          <w:lang w:val="uk-UA"/>
        </w:rPr>
        <w:t>Вивчення дисципліни «</w:t>
      </w:r>
      <w:r>
        <w:rPr>
          <w:sz w:val="28"/>
          <w:szCs w:val="28"/>
          <w:lang w:val="uk-UA"/>
        </w:rPr>
        <w:t>Ділова комунікація в правовій сфері » дасть</w:t>
      </w:r>
      <w:r w:rsidRPr="00B96189">
        <w:rPr>
          <w:sz w:val="28"/>
          <w:szCs w:val="28"/>
          <w:lang w:val="uk-UA"/>
        </w:rPr>
        <w:t xml:space="preserve"> змогу майбутнім фахівцям поєднати знання офіційно-ділового стилю мовлення та культури ділового спілкування з їх практичним використанням у відповідній ситуації ділового спілкування. </w:t>
      </w:r>
    </w:p>
    <w:p w14:paraId="4D71143A" w14:textId="594E1FC5" w:rsidR="000F793B" w:rsidRDefault="002922FE" w:rsidP="001C6ED3">
      <w:pPr>
        <w:ind w:firstLine="567"/>
        <w:rPr>
          <w:sz w:val="28"/>
          <w:szCs w:val="28"/>
          <w:lang w:val="uk-UA"/>
        </w:rPr>
      </w:pPr>
      <w:r>
        <w:rPr>
          <w:sz w:val="28"/>
          <w:szCs w:val="28"/>
          <w:lang w:val="uk-UA"/>
        </w:rPr>
        <w:t>Методичні вказівки  допоможуть</w:t>
      </w:r>
      <w:r w:rsidRPr="00A76587">
        <w:rPr>
          <w:sz w:val="28"/>
          <w:szCs w:val="28"/>
          <w:lang w:val="uk-UA"/>
        </w:rPr>
        <w:t xml:space="preserve"> студентам </w:t>
      </w:r>
      <w:r>
        <w:rPr>
          <w:sz w:val="28"/>
          <w:szCs w:val="28"/>
          <w:lang w:val="uk-UA"/>
        </w:rPr>
        <w:t>опанувати теоретичний матеріал з ділової комунікації в правовій сфері.</w:t>
      </w:r>
      <w:r w:rsidR="000F793B">
        <w:rPr>
          <w:sz w:val="28"/>
          <w:szCs w:val="28"/>
          <w:lang w:val="uk-UA"/>
        </w:rPr>
        <w:br w:type="page"/>
      </w:r>
    </w:p>
    <w:p w14:paraId="592E3C46" w14:textId="7B9B6C40" w:rsidR="000F793B" w:rsidRDefault="000F793B" w:rsidP="001C6ED3">
      <w:pPr>
        <w:widowControl w:val="0"/>
        <w:shd w:val="clear" w:color="auto" w:fill="FFFFFF"/>
        <w:tabs>
          <w:tab w:val="left" w:pos="567"/>
        </w:tabs>
        <w:autoSpaceDE w:val="0"/>
        <w:autoSpaceDN w:val="0"/>
        <w:adjustRightInd w:val="0"/>
        <w:jc w:val="center"/>
        <w:rPr>
          <w:b/>
          <w:bCs/>
          <w:sz w:val="28"/>
          <w:szCs w:val="28"/>
          <w:lang w:val="uk-UA"/>
        </w:rPr>
      </w:pPr>
      <w:r>
        <w:rPr>
          <w:b/>
          <w:bCs/>
          <w:sz w:val="28"/>
          <w:szCs w:val="28"/>
          <w:lang w:val="uk-UA"/>
        </w:rPr>
        <w:lastRenderedPageBreak/>
        <w:t xml:space="preserve">Тема 1. </w:t>
      </w:r>
      <w:r w:rsidRPr="000F793B">
        <w:rPr>
          <w:b/>
          <w:bCs/>
          <w:sz w:val="28"/>
          <w:szCs w:val="28"/>
        </w:rPr>
        <w:t>Ділова комунікація як міжособистісна взаємодія співрозмовників. Офіційно-діловий стиль ділової</w:t>
      </w:r>
      <w:r w:rsidRPr="000F793B">
        <w:rPr>
          <w:b/>
          <w:bCs/>
          <w:sz w:val="28"/>
          <w:szCs w:val="28"/>
          <w:lang w:val="uk-UA"/>
        </w:rPr>
        <w:t xml:space="preserve"> комунікації</w:t>
      </w:r>
    </w:p>
    <w:p w14:paraId="57271ACC" w14:textId="77777777" w:rsidR="00665809" w:rsidRDefault="00665809" w:rsidP="001C6ED3">
      <w:pPr>
        <w:widowControl w:val="0"/>
        <w:shd w:val="clear" w:color="auto" w:fill="FFFFFF"/>
        <w:tabs>
          <w:tab w:val="left" w:pos="567"/>
        </w:tabs>
        <w:autoSpaceDE w:val="0"/>
        <w:autoSpaceDN w:val="0"/>
        <w:adjustRightInd w:val="0"/>
        <w:jc w:val="center"/>
        <w:rPr>
          <w:b/>
          <w:bCs/>
          <w:sz w:val="28"/>
          <w:szCs w:val="28"/>
          <w:lang w:val="uk-UA"/>
        </w:rPr>
      </w:pPr>
    </w:p>
    <w:p w14:paraId="1F371403" w14:textId="0DA0E37B" w:rsidR="00665809" w:rsidRPr="006F1566" w:rsidRDefault="00665809" w:rsidP="001C6ED3">
      <w:pPr>
        <w:pStyle w:val="aa"/>
        <w:numPr>
          <w:ilvl w:val="0"/>
          <w:numId w:val="44"/>
        </w:numPr>
        <w:shd w:val="clear" w:color="auto" w:fill="FFFFFF"/>
        <w:tabs>
          <w:tab w:val="left" w:pos="567"/>
        </w:tabs>
        <w:jc w:val="both"/>
        <w:rPr>
          <w:sz w:val="28"/>
          <w:szCs w:val="28"/>
          <w:lang w:val="uk-UA"/>
        </w:rPr>
      </w:pPr>
      <w:r w:rsidRPr="006F1566">
        <w:rPr>
          <w:sz w:val="28"/>
          <w:szCs w:val="28"/>
          <w:lang w:val="uk-UA"/>
        </w:rPr>
        <w:t>Ділова комунікація як форма міжособистісної взаємодії</w:t>
      </w:r>
    </w:p>
    <w:p w14:paraId="6AA58D76" w14:textId="24806872" w:rsidR="00665809" w:rsidRPr="006F1566" w:rsidRDefault="00665809" w:rsidP="001C6ED3">
      <w:pPr>
        <w:pStyle w:val="aa"/>
        <w:numPr>
          <w:ilvl w:val="0"/>
          <w:numId w:val="44"/>
        </w:numPr>
        <w:shd w:val="clear" w:color="auto" w:fill="FFFFFF"/>
        <w:tabs>
          <w:tab w:val="left" w:pos="567"/>
        </w:tabs>
        <w:jc w:val="both"/>
        <w:rPr>
          <w:sz w:val="28"/>
          <w:szCs w:val="28"/>
          <w:lang w:val="uk-UA"/>
        </w:rPr>
      </w:pPr>
      <w:r w:rsidRPr="006F1566">
        <w:rPr>
          <w:sz w:val="28"/>
          <w:szCs w:val="28"/>
          <w:lang w:val="uk-UA"/>
        </w:rPr>
        <w:t>Офіційно-діловий стиль у комунікації</w:t>
      </w:r>
    </w:p>
    <w:p w14:paraId="6EDCE5E7" w14:textId="5584D422" w:rsidR="00665809" w:rsidRPr="006F1566" w:rsidRDefault="001326F9" w:rsidP="001C6ED3">
      <w:pPr>
        <w:pStyle w:val="aa"/>
        <w:numPr>
          <w:ilvl w:val="0"/>
          <w:numId w:val="44"/>
        </w:numPr>
        <w:shd w:val="clear" w:color="auto" w:fill="FFFFFF"/>
        <w:tabs>
          <w:tab w:val="left" w:pos="567"/>
        </w:tabs>
        <w:jc w:val="both"/>
        <w:rPr>
          <w:sz w:val="28"/>
          <w:szCs w:val="28"/>
          <w:lang w:val="uk-UA"/>
        </w:rPr>
      </w:pPr>
      <w:r w:rsidRPr="006F1566">
        <w:rPr>
          <w:sz w:val="28"/>
          <w:szCs w:val="28"/>
          <w:lang w:val="uk-UA"/>
        </w:rPr>
        <w:t>Практичне значення офіційно-ділового стилю</w:t>
      </w:r>
    </w:p>
    <w:p w14:paraId="7DE8D53C" w14:textId="77777777" w:rsidR="001326F9" w:rsidRPr="006F1566" w:rsidRDefault="001326F9" w:rsidP="001C6ED3">
      <w:pPr>
        <w:shd w:val="clear" w:color="auto" w:fill="FFFFFF"/>
        <w:tabs>
          <w:tab w:val="left" w:pos="567"/>
        </w:tabs>
        <w:jc w:val="both"/>
        <w:rPr>
          <w:sz w:val="28"/>
          <w:szCs w:val="28"/>
          <w:lang w:val="uk-UA"/>
        </w:rPr>
      </w:pPr>
    </w:p>
    <w:p w14:paraId="0169BEE4" w14:textId="1F010B80" w:rsidR="001326F9" w:rsidRPr="006F1566" w:rsidRDefault="001326F9" w:rsidP="001C6ED3">
      <w:pPr>
        <w:pStyle w:val="aa"/>
        <w:numPr>
          <w:ilvl w:val="0"/>
          <w:numId w:val="46"/>
        </w:numPr>
        <w:shd w:val="clear" w:color="auto" w:fill="FFFFFF"/>
        <w:ind w:left="142" w:firstLine="567"/>
        <w:jc w:val="both"/>
        <w:rPr>
          <w:sz w:val="28"/>
          <w:szCs w:val="28"/>
          <w:lang w:val="uk-UA"/>
        </w:rPr>
      </w:pPr>
      <w:r w:rsidRPr="006F1566">
        <w:rPr>
          <w:sz w:val="28"/>
          <w:szCs w:val="28"/>
          <w:lang w:val="uk-UA"/>
        </w:rPr>
        <w:t>Комунікація є основою людського існування, адже саме завдяки обміну інформацією люди досягають взаєморозуміння, координують дії та реалізують спільні цілі. У професійній сфері особливе значення має ділова комунікація, яка є різновидом міжособистісної взаємодії, спрямованої на вирішення конкретних завдань, організацію діяльності та підтримання офіційних стосунків. Ділова комунікація відрізняється від побутового спілкування тим, що вона завжди має чітку мету, регламентовані правила та орієнтацію на результат.</w:t>
      </w:r>
    </w:p>
    <w:p w14:paraId="4ED1ADB9" w14:textId="50CCCEB9" w:rsidR="001326F9" w:rsidRPr="006F1566" w:rsidRDefault="001326F9" w:rsidP="001C6ED3">
      <w:pPr>
        <w:shd w:val="clear" w:color="auto" w:fill="FFFFFF"/>
        <w:ind w:left="142" w:firstLine="567"/>
        <w:jc w:val="both"/>
        <w:rPr>
          <w:sz w:val="28"/>
          <w:szCs w:val="28"/>
          <w:lang w:val="uk-UA"/>
        </w:rPr>
      </w:pPr>
      <w:r w:rsidRPr="006F1566">
        <w:rPr>
          <w:sz w:val="28"/>
          <w:szCs w:val="28"/>
          <w:lang w:val="uk-UA"/>
        </w:rPr>
        <w:t>Як форма міжособистісної взаємодії, ділова комунікація передбачає використання як вербальних, так і невербальних засобів. Вербальні засоби — це слова, терміни, мовні кліше, стандартизовані конструкції, що забезпечують точність і однозначність висловлювань. Невербальні засоби — інтонація, паузи, жести, міміка, дистанція між співрозмовниками — допомагають передати емоційний стан, підсилити або уточнити зміст сказаного. Важливими принципами ефективної взаємодії є точність, логічність, послідовність, дотримання мовного етикету, взаємна повага та коректність.</w:t>
      </w:r>
    </w:p>
    <w:p w14:paraId="2D9AB246" w14:textId="77777777" w:rsidR="001326F9" w:rsidRPr="006F1566" w:rsidRDefault="001326F9" w:rsidP="001C6ED3">
      <w:pPr>
        <w:shd w:val="clear" w:color="auto" w:fill="FFFFFF"/>
        <w:tabs>
          <w:tab w:val="left" w:pos="567"/>
        </w:tabs>
        <w:ind w:firstLine="567"/>
        <w:jc w:val="both"/>
        <w:rPr>
          <w:sz w:val="28"/>
          <w:szCs w:val="28"/>
          <w:lang w:val="uk-UA"/>
        </w:rPr>
      </w:pPr>
      <w:r w:rsidRPr="006F1566">
        <w:rPr>
          <w:sz w:val="28"/>
          <w:szCs w:val="28"/>
          <w:lang w:val="uk-UA"/>
        </w:rPr>
        <w:t>Ділова комунікація реалізується у різних формах: усній (переговори, наради, презентації), письмовій (документи, ділові листи, протоколи, угоди), електронній (електронна пошта, корпоративні месенджери, відеоконференції). У сучасному світі значну роль відіграє міжкультурна комунікація, адже співпраця з іноземними партнерами потребує врахування культурних норм і традицій.</w:t>
      </w:r>
    </w:p>
    <w:p w14:paraId="2F0F4077" w14:textId="77777777" w:rsidR="003156D8" w:rsidRPr="006F1566" w:rsidRDefault="001326F9" w:rsidP="001C6ED3">
      <w:pPr>
        <w:shd w:val="clear" w:color="auto" w:fill="FFFFFF"/>
        <w:tabs>
          <w:tab w:val="left" w:pos="567"/>
        </w:tabs>
        <w:ind w:firstLine="426"/>
        <w:jc w:val="both"/>
        <w:rPr>
          <w:sz w:val="28"/>
          <w:szCs w:val="28"/>
          <w:lang w:val="uk-UA"/>
        </w:rPr>
      </w:pPr>
      <w:r w:rsidRPr="006F1566">
        <w:rPr>
          <w:sz w:val="28"/>
          <w:szCs w:val="28"/>
          <w:lang w:val="uk-UA"/>
        </w:rPr>
        <w:t>Практичне значення ділової комунікації полягає у забезпеченні ефективності управління та організації роботи, формуванні професійного іміджу особи та організації, уникненні конфліктів і непорозумінь, а також у прийнятті рішень і досягненні спільних цілей. Володіння навичками ділової комунікації є необхідною умовою професійного успіху, адже саме вони дозволяють будувати продуктивні стосунки, підтримувати корпоративну культуру та досягати високих результатів у діяльності.</w:t>
      </w:r>
    </w:p>
    <w:p w14:paraId="42F7DC7D" w14:textId="77777777" w:rsidR="003156D8" w:rsidRPr="006F1566" w:rsidRDefault="003156D8" w:rsidP="001C6ED3">
      <w:pPr>
        <w:pStyle w:val="aa"/>
        <w:shd w:val="clear" w:color="auto" w:fill="FFFFFF"/>
        <w:tabs>
          <w:tab w:val="left" w:pos="567"/>
        </w:tabs>
        <w:jc w:val="both"/>
        <w:rPr>
          <w:sz w:val="28"/>
          <w:szCs w:val="28"/>
          <w:lang w:val="uk-UA"/>
        </w:rPr>
      </w:pPr>
    </w:p>
    <w:p w14:paraId="4B2E347F" w14:textId="77777777" w:rsidR="008F0671" w:rsidRPr="006F1566" w:rsidRDefault="003156D8" w:rsidP="001C6ED3">
      <w:pPr>
        <w:shd w:val="clear" w:color="auto" w:fill="FFFFFF"/>
        <w:tabs>
          <w:tab w:val="left" w:pos="567"/>
        </w:tabs>
        <w:jc w:val="both"/>
        <w:rPr>
          <w:sz w:val="28"/>
          <w:szCs w:val="28"/>
          <w:lang w:val="uk-UA"/>
        </w:rPr>
      </w:pPr>
      <w:r w:rsidRPr="006F1566">
        <w:rPr>
          <w:sz w:val="28"/>
          <w:szCs w:val="28"/>
          <w:lang w:val="uk-UA"/>
        </w:rPr>
        <w:t xml:space="preserve">2. </w:t>
      </w:r>
      <w:r w:rsidR="008F0671" w:rsidRPr="006F1566">
        <w:rPr>
          <w:sz w:val="28"/>
          <w:szCs w:val="28"/>
          <w:lang w:val="uk-UA"/>
        </w:rPr>
        <w:t xml:space="preserve">Офіційно-діловий стиль – це мова ділових паперів: заяв, автобіографій, розпоряджень, постанов, програм, резолюцій, протоколів, законів, актів, наказів, анкет, розписок тощо. Це один з найдавніших стилів. Сфера вживання ділового стилю зумовлює його жанрову розгалуженість. Обслуговуючи потреби суспільства в державному, громадському, економічному та політичному житті, тексти офіційно-ділового стилю мають певні відмінності. Однак для всіх текстів цього стилю є характерними дуже виразні спільні мовні засоби. Основна функція офіційно-ділового стилю – інформативна. </w:t>
      </w:r>
    </w:p>
    <w:p w14:paraId="46A0BB7C"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 xml:space="preserve"> Найважливіші ознаки ділового стилю:</w:t>
      </w:r>
    </w:p>
    <w:p w14:paraId="1F456B9A" w14:textId="77777777" w:rsidR="008F0671" w:rsidRPr="006F1566" w:rsidRDefault="008F0671" w:rsidP="001C6ED3">
      <w:pPr>
        <w:shd w:val="clear" w:color="auto" w:fill="FFFFFF"/>
        <w:tabs>
          <w:tab w:val="left" w:pos="0"/>
        </w:tabs>
        <w:jc w:val="both"/>
        <w:rPr>
          <w:sz w:val="28"/>
          <w:szCs w:val="28"/>
          <w:lang w:val="uk-UA"/>
        </w:rPr>
      </w:pPr>
      <w:r w:rsidRPr="006F1566">
        <w:rPr>
          <w:sz w:val="28"/>
          <w:szCs w:val="28"/>
          <w:lang w:val="uk-UA"/>
        </w:rPr>
        <w:lastRenderedPageBreak/>
        <w:t xml:space="preserve"> 1. Точність, послідовність і лаконічність викладу фактів, гранична чіткість у висловленні. Діловий стиль позбавлений образності, емоційності та індивідуальних авторських рис. </w:t>
      </w:r>
    </w:p>
    <w:p w14:paraId="453DA778"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2. Наявність усталених мовних зворотів, певна стандартизація початків і закінчень документів. Найхарактерніші прояви стандартизації такі: а) широке вживання готових словесних формул типу у зв’язку, відповідно до, з метою, згідно з, що спрощує й полегшує процес укладання окремих видів документів; б) часта повторюваність однакових слів, форм, зворотів, конструкцій як результат прагнення до однотипності способів вираження думки в подібних ситуаціях.</w:t>
      </w:r>
    </w:p>
    <w:p w14:paraId="694E8D18"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 xml:space="preserve"> 3. Наявність реквізитів, які мають певну черговість. У різних видах ділових паперів склад реквізитів є неоднаковим, він залежить від змісту документа, його призначення й способу оброблення. Закріплення за реквізитами постійного місця робить документи зручними для зорового сприймання, спрощує їх оброблення. Підпис є обов’язковим реквізитом будь-якого документа. </w:t>
      </w:r>
    </w:p>
    <w:p w14:paraId="0587BE25"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 xml:space="preserve">4. Лексика здебільшого нейтральна, вживається в прямому значенні. Залежно від того, яку саме галузь суспільного життя обслуговує  офіційно-діловий стиль, він може містити суспільно-політичну, професійно-виробничу, науково-термінологічну лексику. </w:t>
      </w:r>
    </w:p>
    <w:p w14:paraId="43963E8C"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5. Для чіткої організації текст ділиться на параграфи, пункти, підпункти.</w:t>
      </w:r>
    </w:p>
    <w:p w14:paraId="75EA6808"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 xml:space="preserve"> 6. У текстах часто вживаються словосполучення з дієсловами у формі теперішнього часу із значенням позачасовості, постійності дії: рішення надсилається, має місце, виробнича рада розглядає. Вживаються й такі звороти, як згідно з оригіналом, складено й завірено в двох примірниках, визнати за можливе, звернутися із заявою, надати слово, оголосити подяку, накласти резолюцію тощо. </w:t>
      </w:r>
    </w:p>
    <w:p w14:paraId="3CA5FFAE"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 xml:space="preserve">7. Найхарактерніші речення – прості поширені (кілька підметів при одному присудку, кілька присудків при одному підметі, кілька додатків при одному з головних членів тощо). Уживаються також складні речення з сурядним і підрядним зв’язком. Отже, тексти офіційно-ділового стилю вимагають точності формулювань, не припускають двозначності сприймання змісту. </w:t>
      </w:r>
    </w:p>
    <w:p w14:paraId="338B1089" w14:textId="77777777" w:rsidR="00FE58D8" w:rsidRPr="006F1566" w:rsidRDefault="00FE58D8" w:rsidP="001C6ED3">
      <w:pPr>
        <w:shd w:val="clear" w:color="auto" w:fill="FFFFFF"/>
        <w:tabs>
          <w:tab w:val="left" w:pos="567"/>
        </w:tabs>
        <w:jc w:val="both"/>
        <w:rPr>
          <w:sz w:val="28"/>
          <w:szCs w:val="28"/>
          <w:lang w:val="uk-UA"/>
        </w:rPr>
      </w:pPr>
    </w:p>
    <w:p w14:paraId="2B359D31" w14:textId="18BA6996" w:rsidR="008F0671" w:rsidRPr="006F1566" w:rsidRDefault="00FE58D8" w:rsidP="001C6ED3">
      <w:pPr>
        <w:shd w:val="clear" w:color="auto" w:fill="FFFFFF"/>
        <w:tabs>
          <w:tab w:val="left" w:pos="567"/>
        </w:tabs>
        <w:jc w:val="both"/>
        <w:rPr>
          <w:sz w:val="28"/>
          <w:szCs w:val="28"/>
          <w:lang w:val="uk-UA"/>
        </w:rPr>
      </w:pPr>
      <w:r w:rsidRPr="006F1566">
        <w:rPr>
          <w:sz w:val="28"/>
          <w:szCs w:val="28"/>
          <w:lang w:val="uk-UA"/>
        </w:rPr>
        <w:t>3.</w:t>
      </w:r>
      <w:r w:rsidR="008F0671" w:rsidRPr="006F1566">
        <w:rPr>
          <w:sz w:val="28"/>
          <w:szCs w:val="28"/>
          <w:lang w:val="uk-UA"/>
        </w:rPr>
        <w:t>Утвердження й розвиток офіційно-ділового стилю умовно можна поділити на кілька періодів:</w:t>
      </w:r>
    </w:p>
    <w:p w14:paraId="42DC1F84" w14:textId="77777777" w:rsidR="008F0671" w:rsidRPr="006F1566" w:rsidRDefault="008F0671" w:rsidP="001C6ED3">
      <w:pPr>
        <w:shd w:val="clear" w:color="auto" w:fill="FFFFFF"/>
        <w:tabs>
          <w:tab w:val="left" w:pos="567"/>
        </w:tabs>
        <w:ind w:firstLine="567"/>
        <w:jc w:val="both"/>
        <w:rPr>
          <w:sz w:val="28"/>
          <w:szCs w:val="28"/>
          <w:lang w:val="uk-UA"/>
        </w:rPr>
      </w:pPr>
      <w:r w:rsidRPr="006F1566">
        <w:rPr>
          <w:sz w:val="28"/>
          <w:szCs w:val="28"/>
          <w:lang w:val="uk-UA"/>
        </w:rPr>
        <w:t>I період – X–XIII ст. Одним із найяскравіших взірців офіційно-ділової мови цього періоду є оригінальний звід світських законів Ярослава Мудрого "Руська правда" (30-ті pp. XI а.), у якому відбиті юридичні норми Х-ХІ ст.</w:t>
      </w:r>
    </w:p>
    <w:p w14:paraId="11B1E612" w14:textId="77777777" w:rsidR="008F0671" w:rsidRPr="006F1566" w:rsidRDefault="008F0671" w:rsidP="001C6ED3">
      <w:pPr>
        <w:shd w:val="clear" w:color="auto" w:fill="FFFFFF"/>
        <w:tabs>
          <w:tab w:val="left" w:pos="567"/>
        </w:tabs>
        <w:ind w:firstLine="567"/>
        <w:jc w:val="both"/>
        <w:rPr>
          <w:sz w:val="28"/>
          <w:szCs w:val="28"/>
          <w:lang w:val="uk-UA"/>
        </w:rPr>
      </w:pPr>
      <w:r w:rsidRPr="006F1566">
        <w:rPr>
          <w:sz w:val="28"/>
          <w:szCs w:val="28"/>
          <w:lang w:val="uk-UA"/>
        </w:rPr>
        <w:t xml:space="preserve">II період – у XIV–XV ст. склалася лексична, фонетична й граматична система мови української народності, але роль літературної писемної мови, мови офіційних документів і листування за традицією виконувала книжна мова Київської Русі, в яку проникали елементи живої розмовної мови. У світському вжитку існували такі різновиди літературної староукраїнської мови (XIV–XVII ст.), як мова літописів і канцелярсько-урядова мова (мова українських грамот), що культивувалася в литовських князівських канцеляріях. Найяскравішою пам'яткою офіційно-ділового мовлення цього часу є Литовський статут – зведення законів феодального права, яке діяло у Великому князівстві Литовському (1529, 1566, 1688 pp.). Зауважимо, що </w:t>
      </w:r>
      <w:r w:rsidRPr="006F1566">
        <w:rPr>
          <w:sz w:val="28"/>
          <w:szCs w:val="28"/>
          <w:lang w:val="uk-UA"/>
        </w:rPr>
        <w:lastRenderedPageBreak/>
        <w:t>упродовж XIV – XVII ст. українська писемно-літературна мова була також мовою державного діловодства у Молдавському князівстві.</w:t>
      </w:r>
      <w:hyperlink r:id="rId12" w:anchor="gads_btm" w:history="1">
        <w:r w:rsidRPr="006F1566">
          <w:rPr>
            <w:sz w:val="28"/>
            <w:szCs w:val="28"/>
            <w:lang w:val="uk-UA"/>
          </w:rPr>
          <w:t>[6]</w:t>
        </w:r>
      </w:hyperlink>
    </w:p>
    <w:p w14:paraId="70D3EF37" w14:textId="77777777" w:rsidR="008F0671" w:rsidRPr="006F1566" w:rsidRDefault="008F0671" w:rsidP="001C6ED3">
      <w:pPr>
        <w:shd w:val="clear" w:color="auto" w:fill="FFFFFF"/>
        <w:tabs>
          <w:tab w:val="left" w:pos="567"/>
        </w:tabs>
        <w:ind w:firstLine="426"/>
        <w:jc w:val="both"/>
        <w:rPr>
          <w:sz w:val="28"/>
          <w:szCs w:val="28"/>
          <w:lang w:val="uk-UA"/>
        </w:rPr>
      </w:pPr>
      <w:r w:rsidRPr="006F1566">
        <w:rPr>
          <w:sz w:val="28"/>
          <w:szCs w:val="28"/>
          <w:lang w:val="uk-UA"/>
        </w:rPr>
        <w:t>III період становлення офіційно-ділового стилю – кінець XVI – І пол. XVII ст., коли в українській мові формуються стилі публіцистичної мови (І. Вишенський, P. Копистенський), художньої мови (мова віршів Г. Смотрицького, Памви Беринди та ін.), наукової мови, подальшого розвитку набуває мова літописної літератури (Густинський, Львівський, Межигірський, Острозький, Київський літописи) й актово-урядова, документальна мова (мова актових книг міських урядів різних українських міст на зразок Житомирської (1582-1588 pp.) та ін.). Документи (акти) цього періоду відзначені наявністю формуляра, що дає можливість відрізнити скарги від розпоряджень чи повідомлень державної влади тощо. До чіткої структури актів входили: а) заголовок, у якому сконденсовано основний зміст; 6) початковий протокол документа; в) основна частина; г) закінчення.</w:t>
      </w:r>
    </w:p>
    <w:p w14:paraId="0D8D1768" w14:textId="77777777" w:rsidR="008F0671" w:rsidRPr="006F1566" w:rsidRDefault="008F0671" w:rsidP="001C6ED3">
      <w:pPr>
        <w:shd w:val="clear" w:color="auto" w:fill="FFFFFF"/>
        <w:tabs>
          <w:tab w:val="left" w:pos="567"/>
        </w:tabs>
        <w:ind w:firstLine="426"/>
        <w:jc w:val="both"/>
        <w:rPr>
          <w:sz w:val="28"/>
          <w:szCs w:val="28"/>
          <w:lang w:val="uk-UA"/>
        </w:rPr>
      </w:pPr>
      <w:r w:rsidRPr="006F1566">
        <w:rPr>
          <w:sz w:val="28"/>
          <w:szCs w:val="28"/>
          <w:lang w:val="uk-UA"/>
        </w:rPr>
        <w:t>Яскравою пам'яткою ділового письма І пол. XVII ст., окрім актів, також є "Реєстр всього війська Запорізького", створений гетьманською канцелярією 1649 р.</w:t>
      </w:r>
    </w:p>
    <w:p w14:paraId="78C79F29" w14:textId="77777777" w:rsidR="008F0671" w:rsidRPr="006F1566" w:rsidRDefault="008F0671" w:rsidP="001C6ED3">
      <w:pPr>
        <w:shd w:val="clear" w:color="auto" w:fill="FFFFFF"/>
        <w:tabs>
          <w:tab w:val="left" w:pos="567"/>
        </w:tabs>
        <w:ind w:firstLine="426"/>
        <w:jc w:val="both"/>
        <w:rPr>
          <w:sz w:val="28"/>
          <w:szCs w:val="28"/>
          <w:lang w:val="uk-UA"/>
        </w:rPr>
      </w:pPr>
      <w:r w:rsidRPr="006F1566">
        <w:rPr>
          <w:sz w:val="28"/>
          <w:szCs w:val="28"/>
          <w:lang w:val="uk-UA"/>
        </w:rPr>
        <w:t>IV період – II пол. XVII – І пол. XVIII ст. Застосування офіційно-ділового стилю української мови було обмежене за часів Речі Посполитої. Проте і в цей період, не пориваючи зв'язку з попередніми традиціями, набувала все більшого поширення ділова актова мова (актові книги Пирятинського, Полтавського, Бориспільського міських урядів XVII ст., листування гетьманської та полкових і сотенних канцелярій Запорізької Січі). </w:t>
      </w:r>
    </w:p>
    <w:p w14:paraId="1D31D272" w14:textId="77777777" w:rsidR="008F0671" w:rsidRPr="006F1566" w:rsidRDefault="008F0671" w:rsidP="001C6ED3">
      <w:pPr>
        <w:shd w:val="clear" w:color="auto" w:fill="FFFFFF"/>
        <w:tabs>
          <w:tab w:val="left" w:pos="567"/>
        </w:tabs>
        <w:ind w:firstLine="426"/>
        <w:jc w:val="both"/>
        <w:rPr>
          <w:sz w:val="28"/>
          <w:szCs w:val="28"/>
          <w:lang w:val="uk-UA"/>
        </w:rPr>
      </w:pPr>
      <w:r w:rsidRPr="006F1566">
        <w:rPr>
          <w:sz w:val="28"/>
          <w:szCs w:val="28"/>
          <w:lang w:val="uk-UA"/>
        </w:rPr>
        <w:t xml:space="preserve"> Дослідження мови грамот, дипломатичних документів, зокрема канцелярії Б. Хмельницького, свідчить про вироблення певних трафаретів (зачинів і завершень), а також специфічної термінології, які успадкувало сучасне українське офіційно-ділове мовлення.</w:t>
      </w:r>
    </w:p>
    <w:p w14:paraId="1B631E48"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V період – II пол. XVIII ст.– поч. XX ст. Приєднання до Росії, скасування гетьманства поклали край українській державності, що позбавляло українську літературну мову можливості здійснювати важливі суспільні функції й вільно розвивати такі свої стилі, як офіційно-діловий, науковий, публіцистичний.</w:t>
      </w:r>
    </w:p>
    <w:p w14:paraId="448D72D8" w14:textId="77777777" w:rsidR="008F0671" w:rsidRPr="006F1566" w:rsidRDefault="008F0671" w:rsidP="001C6ED3">
      <w:pPr>
        <w:shd w:val="clear" w:color="auto" w:fill="FFFFFF"/>
        <w:tabs>
          <w:tab w:val="left" w:pos="567"/>
        </w:tabs>
        <w:ind w:firstLine="567"/>
        <w:jc w:val="both"/>
        <w:rPr>
          <w:sz w:val="28"/>
          <w:szCs w:val="28"/>
          <w:lang w:val="uk-UA"/>
        </w:rPr>
      </w:pPr>
      <w:r w:rsidRPr="006F1566">
        <w:rPr>
          <w:sz w:val="28"/>
          <w:szCs w:val="28"/>
          <w:lang w:val="uk-UA"/>
        </w:rPr>
        <w:t>VI період – XX ст.– XXI ст. Після возз'єднання українських земель у складі УНР, а потім УРСР українська літературна мова під впливом давніх традицій та кращих зразків тогочасної художньої літератури попри політику русифікації виробила власні функціональні стилі дня всіх галузей різноманітної мовної практики. У цьому періоді можна виділити три етапи:</w:t>
      </w:r>
    </w:p>
    <w:p w14:paraId="017B9546"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1) 20–30-ті pp. Після майже двохсотрічної перерви українська мова стала мовою законодавства, адміністрації, військової справи, дипломатії. У 20-х роках вийшли словники В. Підмогильного та С. Плужника "Фразеологія ділової мови"; "Словник ділової мови (термінологія та фразеологія)" М. Дорошенка та ін.;</w:t>
      </w:r>
    </w:p>
    <w:p w14:paraId="7D1A58DF"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2) 40-80-ті pp. У 40–70-ті pp. ділова українська мова обслуговувала лише деяку політичну та ідеологічну літературу, законодавчі акти (тобто реалізувалась як писемна форма офіційно-ділового стилю), наприклад: "Відомості Верховної Ради УРСР", "Збірник постанов і розпоряджень УРСР", "Кодекс законів про працю УРСР" тощо. Проте ділова мовленнєва практика перебувала під тиском російської мови, а офіційно-діловий стиль як окремий функціональний стиль сучасної української літературної мови остаточно виокремили лише у 50-60-х pp.</w:t>
      </w:r>
    </w:p>
    <w:p w14:paraId="76D056ED"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lastRenderedPageBreak/>
        <w:t>3) 90-ті pp. XX ст. – поч. XXI ст. Після проголошення незалежності України відбувся бурхливий розвиток офіційно-ділового стилю, зазнали шліфування його норми. Вийшло друком багато нових словників, довідників, посібників, було запроваджено курс "Українська ділова мова" у ВНЗ, курси ділової мови для працівників установ, розроблено низку відповідних програм на радіо й телебаченні. І все ж розширення діапазону функціонування офіційно-ділового українського мовлення на сучасному етапі відбувається повільно й суперечливо, оскільки у виробничо-економічній, правоохоронній та нотаріальній, військовій, спортивній тощо галузях реалізація цього мовлення відбувається в основному в писемній формі.</w:t>
      </w:r>
    </w:p>
    <w:p w14:paraId="31A3A77A" w14:textId="46FFD89F" w:rsidR="008F0671" w:rsidRPr="006F1566" w:rsidRDefault="008F0671" w:rsidP="001C6ED3">
      <w:pPr>
        <w:shd w:val="clear" w:color="auto" w:fill="FFFFFF"/>
        <w:tabs>
          <w:tab w:val="left" w:pos="567"/>
        </w:tabs>
        <w:ind w:firstLine="426"/>
        <w:jc w:val="both"/>
        <w:rPr>
          <w:sz w:val="28"/>
          <w:szCs w:val="28"/>
          <w:lang w:val="uk-UA"/>
        </w:rPr>
      </w:pPr>
      <w:r w:rsidRPr="006F1566">
        <w:rPr>
          <w:sz w:val="28"/>
          <w:szCs w:val="28"/>
          <w:lang w:val="uk-UA"/>
        </w:rPr>
        <w:t xml:space="preserve">Офіційно-діловий стиль має такі функціональні підстилі: </w:t>
      </w:r>
    </w:p>
    <w:p w14:paraId="6E5CC404"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 xml:space="preserve">законодавчий— використовується в законотворчій сфері, регламентує та обслуговує офіційно-ділові стосунки між приватними особами, між державою і приватними та службовими особами. Реалізується в Конституції, законах, указах, статутах, постановах та ін. </w:t>
      </w:r>
    </w:p>
    <w:p w14:paraId="77D8BF57" w14:textId="77777777"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t xml:space="preserve">Дипломатичний— використовується у сфері міждержавних офіційно-ділових стосунків у галузі політики, економіки, культури. Регламентує офіційно-ділові стосунки міжнародних організацій, структур, окремих громадян. Реалізується в конвенціях (міжнародних угодах), комюніке (повідомленнях), нотах (зверненнях), протоколах, меморандумах, договорах, заявах, ультиматумах і т. ін. </w:t>
      </w:r>
    </w:p>
    <w:p w14:paraId="51317067" w14:textId="77777777" w:rsidR="008F0671" w:rsidRPr="006F1566" w:rsidRDefault="008F0671" w:rsidP="001C6ED3">
      <w:pPr>
        <w:shd w:val="clear" w:color="auto" w:fill="FFFFFF"/>
        <w:tabs>
          <w:tab w:val="left" w:pos="567"/>
        </w:tabs>
        <w:ind w:firstLine="567"/>
        <w:jc w:val="both"/>
        <w:rPr>
          <w:sz w:val="28"/>
          <w:szCs w:val="28"/>
          <w:lang w:val="uk-UA"/>
        </w:rPr>
      </w:pPr>
      <w:r w:rsidRPr="006F1566">
        <w:rPr>
          <w:sz w:val="28"/>
          <w:szCs w:val="28"/>
          <w:lang w:val="uk-UA"/>
        </w:rPr>
        <w:t xml:space="preserve">Юридичний— використовується у юриспруденції (судочинство, дізнання, розслідування, арбітраж). Цей підстиль обслуговує й регламентує правові та конфліктні відносини: — між державою та підприємствами й організаціями всіх форм власності; — між підприємствами, організаціями та установами; — між державою та приватними особами; — між підприємствами, організаціями й установами всіх форм власності та приватними особами; — між приватними особами. Реалізується в актах, позовних заявах, протоколах, постановах, запитах, повідомленнях та ін. </w:t>
      </w:r>
    </w:p>
    <w:p w14:paraId="70B20CBC" w14:textId="77777777" w:rsidR="008F0671" w:rsidRPr="006F1566" w:rsidRDefault="008F0671" w:rsidP="001C6ED3">
      <w:pPr>
        <w:shd w:val="clear" w:color="auto" w:fill="FFFFFF"/>
        <w:tabs>
          <w:tab w:val="left" w:pos="567"/>
        </w:tabs>
        <w:ind w:firstLine="567"/>
        <w:jc w:val="both"/>
        <w:rPr>
          <w:sz w:val="28"/>
          <w:szCs w:val="28"/>
          <w:lang w:val="uk-UA"/>
        </w:rPr>
      </w:pPr>
      <w:r w:rsidRPr="006F1566">
        <w:rPr>
          <w:sz w:val="28"/>
          <w:szCs w:val="28"/>
          <w:lang w:val="uk-UA"/>
        </w:rPr>
        <w:t>Адміністративно-канцелярський — використовується у професійно-виробничій сфері, правових відносинах і діловодстві. Він обслуговує та регламентує службові (офіційні) відносини між підприємствами одного й різного підпорядкування;  службові відносини між структурними підрозділами одного підпорядкування; службові відносини між приватною особою та організацією, установою, закладом і навпаки;  приватні (неофіційні) відносини між окремими громадянами. Реалізується в офіційній кореспонденції (листах), договорах, контрактах,.заявах, автобіографіях, характеристиках,дорученнях, розписках та ін.</w:t>
      </w:r>
    </w:p>
    <w:p w14:paraId="4CAA2782" w14:textId="491BE001" w:rsidR="008F0671" w:rsidRPr="006F1566" w:rsidRDefault="008F0671" w:rsidP="001C6ED3">
      <w:pPr>
        <w:shd w:val="clear" w:color="auto" w:fill="FFFFFF"/>
        <w:tabs>
          <w:tab w:val="left" w:pos="567"/>
        </w:tabs>
        <w:ind w:firstLine="567"/>
        <w:jc w:val="both"/>
        <w:rPr>
          <w:sz w:val="28"/>
          <w:szCs w:val="28"/>
          <w:lang w:val="uk-UA"/>
        </w:rPr>
      </w:pPr>
      <w:r w:rsidRPr="006F1566">
        <w:rPr>
          <w:sz w:val="28"/>
          <w:szCs w:val="28"/>
          <w:lang w:val="uk-UA"/>
        </w:rPr>
        <w:t xml:space="preserve"> Завдяки стандартизованим мовним конструкціям, кліше та термінології офіційно-діловий стиль забезпечує єдність і сталість у складанні документів. Це важливо для правової сфери, де кожне слово має точне значення і не допускає довільного тлумачення. У практичній діяльності він використовується для створення наказів, протоколів, угод, звітів, ділових листів, резюме та інших документів, що регулюють відносини між людьми та організаціями.</w:t>
      </w:r>
    </w:p>
    <w:p w14:paraId="0888F2A1" w14:textId="77777777" w:rsidR="00715ED6" w:rsidRDefault="008F0671" w:rsidP="001C6ED3">
      <w:pPr>
        <w:shd w:val="clear" w:color="auto" w:fill="FFFFFF"/>
        <w:tabs>
          <w:tab w:val="left" w:pos="567"/>
        </w:tabs>
        <w:ind w:firstLine="567"/>
        <w:jc w:val="both"/>
        <w:rPr>
          <w:sz w:val="28"/>
          <w:szCs w:val="28"/>
          <w:lang w:val="uk-UA"/>
        </w:rPr>
      </w:pPr>
      <w:r w:rsidRPr="006F1566">
        <w:rPr>
          <w:sz w:val="28"/>
          <w:szCs w:val="28"/>
          <w:lang w:val="uk-UA"/>
        </w:rPr>
        <w:t xml:space="preserve">Офіційно-діловий стиль також виконує функцію збереження та передавання інформації. Документи, складені у цьому стилі, мають юридичну силу, можуть бути доказом у правових справах, слугують основою для управлінських рішень. </w:t>
      </w:r>
    </w:p>
    <w:p w14:paraId="1E0054E4" w14:textId="59ED880B" w:rsidR="008F0671" w:rsidRPr="006F1566" w:rsidRDefault="008F0671" w:rsidP="001C6ED3">
      <w:pPr>
        <w:shd w:val="clear" w:color="auto" w:fill="FFFFFF"/>
        <w:tabs>
          <w:tab w:val="left" w:pos="567"/>
        </w:tabs>
        <w:ind w:firstLine="567"/>
        <w:jc w:val="both"/>
        <w:rPr>
          <w:sz w:val="28"/>
          <w:szCs w:val="28"/>
          <w:lang w:val="uk-UA"/>
        </w:rPr>
      </w:pPr>
      <w:r w:rsidRPr="006F1566">
        <w:rPr>
          <w:sz w:val="28"/>
          <w:szCs w:val="28"/>
          <w:lang w:val="uk-UA"/>
        </w:rPr>
        <w:t>Крім того, він сприяє формуванню професійної культури спілкування, адже вимагає дотримання мовного етикету, чіткості та коректності.</w:t>
      </w:r>
    </w:p>
    <w:p w14:paraId="2D3CED6D" w14:textId="65EBB15E" w:rsidR="008F0671" w:rsidRPr="006F1566" w:rsidRDefault="008F0671" w:rsidP="001C6ED3">
      <w:pPr>
        <w:shd w:val="clear" w:color="auto" w:fill="FFFFFF"/>
        <w:tabs>
          <w:tab w:val="left" w:pos="567"/>
        </w:tabs>
        <w:jc w:val="both"/>
        <w:rPr>
          <w:sz w:val="28"/>
          <w:szCs w:val="28"/>
          <w:lang w:val="uk-UA"/>
        </w:rPr>
      </w:pPr>
      <w:r w:rsidRPr="006F1566">
        <w:rPr>
          <w:sz w:val="28"/>
          <w:szCs w:val="28"/>
          <w:lang w:val="uk-UA"/>
        </w:rPr>
        <w:lastRenderedPageBreak/>
        <w:t>У міжнародній комунікації офіційно-діловий стиль має особливе значення, оскільки забезпечує зрозумілість і точність у міжкультурному діалозі. Використання уніфікованих мовних формул і стандартів дозволяє уникати непорозумінь між представниками різних країн та культур.</w:t>
      </w:r>
    </w:p>
    <w:p w14:paraId="25667565" w14:textId="77777777" w:rsidR="00FE58D8" w:rsidRPr="006F1566" w:rsidRDefault="00FE58D8" w:rsidP="001C6ED3">
      <w:pPr>
        <w:shd w:val="clear" w:color="auto" w:fill="FFFFFF"/>
        <w:tabs>
          <w:tab w:val="left" w:pos="567"/>
        </w:tabs>
        <w:jc w:val="both"/>
        <w:rPr>
          <w:sz w:val="28"/>
          <w:szCs w:val="28"/>
          <w:lang w:val="uk-UA"/>
        </w:rPr>
      </w:pPr>
    </w:p>
    <w:p w14:paraId="5D1CBE4C" w14:textId="1D3DD87A" w:rsidR="002922FE" w:rsidRPr="006F1566" w:rsidRDefault="00FE58D8" w:rsidP="001C6ED3">
      <w:pPr>
        <w:shd w:val="clear" w:color="auto" w:fill="FFFFFF"/>
        <w:tabs>
          <w:tab w:val="left" w:pos="567"/>
        </w:tabs>
        <w:ind w:firstLine="567"/>
        <w:jc w:val="both"/>
        <w:rPr>
          <w:sz w:val="28"/>
          <w:szCs w:val="28"/>
          <w:lang w:val="uk-UA"/>
        </w:rPr>
      </w:pPr>
      <w:r w:rsidRPr="006F1566">
        <w:rPr>
          <w:sz w:val="28"/>
          <w:szCs w:val="28"/>
          <w:lang w:val="uk-UA"/>
        </w:rPr>
        <w:t>3.</w:t>
      </w:r>
      <w:r w:rsidR="002922FE" w:rsidRPr="006F1566">
        <w:rPr>
          <w:sz w:val="28"/>
          <w:szCs w:val="28"/>
          <w:lang w:val="uk-UA"/>
        </w:rPr>
        <w:t>Практичне значення офіційно-ділового стилю полягає у його здатності забезпечувати правову точність, організаційну чіткість, професійну культуру та ефективність комунікації. Він є необхідним інструментом у діяльності кожного фахівця, який працює з документами, бере участь у переговорах чи представляє інтереси організації на офіційному рівні.</w:t>
      </w:r>
    </w:p>
    <w:p w14:paraId="26B98BF0" w14:textId="77777777" w:rsidR="002922FE" w:rsidRPr="006F1566" w:rsidRDefault="002922FE" w:rsidP="001C6ED3">
      <w:pPr>
        <w:shd w:val="clear" w:color="auto" w:fill="FFFFFF"/>
        <w:tabs>
          <w:tab w:val="left" w:pos="567"/>
        </w:tabs>
        <w:ind w:left="360"/>
        <w:jc w:val="both"/>
        <w:rPr>
          <w:sz w:val="28"/>
          <w:szCs w:val="28"/>
          <w:lang w:val="uk-UA"/>
        </w:rPr>
      </w:pPr>
    </w:p>
    <w:p w14:paraId="2AE4872B" w14:textId="77777777" w:rsidR="002922FE" w:rsidRPr="006F1566" w:rsidRDefault="002922FE" w:rsidP="001C6ED3">
      <w:pPr>
        <w:pStyle w:val="aa"/>
        <w:shd w:val="clear" w:color="auto" w:fill="FFFFFF"/>
        <w:tabs>
          <w:tab w:val="left" w:pos="567"/>
        </w:tabs>
        <w:jc w:val="both"/>
        <w:rPr>
          <w:b/>
          <w:bCs/>
          <w:sz w:val="28"/>
          <w:szCs w:val="28"/>
          <w:lang w:val="uk-UA"/>
        </w:rPr>
      </w:pPr>
      <w:r w:rsidRPr="006F1566">
        <w:rPr>
          <w:b/>
          <w:bCs/>
          <w:sz w:val="28"/>
          <w:szCs w:val="28"/>
          <w:lang w:val="uk-UA"/>
        </w:rPr>
        <w:t>Контрольні запитання:</w:t>
      </w:r>
    </w:p>
    <w:p w14:paraId="1C2236C5" w14:textId="77777777" w:rsidR="002922FE" w:rsidRPr="006F1566" w:rsidRDefault="002922FE" w:rsidP="001C6ED3">
      <w:pPr>
        <w:pStyle w:val="aa"/>
        <w:numPr>
          <w:ilvl w:val="0"/>
          <w:numId w:val="47"/>
        </w:numPr>
        <w:shd w:val="clear" w:color="auto" w:fill="FFFFFF"/>
        <w:tabs>
          <w:tab w:val="left" w:pos="567"/>
        </w:tabs>
        <w:jc w:val="both"/>
        <w:rPr>
          <w:sz w:val="28"/>
          <w:szCs w:val="28"/>
          <w:lang w:val="uk-UA"/>
        </w:rPr>
      </w:pPr>
      <w:r w:rsidRPr="006F1566">
        <w:rPr>
          <w:sz w:val="28"/>
          <w:szCs w:val="28"/>
          <w:lang w:val="uk-UA"/>
        </w:rPr>
        <w:t>Що таке офіційно-діловий стиль?</w:t>
      </w:r>
    </w:p>
    <w:p w14:paraId="679BD53E" w14:textId="77777777" w:rsidR="002922FE" w:rsidRPr="006F1566" w:rsidRDefault="002922FE" w:rsidP="001C6ED3">
      <w:pPr>
        <w:pStyle w:val="aa"/>
        <w:numPr>
          <w:ilvl w:val="0"/>
          <w:numId w:val="47"/>
        </w:numPr>
        <w:shd w:val="clear" w:color="auto" w:fill="FFFFFF"/>
        <w:tabs>
          <w:tab w:val="left" w:pos="567"/>
        </w:tabs>
        <w:jc w:val="both"/>
        <w:rPr>
          <w:sz w:val="28"/>
          <w:szCs w:val="28"/>
          <w:lang w:val="uk-UA"/>
        </w:rPr>
      </w:pPr>
      <w:r w:rsidRPr="006F1566">
        <w:rPr>
          <w:sz w:val="28"/>
          <w:szCs w:val="28"/>
          <w:lang w:val="uk-UA"/>
        </w:rPr>
        <w:t>Які ознаки офіційно-ділового стилю?</w:t>
      </w:r>
    </w:p>
    <w:p w14:paraId="605095C5" w14:textId="77777777" w:rsidR="002922FE" w:rsidRPr="006F1566" w:rsidRDefault="002922FE" w:rsidP="001C6ED3">
      <w:pPr>
        <w:pStyle w:val="aa"/>
        <w:numPr>
          <w:ilvl w:val="0"/>
          <w:numId w:val="47"/>
        </w:numPr>
        <w:shd w:val="clear" w:color="auto" w:fill="FFFFFF"/>
        <w:tabs>
          <w:tab w:val="left" w:pos="567"/>
        </w:tabs>
        <w:jc w:val="both"/>
        <w:rPr>
          <w:sz w:val="28"/>
          <w:szCs w:val="28"/>
          <w:lang w:val="uk-UA"/>
        </w:rPr>
      </w:pPr>
      <w:r w:rsidRPr="006F1566">
        <w:rPr>
          <w:sz w:val="28"/>
          <w:szCs w:val="28"/>
          <w:lang w:val="uk-UA"/>
        </w:rPr>
        <w:t>Підстилі офіційно-ділового стилю.</w:t>
      </w:r>
    </w:p>
    <w:p w14:paraId="0E8E9623" w14:textId="77777777" w:rsidR="002922FE" w:rsidRPr="006F1566" w:rsidRDefault="002922FE" w:rsidP="001C6ED3">
      <w:pPr>
        <w:shd w:val="clear" w:color="auto" w:fill="FFFFFF"/>
        <w:tabs>
          <w:tab w:val="left" w:pos="567"/>
        </w:tabs>
        <w:ind w:left="360"/>
        <w:jc w:val="both"/>
        <w:rPr>
          <w:sz w:val="28"/>
          <w:szCs w:val="28"/>
          <w:lang w:val="uk-UA"/>
        </w:rPr>
      </w:pPr>
    </w:p>
    <w:p w14:paraId="0F2281F4" w14:textId="77777777" w:rsidR="002922FE" w:rsidRPr="006F1566" w:rsidRDefault="002922FE" w:rsidP="001C6ED3">
      <w:pPr>
        <w:pStyle w:val="aa"/>
        <w:shd w:val="clear" w:color="auto" w:fill="FFFFFF"/>
        <w:tabs>
          <w:tab w:val="left" w:pos="567"/>
        </w:tabs>
        <w:jc w:val="both"/>
        <w:rPr>
          <w:sz w:val="28"/>
          <w:szCs w:val="28"/>
          <w:lang w:val="uk-UA"/>
        </w:rPr>
      </w:pPr>
      <w:r w:rsidRPr="006F1566">
        <w:rPr>
          <w:sz w:val="28"/>
          <w:szCs w:val="28"/>
          <w:lang w:val="uk-UA"/>
        </w:rPr>
        <w:t>Література:</w:t>
      </w:r>
    </w:p>
    <w:p w14:paraId="39E01AD3" w14:textId="65F9BF34" w:rsidR="002922FE" w:rsidRPr="006F1566" w:rsidRDefault="002922FE" w:rsidP="001C6ED3">
      <w:pPr>
        <w:pStyle w:val="aa"/>
        <w:numPr>
          <w:ilvl w:val="0"/>
          <w:numId w:val="48"/>
        </w:numPr>
        <w:shd w:val="clear" w:color="auto" w:fill="FFFFFF"/>
        <w:tabs>
          <w:tab w:val="left" w:pos="567"/>
        </w:tabs>
        <w:jc w:val="both"/>
        <w:rPr>
          <w:sz w:val="28"/>
          <w:szCs w:val="28"/>
          <w:lang w:val="uk-UA"/>
        </w:rPr>
      </w:pPr>
      <w:r w:rsidRPr="006F1566">
        <w:rPr>
          <w:sz w:val="28"/>
          <w:szCs w:val="28"/>
          <w:lang w:val="uk-UA"/>
        </w:rPr>
        <w:t>Глущик, Дияк О.В., Шевчук С.В. Сучасні ділові папери: навчальний посібник для вищих та середніх спеціальних навчальних закладів. К: А.С.К., 2002. 400 с. Ділове спілкування: усна і писемна форми</w:t>
      </w:r>
      <w:r w:rsidR="00715ED6">
        <w:rPr>
          <w:sz w:val="28"/>
          <w:szCs w:val="28"/>
          <w:lang w:val="uk-UA"/>
        </w:rPr>
        <w:t xml:space="preserve">. </w:t>
      </w:r>
      <w:r w:rsidR="00715ED6">
        <w:rPr>
          <w:sz w:val="28"/>
          <w:szCs w:val="28"/>
          <w:lang w:val="en-US"/>
        </w:rPr>
        <w:t>URL</w:t>
      </w:r>
      <w:r w:rsidR="00715ED6">
        <w:rPr>
          <w:sz w:val="28"/>
          <w:szCs w:val="28"/>
          <w:lang w:val="uk-UA"/>
        </w:rPr>
        <w:t xml:space="preserve">: </w:t>
      </w:r>
      <w:r w:rsidRPr="006F1566">
        <w:rPr>
          <w:sz w:val="28"/>
          <w:szCs w:val="28"/>
          <w:lang w:val="uk-UA"/>
        </w:rPr>
        <w:t>:https://pidru4niki.com/84475/dokumentoznavstvo/ofitsiyno-diloviy_stil_funktsionalniy_riznovid_suchasnoyi_ukrayinskoyi_literaturnoyi_movi_istoriya_stanovlennya</w:t>
      </w:r>
    </w:p>
    <w:p w14:paraId="6571D86F" w14:textId="1D7B69FD" w:rsidR="002922FE" w:rsidRPr="006F1566" w:rsidRDefault="002922FE" w:rsidP="001C6ED3">
      <w:pPr>
        <w:pStyle w:val="aa"/>
        <w:numPr>
          <w:ilvl w:val="0"/>
          <w:numId w:val="48"/>
        </w:numPr>
        <w:shd w:val="clear" w:color="auto" w:fill="FFFFFF"/>
        <w:tabs>
          <w:tab w:val="left" w:pos="567"/>
        </w:tabs>
        <w:jc w:val="both"/>
        <w:rPr>
          <w:sz w:val="28"/>
          <w:szCs w:val="28"/>
          <w:lang w:val="uk-UA"/>
        </w:rPr>
      </w:pPr>
      <w:r w:rsidRPr="006F1566">
        <w:rPr>
          <w:sz w:val="28"/>
          <w:szCs w:val="28"/>
          <w:lang w:val="uk-UA"/>
        </w:rPr>
        <w:t xml:space="preserve">Заверющенко М. П., Кримець О. М., Чернявська С. М, Шокуров О. В. Офіційно-діловий стиль: правила укладання документів різних видів </w:t>
      </w:r>
      <w:r w:rsidR="00715ED6" w:rsidRPr="00715ED6">
        <w:rPr>
          <w:sz w:val="28"/>
          <w:szCs w:val="28"/>
          <w:lang w:val="en-US"/>
        </w:rPr>
        <w:t>URL</w:t>
      </w:r>
      <w:r w:rsidR="00715ED6" w:rsidRPr="00715ED6">
        <w:rPr>
          <w:sz w:val="28"/>
          <w:szCs w:val="28"/>
          <w:lang w:val="uk-UA"/>
        </w:rPr>
        <w:t xml:space="preserve">: </w:t>
      </w:r>
      <w:hyperlink r:id="rId13" w:history="1">
        <w:r w:rsidR="00715ED6" w:rsidRPr="00D552BC">
          <w:rPr>
            <w:rStyle w:val="ab"/>
            <w:sz w:val="28"/>
            <w:szCs w:val="28"/>
            <w:lang w:val="uk-UA"/>
          </w:rPr>
          <w:t>http://repository.kpi.kharkov.ua/bitstream/KhPIPress/41937/1/Book_2019_Zaveriushchenko_Ofitsiino-dilovyi_styl.pdf</w:t>
        </w:r>
      </w:hyperlink>
    </w:p>
    <w:p w14:paraId="5B88F49D" w14:textId="77777777" w:rsidR="002922FE" w:rsidRPr="006F1566" w:rsidRDefault="002922FE" w:rsidP="001C6ED3">
      <w:pPr>
        <w:pStyle w:val="aa"/>
        <w:numPr>
          <w:ilvl w:val="0"/>
          <w:numId w:val="48"/>
        </w:numPr>
        <w:shd w:val="clear" w:color="auto" w:fill="FFFFFF"/>
        <w:tabs>
          <w:tab w:val="left" w:pos="567"/>
        </w:tabs>
        <w:jc w:val="both"/>
        <w:rPr>
          <w:sz w:val="28"/>
          <w:szCs w:val="28"/>
          <w:lang w:val="uk-UA"/>
        </w:rPr>
      </w:pPr>
      <w:r w:rsidRPr="006F1566">
        <w:rPr>
          <w:sz w:val="28"/>
          <w:szCs w:val="28"/>
          <w:lang w:val="uk-UA"/>
        </w:rPr>
        <w:t>Іванова І. Б. Українське ділове мовлення. Мова ділових паперів. Фахове ділове мовлення . Х.: Парус, 2009.  320 с.</w:t>
      </w:r>
    </w:p>
    <w:p w14:paraId="301D0028" w14:textId="77777777" w:rsidR="002922FE" w:rsidRPr="006F1566" w:rsidRDefault="002922FE" w:rsidP="001C6ED3">
      <w:pPr>
        <w:pStyle w:val="aa"/>
        <w:numPr>
          <w:ilvl w:val="0"/>
          <w:numId w:val="48"/>
        </w:numPr>
        <w:shd w:val="clear" w:color="auto" w:fill="FFFFFF"/>
        <w:tabs>
          <w:tab w:val="left" w:pos="567"/>
        </w:tabs>
        <w:jc w:val="both"/>
        <w:rPr>
          <w:sz w:val="28"/>
          <w:szCs w:val="28"/>
          <w:lang w:val="uk-UA"/>
        </w:rPr>
      </w:pPr>
      <w:r w:rsidRPr="006F1566">
        <w:rPr>
          <w:sz w:val="28"/>
          <w:szCs w:val="28"/>
          <w:lang w:val="uk-UA"/>
        </w:rPr>
        <w:t>Шевчук С.В. Українське ділове мовлення: підручник.  К.: Літера, 2000. 480с.</w:t>
      </w:r>
    </w:p>
    <w:p w14:paraId="6F81840C" w14:textId="77777777" w:rsidR="002922FE" w:rsidRPr="006F1566" w:rsidRDefault="002922FE" w:rsidP="001C6ED3">
      <w:pPr>
        <w:ind w:firstLine="567"/>
        <w:jc w:val="both"/>
        <w:outlineLvl w:val="3"/>
        <w:rPr>
          <w:sz w:val="28"/>
          <w:szCs w:val="28"/>
          <w:lang w:val="uk-UA"/>
        </w:rPr>
      </w:pPr>
    </w:p>
    <w:p w14:paraId="33148058" w14:textId="2BE89E81" w:rsidR="00FD3AF9" w:rsidRPr="006F1566" w:rsidRDefault="00A3011A" w:rsidP="001C6ED3">
      <w:pPr>
        <w:ind w:firstLine="567"/>
        <w:jc w:val="center"/>
        <w:outlineLvl w:val="3"/>
        <w:rPr>
          <w:rFonts w:eastAsiaTheme="minorHAnsi"/>
          <w:b/>
          <w:bCs/>
          <w:sz w:val="28"/>
          <w:szCs w:val="28"/>
          <w:lang w:val="uk-UA" w:eastAsia="en-US"/>
        </w:rPr>
      </w:pPr>
      <w:r w:rsidRPr="006F1566">
        <w:rPr>
          <w:b/>
          <w:bCs/>
          <w:sz w:val="28"/>
          <w:szCs w:val="28"/>
          <w:lang w:val="uk-UA"/>
        </w:rPr>
        <w:t>Тема 2. Культура ділової комунікації.  Мовні норми  в усній та письмовій діловій комунікації</w:t>
      </w:r>
    </w:p>
    <w:p w14:paraId="6145D141" w14:textId="77777777" w:rsidR="00FD3AF9" w:rsidRPr="006F1566" w:rsidRDefault="00FD3AF9" w:rsidP="001C6ED3">
      <w:pPr>
        <w:pStyle w:val="aa"/>
        <w:numPr>
          <w:ilvl w:val="0"/>
          <w:numId w:val="6"/>
        </w:numPr>
        <w:tabs>
          <w:tab w:val="left" w:pos="567"/>
        </w:tabs>
        <w:ind w:left="0" w:firstLine="0"/>
        <w:jc w:val="both"/>
        <w:rPr>
          <w:rFonts w:eastAsia="Calibri"/>
          <w:sz w:val="28"/>
          <w:szCs w:val="28"/>
          <w:lang w:val="uk-UA"/>
        </w:rPr>
      </w:pPr>
      <w:r w:rsidRPr="006F1566">
        <w:rPr>
          <w:rFonts w:eastAsia="Calibri"/>
          <w:sz w:val="28"/>
          <w:szCs w:val="28"/>
          <w:lang w:val="uk-UA"/>
        </w:rPr>
        <w:t xml:space="preserve">Мовні норми в діловій комунікації. </w:t>
      </w:r>
    </w:p>
    <w:p w14:paraId="4E7990F7" w14:textId="5D34455A" w:rsidR="00FD3AF9" w:rsidRPr="006F1566" w:rsidRDefault="00FD3AF9" w:rsidP="001C6ED3">
      <w:pPr>
        <w:pStyle w:val="aa"/>
        <w:numPr>
          <w:ilvl w:val="0"/>
          <w:numId w:val="6"/>
        </w:numPr>
        <w:tabs>
          <w:tab w:val="left" w:pos="567"/>
        </w:tabs>
        <w:ind w:left="0" w:firstLine="0"/>
        <w:jc w:val="both"/>
        <w:rPr>
          <w:rFonts w:eastAsia="Calibri"/>
          <w:sz w:val="28"/>
          <w:szCs w:val="28"/>
          <w:lang w:val="uk-UA"/>
        </w:rPr>
      </w:pPr>
      <w:r w:rsidRPr="006F1566">
        <w:rPr>
          <w:rFonts w:eastAsiaTheme="minorHAnsi"/>
          <w:sz w:val="28"/>
          <w:szCs w:val="28"/>
          <w:lang w:val="uk-UA" w:eastAsia="en-US"/>
        </w:rPr>
        <w:t xml:space="preserve">Використання орфоепічних та акцентуаційних норм у діловому спілкуванні </w:t>
      </w:r>
    </w:p>
    <w:p w14:paraId="28BB3237" w14:textId="77777777" w:rsidR="00FD3AF9" w:rsidRPr="006F1566" w:rsidRDefault="00FD3AF9" w:rsidP="001C6ED3">
      <w:pPr>
        <w:pStyle w:val="aa"/>
        <w:numPr>
          <w:ilvl w:val="0"/>
          <w:numId w:val="6"/>
        </w:numPr>
        <w:tabs>
          <w:tab w:val="left" w:pos="567"/>
        </w:tabs>
        <w:ind w:left="0" w:firstLine="0"/>
        <w:jc w:val="both"/>
        <w:rPr>
          <w:rFonts w:eastAsia="Calibri"/>
          <w:sz w:val="28"/>
          <w:szCs w:val="28"/>
          <w:lang w:val="uk-UA"/>
        </w:rPr>
      </w:pPr>
      <w:r w:rsidRPr="006F1566">
        <w:rPr>
          <w:rFonts w:eastAsiaTheme="minorHAnsi"/>
          <w:sz w:val="28"/>
          <w:szCs w:val="28"/>
          <w:lang w:val="uk-UA" w:eastAsia="en-US"/>
        </w:rPr>
        <w:t xml:space="preserve">Особливості застосування морфологічних норм </w:t>
      </w:r>
    </w:p>
    <w:p w14:paraId="336AB485" w14:textId="77777777" w:rsidR="00FD3AF9" w:rsidRPr="006F1566" w:rsidRDefault="00FD3AF9" w:rsidP="001C6ED3">
      <w:pPr>
        <w:pStyle w:val="aa"/>
        <w:tabs>
          <w:tab w:val="left" w:pos="567"/>
        </w:tabs>
        <w:ind w:left="0"/>
        <w:jc w:val="both"/>
        <w:rPr>
          <w:rFonts w:eastAsia="Calibri"/>
          <w:sz w:val="28"/>
          <w:szCs w:val="28"/>
          <w:lang w:val="uk-UA"/>
        </w:rPr>
      </w:pPr>
    </w:p>
    <w:p w14:paraId="457F0A03" w14:textId="6EC59A85" w:rsidR="00FD3AF9" w:rsidRPr="006F1566" w:rsidRDefault="00FD3AF9" w:rsidP="001C6ED3">
      <w:pPr>
        <w:pStyle w:val="aa"/>
        <w:numPr>
          <w:ilvl w:val="0"/>
          <w:numId w:val="49"/>
        </w:numPr>
        <w:ind w:left="142" w:hanging="142"/>
        <w:jc w:val="both"/>
        <w:rPr>
          <w:rFonts w:eastAsia="Calibri"/>
          <w:sz w:val="28"/>
          <w:szCs w:val="28"/>
          <w:lang w:val="uk-UA"/>
        </w:rPr>
      </w:pPr>
      <w:r w:rsidRPr="006F1566">
        <w:rPr>
          <w:rFonts w:eastAsia="Calibri"/>
          <w:b/>
          <w:sz w:val="28"/>
          <w:szCs w:val="28"/>
          <w:lang w:val="uk-UA" w:eastAsia="uk-UA"/>
        </w:rPr>
        <w:t xml:space="preserve"> </w:t>
      </w:r>
      <w:r w:rsidRPr="006F1566">
        <w:rPr>
          <w:rFonts w:eastAsia="Calibri"/>
          <w:sz w:val="28"/>
          <w:szCs w:val="28"/>
          <w:lang w:val="uk-UA" w:eastAsia="uk-UA"/>
        </w:rPr>
        <w:t>Ефективна та грамотна комунікація передбачає дотримання мовних норм.</w:t>
      </w:r>
      <w:r w:rsidRPr="006F1566">
        <w:rPr>
          <w:rFonts w:eastAsia="Calibri"/>
          <w:b/>
          <w:sz w:val="28"/>
          <w:szCs w:val="28"/>
          <w:lang w:val="uk-UA" w:eastAsia="uk-UA"/>
        </w:rPr>
        <w:t xml:space="preserve"> </w:t>
      </w:r>
      <w:r w:rsidRPr="006F1566">
        <w:rPr>
          <w:rFonts w:eastAsia="Calibri"/>
          <w:sz w:val="28"/>
          <w:szCs w:val="28"/>
          <w:lang w:val="uk-UA"/>
        </w:rPr>
        <w:t>Мовна норма (від лат. norma – правило, взірець) – це сукупність мовних засобів, що в даному мовному колективі на певному історичному етапі вважаються правильними і зразковими. Мовна норма забезпечує людям можливість взаєморозуміння. Норма може бути діалектною і літературною.</w:t>
      </w:r>
    </w:p>
    <w:p w14:paraId="35AFE2B7"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Норма літературної мови – це реальний, історично зумовлений і порівняно стабільний мовний факт, що відповідає системі та нормі мови і становить єдину можливість або найкращий для даного конкретного випадку варіант, відібраний </w:t>
      </w:r>
      <w:r w:rsidRPr="006F1566">
        <w:rPr>
          <w:rFonts w:eastAsia="Calibri"/>
          <w:sz w:val="28"/>
          <w:szCs w:val="28"/>
          <w:lang w:val="uk-UA"/>
        </w:rPr>
        <w:lastRenderedPageBreak/>
        <w:t>суспільством на певному етапі його розвитку із співіснуючих фактів національної мови у процесі спілкування.</w:t>
      </w:r>
    </w:p>
    <w:p w14:paraId="37996737"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Літературна норма виробляється всією суспільномовною практикою народу, відшліфовується майстрами слова різних стилів, обґрунтовується в основних закономірностях мовознавчою наукою і кодифікується ("узаконюється") у граматиках, словниках, довідниках, підручниках.</w:t>
      </w:r>
    </w:p>
    <w:p w14:paraId="13196F91"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Нормативність мови виявляється на різних її рівнях. Наводимо відому класифікацію мовних норм за мовними рівнями. Відповідно до неї розрізняють такі типи норм:</w:t>
      </w:r>
    </w:p>
    <w:p w14:paraId="71CF28DC"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1. Норми вимови (орфоепічні) регулюють вимову звуків і звукосполучень. Наприклад, такими нормами є тверда вимова шиплячих [час], губних, вживання фрикативного г [голос] та проривного ґ [ґрунт], у дієсловах – ться – цця, напр., дивиться – цця. В рос. мові иітої – что? і т. і.</w:t>
      </w:r>
    </w:p>
    <w:p w14:paraId="335F64C7"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2. Норми наголошування (акцентуаційні) регулюють вибір варіантів розташування і переміщення наголошеного складу серед ненаголошених (напр., можна байдуже-байдуже; не можна довільно замок і замок – це різні слова-омографи; треба феномен, текстовий, фаховий, одинадцять).</w:t>
      </w:r>
    </w:p>
    <w:p w14:paraId="6DA9ECA6"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3. Норми словотворення регулюють вибір морфем при словотворенні, їх розташування і сполучення у складі нового слова (напр., можна спостерігач – не можна спостерігальник, спостережувач).</w:t>
      </w:r>
    </w:p>
    <w:p w14:paraId="2AE88BA6"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4. Норми морфологічні регулюють вибір варіантів морфем при словозміні і варіантів її поєднання з іншими словами, наприклад, вибір правильного закінчення (можна грошей, не можна ношей (треба нош), можна – у мові фольклору та художньому стилі літературної мови – зелен, дрібен, не можна молод, стар).</w:t>
      </w:r>
    </w:p>
    <w:p w14:paraId="36423626"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5. Норми синтаксичні регулюють вибір варіантів побудови словосполучень і речень (напр., не можна "Іхтіандр врятував дівчину від акули, з якою потім познайомився", можна "Іхтіандр врятував від акули дівчину, з якою потім познайомився").</w:t>
      </w:r>
    </w:p>
    <w:p w14:paraId="2524174A"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Норми словотворення, морфологічні і синтаксичні іноді об'єднують в одну групу – граматичні норми.</w:t>
      </w:r>
    </w:p>
    <w:p w14:paraId="749E304C"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6. Норми лексичні регулюють вживання слів у властивому їм значенні, закономірності лексичної сполучуваності (напр., нормативним є словосполучення грудна клітка, а не грудна клітина).</w:t>
      </w:r>
    </w:p>
    <w:p w14:paraId="73AFB936"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7. Норми стилістичні регулюють вибір мовних засобів відповідно до їх стилістичного забарвлення й умов спілкування (наприклад, слова серце, серденько; очі, оченята, баньки, балухи вживаються у розмовному стилі, а в науковому – тільки серце, очі).</w:t>
      </w:r>
    </w:p>
    <w:p w14:paraId="37613225"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8. Норми орфографічні регулюють написання слів (це різні види орфограм).</w:t>
      </w:r>
    </w:p>
    <w:p w14:paraId="26CD9414"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9. Норми пунктуаційні регулюють вживання розділових знаків, з допомогою яких позначають інтонаційне членування тексту.</w:t>
      </w:r>
    </w:p>
    <w:p w14:paraId="1E20D7B9" w14:textId="77777777" w:rsidR="00FD3AF9" w:rsidRPr="006F1566" w:rsidRDefault="00FD3AF9" w:rsidP="001C6ED3">
      <w:pPr>
        <w:widowControl w:val="0"/>
        <w:autoSpaceDE w:val="0"/>
        <w:autoSpaceDN w:val="0"/>
        <w:adjustRightInd w:val="0"/>
        <w:contextualSpacing/>
        <w:rPr>
          <w:rFonts w:eastAsiaTheme="minorHAnsi"/>
          <w:sz w:val="28"/>
          <w:szCs w:val="28"/>
          <w:lang w:val="uk-UA" w:eastAsia="en-US"/>
        </w:rPr>
      </w:pPr>
    </w:p>
    <w:p w14:paraId="1B181E7F" w14:textId="520E0CE3" w:rsidR="00FD3AF9" w:rsidRPr="006F1566" w:rsidRDefault="00FD3AF9" w:rsidP="001C6ED3">
      <w:pPr>
        <w:jc w:val="both"/>
        <w:rPr>
          <w:rFonts w:eastAsia="Calibri"/>
          <w:sz w:val="28"/>
          <w:szCs w:val="28"/>
          <w:lang w:val="uk-UA"/>
        </w:rPr>
      </w:pPr>
      <w:r w:rsidRPr="006F1566">
        <w:rPr>
          <w:rFonts w:eastAsiaTheme="minorHAnsi"/>
          <w:sz w:val="28"/>
          <w:szCs w:val="28"/>
          <w:lang w:val="uk-UA" w:eastAsia="en-US"/>
        </w:rPr>
        <w:t xml:space="preserve">2. </w:t>
      </w:r>
      <w:r w:rsidRPr="0014772B">
        <w:rPr>
          <w:rFonts w:eastAsiaTheme="minorHAnsi"/>
          <w:bCs/>
          <w:sz w:val="28"/>
          <w:szCs w:val="28"/>
          <w:lang w:val="uk-UA" w:eastAsia="en-US"/>
        </w:rPr>
        <w:t>Орфоепічні норми</w:t>
      </w:r>
      <w:r w:rsidRPr="006F1566">
        <w:rPr>
          <w:rFonts w:eastAsiaTheme="minorHAnsi"/>
          <w:sz w:val="28"/>
          <w:szCs w:val="28"/>
          <w:lang w:val="uk-UA" w:eastAsia="en-US"/>
        </w:rPr>
        <w:t xml:space="preserve"> – це загальноприйняті правила літературної вимови. </w:t>
      </w:r>
      <w:r w:rsidRPr="006F1566">
        <w:rPr>
          <w:rFonts w:eastAsia="Calibri"/>
          <w:sz w:val="28"/>
          <w:szCs w:val="28"/>
          <w:lang w:val="uk-UA"/>
        </w:rPr>
        <w:t xml:space="preserve">Систему норм літературної вимови вивчає орфоепія. Українська орфоепія передбачає норми вимови звуків ( голосних і приголосних), а також звукосполучень у процесі асиміляції, подвоєння, подовження, спрощення, збігу звуків. </w:t>
      </w:r>
    </w:p>
    <w:p w14:paraId="0756BB04"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lastRenderedPageBreak/>
        <w:t xml:space="preserve">Вимова голосних і приголосних звуків характеризується такими особливостями:  голосні звуки вимовляються повнозвучно в будь-якій позиції (наголошеній чи ненаголошеній) (конвенція, інвестор); </w:t>
      </w:r>
    </w:p>
    <w:p w14:paraId="255149DE"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звуки [а], [і], [у] передаються завжди чітко і виразно (аудит, акція); ненаголошений [о] не наближається до [а], як у російській мові (конкурент, монополія), але перед складом з наголошеним [у] та [і] – [о] (корупція, запорука); ненаголошений [е] вимовляється як [еи];  ненаголошений [и] – як [ие] (вексель, дисконт);</w:t>
      </w:r>
    </w:p>
    <w:p w14:paraId="3A8B9314"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звуки [е], [і] в іншомовних словах після голосних можуть йотуватися (клієнт, егоїст); </w:t>
      </w:r>
    </w:p>
    <w:p w14:paraId="17964068"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приголосні дзвінкі не оглушуються в кінці слів та в середині перед глухими, тільки [г] у словах нігті, кігті, легко, вогко, дьогтю та в похідних від них перед глухими вимовляється як [х];</w:t>
      </w:r>
    </w:p>
    <w:p w14:paraId="7A319CF6"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глухі приголосні перед дзвінкими передаються дзвінко (клятьба, просьба); прийменник і префікс з перед глухими послідовно оглушуються (з товаром, з попитом); звук [з] у префіксах роз-, без-, через- та прийменниках без, через перед глухими залежно від темпу мовлення може вимовлятися дзвінко або оглушено (розпорядчий, безприбутковий, через транспорт); </w:t>
      </w:r>
    </w:p>
    <w:p w14:paraId="5C5F78A2"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губні, шиплячі (неподовжені), задньоязикові і гортанний [г] звучать твердо, лише перед [і] пом’якшено (біржа, мільйон, шість, банкір, архів); </w:t>
      </w:r>
    </w:p>
    <w:p w14:paraId="55A3D503"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у деяких питомо українських та іншомовних словах губні, задньоязикові, гортанний та подовжені шиплячі пом’якшуються перед я, ю (бюджет, кювет, річчю, бездоріжжя);</w:t>
      </w:r>
    </w:p>
    <w:p w14:paraId="092FBF17"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перед [е] приголосні вимовляються твердо (цейтнот, тендер) тощо. </w:t>
      </w:r>
    </w:p>
    <w:p w14:paraId="07C29785"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Вимова звукосполучень пов’язана з такими фонетичними процесами: – з асимілятивними змінами. Так, у закінченнях дієслів -ться, -шся вимовляються як [ц´:а], [с´:а] (інвестується, фінасується), -жся, -чся у дієсловах наказового способу передаються як [з´с´а], [ц´с´а] (уріжся, морочся), [з] перед шиплячими уподібнюється до них і вимовляється як [ш:], [ж:], [жш] (зшити, безжурність, безшумний); – із подвоєнням звуків. Зокрема, два звуки вимовляються при збігу однакових приголосних на стику префікса і кореня, кореня і суфікса, двох суфіксів, двох префіксів, основи дієслова і постфікса (віддаль, корінний, годинник, возз’єднання, піднісся); у похідних від слів з подвоєними звуками (законно, невинність); у прикметниках на -анний, -янн-ий, -енн-ий зі значенням можливості дії (здійсненний, але довгожданний); в іншомовних власних назвах (Брюссель, Голландія, Канни, Оттава, Діккенс); у словах алло, брутто, нетто та ін.; – з подовженням звуків. Подовжено вимовляються звуки [д], [т], [з], [с], [л], [н], [ж], [ш], [ц], [ч] після голосного перед я, ю, є , і у всіх відмінках імен. сер.р. на -я ІІ відм. (крім Р.в. без закінчення -ів) (знаряддя, намагання); перед я, ю у прислівниках (навмання, зрання, попідвіконню), перед є, ю у формах тепер. Часу дієслова лити та в похідних від нього (ллють, виллється); – зі спрощенням звуків у групах приголосних при словотворенні або словозміні; напр., у групах ждн – жн (тиждень – тижневий), здн – зн (проїзд – проїзний), стн – сн (якість – якісний), (містити – місце), скн – сн (тиск – тиснути); спрощення не відбувається  у питомих та іншомовних словах на -т, -ст (агент – агентський, Карпати – карпатський), у групах приголосних -стц-, -стч- (артистка – </w:t>
      </w:r>
      <w:r w:rsidRPr="006F1566">
        <w:rPr>
          <w:rFonts w:eastAsia="Calibri"/>
          <w:sz w:val="28"/>
          <w:szCs w:val="28"/>
          <w:lang w:val="uk-UA"/>
        </w:rPr>
        <w:lastRenderedPageBreak/>
        <w:t xml:space="preserve">артистці, кістка – кістці, невістка – невістці, монополістка – монополістці), у числівниках (шістнадцять, шістдесят, шістсот); – зі зміною приголосних при їх збігу. Так, -цьк- змінюється на -чч- при творенні імен. на –ин-а (донецький – Донеччина, але галицький – Галичина), -ськ-, -ск- на -щ- за аналогічних умов (полтавський – Полтавщина), -ск-, -шк- на -щ- при творенні імен. і прикм. на -ан-(-ян-) (піски – піщаний), -ск-, -ст- на -щ- при творенні форм дієслів ІІ дієвідміни (вереск – верещати, простити – прощу); приголосні [г], [з], [ж,] перед суфіксами -ськ-, -ств- змінюються на -зьк-, -зтв- (Кривий Ріг – криворізький, Кавказ – кавказький, Париж – паризький), [к], [ц], [ч] перед –ськ-, -ств- змінюються на -цьк-, -цтв- (турок – турецький, купець – купецький, ткач – ткацький), [х], [с], [ш], перед -ськ, -ствзмінюються на -ськ-, -ств- (чех – чеський, Одеса – одеський, товариш – товариський, але баскський, казахський, тюркський, ла-маншський, меккський); [г], [ж], [з] із суфіксом  сполучення -жч- (дорогий – дорожчий, дужий – дужчий, вузький – вужчий, але легший), [с] змінюється на -щ- (вищий). </w:t>
      </w:r>
    </w:p>
    <w:p w14:paraId="4F3B8BB4"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Норми наголошування в українській мові Акцентуаційні норми – загальноприйняті правила наголошування слів. </w:t>
      </w:r>
    </w:p>
    <w:p w14:paraId="3A6B4FAF"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Розділ мовознавства, який вивчає наголос, називається акцентологією. Часто ці норми розглядають у межах орфоепії. Для української мови характерний динамічний наголос, який полягає у виділенні одного зі складів слова більшою силою голосу, тобто сильнішим видихом струменя повітря. Наголос в українській мові вільний, може падати на будь-який склад, відзначається здатністю рухатися у межах слова зі зміною його форм: авансувáти – авансýють. До особливостей наголошування слів української мови належать: 1) наголошування слів з рухомим наголосом (віз, везла); 2) наголошування слів з усталеним наголосом, переважно іншомовних (квартал, кілометр, аристократія); 3) подвійне наголошування слів (зáвждú, пόмúлка); 4) наголошування складних слів (привàтнорабовлáсницький, рàботоргíвля); 5) наголошування іншомовних слів, які можуть становити труднощі у вимові (феномен, догмат, генезис); 6) наголошування слів, форм слів, відповідники яких у російській мові або в діалектному мовленні мають відмінні наголоси (кúдати, новúй, віднéсти); 7) наголошування слів з метою розрізнення їх значень (вихóдити і вúходити, забігáти і забíгати). </w:t>
      </w:r>
    </w:p>
    <w:p w14:paraId="41DCB781"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В українській мові є </w:t>
      </w:r>
      <w:r w:rsidRPr="00F5117D">
        <w:rPr>
          <w:rFonts w:eastAsia="Calibri"/>
          <w:sz w:val="28"/>
          <w:szCs w:val="28"/>
          <w:lang w:val="uk-UA"/>
        </w:rPr>
        <w:t>правила акцентуації</w:t>
      </w:r>
      <w:r w:rsidRPr="006F1566">
        <w:rPr>
          <w:rFonts w:eastAsia="Calibri"/>
          <w:b/>
          <w:bCs/>
          <w:sz w:val="28"/>
          <w:szCs w:val="28"/>
          <w:lang w:val="uk-UA"/>
        </w:rPr>
        <w:t>,</w:t>
      </w:r>
      <w:r w:rsidRPr="006F1566">
        <w:rPr>
          <w:rFonts w:eastAsia="Calibri"/>
          <w:sz w:val="28"/>
          <w:szCs w:val="28"/>
          <w:lang w:val="uk-UA"/>
        </w:rPr>
        <w:t xml:space="preserve"> які поширюються на певні групи слів: – дієслова вести, нести і под. мають наголос на останньому складі, слово бути в інфінітиві та у формах майбутнього часу – на першому, а в минулому часі одн. (жін. та сер. р. ) і мн. – на останньому (буде, будуть, була, були тощо); – іменники на -ання наголошуються, як їх твірні слова (розв’язáння, планувáння); у двоскладових іменниках наголошується останній склад (знання, звання тощо); – абстракні іменники на -ин-а, утворені від прикметників, мають наголос на останньому складі (величинá, новинá тощо); – географічні назви на -щин-а, -чин-а мають такий наголос, як і слова, від яких вони утворені (Кúївщина, Донéччина); – відіменникові та віддієслівні іменники з префіксами ви-, від-, за-, на-, над-, об-, пере-, під-, по-, про-, роз-, мають наголос здебільшого на префіксах (зáхід, рόзстріл, зáтишок, перéбіг тощо); винятки розгрόм, зачúн, набíр; – переважна більшість іменників у множині має наголос на закінченні (листкú, сторінкú);  – однаково наголошуються запозичені слова, як-от: аристокрáтія, демокрáтія; діалόг, каталόг тощо; числівники одинадцять, </w:t>
      </w:r>
      <w:r w:rsidRPr="006F1566">
        <w:rPr>
          <w:rFonts w:eastAsia="Calibri"/>
          <w:sz w:val="28"/>
          <w:szCs w:val="28"/>
          <w:lang w:val="uk-UA"/>
        </w:rPr>
        <w:lastRenderedPageBreak/>
        <w:t xml:space="preserve">чотирнадцять, п’ятдесят, шістдесят тощо; більшість слів однакового типу творення мають різний наголос, напр.: мілімéтр, кіломéтр і барόметр, термόметр тощо. </w:t>
      </w:r>
    </w:p>
    <w:p w14:paraId="4B789BEA"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Наголос є засобом фонетичного оформлення слова, виступає виразником семантики слова. Втрачаючи наголос, слово часто втрачає свою самостійність. В українській мові трапляються випадки, коли слова, зберігаючи смислову самостійність, втрачають наголос і приєднуються до інших слів, пов’язуючись із ними спільним наголосом. </w:t>
      </w:r>
    </w:p>
    <w:p w14:paraId="6D0247DB"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Слова без наголосу, які приєднуються до наступних слів, називаються проклітиками: переді мною, повз нас. Слова, що стоять після наголошених, утворюючи з ними одне фонетичне ціле, називаються енклітиками, наприклад: працюй же, хотів би. Крім словесного наголосу, виділяють ще фразовий наголос (виділення певного слова у фразі або посилення словесного наголосу у певній синтаксичній позиції), логічний наголос (особлива вимова певного слова чи кількох слів у висловлюванні) і емфатичний наголос (емоційне виділення слів у висловлюванні напруженою вимовою певних звуків). </w:t>
      </w:r>
    </w:p>
    <w:p w14:paraId="0B8B9353"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Наголошування характеризується в українській мові сталою системою і яскраво вираженими закономірностями. </w:t>
      </w:r>
    </w:p>
    <w:p w14:paraId="049F86E3"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Акцентуаційні норми відображені у різних словниках, тому є загальнодоступними. Проте у практиці усного мовлення трапляється багато порушень цих норм, що знижує загальний рівень спілкування. Особливо це стосується ділового мовлення. Саме фахове мовлення є свідченням реального рівня мовної культури суспільства. Воно вимагає чіткого дотримання акцентуаційних норм, яке є важливою і необхідною ознакою культурного й грамотного професійного мовлення. Отже, дотримання орфоепічних і акцентуаційних норм удосконалює мову як засіб спілкування, сприяє витонченості, стрункості мови, полегшує обмін думками, допомагає уникати непорозумінь у мовленні, усувати їх. Знання норм вимови й наголошення забезпечує чітке, логічне оформлення думки і мовне її вираження.</w:t>
      </w:r>
    </w:p>
    <w:p w14:paraId="77065AA0" w14:textId="77777777" w:rsidR="00FD3AF9" w:rsidRPr="006F1566" w:rsidRDefault="00FD3AF9" w:rsidP="001C6ED3">
      <w:pPr>
        <w:ind w:firstLine="567"/>
        <w:jc w:val="both"/>
        <w:rPr>
          <w:rFonts w:eastAsia="Calibri"/>
          <w:sz w:val="28"/>
          <w:szCs w:val="28"/>
          <w:lang w:val="uk-UA"/>
        </w:rPr>
      </w:pPr>
    </w:p>
    <w:p w14:paraId="49CF93C0" w14:textId="6C12B287" w:rsidR="00FD3AF9" w:rsidRPr="006F1566" w:rsidRDefault="00FD3AF9" w:rsidP="001C6ED3">
      <w:pPr>
        <w:ind w:firstLine="567"/>
        <w:jc w:val="both"/>
        <w:rPr>
          <w:rFonts w:eastAsia="Calibri"/>
          <w:b/>
          <w:bCs/>
          <w:sz w:val="28"/>
          <w:szCs w:val="28"/>
          <w:lang w:val="uk-UA"/>
        </w:rPr>
      </w:pPr>
      <w:r w:rsidRPr="006F1566">
        <w:rPr>
          <w:rFonts w:eastAsia="Calibri"/>
          <w:b/>
          <w:bCs/>
          <w:sz w:val="28"/>
          <w:szCs w:val="28"/>
          <w:lang w:val="uk-UA"/>
        </w:rPr>
        <w:t>3. Морфологічні норми.</w:t>
      </w:r>
    </w:p>
    <w:p w14:paraId="3B640EAF"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Категорія роду охоплює всі іменники (відмінювані й невідмінювані), крім тих, що мають лише форму множини (Карпати, солодощі, канікули). </w:t>
      </w:r>
    </w:p>
    <w:p w14:paraId="08941290"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Рід значної кількості іменників визначається поділом осіб за статтю (дід – баба, мати – батько, син – донька). У таких випадках категорія роду іменників залежить від лексичного значення, що зумовлює граматичну форму іменника. </w:t>
      </w:r>
    </w:p>
    <w:p w14:paraId="3398E0A0"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Рід іменників-назв осіб ґрунтується на належності до чоловічої або жіночої статі (Денис, син, Оксана, дочка).</w:t>
      </w:r>
    </w:p>
    <w:p w14:paraId="0AEE2A74"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В іменниках-назвах людей використовуються такі засоби вираження категорії роду: </w:t>
      </w:r>
    </w:p>
    <w:p w14:paraId="6DDF4CD3"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лексичний: лексеми утворені від різних основ (чоловік – жінка, батько – мати); </w:t>
      </w:r>
    </w:p>
    <w:p w14:paraId="2A932CB2"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словотворчий: за допомогою слів, що походять від однієї основи; за допомогою різних афіксів (студент – студентка, свекор – свекруха); </w:t>
      </w:r>
    </w:p>
    <w:p w14:paraId="6B266DD2"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морфологічний, коли іменники кожного роду мають свої закінчення (Ярослав – Ярослава, кум – кума); </w:t>
      </w:r>
    </w:p>
    <w:p w14:paraId="3C50043B"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 xml:space="preserve">– синтаксичний: із родом іменників узгоджуються родові форми інших слів у висловлюванні – прикметників, займенників, дієприкметників тощо (кумедний </w:t>
      </w:r>
      <w:r w:rsidRPr="006F1566">
        <w:rPr>
          <w:rFonts w:eastAsia="Calibri"/>
          <w:sz w:val="28"/>
          <w:szCs w:val="28"/>
          <w:lang w:val="uk-UA"/>
        </w:rPr>
        <w:lastRenderedPageBreak/>
        <w:t xml:space="preserve">Дроботенко – серйозна Дроботенко, виступив Литвин – доповідала Литвин). Цей засіб є універсальним щодо вираження родового значення, оскільки він розкривається при складних випадках узгодження відмінюваних і невідмінюваних іменників, іменників спільного роду з залежними словами (маленька плакса, київське метро) тощо. </w:t>
      </w:r>
    </w:p>
    <w:p w14:paraId="64BF177C" w14:textId="77777777" w:rsidR="00FD3AF9" w:rsidRPr="006F1566" w:rsidRDefault="00FD3AF9" w:rsidP="001C6ED3">
      <w:pPr>
        <w:ind w:firstLine="567"/>
        <w:jc w:val="both"/>
        <w:rPr>
          <w:rFonts w:eastAsia="Calibri"/>
          <w:sz w:val="28"/>
          <w:szCs w:val="28"/>
          <w:lang w:val="uk-UA"/>
        </w:rPr>
      </w:pPr>
    </w:p>
    <w:p w14:paraId="11F4D7E7" w14:textId="77777777" w:rsidR="00FD3AF9" w:rsidRPr="006F1566" w:rsidRDefault="00FD3AF9" w:rsidP="001C6ED3">
      <w:pPr>
        <w:ind w:firstLine="567"/>
        <w:jc w:val="both"/>
        <w:rPr>
          <w:rFonts w:eastAsia="Calibri"/>
          <w:b/>
          <w:bCs/>
          <w:sz w:val="28"/>
          <w:szCs w:val="28"/>
          <w:lang w:val="uk-UA"/>
        </w:rPr>
      </w:pPr>
      <w:r w:rsidRPr="006F1566">
        <w:rPr>
          <w:rFonts w:eastAsia="Calibri"/>
          <w:b/>
          <w:bCs/>
          <w:sz w:val="28"/>
          <w:szCs w:val="28"/>
          <w:lang w:val="uk-UA"/>
        </w:rPr>
        <w:t>Контрольні запитання:</w:t>
      </w:r>
    </w:p>
    <w:p w14:paraId="790B62F3"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Що таке мовні норми?</w:t>
      </w:r>
    </w:p>
    <w:p w14:paraId="44E000A9"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Які норми ми називаємо орфоепічними?</w:t>
      </w:r>
    </w:p>
    <w:p w14:paraId="60861AF3"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Вказати на особливості акцентуаційних норм</w:t>
      </w:r>
    </w:p>
    <w:p w14:paraId="13C4C807"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Що таке морфологічні норми?</w:t>
      </w:r>
    </w:p>
    <w:p w14:paraId="7F3A6FA8" w14:textId="77777777" w:rsidR="00FD3AF9" w:rsidRPr="006F1566" w:rsidRDefault="00FD3AF9" w:rsidP="001C6ED3">
      <w:pPr>
        <w:ind w:firstLine="567"/>
        <w:jc w:val="both"/>
        <w:rPr>
          <w:rFonts w:eastAsia="Calibri"/>
          <w:sz w:val="28"/>
          <w:szCs w:val="28"/>
          <w:lang w:val="uk-UA"/>
        </w:rPr>
      </w:pPr>
    </w:p>
    <w:p w14:paraId="7FDA8C4B" w14:textId="77777777" w:rsidR="00FD3AF9" w:rsidRPr="006F1566" w:rsidRDefault="00FD3AF9" w:rsidP="001C6ED3">
      <w:pPr>
        <w:ind w:firstLine="567"/>
        <w:jc w:val="both"/>
        <w:rPr>
          <w:rFonts w:eastAsia="Calibri"/>
          <w:b/>
          <w:bCs/>
          <w:sz w:val="28"/>
          <w:szCs w:val="28"/>
          <w:lang w:val="uk-UA"/>
        </w:rPr>
      </w:pPr>
      <w:r w:rsidRPr="006F1566">
        <w:rPr>
          <w:rFonts w:eastAsia="Calibri"/>
          <w:b/>
          <w:bCs/>
          <w:sz w:val="28"/>
          <w:szCs w:val="28"/>
          <w:lang w:val="uk-UA"/>
        </w:rPr>
        <w:t>Література:</w:t>
      </w:r>
    </w:p>
    <w:p w14:paraId="7E451AA5"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Загнітко А. П. Українське ділове мовлення : професійне і непрофесійне спілкування. Донецьк, 2004.  480 с.</w:t>
      </w:r>
    </w:p>
    <w:p w14:paraId="3C1C2075" w14:textId="77777777"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Зубков М. Сучасна українська ділова мова; [4-те вид. доп.]. Харків: Торсінг, 2005.  448 с.</w:t>
      </w:r>
    </w:p>
    <w:p w14:paraId="1E15ED5E" w14:textId="142C6DCD" w:rsidR="00FD3AF9" w:rsidRPr="006F1566" w:rsidRDefault="00FD3AF9" w:rsidP="001C6ED3">
      <w:pPr>
        <w:ind w:firstLine="567"/>
        <w:jc w:val="both"/>
        <w:rPr>
          <w:rFonts w:eastAsia="Calibri"/>
          <w:sz w:val="28"/>
          <w:szCs w:val="28"/>
          <w:lang w:val="uk-UA"/>
        </w:rPr>
      </w:pPr>
      <w:r w:rsidRPr="006F1566">
        <w:rPr>
          <w:rFonts w:eastAsia="Calibri"/>
          <w:sz w:val="28"/>
          <w:szCs w:val="28"/>
          <w:lang w:val="uk-UA"/>
        </w:rPr>
        <w:t>Шарманова</w:t>
      </w:r>
      <w:r w:rsidR="00F5117D">
        <w:rPr>
          <w:rFonts w:eastAsia="Calibri"/>
          <w:sz w:val="28"/>
          <w:szCs w:val="28"/>
          <w:lang w:val="uk-UA"/>
        </w:rPr>
        <w:t xml:space="preserve"> </w:t>
      </w:r>
      <w:hyperlink r:id="rId14" w:history="1">
        <w:r w:rsidR="00F5117D" w:rsidRPr="00D552BC">
          <w:rPr>
            <w:rStyle w:val="ab"/>
            <w:rFonts w:eastAsia="Calibri"/>
            <w:sz w:val="28"/>
            <w:szCs w:val="28"/>
            <w:lang w:val="uk-UA"/>
          </w:rPr>
          <w:t>http://elibrary.kdpu.edu.ua/jspui/bitstream/0564/372/1/Шарманова%20Н.М.%20Мова%20професійного%20спілкування.pdf</w:t>
        </w:r>
      </w:hyperlink>
    </w:p>
    <w:p w14:paraId="4A3FDFDA" w14:textId="77777777" w:rsidR="00FD3AF9" w:rsidRPr="006F1566" w:rsidRDefault="00FD3AF9" w:rsidP="001C6ED3">
      <w:pPr>
        <w:ind w:firstLine="567"/>
        <w:jc w:val="both"/>
        <w:rPr>
          <w:b/>
          <w:sz w:val="28"/>
          <w:szCs w:val="28"/>
          <w:lang w:val="uk-UA"/>
        </w:rPr>
      </w:pPr>
    </w:p>
    <w:p w14:paraId="0AFA605B" w14:textId="77777777" w:rsidR="004072FC" w:rsidRPr="006F1566" w:rsidRDefault="00FD3AF9" w:rsidP="001C6ED3">
      <w:pPr>
        <w:spacing w:after="160"/>
        <w:jc w:val="center"/>
        <w:rPr>
          <w:rFonts w:eastAsiaTheme="minorHAnsi"/>
          <w:b/>
          <w:sz w:val="28"/>
          <w:szCs w:val="28"/>
          <w:lang w:val="uk-UA" w:eastAsia="en-US"/>
        </w:rPr>
      </w:pPr>
      <w:r w:rsidRPr="006F1566">
        <w:rPr>
          <w:b/>
          <w:sz w:val="28"/>
          <w:szCs w:val="28"/>
          <w:lang w:val="uk-UA"/>
        </w:rPr>
        <w:t xml:space="preserve">Тема 3. </w:t>
      </w:r>
      <w:r w:rsidR="004072FC" w:rsidRPr="006F1566">
        <w:rPr>
          <w:rFonts w:eastAsiaTheme="minorHAnsi"/>
          <w:b/>
          <w:sz w:val="28"/>
          <w:szCs w:val="28"/>
          <w:lang w:val="uk-UA" w:eastAsia="en-US"/>
        </w:rPr>
        <w:t>Форми усної професійної комунікації</w:t>
      </w:r>
    </w:p>
    <w:p w14:paraId="424F30FD" w14:textId="77777777" w:rsidR="004072FC" w:rsidRPr="006F1566" w:rsidRDefault="004072FC" w:rsidP="001C6ED3">
      <w:pPr>
        <w:widowControl w:val="0"/>
        <w:numPr>
          <w:ilvl w:val="0"/>
          <w:numId w:val="15"/>
        </w:numPr>
        <w:autoSpaceDE w:val="0"/>
        <w:autoSpaceDN w:val="0"/>
        <w:adjustRightInd w:val="0"/>
        <w:spacing w:after="160"/>
        <w:contextualSpacing/>
        <w:rPr>
          <w:rFonts w:eastAsiaTheme="minorHAnsi"/>
          <w:sz w:val="28"/>
          <w:szCs w:val="28"/>
          <w:lang w:val="uk-UA" w:eastAsia="en-US"/>
        </w:rPr>
      </w:pPr>
      <w:r w:rsidRPr="006F1566">
        <w:rPr>
          <w:rFonts w:eastAsiaTheme="minorHAnsi"/>
          <w:sz w:val="28"/>
          <w:szCs w:val="28"/>
          <w:lang w:val="uk-UA" w:eastAsia="en-US"/>
        </w:rPr>
        <w:t>Публічні виступи.</w:t>
      </w:r>
    </w:p>
    <w:p w14:paraId="73174102" w14:textId="77777777" w:rsidR="004072FC" w:rsidRPr="006F1566" w:rsidRDefault="004072FC" w:rsidP="001C6ED3">
      <w:pPr>
        <w:widowControl w:val="0"/>
        <w:numPr>
          <w:ilvl w:val="0"/>
          <w:numId w:val="15"/>
        </w:numPr>
        <w:autoSpaceDE w:val="0"/>
        <w:autoSpaceDN w:val="0"/>
        <w:adjustRightInd w:val="0"/>
        <w:spacing w:after="160"/>
        <w:contextualSpacing/>
        <w:rPr>
          <w:rFonts w:eastAsiaTheme="minorHAnsi"/>
          <w:sz w:val="28"/>
          <w:szCs w:val="28"/>
          <w:lang w:val="uk-UA" w:eastAsia="en-US"/>
        </w:rPr>
      </w:pPr>
      <w:r w:rsidRPr="006F1566">
        <w:rPr>
          <w:rFonts w:eastAsiaTheme="minorHAnsi"/>
          <w:sz w:val="28"/>
          <w:szCs w:val="28"/>
          <w:lang w:val="uk-UA" w:eastAsia="en-US"/>
        </w:rPr>
        <w:t>Правила аргументації в публічних виступах.</w:t>
      </w:r>
    </w:p>
    <w:p w14:paraId="5E25E788" w14:textId="77777777" w:rsidR="004072FC" w:rsidRPr="006F1566" w:rsidRDefault="004072FC" w:rsidP="001C6ED3">
      <w:pPr>
        <w:widowControl w:val="0"/>
        <w:numPr>
          <w:ilvl w:val="0"/>
          <w:numId w:val="15"/>
        </w:numPr>
        <w:autoSpaceDE w:val="0"/>
        <w:autoSpaceDN w:val="0"/>
        <w:adjustRightInd w:val="0"/>
        <w:spacing w:after="160"/>
        <w:contextualSpacing/>
        <w:rPr>
          <w:rFonts w:eastAsiaTheme="minorHAnsi"/>
          <w:sz w:val="28"/>
          <w:szCs w:val="28"/>
          <w:lang w:val="uk-UA" w:eastAsia="en-US"/>
        </w:rPr>
      </w:pPr>
      <w:r w:rsidRPr="006F1566">
        <w:rPr>
          <w:rFonts w:eastAsiaTheme="minorHAnsi"/>
          <w:sz w:val="28"/>
          <w:szCs w:val="28"/>
          <w:lang w:val="uk-UA" w:eastAsia="en-US"/>
        </w:rPr>
        <w:t>Прийоми ефективних публічних виступів</w:t>
      </w:r>
    </w:p>
    <w:p w14:paraId="6F302558" w14:textId="77777777" w:rsidR="004072FC" w:rsidRPr="006F1566" w:rsidRDefault="004072FC" w:rsidP="001C6ED3">
      <w:pPr>
        <w:widowControl w:val="0"/>
        <w:autoSpaceDE w:val="0"/>
        <w:autoSpaceDN w:val="0"/>
        <w:adjustRightInd w:val="0"/>
        <w:spacing w:after="160"/>
        <w:ind w:left="720"/>
        <w:contextualSpacing/>
        <w:rPr>
          <w:rFonts w:eastAsiaTheme="minorHAnsi"/>
          <w:sz w:val="28"/>
          <w:szCs w:val="28"/>
          <w:lang w:val="uk-UA" w:eastAsia="en-US"/>
        </w:rPr>
      </w:pPr>
    </w:p>
    <w:p w14:paraId="2515921D" w14:textId="77777777" w:rsidR="004072FC" w:rsidRPr="006F1566" w:rsidRDefault="004072FC" w:rsidP="001C6ED3">
      <w:pPr>
        <w:widowControl w:val="0"/>
        <w:autoSpaceDE w:val="0"/>
        <w:autoSpaceDN w:val="0"/>
        <w:adjustRightInd w:val="0"/>
        <w:spacing w:after="160"/>
        <w:ind w:left="720"/>
        <w:contextualSpacing/>
        <w:rPr>
          <w:rFonts w:eastAsiaTheme="minorHAnsi"/>
          <w:sz w:val="28"/>
          <w:szCs w:val="28"/>
          <w:lang w:val="uk-UA" w:eastAsia="en-US"/>
        </w:rPr>
      </w:pPr>
      <w:r w:rsidRPr="006F1566">
        <w:rPr>
          <w:rFonts w:eastAsiaTheme="minorHAnsi"/>
          <w:b/>
          <w:i/>
          <w:sz w:val="28"/>
          <w:szCs w:val="28"/>
          <w:lang w:val="uk-UA" w:eastAsia="en-US"/>
        </w:rPr>
        <w:t>Ключові слова:</w:t>
      </w:r>
      <w:r w:rsidRPr="006F1566">
        <w:rPr>
          <w:rFonts w:eastAsiaTheme="minorHAnsi"/>
          <w:sz w:val="28"/>
          <w:szCs w:val="28"/>
          <w:lang w:val="uk-UA" w:eastAsia="en-US"/>
        </w:rPr>
        <w:t xml:space="preserve"> аудиторія, ритор, оратор, риторичні прийоми.</w:t>
      </w:r>
    </w:p>
    <w:p w14:paraId="479320CD" w14:textId="77777777" w:rsidR="004072FC" w:rsidRPr="006F1566" w:rsidRDefault="004072FC" w:rsidP="001C6ED3">
      <w:pPr>
        <w:spacing w:after="160"/>
        <w:contextualSpacing/>
        <w:rPr>
          <w:rFonts w:eastAsiaTheme="minorHAnsi"/>
          <w:sz w:val="28"/>
          <w:szCs w:val="28"/>
          <w:lang w:val="uk-UA" w:eastAsia="en-US"/>
        </w:rPr>
      </w:pPr>
    </w:p>
    <w:p w14:paraId="725E3023" w14:textId="77777777" w:rsidR="004072FC" w:rsidRPr="006F1566" w:rsidRDefault="004072FC" w:rsidP="001C6ED3">
      <w:pPr>
        <w:widowControl w:val="0"/>
        <w:numPr>
          <w:ilvl w:val="0"/>
          <w:numId w:val="16"/>
        </w:numPr>
        <w:shd w:val="clear" w:color="auto" w:fill="FFFFFF"/>
        <w:autoSpaceDE w:val="0"/>
        <w:autoSpaceDN w:val="0"/>
        <w:adjustRightInd w:val="0"/>
        <w:ind w:left="0" w:firstLine="567"/>
        <w:jc w:val="both"/>
        <w:rPr>
          <w:rFonts w:eastAsiaTheme="minorHAnsi"/>
          <w:sz w:val="28"/>
          <w:szCs w:val="28"/>
          <w:lang w:val="uk-UA" w:eastAsia="en-US"/>
        </w:rPr>
      </w:pPr>
      <w:r w:rsidRPr="006F1566">
        <w:rPr>
          <w:rFonts w:eastAsiaTheme="minorHAnsi"/>
          <w:b/>
          <w:sz w:val="28"/>
          <w:szCs w:val="28"/>
          <w:lang w:val="uk-UA" w:eastAsia="en-US"/>
        </w:rPr>
        <w:t>Публічний виступ</w:t>
      </w:r>
      <w:r w:rsidRPr="006F1566">
        <w:rPr>
          <w:rFonts w:eastAsiaTheme="minorHAnsi"/>
          <w:sz w:val="28"/>
          <w:szCs w:val="28"/>
          <w:lang w:val="uk-UA" w:eastAsia="en-US"/>
        </w:rPr>
        <w:t> - це особливий жанр різновиду мовленнєвої діяльності, своєрідний за своєю природою, місцем серед інших видів мовлення, а також якісними ознаками. У ньому найповніше реалізується система мисленнєво-мовленнєвих дій – уміле використання форм людського мислення (логічно-образного) та мовних засобів ви</w:t>
      </w:r>
      <w:r w:rsidRPr="006F1566">
        <w:rPr>
          <w:rFonts w:eastAsiaTheme="minorHAnsi"/>
          <w:sz w:val="28"/>
          <w:szCs w:val="28"/>
          <w:lang w:val="uk-UA" w:eastAsia="en-US"/>
        </w:rPr>
        <w:softHyphen/>
        <w:t xml:space="preserve">раження. </w:t>
      </w:r>
    </w:p>
    <w:p w14:paraId="22699C7D"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Діяльність людини, професія якої пов'язана з виголошенням промов, доповідей, читанням лекцій, вимагає набуття певної вправності у виборі відповідного жанру, формулюванні теми, відбору фактичного матеріалу та послідовності його викладу, а також високої культури мовлення та спілкування в цілому.</w:t>
      </w:r>
    </w:p>
    <w:p w14:paraId="48A51EEF"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Публічний виступ потребує ретельної попередньої підготовки, що відбувається у кілька етапів:</w:t>
      </w:r>
    </w:p>
    <w:p w14:paraId="01A08128" w14:textId="77777777" w:rsidR="004072FC" w:rsidRPr="006F1566" w:rsidRDefault="004072FC" w:rsidP="001C6ED3">
      <w:pPr>
        <w:shd w:val="clear" w:color="auto" w:fill="FFFFFF"/>
        <w:jc w:val="both"/>
        <w:rPr>
          <w:rFonts w:eastAsiaTheme="minorHAnsi"/>
          <w:sz w:val="28"/>
          <w:szCs w:val="28"/>
          <w:lang w:val="uk-UA" w:eastAsia="en-US"/>
        </w:rPr>
      </w:pPr>
      <w:r w:rsidRPr="006F1566">
        <w:rPr>
          <w:rFonts w:eastAsiaTheme="minorHAnsi"/>
          <w:sz w:val="28"/>
          <w:szCs w:val="28"/>
          <w:lang w:val="uk-UA" w:eastAsia="en-US"/>
        </w:rPr>
        <w:t>1. Обдумування та формулювання теми, визначення низки питань, виокремлення принципових положень.</w:t>
      </w:r>
    </w:p>
    <w:p w14:paraId="05879634" w14:textId="77777777" w:rsidR="004072FC" w:rsidRPr="006F1566" w:rsidRDefault="004072FC" w:rsidP="001C6ED3">
      <w:pPr>
        <w:shd w:val="clear" w:color="auto" w:fill="FFFFFF"/>
        <w:jc w:val="both"/>
        <w:rPr>
          <w:rFonts w:eastAsiaTheme="minorHAnsi"/>
          <w:sz w:val="28"/>
          <w:szCs w:val="28"/>
          <w:lang w:val="uk-UA" w:eastAsia="en-US"/>
        </w:rPr>
      </w:pPr>
      <w:r w:rsidRPr="006F1566">
        <w:rPr>
          <w:rFonts w:eastAsiaTheme="minorHAnsi"/>
          <w:sz w:val="28"/>
          <w:szCs w:val="28"/>
          <w:lang w:val="uk-UA" w:eastAsia="en-US"/>
        </w:rPr>
        <w:t>2. Добір теоретичного і практичного матеріалу (опрацювання літе</w:t>
      </w:r>
      <w:r w:rsidRPr="006F1566">
        <w:rPr>
          <w:rFonts w:eastAsiaTheme="minorHAnsi"/>
          <w:sz w:val="28"/>
          <w:szCs w:val="28"/>
          <w:lang w:val="uk-UA" w:eastAsia="en-US"/>
        </w:rPr>
        <w:softHyphen/>
        <w:t>ратури). На цьому етапі важливо не просто знайти і опрацювати матеріал, а глибоко його осмислити, визначити головне і друго</w:t>
      </w:r>
      <w:r w:rsidRPr="006F1566">
        <w:rPr>
          <w:rFonts w:eastAsiaTheme="minorHAnsi"/>
          <w:sz w:val="28"/>
          <w:szCs w:val="28"/>
          <w:lang w:val="uk-UA" w:eastAsia="en-US"/>
        </w:rPr>
        <w:softHyphen/>
        <w:t>рядне; інтегрувати основні положення за кількома джерелами.</w:t>
      </w:r>
    </w:p>
    <w:p w14:paraId="3D9A04FC" w14:textId="77777777" w:rsidR="004072FC" w:rsidRPr="006F1566" w:rsidRDefault="004072FC" w:rsidP="001C6ED3">
      <w:pPr>
        <w:shd w:val="clear" w:color="auto" w:fill="FFFFFF"/>
        <w:jc w:val="both"/>
        <w:rPr>
          <w:rFonts w:eastAsiaTheme="minorHAnsi"/>
          <w:sz w:val="28"/>
          <w:szCs w:val="28"/>
          <w:lang w:val="uk-UA" w:eastAsia="en-US"/>
        </w:rPr>
      </w:pPr>
      <w:r w:rsidRPr="006F1566">
        <w:rPr>
          <w:rFonts w:eastAsiaTheme="minorHAnsi"/>
          <w:sz w:val="28"/>
          <w:szCs w:val="28"/>
          <w:lang w:val="uk-UA" w:eastAsia="en-US"/>
        </w:rPr>
        <w:lastRenderedPageBreak/>
        <w:t>3. Складання плану, тобто визначення порядку розташування окре</w:t>
      </w:r>
      <w:r w:rsidRPr="006F1566">
        <w:rPr>
          <w:rFonts w:eastAsiaTheme="minorHAnsi"/>
          <w:sz w:val="28"/>
          <w:szCs w:val="28"/>
          <w:lang w:val="uk-UA" w:eastAsia="en-US"/>
        </w:rPr>
        <w:softHyphen/>
        <w:t>мих частин тексту, їх послідовності та обсягу.</w:t>
      </w:r>
    </w:p>
    <w:p w14:paraId="58BE1072" w14:textId="77777777" w:rsidR="004072FC" w:rsidRPr="006F1566" w:rsidRDefault="004072FC" w:rsidP="001C6ED3">
      <w:pPr>
        <w:shd w:val="clear" w:color="auto" w:fill="FFFFFF"/>
        <w:jc w:val="both"/>
        <w:rPr>
          <w:rFonts w:eastAsiaTheme="minorHAnsi"/>
          <w:sz w:val="28"/>
          <w:szCs w:val="28"/>
          <w:lang w:val="uk-UA" w:eastAsia="en-US"/>
        </w:rPr>
      </w:pPr>
      <w:r w:rsidRPr="006F1566">
        <w:rPr>
          <w:rFonts w:eastAsiaTheme="minorHAnsi"/>
          <w:sz w:val="28"/>
          <w:szCs w:val="28"/>
          <w:lang w:val="uk-UA" w:eastAsia="en-US"/>
        </w:rPr>
        <w:t>4. Складання тез виступу.</w:t>
      </w:r>
    </w:p>
    <w:p w14:paraId="0E89B84A" w14:textId="77777777" w:rsidR="004072FC" w:rsidRPr="006F1566" w:rsidRDefault="004072FC" w:rsidP="001C6ED3">
      <w:pPr>
        <w:shd w:val="clear" w:color="auto" w:fill="FFFFFF"/>
        <w:jc w:val="both"/>
        <w:rPr>
          <w:rFonts w:eastAsiaTheme="minorHAnsi"/>
          <w:sz w:val="28"/>
          <w:szCs w:val="28"/>
          <w:lang w:val="uk-UA" w:eastAsia="en-US"/>
        </w:rPr>
      </w:pPr>
      <w:r w:rsidRPr="006F1566">
        <w:rPr>
          <w:rFonts w:eastAsiaTheme="minorHAnsi"/>
          <w:sz w:val="28"/>
          <w:szCs w:val="28"/>
          <w:lang w:val="uk-UA" w:eastAsia="en-US"/>
        </w:rPr>
        <w:t>5. Написання остаточного тексту виступу.</w:t>
      </w:r>
    </w:p>
    <w:p w14:paraId="546F9E50"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Щонайперше складають план, у якому відтворюють основні пункти виступу, інформацію, яка потребує точності: дати, статистичні дані, цитати, які повинні бути лаконічними з покликанням на джерело.</w:t>
      </w:r>
    </w:p>
    <w:p w14:paraId="59193C1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Наступний етап підготовки виступу - структурування зібраного матеріалу, компонування тексту виступу, який містить вступ, основну частину та висновки.</w:t>
      </w:r>
    </w:p>
    <w:p w14:paraId="38229D0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Вступ. Початок виступу є визначальним і повинен чітко й перекон</w:t>
      </w:r>
      <w:r w:rsidRPr="006F1566">
        <w:rPr>
          <w:rFonts w:eastAsiaTheme="minorHAnsi"/>
          <w:sz w:val="28"/>
          <w:szCs w:val="28"/>
          <w:lang w:val="uk-UA" w:eastAsia="en-US"/>
        </w:rPr>
        <w:softHyphen/>
        <w:t>ливо відбивати причину виступу. Першочергове завдання доповідача на цьому етапі — привернути й утримати увагу аудиторії. Для того, аби не дозволити думкам слухачів розпорошитися, вже після перших речень виступу необхідно висловлюватися чітко, логічно та змістовно, уникаючи зайвого. Відповідно речення мають бути короткими і сто</w:t>
      </w:r>
      <w:r w:rsidRPr="006F1566">
        <w:rPr>
          <w:rFonts w:eastAsiaTheme="minorHAnsi"/>
          <w:sz w:val="28"/>
          <w:szCs w:val="28"/>
          <w:lang w:val="uk-UA" w:eastAsia="en-US"/>
        </w:rPr>
        <w:softHyphen/>
        <w:t>суватися сутності питання, варто інтонаційно виділяти найважливіші місця висловлювання і виражати своє ставлення до предмета мовлення.</w:t>
      </w:r>
    </w:p>
    <w:p w14:paraId="22EE5C7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Вступ має три рівні: структурний - повідомлення теми та мети ви</w:t>
      </w:r>
      <w:r w:rsidRPr="006F1566">
        <w:rPr>
          <w:rFonts w:eastAsiaTheme="minorHAnsi"/>
          <w:sz w:val="28"/>
          <w:szCs w:val="28"/>
          <w:lang w:val="uk-UA" w:eastAsia="en-US"/>
        </w:rPr>
        <w:softHyphen/>
        <w:t>ступу; змістовий — актуальність та специфіка теми, значення її для цієї</w:t>
      </w:r>
    </w:p>
    <w:p w14:paraId="2D5D71E2" w14:textId="77777777" w:rsidR="004072FC" w:rsidRPr="006F1566" w:rsidRDefault="004072FC" w:rsidP="001C6ED3">
      <w:pPr>
        <w:shd w:val="clear" w:color="auto" w:fill="FFFFFF"/>
        <w:jc w:val="both"/>
        <w:rPr>
          <w:rFonts w:eastAsiaTheme="minorHAnsi"/>
          <w:sz w:val="28"/>
          <w:szCs w:val="28"/>
          <w:lang w:val="uk-UA" w:eastAsia="en-US"/>
        </w:rPr>
      </w:pPr>
      <w:r w:rsidRPr="006F1566">
        <w:rPr>
          <w:rFonts w:eastAsiaTheme="minorHAnsi"/>
          <w:sz w:val="28"/>
          <w:szCs w:val="28"/>
          <w:lang w:val="uk-UA" w:eastAsia="en-US"/>
        </w:rPr>
        <w:t>аудиторії, стислий виклад історії питання; психологічний — створення атмосфери доброзичливості та зацікавлення.</w:t>
      </w:r>
    </w:p>
    <w:p w14:paraId="74E6B73A"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Залежно від категорії аудиторії використовують: штучний - для кри</w:t>
      </w:r>
      <w:r w:rsidRPr="006F1566">
        <w:rPr>
          <w:rFonts w:eastAsiaTheme="minorHAnsi"/>
          <w:sz w:val="28"/>
          <w:szCs w:val="28"/>
          <w:lang w:val="uk-UA" w:eastAsia="en-US"/>
        </w:rPr>
        <w:softHyphen/>
        <w:t>тично налаштованої аудиторії; природний - для позитивно налаштованої аудиторії; змішаний види вступу.</w:t>
      </w:r>
    </w:p>
    <w:p w14:paraId="52101AE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Види штучного вступу: притча, легенда, казка, афоризм, аналогія, співпереживання, апеляція до інтересу аудиторії, гумор, проблемне пи</w:t>
      </w:r>
      <w:r w:rsidRPr="006F1566">
        <w:rPr>
          <w:rFonts w:eastAsiaTheme="minorHAnsi"/>
          <w:sz w:val="28"/>
          <w:szCs w:val="28"/>
          <w:lang w:val="uk-UA" w:eastAsia="en-US"/>
        </w:rPr>
        <w:softHyphen/>
        <w:t>тання, покликання на авторитети, наочний матеріал, раптовий початок.</w:t>
      </w:r>
    </w:p>
    <w:p w14:paraId="4EE4692E"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Види природного вступу: пояснення мети, теми, причини, презентація однодумців, історичний огляд.</w:t>
      </w:r>
    </w:p>
    <w:p w14:paraId="2BA3E71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Змішаний - поєднання названих вище видів вступу.</w:t>
      </w:r>
    </w:p>
    <w:p w14:paraId="49E483D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Варто уникати у вступі таких висловлювань: Перепрошую, що займаю Ваш час..., Основне було сказане попередніми доповідачем..., Ось тут, як Ви чули, багато говорили і ..., Дякую вельмишановному голові, який люб'язно дав мені можливість... тощо.</w:t>
      </w:r>
    </w:p>
    <w:p w14:paraId="5EA1C07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Основна частина. В основній частині викладається суть пробле</w:t>
      </w:r>
      <w:r w:rsidRPr="006F1566">
        <w:rPr>
          <w:rFonts w:eastAsiaTheme="minorHAnsi"/>
          <w:sz w:val="28"/>
          <w:szCs w:val="28"/>
          <w:lang w:val="uk-UA" w:eastAsia="en-US"/>
        </w:rPr>
        <w:softHyphen/>
        <w:t>ми, наводяться докази, пояснення, міркування відповідно до поперед</w:t>
      </w:r>
      <w:r w:rsidRPr="006F1566">
        <w:rPr>
          <w:rFonts w:eastAsiaTheme="minorHAnsi"/>
          <w:sz w:val="28"/>
          <w:szCs w:val="28"/>
          <w:lang w:val="uk-UA" w:eastAsia="en-US"/>
        </w:rPr>
        <w:softHyphen/>
        <w:t>ньо визначеної структури виступу. Слід пояснювати кожен аспект про</w:t>
      </w:r>
      <w:r w:rsidRPr="006F1566">
        <w:rPr>
          <w:rFonts w:eastAsiaTheme="minorHAnsi"/>
          <w:sz w:val="28"/>
          <w:szCs w:val="28"/>
          <w:lang w:val="uk-UA" w:eastAsia="en-US"/>
        </w:rPr>
        <w:softHyphen/>
        <w:t>блеми, добираючи переконливі цифри, факти, цитати (проте кількість подібних прикладів не має бути надто великою — нагромадження ілюстративного матеріалу не повинно поглинати змісту доповіді). Варто подбати про зв'язки між частинами, поєднавши їх в єдину струнку систему викладу; усі питання мають висвітлюватися збалан</w:t>
      </w:r>
      <w:r w:rsidRPr="006F1566">
        <w:rPr>
          <w:rFonts w:eastAsiaTheme="minorHAnsi"/>
          <w:sz w:val="28"/>
          <w:szCs w:val="28"/>
          <w:lang w:val="uk-UA" w:eastAsia="en-US"/>
        </w:rPr>
        <w:softHyphen/>
        <w:t>совано (при цьому не обов'язково кожному з них приділяти однакову кількість часу). Статичний опис мусить плавно перейти у динамічну, рухливу оповідь, аби за допомоги системи логічних аргументів роз</w:t>
      </w:r>
      <w:r w:rsidRPr="006F1566">
        <w:rPr>
          <w:rFonts w:eastAsiaTheme="minorHAnsi"/>
          <w:sz w:val="28"/>
          <w:szCs w:val="28"/>
          <w:lang w:val="uk-UA" w:eastAsia="en-US"/>
        </w:rPr>
        <w:softHyphen/>
        <w:t>крити сутність питання, поступово нарощуючи аргументацію так, щоб кожна наступна думка підсилювала попередню, а найсильніші аргу</w:t>
      </w:r>
      <w:r w:rsidRPr="006F1566">
        <w:rPr>
          <w:rFonts w:eastAsiaTheme="minorHAnsi"/>
          <w:sz w:val="28"/>
          <w:szCs w:val="28"/>
          <w:lang w:val="uk-UA" w:eastAsia="en-US"/>
        </w:rPr>
        <w:softHyphen/>
        <w:t xml:space="preserve">менти виголошувати в </w:t>
      </w:r>
      <w:r w:rsidRPr="006F1566">
        <w:rPr>
          <w:rFonts w:eastAsiaTheme="minorHAnsi"/>
          <w:sz w:val="28"/>
          <w:szCs w:val="28"/>
          <w:lang w:val="uk-UA" w:eastAsia="en-US"/>
        </w:rPr>
        <w:lastRenderedPageBreak/>
        <w:t>кінці — це забезпечить стійкий інтерес слухачів, дасть змогу підтримувати уваги аудиторії. Постійно й уважно потрібно стежити за відповідністю між словом і тим, що воно позначає.</w:t>
      </w:r>
    </w:p>
    <w:p w14:paraId="7E608EE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Надзвичайно важливо продумати, в яких місцях виступу потрібні своєрідні «ліричні» відступи, адже суцільний текст погано сприйма</w:t>
      </w:r>
      <w:r w:rsidRPr="006F1566">
        <w:rPr>
          <w:rFonts w:eastAsiaTheme="minorHAnsi"/>
          <w:sz w:val="28"/>
          <w:szCs w:val="28"/>
          <w:lang w:val="uk-UA" w:eastAsia="en-US"/>
        </w:rPr>
        <w:softHyphen/>
        <w:t>ється, при цьому не слід забувати, що вони мають обов'язково бути лаконічними й ілюструвати виступ.</w:t>
      </w:r>
    </w:p>
    <w:p w14:paraId="59565A27"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Висновки. Важливою композиційною складовою будь-якого ви</w:t>
      </w:r>
      <w:r w:rsidRPr="006F1566">
        <w:rPr>
          <w:rFonts w:eastAsiaTheme="minorHAnsi"/>
          <w:sz w:val="28"/>
          <w:szCs w:val="28"/>
          <w:lang w:val="uk-UA" w:eastAsia="en-US"/>
        </w:rPr>
        <w:softHyphen/>
        <w:t>ступу є висновок. У ньому варто повторити основну думку, заради якої виголошувався виступ, підсумувати сказане, узагальнити думки, висловлені в основній частині. Висновки мають певним чином узго</w:t>
      </w:r>
      <w:r w:rsidRPr="006F1566">
        <w:rPr>
          <w:rFonts w:eastAsiaTheme="minorHAnsi"/>
          <w:sz w:val="28"/>
          <w:szCs w:val="28"/>
          <w:lang w:val="uk-UA" w:eastAsia="en-US"/>
        </w:rPr>
        <w:softHyphen/>
        <w:t>джуватися зі вступом і не випадати з загального стилю викладу.</w:t>
      </w:r>
    </w:p>
    <w:p w14:paraId="60CD734A"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Зазвичай під час виступу у слухачів виникають запитання, тому, закінчивши виступ, варто з'ясувати в аудиторії, чи є запитання. Якщо запитання ставлять усно, слід вислухати його до кінця, подякувати і чітко відповісти на нього. Письмові запитання зазвичай зачитують вголос, після чого відповідають.</w:t>
      </w:r>
    </w:p>
    <w:p w14:paraId="44CCD804"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У тому разі, якщо, готуючись до виступу, доповідач вирішить за</w:t>
      </w:r>
      <w:r w:rsidRPr="006F1566">
        <w:rPr>
          <w:rFonts w:eastAsiaTheme="minorHAnsi"/>
          <w:sz w:val="28"/>
          <w:szCs w:val="28"/>
          <w:lang w:val="uk-UA" w:eastAsia="en-US"/>
        </w:rPr>
        <w:softHyphen/>
        <w:t>писати доповідь на папері, йому слід пам’ятати, що розмовна мова різниться від писемної, вона менш формалізована, віль</w:t>
      </w:r>
      <w:r w:rsidRPr="006F1566">
        <w:rPr>
          <w:rFonts w:eastAsiaTheme="minorHAnsi"/>
          <w:sz w:val="28"/>
          <w:szCs w:val="28"/>
          <w:lang w:val="uk-UA" w:eastAsia="en-US"/>
        </w:rPr>
        <w:softHyphen/>
        <w:t>ніша, сприймається легше. При цьому не можна нехтувати дотриманням загальноприйнятих літературних норм у користуванні орфоепічними, морфологічними та стилістичними засобами мови, адже важливою умовою успіху є бездоганна грамотність. Мовлення має бути не тільки правильним, а й лексично багатим, синтаксично різноманітним.</w:t>
      </w:r>
    </w:p>
    <w:p w14:paraId="0187EE25"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Безперечно, успіхові будь-якого публічного виступу сприяє виразне мовлення. До технічних чинників виразного мовлення належать дихан</w:t>
      </w:r>
      <w:r w:rsidRPr="006F1566">
        <w:rPr>
          <w:rFonts w:eastAsiaTheme="minorHAnsi"/>
          <w:sz w:val="28"/>
          <w:szCs w:val="28"/>
          <w:lang w:val="uk-UA" w:eastAsia="en-US"/>
        </w:rPr>
        <w:softHyphen/>
        <w:t>ня, голос, дикція (вимова), інтонація (тон), темп, жести, міміка. Лише досконале володіння кожним складником техніки виразного мовлення може гарантувати високу якість мовлення.</w:t>
      </w:r>
    </w:p>
    <w:p w14:paraId="56C7A90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Жести у поєднанні зі словами стають надзвичайно промовистими: вони підсилюють емоційне звучання сказаного. Щоб оволодіти бодай азами жестикулювання, потрібне тривале тренування, розуміння значення кожного жесту. Наведемо загальні рекомендації щодо ви</w:t>
      </w:r>
      <w:r w:rsidRPr="006F1566">
        <w:rPr>
          <w:rFonts w:eastAsiaTheme="minorHAnsi"/>
          <w:sz w:val="28"/>
          <w:szCs w:val="28"/>
          <w:lang w:val="uk-UA" w:eastAsia="en-US"/>
        </w:rPr>
        <w:softHyphen/>
        <w:t>користання жестів: не жестикулюйте руками упродовж усього ви</w:t>
      </w:r>
      <w:r w:rsidRPr="006F1566">
        <w:rPr>
          <w:rFonts w:eastAsiaTheme="minorHAnsi"/>
          <w:sz w:val="28"/>
          <w:szCs w:val="28"/>
          <w:lang w:val="uk-UA" w:eastAsia="en-US"/>
        </w:rPr>
        <w:softHyphen/>
        <w:t>ступу, кількість жестів, їх інтенсивність повинна відповідати своєму призначенню тощо.</w:t>
      </w:r>
    </w:p>
    <w:p w14:paraId="44AB619B"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Голос, тон, виклад, уся сукупність виразових засобів і прийомів повинні свідчити про істинність думки й почуття промовця.</w:t>
      </w:r>
    </w:p>
    <w:p w14:paraId="7DCC5F3B"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Фахівці з основ красномовства рекомендують обов'язково прово</w:t>
      </w:r>
      <w:r w:rsidRPr="006F1566">
        <w:rPr>
          <w:rFonts w:eastAsiaTheme="minorHAnsi"/>
          <w:sz w:val="28"/>
          <w:szCs w:val="28"/>
          <w:lang w:val="uk-UA" w:eastAsia="en-US"/>
        </w:rPr>
        <w:softHyphen/>
        <w:t>дити репетицію перед виступом.</w:t>
      </w:r>
    </w:p>
    <w:p w14:paraId="246E582A" w14:textId="77777777" w:rsidR="004072FC" w:rsidRPr="006F1566" w:rsidRDefault="004072FC" w:rsidP="001C6ED3">
      <w:pPr>
        <w:shd w:val="clear" w:color="auto" w:fill="FFFFFF"/>
        <w:jc w:val="both"/>
        <w:rPr>
          <w:rFonts w:eastAsiaTheme="minorHAnsi"/>
          <w:sz w:val="28"/>
          <w:szCs w:val="28"/>
          <w:lang w:val="uk-UA" w:eastAsia="en-US"/>
        </w:rPr>
      </w:pPr>
      <w:r w:rsidRPr="006F1566">
        <w:rPr>
          <w:rFonts w:eastAsiaTheme="minorHAnsi"/>
          <w:sz w:val="28"/>
          <w:szCs w:val="28"/>
          <w:lang w:val="uk-UA" w:eastAsia="en-US"/>
        </w:rPr>
        <w:t>Ораторові-початківцю варто:</w:t>
      </w:r>
    </w:p>
    <w:p w14:paraId="3839154E"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 Записати текст дослівно і вивчити його.</w:t>
      </w:r>
    </w:p>
    <w:p w14:paraId="00F32735"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Вибрати приміщення, у якому ніхто не заважав би, і стоячи, неначе звертаючись до слухачів, спробувати виголосити виступ.</w:t>
      </w:r>
    </w:p>
    <w:p w14:paraId="0B33D5E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 Ще раз повторити його, керуючись лише ключовими словами і висловами, виокремлюючи головні тези.</w:t>
      </w:r>
    </w:p>
    <w:p w14:paraId="5EA0C000"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 xml:space="preserve">• Коли виступ засвоєний у цілому, відпрацьовують частини, які найбільше викликають сумнів, проводячи репетиції цих частин перед дзеркалом. Варто звернути увагу: чи вільно передаєте думки? чи рівно тримаєтесь? чи вільні і легкі ваші рухи? </w:t>
      </w:r>
      <w:r w:rsidRPr="006F1566">
        <w:rPr>
          <w:rFonts w:eastAsiaTheme="minorHAnsi"/>
          <w:sz w:val="28"/>
          <w:szCs w:val="28"/>
          <w:lang w:val="uk-UA" w:eastAsia="en-US"/>
        </w:rPr>
        <w:lastRenderedPageBreak/>
        <w:t>При</w:t>
      </w:r>
      <w:r w:rsidRPr="006F1566">
        <w:rPr>
          <w:rFonts w:eastAsiaTheme="minorHAnsi"/>
          <w:sz w:val="28"/>
          <w:szCs w:val="28"/>
          <w:lang w:val="uk-UA" w:eastAsia="en-US"/>
        </w:rPr>
        <w:softHyphen/>
        <w:t>слухайтесь до голосу (чи послуговуєтеся паузами, чи виділяєте посиленням голосу головні слова, чи вдається уникати одно</w:t>
      </w:r>
      <w:r w:rsidRPr="006F1566">
        <w:rPr>
          <w:rFonts w:eastAsiaTheme="minorHAnsi"/>
          <w:sz w:val="28"/>
          <w:szCs w:val="28"/>
          <w:lang w:val="uk-UA" w:eastAsia="en-US"/>
        </w:rPr>
        <w:softHyphen/>
        <w:t>манітності).</w:t>
      </w:r>
    </w:p>
    <w:p w14:paraId="57F2AC3C" w14:textId="77777777" w:rsidR="004072FC" w:rsidRPr="006F1566" w:rsidRDefault="004072FC" w:rsidP="001C6ED3">
      <w:pPr>
        <w:shd w:val="clear" w:color="auto" w:fill="FFFFFF"/>
        <w:jc w:val="both"/>
        <w:rPr>
          <w:rFonts w:eastAsiaTheme="minorHAnsi"/>
          <w:sz w:val="28"/>
          <w:szCs w:val="28"/>
          <w:lang w:val="uk-UA" w:eastAsia="en-US"/>
        </w:rPr>
      </w:pPr>
    </w:p>
    <w:p w14:paraId="13C64F11" w14:textId="77777777" w:rsidR="004072FC" w:rsidRPr="006F1566" w:rsidRDefault="004072FC" w:rsidP="001C6ED3">
      <w:pPr>
        <w:widowControl w:val="0"/>
        <w:numPr>
          <w:ilvl w:val="0"/>
          <w:numId w:val="16"/>
        </w:numPr>
        <w:shd w:val="clear" w:color="auto" w:fill="FFFFFF"/>
        <w:tabs>
          <w:tab w:val="left" w:pos="567"/>
        </w:tabs>
        <w:autoSpaceDE w:val="0"/>
        <w:autoSpaceDN w:val="0"/>
        <w:adjustRightInd w:val="0"/>
        <w:ind w:left="0" w:firstLine="567"/>
        <w:jc w:val="both"/>
        <w:rPr>
          <w:rFonts w:eastAsiaTheme="minorHAnsi"/>
          <w:sz w:val="28"/>
          <w:szCs w:val="28"/>
          <w:lang w:val="uk-UA" w:eastAsia="en-US"/>
        </w:rPr>
      </w:pPr>
      <w:r w:rsidRPr="006F1566">
        <w:rPr>
          <w:rFonts w:eastAsiaTheme="minorHAnsi"/>
          <w:sz w:val="28"/>
          <w:szCs w:val="28"/>
          <w:lang w:val="uk-UA" w:eastAsia="en-US"/>
        </w:rPr>
        <w:t>Аргументація</w:t>
      </w:r>
      <w:r w:rsidRPr="006F1566">
        <w:rPr>
          <w:rFonts w:ascii="Georgia" w:hAnsi="Georgia"/>
          <w:color w:val="000000"/>
          <w:sz w:val="28"/>
          <w:szCs w:val="28"/>
          <w:lang w:val="uk-UA" w:eastAsia="uk-UA"/>
        </w:rPr>
        <w:t> </w:t>
      </w:r>
      <w:r w:rsidRPr="006F1566">
        <w:rPr>
          <w:rFonts w:eastAsiaTheme="minorHAnsi"/>
          <w:sz w:val="28"/>
          <w:szCs w:val="28"/>
          <w:lang w:val="uk-UA" w:eastAsia="en-US"/>
        </w:rPr>
        <w:t xml:space="preserve"> означає майстерний добір переконливих доказів. В основі аргументації лежить складна логічна операція, що є комбінацією суджень як елементів доведення.</w:t>
      </w:r>
    </w:p>
    <w:p w14:paraId="39D40DC7"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Доведення - це сукупність логічних засобів обгрунтування істинності будь-якого судження за допомоги інших істинних і пов'я</w:t>
      </w:r>
      <w:r w:rsidRPr="006F1566">
        <w:rPr>
          <w:rFonts w:eastAsiaTheme="minorHAnsi"/>
          <w:sz w:val="28"/>
          <w:szCs w:val="28"/>
          <w:lang w:val="uk-UA" w:eastAsia="en-US"/>
        </w:rPr>
        <w:softHyphen/>
        <w:t>заних з ним суджень. Структура доведення складається з тези, аргументів, демонстрації (форми доведення).</w:t>
      </w:r>
    </w:p>
    <w:p w14:paraId="17215387"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Теза — це судження, істинність якого потребує доведення. Переконати когось у своїй правоті означає створити у нього впевненість в істинності тези. Порушення цього правила призводить до логічної помилки - втрати або підміни тези. Якщо втрата тези є мимовільною помилкою недосвідченого оратора, то підміна тези -цілеспрямованою дією особи, яка її висунула.</w:t>
      </w:r>
    </w:p>
    <w:p w14:paraId="748E1969"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Аргументи (докази) - це ті істинні судження, якими послуговуються під час доведення тези. Розрізняють такі види аргументів: вірогідні одиничні акти, визначення, аксіоми та постулати, раніше доведені за</w:t>
      </w:r>
      <w:r w:rsidRPr="006F1566">
        <w:rPr>
          <w:rFonts w:eastAsiaTheme="minorHAnsi"/>
          <w:sz w:val="28"/>
          <w:szCs w:val="28"/>
          <w:lang w:val="uk-UA" w:eastAsia="en-US"/>
        </w:rPr>
        <w:softHyphen/>
        <w:t>кони науки та теореми.</w:t>
      </w:r>
    </w:p>
    <w:p w14:paraId="0A71DA44"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Докази мають відповідати таким логічним вимогам, як істинність, підтвердження запропонованої тези, очевидна істинність поза запропонованою те</w:t>
      </w:r>
      <w:r w:rsidRPr="006F1566">
        <w:rPr>
          <w:rFonts w:eastAsiaTheme="minorHAnsi"/>
          <w:sz w:val="28"/>
          <w:szCs w:val="28"/>
          <w:lang w:val="uk-UA" w:eastAsia="en-US"/>
        </w:rPr>
        <w:softHyphen/>
        <w:t>зою. Необхідно заздалегідь підготувати достатньо аргументів, які повинні бути вивіреними. Важливе значення має послідовність наведення аргументів.</w:t>
      </w:r>
    </w:p>
    <w:p w14:paraId="4CCF25C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Демонстрацією (формою доведення) називається засіб логічного зв'язку між тезою та аргументом, який веде до встановлення бажаної істини. За формою докази поділяються на прямі та непрямі. Прямим називають такий доказ, в якому безпосередньо (прямо) обґрунтовують істинність тези. Наприклад, довести, що 1992 р. був високосним, мож</w:t>
      </w:r>
      <w:r w:rsidRPr="006F1566">
        <w:rPr>
          <w:rFonts w:eastAsiaTheme="minorHAnsi"/>
          <w:sz w:val="28"/>
          <w:szCs w:val="28"/>
          <w:lang w:val="uk-UA" w:eastAsia="en-US"/>
        </w:rPr>
        <w:softHyphen/>
        <w:t>на на основі аргументу-визначення, що таке високосний рік, тобто діленням його двох останніх цифр на чотири. Непрямим називається такий доказ, в якому істинність обґрунтовується шляхом доведення помилковості протилежного твердження. Інколи непрямий доказ на</w:t>
      </w:r>
      <w:r w:rsidRPr="006F1566">
        <w:rPr>
          <w:rFonts w:eastAsiaTheme="minorHAnsi"/>
          <w:sz w:val="28"/>
          <w:szCs w:val="28"/>
          <w:lang w:val="uk-UA" w:eastAsia="en-US"/>
        </w:rPr>
        <w:softHyphen/>
        <w:t>зивають доведенням за допомоги доведення до абсурду. Наприклад, ми маємо твердження, що якщо дві прямі перпендикулярні до тієї ж самої площини, то вони паралельні. Припустимо протилежне: перпендикулярні прямі непаралельні. У такому разі вони перетинаються, тобто утворюють трикутник, у якому два кути біля основи складають 180°, а цього бути не може, бо тільки сума трьох кутів може становити 180°. Отже, перпендикулярні прямі є паралельними.</w:t>
      </w:r>
    </w:p>
    <w:p w14:paraId="41E8997C"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b/>
          <w:sz w:val="28"/>
          <w:szCs w:val="28"/>
          <w:lang w:val="uk-UA" w:eastAsia="en-US"/>
        </w:rPr>
        <w:t>Спростування</w:t>
      </w:r>
      <w:r w:rsidRPr="006F1566">
        <w:rPr>
          <w:rFonts w:eastAsiaTheme="minorHAnsi"/>
          <w:sz w:val="28"/>
          <w:szCs w:val="28"/>
          <w:lang w:val="uk-UA" w:eastAsia="en-US"/>
        </w:rPr>
        <w:t> — це логічна операція, спрямована на зруйнуван</w:t>
      </w:r>
      <w:r w:rsidRPr="006F1566">
        <w:rPr>
          <w:rFonts w:eastAsiaTheme="minorHAnsi"/>
          <w:sz w:val="28"/>
          <w:szCs w:val="28"/>
          <w:lang w:val="uk-UA" w:eastAsia="en-US"/>
        </w:rPr>
        <w:softHyphen/>
        <w:t>ня доведення шляхом встановлення хибності або необґрунтованості висунутої тези. Тезою спростування називають судження, за допо</w:t>
      </w:r>
      <w:r w:rsidRPr="006F1566">
        <w:rPr>
          <w:rFonts w:eastAsiaTheme="minorHAnsi"/>
          <w:sz w:val="28"/>
          <w:szCs w:val="28"/>
          <w:lang w:val="uk-UA" w:eastAsia="en-US"/>
        </w:rPr>
        <w:softHyphen/>
        <w:t>моги якого заперечується теза. Існують три засоби спростування: критика аргументів, спростування тези (пряме і непряме), виявлення неспроможності демонстрації.</w:t>
      </w:r>
    </w:p>
    <w:p w14:paraId="1354F64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Критика аргументів, які висунуті опонентом в обґрунтуванні його тези, зреалізовується доведенням їхньої хибності або неспроможності. Але хибність аргументів ще не означає хибності самої тези.</w:t>
      </w:r>
    </w:p>
    <w:p w14:paraId="3D77C4AD"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lastRenderedPageBreak/>
        <w:t>Спростування тези досягається відкиданням фактів, встановленням хибності (або суперечності) наслідків, що випливають з тези, спросту</w:t>
      </w:r>
      <w:r w:rsidRPr="006F1566">
        <w:rPr>
          <w:rFonts w:eastAsiaTheme="minorHAnsi"/>
          <w:sz w:val="28"/>
          <w:szCs w:val="28"/>
          <w:lang w:val="uk-UA" w:eastAsia="en-US"/>
        </w:rPr>
        <w:softHyphen/>
        <w:t>ванням тези через доведення антитези.</w:t>
      </w:r>
    </w:p>
    <w:p w14:paraId="36C0E90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Виявлення неспроможності демонстрації полягає в тому, що вста</w:t>
      </w:r>
      <w:r w:rsidRPr="006F1566">
        <w:rPr>
          <w:rFonts w:eastAsiaTheme="minorHAnsi"/>
          <w:sz w:val="28"/>
          <w:szCs w:val="28"/>
          <w:lang w:val="uk-UA" w:eastAsia="en-US"/>
        </w:rPr>
        <w:softHyphen/>
        <w:t>новлюються помилки у формі самого доведення.</w:t>
      </w:r>
    </w:p>
    <w:p w14:paraId="21B7A222"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Правила доказового міркування, що стосуються тези: по-перше, теза повинна бути логічно визначеною, ясною і чіткою; по-друге, вона повинна лишатися тотожною самій собі упродовж усього доведення.</w:t>
      </w:r>
    </w:p>
    <w:p w14:paraId="1CD3B2DE"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Правила щодо аргументів: вони мають бути істинними і не супере</w:t>
      </w:r>
      <w:r w:rsidRPr="006F1566">
        <w:rPr>
          <w:rFonts w:eastAsiaTheme="minorHAnsi"/>
          <w:sz w:val="28"/>
          <w:szCs w:val="28"/>
          <w:lang w:val="uk-UA" w:eastAsia="en-US"/>
        </w:rPr>
        <w:softHyphen/>
        <w:t>чити один одному, достатньою основою для підтвердження тези, такими судженнями, істинність яких доводиться самостійно, незалежно від тези.</w:t>
      </w:r>
    </w:p>
    <w:p w14:paraId="0081B130"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Правило щодо форми обґрунтування тези: вона повинна бути вис</w:t>
      </w:r>
      <w:r w:rsidRPr="006F1566">
        <w:rPr>
          <w:rFonts w:eastAsiaTheme="minorHAnsi"/>
          <w:sz w:val="28"/>
          <w:szCs w:val="28"/>
          <w:lang w:val="uk-UA" w:eastAsia="en-US"/>
        </w:rPr>
        <w:softHyphen/>
        <w:t>новком, що логічно випливає з аргументів за загальними правилами ви</w:t>
      </w:r>
      <w:r w:rsidRPr="006F1566">
        <w:rPr>
          <w:rFonts w:eastAsiaTheme="minorHAnsi"/>
          <w:sz w:val="28"/>
          <w:szCs w:val="28"/>
          <w:lang w:val="uk-UA" w:eastAsia="en-US"/>
        </w:rPr>
        <w:softHyphen/>
        <w:t>воду або має бути одержаною згідно з правилами непрямого доведення.</w:t>
      </w:r>
    </w:p>
    <w:p w14:paraId="0A773D4E"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Порушення правил умовиводу: по-перше, це помилки в дедук</w:t>
      </w:r>
      <w:r w:rsidRPr="006F1566">
        <w:rPr>
          <w:rFonts w:eastAsiaTheme="minorHAnsi"/>
          <w:sz w:val="28"/>
          <w:szCs w:val="28"/>
          <w:lang w:val="uk-UA" w:eastAsia="en-US"/>
        </w:rPr>
        <w:softHyphen/>
        <w:t>тивних висновках (з припущення, що коли число закінчується на 0, то воно ділиться на 5, не випливає, що коли число ділиться на 5, то воно обов'язково закінчується цифрою «0»); по-друге, це помилки в індуктивних висновках через підміну реальних відношень (висловлю</w:t>
      </w:r>
      <w:r w:rsidRPr="006F1566">
        <w:rPr>
          <w:rFonts w:eastAsiaTheme="minorHAnsi"/>
          <w:sz w:val="28"/>
          <w:szCs w:val="28"/>
          <w:lang w:val="uk-UA" w:eastAsia="en-US"/>
        </w:rPr>
        <w:softHyphen/>
        <w:t>вання «після того» не означає, що це здійснюється «з причини того»); по-третє, паралогізми, софізми і парадокси.</w:t>
      </w:r>
    </w:p>
    <w:p w14:paraId="1B779C07"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b/>
          <w:sz w:val="28"/>
          <w:szCs w:val="28"/>
          <w:lang w:val="uk-UA" w:eastAsia="en-US"/>
        </w:rPr>
        <w:t>Паралогізм</w:t>
      </w:r>
      <w:r w:rsidRPr="006F1566">
        <w:rPr>
          <w:rFonts w:eastAsiaTheme="minorHAnsi"/>
          <w:sz w:val="28"/>
          <w:szCs w:val="28"/>
          <w:lang w:val="uk-UA" w:eastAsia="en-US"/>
        </w:rPr>
        <w:t> - це ненавмисна логічна помилка в міркуванні, яка виникає внаслідок порушення законів і правил логіки та зазвичай при</w:t>
      </w:r>
      <w:r w:rsidRPr="006F1566">
        <w:rPr>
          <w:rFonts w:eastAsiaTheme="minorHAnsi"/>
          <w:sz w:val="28"/>
          <w:szCs w:val="28"/>
          <w:lang w:val="uk-UA" w:eastAsia="en-US"/>
        </w:rPr>
        <w:softHyphen/>
        <w:t>зводить до хибних висновків. </w:t>
      </w:r>
      <w:r w:rsidRPr="006F1566">
        <w:rPr>
          <w:rFonts w:eastAsiaTheme="minorHAnsi"/>
          <w:b/>
          <w:sz w:val="28"/>
          <w:szCs w:val="28"/>
          <w:lang w:val="uk-UA" w:eastAsia="en-US"/>
        </w:rPr>
        <w:t xml:space="preserve">Софізм </w:t>
      </w:r>
      <w:r w:rsidRPr="006F1566">
        <w:rPr>
          <w:rFonts w:eastAsiaTheme="minorHAnsi"/>
          <w:sz w:val="28"/>
          <w:szCs w:val="28"/>
          <w:lang w:val="uk-UA" w:eastAsia="en-US"/>
        </w:rPr>
        <w:t>— навмисно хибно зроблений умовивід, який має видимість істинного. </w:t>
      </w:r>
      <w:r w:rsidRPr="006F1566">
        <w:rPr>
          <w:rFonts w:eastAsiaTheme="minorHAnsi"/>
          <w:b/>
          <w:sz w:val="28"/>
          <w:szCs w:val="28"/>
          <w:lang w:val="uk-UA" w:eastAsia="en-US"/>
        </w:rPr>
        <w:t>Парадокс</w:t>
      </w:r>
      <w:r w:rsidRPr="006F1566">
        <w:rPr>
          <w:rFonts w:eastAsiaTheme="minorHAnsi"/>
          <w:sz w:val="28"/>
          <w:szCs w:val="28"/>
          <w:lang w:val="uk-UA" w:eastAsia="en-US"/>
        </w:rPr>
        <w:t xml:space="preserve"> — це міркування, в якому доводиться як істинність, так і хибність певного судження.</w:t>
      </w:r>
    </w:p>
    <w:p w14:paraId="56A96A7B" w14:textId="5BA21933"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 xml:space="preserve">Обговорення теоретичних і практичних проблем іноді </w:t>
      </w:r>
      <w:r w:rsidR="001C6ED3" w:rsidRPr="006F1566">
        <w:rPr>
          <w:rFonts w:eastAsiaTheme="minorHAnsi"/>
          <w:sz w:val="28"/>
          <w:szCs w:val="28"/>
          <w:lang w:val="uk-UA" w:eastAsia="en-US"/>
        </w:rPr>
        <w:t xml:space="preserve">Переростає </w:t>
      </w:r>
      <w:r w:rsidRPr="006F1566">
        <w:rPr>
          <w:rFonts w:eastAsiaTheme="minorHAnsi"/>
          <w:sz w:val="28"/>
          <w:szCs w:val="28"/>
          <w:lang w:val="uk-UA" w:eastAsia="en-US"/>
        </w:rPr>
        <w:t>у дискусію - широке публічне обговорення якого-небудь спірного пи</w:t>
      </w:r>
      <w:r w:rsidRPr="006F1566">
        <w:rPr>
          <w:rFonts w:eastAsiaTheme="minorHAnsi"/>
          <w:sz w:val="28"/>
          <w:szCs w:val="28"/>
          <w:lang w:val="uk-UA" w:eastAsia="en-US"/>
        </w:rPr>
        <w:softHyphen/>
        <w:t>тання, висловлення різних думок  щодо певного питання. Логічною основою дискусії є правильно побудований процес доведення тези та її спростування. Суб'єктами дискусії є пропонент, опонент та аудиторія.</w:t>
      </w:r>
    </w:p>
    <w:p w14:paraId="3C66E024"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b/>
          <w:sz w:val="28"/>
          <w:szCs w:val="28"/>
          <w:lang w:val="uk-UA" w:eastAsia="en-US"/>
        </w:rPr>
        <w:t>Пропонент</w:t>
      </w:r>
      <w:r w:rsidRPr="006F1566">
        <w:rPr>
          <w:rFonts w:eastAsiaTheme="minorHAnsi"/>
          <w:sz w:val="28"/>
          <w:szCs w:val="28"/>
          <w:lang w:val="uk-UA" w:eastAsia="en-US"/>
        </w:rPr>
        <w:t> (від лат. propponens — той, хто щось стверджує, дово</w:t>
      </w:r>
      <w:r w:rsidRPr="006F1566">
        <w:rPr>
          <w:rFonts w:eastAsiaTheme="minorHAnsi"/>
          <w:sz w:val="28"/>
          <w:szCs w:val="28"/>
          <w:lang w:val="uk-UA" w:eastAsia="en-US"/>
        </w:rPr>
        <w:softHyphen/>
        <w:t>дить) - учасник дискусії, доповідач, дисертант, дипломник, що висунув і відстоює певну тезу, ідею або концепцію.</w:t>
      </w:r>
    </w:p>
    <w:p w14:paraId="51B1930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b/>
          <w:sz w:val="28"/>
          <w:szCs w:val="28"/>
          <w:lang w:val="uk-UA" w:eastAsia="en-US"/>
        </w:rPr>
        <w:t>Опонент</w:t>
      </w:r>
      <w:r w:rsidRPr="006F1566">
        <w:rPr>
          <w:rFonts w:eastAsiaTheme="minorHAnsi"/>
          <w:sz w:val="28"/>
          <w:szCs w:val="28"/>
          <w:lang w:val="uk-UA" w:eastAsia="en-US"/>
        </w:rPr>
        <w:t> (від лат. opponens - той, що протиставляє, заперечує) -особа (учасник дискусії, співдоповідач або рецензент), яка заперечує або спростовує думки пропонента, чи оцінює її.</w:t>
      </w:r>
    </w:p>
    <w:p w14:paraId="2461639C"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Існують різні ступені незгоди опонента з пропонентом: незгода у формі сумніву (в пасивній формі висловлюється певний сумнів щодо тези пропонента); деструктивна незгода (руйнується теза пропонен</w:t>
      </w:r>
      <w:r w:rsidRPr="006F1566">
        <w:rPr>
          <w:rFonts w:eastAsiaTheme="minorHAnsi"/>
          <w:sz w:val="28"/>
          <w:szCs w:val="28"/>
          <w:lang w:val="uk-UA" w:eastAsia="en-US"/>
        </w:rPr>
        <w:softHyphen/>
        <w:t>та); конструктивна незгода (не тільки руйнується теза пропонента, а й висувається і доводиться інша, власна, теза).</w:t>
      </w:r>
    </w:p>
    <w:p w14:paraId="47370DC5"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Якщо опонент не погоджується з аргументом пропонента, то останній може обрати той чи інший варіант поведінки: відмовитися від аргументу; замінити його іншим; знайти додаткові факти на користь висунутого аргументу.</w:t>
      </w:r>
    </w:p>
    <w:p w14:paraId="26181DF4"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b/>
          <w:sz w:val="28"/>
          <w:szCs w:val="28"/>
          <w:lang w:val="uk-UA" w:eastAsia="en-US"/>
        </w:rPr>
        <w:lastRenderedPageBreak/>
        <w:t>Аудиторія</w:t>
      </w:r>
      <w:r w:rsidRPr="006F1566">
        <w:rPr>
          <w:rFonts w:eastAsiaTheme="minorHAnsi"/>
          <w:sz w:val="28"/>
          <w:szCs w:val="28"/>
          <w:lang w:val="uk-UA" w:eastAsia="en-US"/>
        </w:rPr>
        <w:t xml:space="preserve"> - це третій, колективний суб'єкт дискусії, оскільки як пропонент, так і опонент не тільки намагаються переконати один одного, а й схилити всіх присутніх на свою сторону.</w:t>
      </w:r>
    </w:p>
    <w:p w14:paraId="0641D5E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Досягнення певної мети суттєво полегшується, якщо ретельно про</w:t>
      </w:r>
      <w:r w:rsidRPr="006F1566">
        <w:rPr>
          <w:rFonts w:eastAsiaTheme="minorHAnsi"/>
          <w:sz w:val="28"/>
          <w:szCs w:val="28"/>
          <w:lang w:val="uk-UA" w:eastAsia="en-US"/>
        </w:rPr>
        <w:softHyphen/>
        <w:t>думати і майстерно застосувати адекватні цій меті засоби її досягнення.</w:t>
      </w:r>
    </w:p>
    <w:p w14:paraId="26B71A71"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b/>
          <w:sz w:val="28"/>
          <w:szCs w:val="28"/>
          <w:lang w:val="uk-UA" w:eastAsia="en-US"/>
        </w:rPr>
        <w:t>Мовленнєва стратегія</w:t>
      </w:r>
      <w:r w:rsidRPr="006F1566">
        <w:rPr>
          <w:rFonts w:eastAsiaTheme="minorHAnsi"/>
          <w:sz w:val="28"/>
          <w:szCs w:val="28"/>
          <w:lang w:val="uk-UA" w:eastAsia="en-US"/>
        </w:rPr>
        <w:t> - це комплекс мовленнєвих дій, спрямованих на досягнення комунікативної мети. Стратегії орієнтовані на майбутні мовленнєві дії, пов'язані з прогнозуванням ситуації.</w:t>
      </w:r>
    </w:p>
    <w:p w14:paraId="597E24A3"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b/>
          <w:sz w:val="28"/>
          <w:szCs w:val="28"/>
          <w:lang w:val="uk-UA" w:eastAsia="en-US"/>
        </w:rPr>
        <w:t xml:space="preserve">Мовленнєва тактика </w:t>
      </w:r>
      <w:r w:rsidRPr="006F1566">
        <w:rPr>
          <w:rFonts w:eastAsiaTheme="minorHAnsi"/>
          <w:sz w:val="28"/>
          <w:szCs w:val="28"/>
          <w:lang w:val="uk-UA" w:eastAsia="en-US"/>
        </w:rPr>
        <w:t>- конкретні мовленнєві дії під час спілкування, спрямовані на реалізацію стратегії і досягнення комунікативної мети. Основні тактики аргументаційної стратегії</w:t>
      </w:r>
    </w:p>
    <w:p w14:paraId="575054E9"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 Тактика контрастивного аналізу грунтується на прийомі зі</w:t>
      </w:r>
      <w:r w:rsidRPr="006F1566">
        <w:rPr>
          <w:rFonts w:eastAsiaTheme="minorHAnsi"/>
          <w:sz w:val="28"/>
          <w:szCs w:val="28"/>
          <w:lang w:val="uk-UA" w:eastAsia="en-US"/>
        </w:rPr>
        <w:softHyphen/>
        <w:t>ставлення. Зіставлення фактів, подій, результатів, прогнозів сприймається адресатом як переконливий аргумент.</w:t>
      </w:r>
    </w:p>
    <w:p w14:paraId="3FD6445D"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 Тактику вказівки на перспективу спрямовано на те, щоб ви</w:t>
      </w:r>
      <w:r w:rsidRPr="006F1566">
        <w:rPr>
          <w:rFonts w:eastAsiaTheme="minorHAnsi"/>
          <w:sz w:val="28"/>
          <w:szCs w:val="28"/>
          <w:lang w:val="uk-UA" w:eastAsia="en-US"/>
        </w:rPr>
        <w:softHyphen/>
        <w:t>словити стратегічну мету, позиції і наміри мовця. Вказівка на перспективу містить пропоноване рішення і передбачува</w:t>
      </w:r>
      <w:r w:rsidRPr="006F1566">
        <w:rPr>
          <w:rFonts w:eastAsiaTheme="minorHAnsi"/>
          <w:sz w:val="28"/>
          <w:szCs w:val="28"/>
          <w:lang w:val="uk-UA" w:eastAsia="en-US"/>
        </w:rPr>
        <w:softHyphen/>
        <w:t>ний результат.</w:t>
      </w:r>
    </w:p>
    <w:p w14:paraId="1A0975D6" w14:textId="77777777" w:rsidR="004072FC" w:rsidRPr="006F1566" w:rsidRDefault="004072FC" w:rsidP="001C6ED3">
      <w:pPr>
        <w:shd w:val="clear" w:color="auto" w:fill="FFFFFF"/>
        <w:ind w:firstLine="567"/>
        <w:jc w:val="both"/>
        <w:rPr>
          <w:rFonts w:eastAsiaTheme="minorHAnsi"/>
          <w:sz w:val="28"/>
          <w:szCs w:val="28"/>
          <w:lang w:val="uk-UA" w:eastAsia="en-US"/>
        </w:rPr>
      </w:pPr>
      <w:r w:rsidRPr="006F1566">
        <w:rPr>
          <w:rFonts w:eastAsiaTheme="minorHAnsi"/>
          <w:sz w:val="28"/>
          <w:szCs w:val="28"/>
          <w:lang w:val="uk-UA" w:eastAsia="en-US"/>
        </w:rPr>
        <w:t>Тактика обґрунтованих оцінок, за допомоги якої промовець прагне об'єктивно оцінити предмет і мотивувати оцінку. Відомо, що суб'єктивна думка не переконлива, тоді як аргу</w:t>
      </w:r>
      <w:r w:rsidRPr="006F1566">
        <w:rPr>
          <w:rFonts w:eastAsiaTheme="minorHAnsi"/>
          <w:sz w:val="28"/>
          <w:szCs w:val="28"/>
          <w:lang w:val="uk-UA" w:eastAsia="en-US"/>
        </w:rPr>
        <w:softHyphen/>
        <w:t>ментована оцінка набуває статусу логічного доказу.</w:t>
      </w:r>
    </w:p>
    <w:p w14:paraId="77FA423E" w14:textId="77777777" w:rsidR="004072FC" w:rsidRPr="006F1566" w:rsidRDefault="004072FC" w:rsidP="001C6ED3">
      <w:pPr>
        <w:shd w:val="clear" w:color="auto" w:fill="FFFFFF"/>
        <w:ind w:firstLine="567"/>
        <w:jc w:val="both"/>
        <w:rPr>
          <w:rFonts w:eastAsiaTheme="minorHAnsi"/>
          <w:sz w:val="28"/>
          <w:szCs w:val="28"/>
          <w:lang w:val="uk-UA" w:eastAsia="en-US"/>
        </w:rPr>
      </w:pPr>
    </w:p>
    <w:p w14:paraId="56CC4ADE" w14:textId="77777777" w:rsidR="004072FC" w:rsidRPr="006F1566" w:rsidRDefault="004072FC" w:rsidP="001C6ED3">
      <w:pPr>
        <w:widowControl w:val="0"/>
        <w:numPr>
          <w:ilvl w:val="0"/>
          <w:numId w:val="16"/>
        </w:numPr>
        <w:autoSpaceDE w:val="0"/>
        <w:autoSpaceDN w:val="0"/>
        <w:adjustRightInd w:val="0"/>
        <w:ind w:left="0" w:firstLine="567"/>
        <w:contextualSpacing/>
        <w:jc w:val="both"/>
        <w:rPr>
          <w:sz w:val="28"/>
          <w:szCs w:val="28"/>
          <w:lang w:val="uk-UA"/>
        </w:rPr>
      </w:pPr>
      <w:r w:rsidRPr="006F1566">
        <w:rPr>
          <w:sz w:val="28"/>
          <w:szCs w:val="28"/>
          <w:lang w:val="uk-UA"/>
        </w:rPr>
        <w:t>Досвідчений оратор володіє високою спостережливістю, як кажуть психологи, «сенсорною культурою». За найменшими змінами в поведінці аудиторії він може розрізнити її реальний стан, може уявити себе на місці слухачів і з їхньої позиції оцінити себе та промову. Спостерігаючи за слухачами, робить висновки про настрої, рівень уваги та зацікавленості промовою.</w:t>
      </w:r>
    </w:p>
    <w:p w14:paraId="76611AB6"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 xml:space="preserve">Під час виступу необхідно постійно підтримувати зоровий контакт з аудиторією. Всупереч природному бажанню, не варто захоплюватись спостереженням за найемоційнішими слухачами. Найкраще відображають реакцію аудиторії середні за темпераментом слухачі.  </w:t>
      </w:r>
    </w:p>
    <w:p w14:paraId="064A9FD2"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Люди  повинні постійно відчувати, що оратор щиро прагне до спілкування з ними, що він натхненний поставленою метою.</w:t>
      </w:r>
    </w:p>
    <w:p w14:paraId="77E1FDBF"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Прийомів зацікавлення аудиторії є багато: це й оригінальний , незвичний початок, несподіваний ефект, емоційний заряд, переключення уваги, риторичне питання, дотепний жарт тощо. Широко використовуються прийоми проблемного введення матеріалу за допомогою якогось гострого, справді проблемного й дуже важливого для слухачів запитання або афоризму, в якому стисло сфокусовано основну думку виступу. Цими прийомами досягається проникнення думки у зміст предмета, включення слухачів у вербальну комунікацію і в роздуми.</w:t>
      </w:r>
    </w:p>
    <w:p w14:paraId="33D08D03"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 xml:space="preserve">До </w:t>
      </w:r>
      <w:r w:rsidRPr="006F1566">
        <w:rPr>
          <w:b/>
          <w:sz w:val="28"/>
          <w:szCs w:val="28"/>
          <w:lang w:val="uk-UA"/>
        </w:rPr>
        <w:t>психологічних способів активізації аудиторії</w:t>
      </w:r>
      <w:r w:rsidRPr="006F1566">
        <w:rPr>
          <w:sz w:val="28"/>
          <w:szCs w:val="28"/>
          <w:lang w:val="uk-UA"/>
        </w:rPr>
        <w:t xml:space="preserve"> можна віднести психологічні паузи, під час яких слухачі можуть осмислити сказане промовцем,  завдання для слухачів на пошуки аналогій, фрагменти діалогу у промові. Виклад матеріалу у формі запитань та відповідей змушує слухачів стежити за думкою оратора. Для активізації сприйняття матеріалу використовують модель опонента, суть якої в тому, що промовець формулює загальноприйняту думку, яку поділяє більшість аудиторії, а </w:t>
      </w:r>
      <w:r w:rsidRPr="006F1566">
        <w:rPr>
          <w:sz w:val="28"/>
          <w:szCs w:val="28"/>
          <w:lang w:val="uk-UA"/>
        </w:rPr>
        <w:lastRenderedPageBreak/>
        <w:t xml:space="preserve">потім поетапно розбирає кожне положення цієї загальноприйнятої думки, спростовує їх, подає контрдокази. В результаті думка чи ціла концепція постає перед слухачами з усіма позитивними та негативними ознаками, а промовець намагається так подати докази, щоб переконати слухачів у перевагах свого бачення проблеми. Стимулює та утримує увагу інформаційна новизна у промові. При цьому слід іти від старого до нового, від відомого до невідомого. Успіх виступу залежить і від образності висловлювання, вживання тропів та риторичних фігур. </w:t>
      </w:r>
    </w:p>
    <w:p w14:paraId="62BE730C"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 xml:space="preserve">Популярним у політичному красномовстві є так званий «ефект маятника», коли промовець перелічує невирішені проблеми, ніби накопичує їх – уявний маятник максимально відхиляється в один бік; коли ж кількість перелічених невирішених питань досягає критичної маси – оратор заявляє, що лише дана промова допоможе ці питання вирішити («маятник» рухається в протилежний бік). </w:t>
      </w:r>
    </w:p>
    <w:p w14:paraId="3F506DB9"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Мистецтво риторики в тому, щоб думка була не лише почута, але й побачена і відчута, тому на допомогу оратору часто приходять художні описи, завдання яких сформувати у слухачів яскраві чуттєві образи об’єктів. Приклади, пов’язані з обговорюваною проблематикою, виконують подвійну функцію: допомагають слухачам уявити суть справи конкретно і наочно, а також пожвавлюють виклад. Приклади можуть бути реальні та вигадані, хоча реальні приклади мають більш дієвий вплив. Не варто переобтяжувати приклади зайвими подробицями. Якщо аудиторія різноманітна за своїм складом, то для підтвердження своєї тези промовець може навести кілька прикладів, близьких і зрозумілих для різних категорій слухачів. Дані, що наводяться, повинні бути точними.</w:t>
      </w:r>
    </w:p>
    <w:p w14:paraId="0B8E2E4C"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Ілюстраціями до висловленої думки можуть бути анекдоти та притчі. Анекдот у публічному мовленні використовується як композиційно-стилістичний прийом з метою пожвавлення мовлення , характеристики явища, для підтримки уваги аудиторії, для заповнення недоречної паузи. Стандартність сюжету і широка узагальненість образів притч дає можливість їх широкого використання , вони легко піддаються інтерпретації та переосмисленню. У промові здебільшого використовують притчі, коли треба привнести дидактичний, повчальний аспект, проте вони є  ефективним засобом активізації уваги.</w:t>
      </w:r>
    </w:p>
    <w:p w14:paraId="6892D626"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 xml:space="preserve">Підтримати увагу аудиторії, сфокусувати її на певній важливій проблемі, зробити виступ динамічним та експресивним допомагають </w:t>
      </w:r>
      <w:r w:rsidRPr="006F1566">
        <w:rPr>
          <w:b/>
          <w:sz w:val="28"/>
          <w:szCs w:val="28"/>
          <w:lang w:val="uk-UA"/>
        </w:rPr>
        <w:t xml:space="preserve">елементи драматизації </w:t>
      </w:r>
      <w:r w:rsidRPr="006F1566">
        <w:rPr>
          <w:sz w:val="28"/>
          <w:szCs w:val="28"/>
          <w:lang w:val="uk-UA"/>
        </w:rPr>
        <w:t>– наявність конфліктної ситуації у промові, подання фактів чи ідей у протистоянні. Цікавим засобом є використання парадоксальних висловів.</w:t>
      </w:r>
    </w:p>
    <w:p w14:paraId="642E6704"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Щоб активізувати увагу чи зосередити її на тому чи іншому положенні виступу, буває достатньо посилити гучність звучання чи підвищити тон голосу, при цьому важливо дотримуватись міри, щоб не зірватися на крик. Інколи варто використати обернений прийом: зниження сили  чи тональності голосу, шепіт.</w:t>
      </w:r>
    </w:p>
    <w:p w14:paraId="6332DDEA" w14:textId="77777777" w:rsidR="004072FC" w:rsidRPr="006F1566" w:rsidRDefault="004072FC" w:rsidP="001C6ED3">
      <w:pPr>
        <w:widowControl w:val="0"/>
        <w:autoSpaceDE w:val="0"/>
        <w:autoSpaceDN w:val="0"/>
        <w:adjustRightInd w:val="0"/>
        <w:ind w:firstLine="567"/>
        <w:jc w:val="both"/>
        <w:rPr>
          <w:sz w:val="28"/>
          <w:szCs w:val="28"/>
          <w:lang w:val="uk-UA"/>
        </w:rPr>
      </w:pPr>
      <w:r w:rsidRPr="006F1566">
        <w:rPr>
          <w:sz w:val="28"/>
          <w:szCs w:val="28"/>
          <w:lang w:val="uk-UA"/>
        </w:rPr>
        <w:t>Гумор та дотепи доцільно використовувати лише за умови, якщо оратор уміє робити це природно й невимушено. Дотепний оратор володіє здатністю не лише бачити комічні моменти в оточенні, але й створювати смішне. Проте зловживання жартами, звернення до застарілих дотепів може викликати лише роздратування аудиторії.</w:t>
      </w:r>
    </w:p>
    <w:p w14:paraId="31785591" w14:textId="77777777" w:rsidR="004072FC" w:rsidRPr="006F1566" w:rsidRDefault="004072FC" w:rsidP="001C6ED3">
      <w:pPr>
        <w:widowControl w:val="0"/>
        <w:autoSpaceDE w:val="0"/>
        <w:autoSpaceDN w:val="0"/>
        <w:adjustRightInd w:val="0"/>
        <w:ind w:firstLine="567"/>
        <w:jc w:val="both"/>
        <w:rPr>
          <w:sz w:val="28"/>
          <w:szCs w:val="28"/>
          <w:lang w:val="uk-UA"/>
        </w:rPr>
      </w:pPr>
    </w:p>
    <w:p w14:paraId="7077634E" w14:textId="77777777" w:rsidR="004072FC" w:rsidRPr="006F1566" w:rsidRDefault="004072FC" w:rsidP="001C6ED3">
      <w:pPr>
        <w:widowControl w:val="0"/>
        <w:autoSpaceDE w:val="0"/>
        <w:autoSpaceDN w:val="0"/>
        <w:adjustRightInd w:val="0"/>
        <w:ind w:firstLine="567"/>
        <w:jc w:val="center"/>
        <w:rPr>
          <w:b/>
          <w:sz w:val="28"/>
          <w:szCs w:val="28"/>
          <w:lang w:val="uk-UA"/>
        </w:rPr>
      </w:pPr>
      <w:r w:rsidRPr="006F1566">
        <w:rPr>
          <w:b/>
          <w:sz w:val="28"/>
          <w:szCs w:val="28"/>
          <w:lang w:val="uk-UA"/>
        </w:rPr>
        <w:t>Контрольні запитання:</w:t>
      </w:r>
    </w:p>
    <w:p w14:paraId="2F299A0D" w14:textId="77777777" w:rsidR="004072FC" w:rsidRPr="006F1566" w:rsidRDefault="004072FC" w:rsidP="001C6ED3">
      <w:pPr>
        <w:widowControl w:val="0"/>
        <w:autoSpaceDE w:val="0"/>
        <w:autoSpaceDN w:val="0"/>
        <w:adjustRightInd w:val="0"/>
        <w:ind w:firstLine="567"/>
        <w:jc w:val="center"/>
        <w:rPr>
          <w:b/>
          <w:sz w:val="28"/>
          <w:szCs w:val="28"/>
          <w:lang w:val="uk-UA"/>
        </w:rPr>
      </w:pPr>
    </w:p>
    <w:p w14:paraId="6A07C228" w14:textId="77777777" w:rsidR="004072FC" w:rsidRPr="006F1566" w:rsidRDefault="004072FC" w:rsidP="001C6ED3">
      <w:pPr>
        <w:pStyle w:val="aa"/>
        <w:numPr>
          <w:ilvl w:val="0"/>
          <w:numId w:val="31"/>
        </w:numPr>
        <w:jc w:val="both"/>
        <w:rPr>
          <w:sz w:val="28"/>
          <w:szCs w:val="28"/>
          <w:lang w:val="uk-UA"/>
        </w:rPr>
      </w:pPr>
      <w:r w:rsidRPr="006F1566">
        <w:rPr>
          <w:sz w:val="28"/>
          <w:szCs w:val="28"/>
          <w:lang w:val="uk-UA"/>
        </w:rPr>
        <w:t>Що таке мовленнєва тактика?</w:t>
      </w:r>
    </w:p>
    <w:p w14:paraId="46B065C7" w14:textId="77777777" w:rsidR="004072FC" w:rsidRPr="006F1566" w:rsidRDefault="004072FC" w:rsidP="001C6ED3">
      <w:pPr>
        <w:pStyle w:val="aa"/>
        <w:numPr>
          <w:ilvl w:val="0"/>
          <w:numId w:val="31"/>
        </w:numPr>
        <w:jc w:val="both"/>
        <w:rPr>
          <w:sz w:val="28"/>
          <w:szCs w:val="28"/>
          <w:lang w:val="uk-UA"/>
        </w:rPr>
      </w:pPr>
      <w:r w:rsidRPr="006F1566">
        <w:rPr>
          <w:sz w:val="28"/>
          <w:szCs w:val="28"/>
          <w:lang w:val="uk-UA"/>
        </w:rPr>
        <w:t>Дати визначення поняття «паралогізм».</w:t>
      </w:r>
    </w:p>
    <w:p w14:paraId="783D56AF" w14:textId="77777777" w:rsidR="004072FC" w:rsidRPr="006F1566" w:rsidRDefault="004072FC" w:rsidP="001C6ED3">
      <w:pPr>
        <w:pStyle w:val="aa"/>
        <w:numPr>
          <w:ilvl w:val="0"/>
          <w:numId w:val="31"/>
        </w:numPr>
        <w:jc w:val="both"/>
        <w:rPr>
          <w:sz w:val="28"/>
          <w:szCs w:val="28"/>
          <w:lang w:val="uk-UA"/>
        </w:rPr>
      </w:pPr>
      <w:r w:rsidRPr="006F1566">
        <w:rPr>
          <w:sz w:val="28"/>
          <w:szCs w:val="28"/>
          <w:lang w:val="uk-UA"/>
        </w:rPr>
        <w:t>Хто такий пропонент?</w:t>
      </w:r>
    </w:p>
    <w:p w14:paraId="64337E25" w14:textId="77777777" w:rsidR="004072FC" w:rsidRPr="006F1566" w:rsidRDefault="004072FC" w:rsidP="001C6ED3">
      <w:pPr>
        <w:pStyle w:val="aa"/>
        <w:numPr>
          <w:ilvl w:val="0"/>
          <w:numId w:val="31"/>
        </w:numPr>
        <w:jc w:val="both"/>
        <w:rPr>
          <w:sz w:val="28"/>
          <w:szCs w:val="28"/>
          <w:lang w:val="uk-UA"/>
        </w:rPr>
      </w:pPr>
      <w:r w:rsidRPr="006F1566">
        <w:rPr>
          <w:sz w:val="28"/>
          <w:szCs w:val="28"/>
          <w:lang w:val="uk-UA"/>
        </w:rPr>
        <w:t>Що таке мовленнєва стратегія?</w:t>
      </w:r>
    </w:p>
    <w:p w14:paraId="267B33F9" w14:textId="77777777" w:rsidR="004072FC" w:rsidRPr="006F1566" w:rsidRDefault="004072FC" w:rsidP="001C6ED3">
      <w:pPr>
        <w:widowControl w:val="0"/>
        <w:autoSpaceDE w:val="0"/>
        <w:autoSpaceDN w:val="0"/>
        <w:adjustRightInd w:val="0"/>
        <w:ind w:firstLine="567"/>
        <w:jc w:val="both"/>
        <w:rPr>
          <w:b/>
          <w:sz w:val="28"/>
          <w:szCs w:val="28"/>
          <w:lang w:val="uk-UA"/>
        </w:rPr>
      </w:pPr>
    </w:p>
    <w:p w14:paraId="5F85ABD3" w14:textId="77777777" w:rsidR="004072FC" w:rsidRPr="006F1566" w:rsidRDefault="004072FC" w:rsidP="001C6ED3">
      <w:pPr>
        <w:widowControl w:val="0"/>
        <w:autoSpaceDE w:val="0"/>
        <w:autoSpaceDN w:val="0"/>
        <w:adjustRightInd w:val="0"/>
        <w:ind w:firstLine="567"/>
        <w:jc w:val="center"/>
        <w:rPr>
          <w:b/>
          <w:sz w:val="28"/>
          <w:szCs w:val="28"/>
          <w:lang w:val="uk-UA"/>
        </w:rPr>
      </w:pPr>
      <w:r w:rsidRPr="006F1566">
        <w:rPr>
          <w:b/>
          <w:sz w:val="28"/>
          <w:szCs w:val="28"/>
          <w:lang w:val="uk-UA"/>
        </w:rPr>
        <w:t>Література:</w:t>
      </w:r>
    </w:p>
    <w:p w14:paraId="261DABB9" w14:textId="77777777" w:rsidR="004072FC" w:rsidRPr="006F1566" w:rsidRDefault="004072FC" w:rsidP="001C6ED3">
      <w:pPr>
        <w:widowControl w:val="0"/>
        <w:numPr>
          <w:ilvl w:val="0"/>
          <w:numId w:val="18"/>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Кушнір Р. Великий оратор, або як говорити так, щоб аплодували стоячи</w:t>
      </w:r>
      <w:r w:rsidRPr="006F1566">
        <w:rPr>
          <w:sz w:val="28"/>
          <w:szCs w:val="28"/>
        </w:rPr>
        <w:t xml:space="preserve"> </w:t>
      </w:r>
      <w:r w:rsidRPr="006F1566">
        <w:rPr>
          <w:color w:val="000000"/>
          <w:sz w:val="28"/>
          <w:szCs w:val="28"/>
          <w:lang w:val="uk-UA" w:eastAsia="uk-UA"/>
        </w:rPr>
        <w:t>Дрогобич: Коло, 2013. 258 с.</w:t>
      </w:r>
    </w:p>
    <w:p w14:paraId="5B51AB87" w14:textId="77777777" w:rsidR="004072FC" w:rsidRPr="006F1566" w:rsidRDefault="004072FC" w:rsidP="001C6ED3">
      <w:pPr>
        <w:widowControl w:val="0"/>
        <w:numPr>
          <w:ilvl w:val="0"/>
          <w:numId w:val="18"/>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Промови, що змінили світ</w:t>
      </w:r>
      <w:r w:rsidRPr="006F1566">
        <w:rPr>
          <w:color w:val="000000"/>
          <w:sz w:val="28"/>
          <w:szCs w:val="28"/>
          <w:lang w:eastAsia="uk-UA"/>
        </w:rPr>
        <w:t xml:space="preserve">/ </w:t>
      </w:r>
      <w:r w:rsidRPr="006F1566">
        <w:rPr>
          <w:color w:val="000000"/>
          <w:sz w:val="28"/>
          <w:szCs w:val="28"/>
          <w:lang w:val="uk-UA" w:eastAsia="uk-UA"/>
        </w:rPr>
        <w:t>Прутнік Е. Х.: Фоліо, 2009. 359 с.</w:t>
      </w:r>
    </w:p>
    <w:p w14:paraId="672E3348" w14:textId="77777777" w:rsidR="004072FC" w:rsidRPr="006F1566" w:rsidRDefault="004072FC" w:rsidP="001C6ED3">
      <w:pPr>
        <w:widowControl w:val="0"/>
        <w:numPr>
          <w:ilvl w:val="0"/>
          <w:numId w:val="18"/>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Сагач Г. Риторика. К, 2000. 567 с.</w:t>
      </w:r>
    </w:p>
    <w:p w14:paraId="727237CE" w14:textId="77777777" w:rsidR="004072FC" w:rsidRPr="006F1566" w:rsidRDefault="004072FC" w:rsidP="001C6ED3">
      <w:pPr>
        <w:widowControl w:val="0"/>
        <w:numPr>
          <w:ilvl w:val="0"/>
          <w:numId w:val="18"/>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Судові промови адвокатів України: / Ред. В. В. Медведчук (голова) та інші . К.: Адвокат, 2000. 216 с.</w:t>
      </w:r>
    </w:p>
    <w:p w14:paraId="22D3D432" w14:textId="77777777" w:rsidR="004072FC" w:rsidRPr="006F1566" w:rsidRDefault="004072FC" w:rsidP="001C6ED3">
      <w:pPr>
        <w:widowControl w:val="0"/>
        <w:numPr>
          <w:ilvl w:val="0"/>
          <w:numId w:val="18"/>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Ясинок М.М. Судові дебати: право, психологія, риторика: монографія.  К.: Алерта, 2014.  171 с.</w:t>
      </w:r>
    </w:p>
    <w:p w14:paraId="33804D78" w14:textId="77777777" w:rsidR="004072FC" w:rsidRPr="006F1566" w:rsidRDefault="004072FC" w:rsidP="001C6ED3">
      <w:pPr>
        <w:widowControl w:val="0"/>
        <w:autoSpaceDE w:val="0"/>
        <w:autoSpaceDN w:val="0"/>
        <w:adjustRightInd w:val="0"/>
        <w:ind w:firstLine="567"/>
        <w:jc w:val="center"/>
        <w:rPr>
          <w:b/>
          <w:sz w:val="28"/>
          <w:szCs w:val="28"/>
          <w:lang w:val="uk-UA"/>
        </w:rPr>
      </w:pPr>
    </w:p>
    <w:p w14:paraId="7A291B53" w14:textId="1C7489DA" w:rsidR="004072FC" w:rsidRPr="006F1566" w:rsidRDefault="004072FC" w:rsidP="001C6ED3">
      <w:pPr>
        <w:widowControl w:val="0"/>
        <w:autoSpaceDE w:val="0"/>
        <w:autoSpaceDN w:val="0"/>
        <w:adjustRightInd w:val="0"/>
        <w:contextualSpacing/>
        <w:jc w:val="center"/>
        <w:rPr>
          <w:rFonts w:eastAsiaTheme="minorHAnsi"/>
          <w:b/>
          <w:sz w:val="28"/>
          <w:szCs w:val="28"/>
          <w:lang w:val="uk-UA" w:eastAsia="en-US"/>
        </w:rPr>
      </w:pPr>
      <w:r w:rsidRPr="006F1566">
        <w:rPr>
          <w:rFonts w:eastAsiaTheme="minorHAnsi"/>
          <w:b/>
          <w:sz w:val="28"/>
          <w:szCs w:val="28"/>
          <w:lang w:val="uk-UA" w:eastAsia="en-US"/>
        </w:rPr>
        <w:t>Тема 4. Спілкування як інструмент ділової комунікації</w:t>
      </w:r>
    </w:p>
    <w:p w14:paraId="7E1A1ADB" w14:textId="77777777" w:rsidR="004072FC" w:rsidRPr="006F1566" w:rsidRDefault="004072FC" w:rsidP="001C6ED3">
      <w:pPr>
        <w:widowControl w:val="0"/>
        <w:autoSpaceDE w:val="0"/>
        <w:autoSpaceDN w:val="0"/>
        <w:adjustRightInd w:val="0"/>
        <w:contextualSpacing/>
        <w:jc w:val="center"/>
        <w:rPr>
          <w:rFonts w:eastAsiaTheme="minorHAnsi"/>
          <w:sz w:val="28"/>
          <w:szCs w:val="28"/>
          <w:lang w:val="uk-UA" w:eastAsia="en-US"/>
        </w:rPr>
      </w:pPr>
    </w:p>
    <w:p w14:paraId="388ACDD6" w14:textId="4F488300" w:rsidR="00CB615C" w:rsidRPr="006F1566" w:rsidRDefault="004072FC" w:rsidP="001C6ED3">
      <w:pPr>
        <w:pStyle w:val="aa"/>
        <w:numPr>
          <w:ilvl w:val="0"/>
          <w:numId w:val="50"/>
        </w:numPr>
        <w:rPr>
          <w:rFonts w:eastAsiaTheme="minorHAnsi"/>
          <w:sz w:val="28"/>
          <w:szCs w:val="28"/>
          <w:lang w:val="uk-UA" w:eastAsia="en-US"/>
        </w:rPr>
      </w:pPr>
      <w:r w:rsidRPr="006F1566">
        <w:rPr>
          <w:rFonts w:eastAsiaTheme="minorHAnsi"/>
          <w:sz w:val="28"/>
          <w:szCs w:val="28"/>
          <w:lang w:val="uk-UA" w:eastAsia="en-US"/>
        </w:rPr>
        <w:t>В</w:t>
      </w:r>
      <w:r w:rsidR="00CB615C" w:rsidRPr="006F1566">
        <w:rPr>
          <w:rFonts w:eastAsiaTheme="minorHAnsi"/>
          <w:sz w:val="28"/>
          <w:szCs w:val="28"/>
          <w:lang w:val="uk-UA" w:eastAsia="en-US"/>
        </w:rPr>
        <w:t>заємосприйняття та взаємооцінювання учасників комунікативного процесу.</w:t>
      </w:r>
    </w:p>
    <w:p w14:paraId="40076DA6" w14:textId="77777777" w:rsidR="00CB615C" w:rsidRPr="006F1566" w:rsidRDefault="00CB615C" w:rsidP="001C6ED3">
      <w:pPr>
        <w:widowControl w:val="0"/>
        <w:numPr>
          <w:ilvl w:val="0"/>
          <w:numId w:val="50"/>
        </w:numPr>
        <w:autoSpaceDE w:val="0"/>
        <w:autoSpaceDN w:val="0"/>
        <w:adjustRightInd w:val="0"/>
        <w:contextualSpacing/>
        <w:rPr>
          <w:rFonts w:eastAsiaTheme="minorHAnsi"/>
          <w:sz w:val="28"/>
          <w:szCs w:val="28"/>
          <w:lang w:val="uk-UA" w:eastAsia="en-US"/>
        </w:rPr>
      </w:pPr>
      <w:r w:rsidRPr="006F1566">
        <w:rPr>
          <w:rFonts w:eastAsiaTheme="minorHAnsi"/>
          <w:sz w:val="28"/>
          <w:szCs w:val="28"/>
          <w:lang w:val="uk-UA" w:eastAsia="en-US"/>
        </w:rPr>
        <w:t>Слухання як елемент комунікативної взаємодії.</w:t>
      </w:r>
    </w:p>
    <w:p w14:paraId="1D706533" w14:textId="4DB255A9" w:rsidR="00A46421" w:rsidRPr="006F1566" w:rsidRDefault="00CB615C" w:rsidP="001C6ED3">
      <w:pPr>
        <w:jc w:val="both"/>
        <w:rPr>
          <w:sz w:val="28"/>
          <w:szCs w:val="28"/>
          <w:lang w:val="uk-UA"/>
        </w:rPr>
      </w:pPr>
      <w:r w:rsidRPr="006F1566">
        <w:rPr>
          <w:rFonts w:eastAsiaTheme="minorHAnsi"/>
          <w:b/>
          <w:i/>
          <w:sz w:val="28"/>
          <w:szCs w:val="28"/>
          <w:lang w:val="uk-UA" w:eastAsia="en-US"/>
        </w:rPr>
        <w:t xml:space="preserve">Ключові слова: </w:t>
      </w:r>
      <w:r w:rsidRPr="006F1566">
        <w:rPr>
          <w:rFonts w:eastAsiaTheme="minorHAnsi"/>
          <w:sz w:val="28"/>
          <w:szCs w:val="28"/>
          <w:lang w:val="uk-UA" w:eastAsia="en-US"/>
        </w:rPr>
        <w:t>комунікація, комунікативна взаємодія,</w:t>
      </w:r>
      <w:r w:rsidRPr="006F1566">
        <w:rPr>
          <w:rFonts w:eastAsiaTheme="minorHAnsi"/>
          <w:b/>
          <w:sz w:val="28"/>
          <w:szCs w:val="28"/>
          <w:lang w:val="uk-UA" w:eastAsia="en-US"/>
        </w:rPr>
        <w:t xml:space="preserve"> </w:t>
      </w:r>
      <w:r w:rsidRPr="006F1566">
        <w:rPr>
          <w:rFonts w:eastAsiaTheme="minorHAnsi"/>
          <w:sz w:val="28"/>
          <w:szCs w:val="28"/>
          <w:lang w:val="uk-UA" w:eastAsia="en-US"/>
        </w:rPr>
        <w:t>взаємопізнання, взаємооцінювання.</w:t>
      </w:r>
    </w:p>
    <w:p w14:paraId="75274E6A" w14:textId="77777777" w:rsidR="00A46421" w:rsidRPr="006F1566" w:rsidRDefault="00A46421" w:rsidP="001C6ED3">
      <w:pPr>
        <w:jc w:val="both"/>
        <w:rPr>
          <w:sz w:val="28"/>
          <w:szCs w:val="28"/>
          <w:lang w:val="uk-UA"/>
        </w:rPr>
      </w:pPr>
    </w:p>
    <w:p w14:paraId="7FF83D47" w14:textId="77777777" w:rsidR="00A46421" w:rsidRPr="006F1566" w:rsidRDefault="00A46421" w:rsidP="001C6ED3">
      <w:pPr>
        <w:widowControl w:val="0"/>
        <w:numPr>
          <w:ilvl w:val="0"/>
          <w:numId w:val="13"/>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Зрозуміло, що саме спілкування дає змогу виявити не лише думки та установки співрозмовників, а й справжні мотиви їхньої діяльності взагалі. Тому як для ефективної побудови тактики і стратегії ділового спілкування, так і для організації успішної взаємовигідної діяльності в цілому, партнерам слід об’єктивно оцінювати і враховувати особливості характеру одне одного. </w:t>
      </w:r>
    </w:p>
    <w:p w14:paraId="7153C7E6"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Спілкуючись, люди мимоволі пізнають один одного. Досягаючи взаєморозуміння, вони починають правильно оцінювати один одного і тим самим раціонально планувати спільну діяльність. Вибір особи для спілкування дуже важливий для людини. Взаємопізнання необхідне як для взаємної адаптації співрозмовників шляхом взаємної кореляції позицій, так і для взаємовиховання в процесі ділового спілкування. Нагадаємо, що можливості взаємопізнання комунікантів у процесі спілкування залежать від низки чинників, зокрема: </w:t>
      </w:r>
    </w:p>
    <w:p w14:paraId="3628AD2E"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тривалості контактів; </w:t>
      </w:r>
    </w:p>
    <w:p w14:paraId="51888378" w14:textId="77777777" w:rsidR="00A46421" w:rsidRPr="006F1566" w:rsidRDefault="00A46421" w:rsidP="001C6ED3">
      <w:pPr>
        <w:ind w:firstLine="567"/>
        <w:contextualSpacing/>
        <w:rPr>
          <w:rFonts w:eastAsiaTheme="minorHAnsi"/>
          <w:sz w:val="28"/>
          <w:szCs w:val="28"/>
          <w:lang w:val="uk-UA" w:eastAsia="en-US"/>
        </w:rPr>
      </w:pPr>
      <w:r w:rsidRPr="006F1566">
        <w:rPr>
          <w:rFonts w:eastAsiaTheme="minorHAnsi"/>
          <w:sz w:val="28"/>
          <w:szCs w:val="28"/>
          <w:lang w:val="uk-UA" w:eastAsia="en-US"/>
        </w:rPr>
        <w:t xml:space="preserve">– складності духовного світу співбесідника, ступеня замаскованості/прозорості його справжніх мотивів; </w:t>
      </w:r>
    </w:p>
    <w:p w14:paraId="7D28708D"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гостроти спостережливості адресанта, об’єктивності його ставлення до свого партнера, багатства його власної духовної культури, завдяки якій він виносить судження про культуру адресата; </w:t>
      </w:r>
    </w:p>
    <w:p w14:paraId="1372C8E3"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досвіду пізнання психології людини; </w:t>
      </w:r>
    </w:p>
    <w:p w14:paraId="35916317"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володіння людинознавчими знаннями; </w:t>
      </w:r>
    </w:p>
    <w:p w14:paraId="25932CCB"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спостережливості партнерів; </w:t>
      </w:r>
    </w:p>
    <w:p w14:paraId="1A2A2D82"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lastRenderedPageBreak/>
        <w:t xml:space="preserve">– уміння стати на позицію свого співрозмовника. </w:t>
      </w:r>
    </w:p>
    <w:p w14:paraId="2178DF13"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Об’єктивність сприйняття та оцінювання співрозмовниками одне одного в процесі спілкування має надзвичайно велике значення для успіху комунікативного процесу загалом. Цей необхідний процес усвідомлення себе через свого співрозмовника об’єднує такі важливі процеси, як ідентифікацію (тобто уподібнення себе партнеру по спілкуванню) та рефлексію (тобто уподібнення до того, як комунікант сприймається своїм співрозмовником). </w:t>
      </w:r>
    </w:p>
    <w:p w14:paraId="250A82CA"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Наближеним до ідентифікації є явище емпатії, тобто намагання емоційного відгуку на проблеми партнера/партнерів по спілкуванню. Цей психологічний механізм, сприяючи розумінню ходу думок та емоційного стану іншого суб’єкта мовлення, дає змогу адресантові ніби зсередини поглянути на партнера, щоб зрозуміти його систему мотивів. </w:t>
      </w:r>
    </w:p>
    <w:p w14:paraId="5F208BD2" w14:textId="1F484FA2"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У сприйнятті людини людиною розрізняють три ефекти, а саме: ореола. Він полягає в тому, що загальне приємне враження про співрозмовника сприяє позитивному оцінюванню невідомих сутнісних рис його особистості, і, навпаки, загальне несприятливе враження від комуніканта спричинює переважання негативних оцінок його характеру;  новизни та первинності. Цей ефект характеризується тим, що в процесі сприйняття знайомої людини діє ефект новизни, оскільки найбільш значимою виявляється інформація, отримана останньою від знайомої нам людини. Під час зустрічі з незнайомою людиною великий вплив має на нас первинна інформація;  стереотипізації. Він часто виникає у зв’язку з груповою (професійною, соціальною, візуальною тощо) належністю чи ототожненням суб’єкта мовлення. </w:t>
      </w:r>
    </w:p>
    <w:p w14:paraId="7EA0EEF2"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Для вивчення та оцінювання ділового партнера використовують як формальні методи сприйняття партнера (цілеспрямовані бесіди, вивчення біографій та необхідних документів, різноманітні тести), так і неформальні методи (інтуїтивні засоби). Використання формальних методів сприяє більшій об’єктивності, ясності та визначеності сприйняття. Світова практика свідчить про те, що спочатку вивчають важливі деталі біографії, соціального походження, життєвого шляху керівників потрібної для партнерства фірми, а вже потім намагаються встановити з ними ділові контакти. </w:t>
      </w:r>
    </w:p>
    <w:p w14:paraId="7EFBBD2F"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Важливо відразу викликати атракцію, тобто позитивне емоційне ставлення у свого партнера по розмові. Її важливість для усього процесу спілкування важко переоцінити, оскільки, довівши на початку розмови чесність і прозорість власних намірів, у подальшому спілкуванні буде набагато легше “завоювати” співрозмовника доказами доцільності та законності того, що йому пропонується. Якщо ж у перші хвилини комунікативного акту довіру адресата не вдається завоювати, то апелювати до його розуму в подальшому спілкуванні буде важко, а здебільшого просто неможливо.</w:t>
      </w:r>
    </w:p>
    <w:p w14:paraId="1A95BD45" w14:textId="77777777" w:rsidR="00A46421" w:rsidRPr="006F1566" w:rsidRDefault="00A46421" w:rsidP="001C6ED3">
      <w:pPr>
        <w:ind w:firstLine="567"/>
        <w:contextualSpacing/>
        <w:jc w:val="both"/>
        <w:rPr>
          <w:rFonts w:eastAsiaTheme="minorHAnsi"/>
          <w:sz w:val="28"/>
          <w:szCs w:val="28"/>
          <w:lang w:val="uk-UA" w:eastAsia="en-US"/>
        </w:rPr>
      </w:pPr>
    </w:p>
    <w:p w14:paraId="7D8ACA04" w14:textId="5AD3BD9F" w:rsidR="00A46421" w:rsidRPr="006F1566" w:rsidRDefault="00A46421" w:rsidP="001C6ED3">
      <w:pPr>
        <w:widowControl w:val="0"/>
        <w:numPr>
          <w:ilvl w:val="0"/>
          <w:numId w:val="13"/>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Безперечно, що задля досягнення цілей ділового спілкування передусім потрібно набратися терпіння і вислухати якомога більше побажань та аргументів співрозмовника й лише після цього розкривати свої карти. Тому насамперед потрібно бути хорошим слухачем, щоб своєю увагою надихати співрозмовника на розповідь. </w:t>
      </w:r>
    </w:p>
    <w:p w14:paraId="34823B5C"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Потрібно запам’ятати певні правила слухання: </w:t>
      </w:r>
    </w:p>
    <w:p w14:paraId="032C11E4" w14:textId="77777777" w:rsidR="00A46421" w:rsidRPr="006F1566" w:rsidRDefault="00A46421"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lastRenderedPageBreak/>
        <w:t xml:space="preserve">уважно слухайте.  </w:t>
      </w:r>
    </w:p>
    <w:p w14:paraId="4CB706A8" w14:textId="6CB880BA" w:rsidR="00A46421" w:rsidRPr="006F1566" w:rsidRDefault="009E7410"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я</w:t>
      </w:r>
      <w:r w:rsidR="00A46421" w:rsidRPr="006F1566">
        <w:rPr>
          <w:rFonts w:eastAsiaTheme="minorHAnsi"/>
          <w:sz w:val="28"/>
          <w:szCs w:val="28"/>
          <w:lang w:val="uk-UA" w:eastAsia="en-US"/>
        </w:rPr>
        <w:t>кщо щось видається вам незрозумілим, ставте уточнювальні запитання.</w:t>
      </w:r>
    </w:p>
    <w:p w14:paraId="24874908" w14:textId="1D1B2506" w:rsidR="00A46421" w:rsidRPr="006F1566" w:rsidRDefault="009E7410"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н</w:t>
      </w:r>
      <w:r w:rsidR="00A46421" w:rsidRPr="006F1566">
        <w:rPr>
          <w:rFonts w:eastAsiaTheme="minorHAnsi"/>
          <w:sz w:val="28"/>
          <w:szCs w:val="28"/>
          <w:lang w:val="uk-UA" w:eastAsia="en-US"/>
        </w:rPr>
        <w:t xml:space="preserve">е висловлюйте негативних емоцій. </w:t>
      </w:r>
    </w:p>
    <w:p w14:paraId="750974E5" w14:textId="72D8276D" w:rsidR="00A46421" w:rsidRPr="006F1566" w:rsidRDefault="009E7410"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з</w:t>
      </w:r>
      <w:r w:rsidR="00A46421" w:rsidRPr="006F1566">
        <w:rPr>
          <w:rFonts w:eastAsiaTheme="minorHAnsi"/>
          <w:sz w:val="28"/>
          <w:szCs w:val="28"/>
          <w:lang w:val="uk-UA" w:eastAsia="en-US"/>
        </w:rPr>
        <w:t xml:space="preserve">апитуйте. </w:t>
      </w:r>
    </w:p>
    <w:p w14:paraId="06D66FDA" w14:textId="2680666A" w:rsidR="00A46421" w:rsidRPr="006F1566" w:rsidRDefault="009E7410"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д</w:t>
      </w:r>
      <w:r w:rsidR="00A46421" w:rsidRPr="006F1566">
        <w:rPr>
          <w:rFonts w:eastAsiaTheme="minorHAnsi"/>
          <w:sz w:val="28"/>
          <w:szCs w:val="28"/>
          <w:lang w:val="uk-UA" w:eastAsia="en-US"/>
        </w:rPr>
        <w:t xml:space="preserve">емонструйте повагу до людини. </w:t>
      </w:r>
    </w:p>
    <w:p w14:paraId="6B8DBF02" w14:textId="5632054A" w:rsidR="00A46421" w:rsidRPr="006F1566" w:rsidRDefault="009E7410"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з</w:t>
      </w:r>
      <w:r w:rsidR="00A46421" w:rsidRPr="006F1566">
        <w:rPr>
          <w:rFonts w:eastAsiaTheme="minorHAnsi"/>
          <w:sz w:val="28"/>
          <w:szCs w:val="28"/>
          <w:lang w:val="uk-UA" w:eastAsia="en-US"/>
        </w:rPr>
        <w:t xml:space="preserve">астосовуйте емпатію. </w:t>
      </w:r>
    </w:p>
    <w:p w14:paraId="37E58E23"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Науковці розробили систему розвитку навичок активного слухання. Нею передбачено такі етапи розвитку цих навичок: </w:t>
      </w:r>
    </w:p>
    <w:p w14:paraId="7C8AA975"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1. Забезпечувати “контакт очима”, оскільки це сприяє зосередженню уваги, зменшує ймовірність відволікання та заохочує мовця. Такий контакт свідчить до того ж про зацікавленість і небайдужість. </w:t>
      </w:r>
    </w:p>
    <w:p w14:paraId="6E93D80D"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2. Використовувати підтверджувальні жести та відповідний вираз обличчя. У ефективного слухача невербальні засоби сприйняття інформації — жести та вираз обличчя — повинні виражати одне й те ж, а це свідчить про активне сприйняття ними повідомлення. </w:t>
      </w:r>
    </w:p>
    <w:p w14:paraId="38D44FF4"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3. Уникати відволікаючих дій та жестів, які свідчать про нудьгу. Варто пам’ятати, що такі дії створюють у адресанта відчуття втрати інтересу до нього та його слів. </w:t>
      </w:r>
    </w:p>
    <w:p w14:paraId="440C0667"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4. Ставити запитання, які допомагають з’ясувати суть почутого, забезпечують розуміння і переконують мовця в тому, що його повідомлення варте уваги. </w:t>
      </w:r>
    </w:p>
    <w:p w14:paraId="1C5E7131"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5. Переказувати почуте своїми словами. Це — чудовий інструмент для підтвердження уваги адресата та для забезпечення контролю за правильністю сприйняття повідомлення.</w:t>
      </w:r>
    </w:p>
    <w:p w14:paraId="6E291B1F"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6. Намагатись не перебивати мовця. Потрібно дати адресанту можливість повністю висловити свою думку. </w:t>
      </w:r>
    </w:p>
    <w:p w14:paraId="3A02688D" w14:textId="5A349C8E"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7. Не коментувати висловлювання співрозмовника. Бі</w:t>
      </w:r>
      <w:r w:rsidR="009E7410" w:rsidRPr="006F1566">
        <w:rPr>
          <w:rFonts w:eastAsiaTheme="minorHAnsi"/>
          <w:sz w:val="28"/>
          <w:szCs w:val="28"/>
          <w:lang w:val="uk-UA" w:eastAsia="en-US"/>
        </w:rPr>
        <w:t xml:space="preserve">льшість людей схильні радше </w:t>
      </w:r>
      <w:r w:rsidRPr="006F1566">
        <w:rPr>
          <w:rFonts w:eastAsiaTheme="minorHAnsi"/>
          <w:sz w:val="28"/>
          <w:szCs w:val="28"/>
          <w:lang w:val="uk-UA" w:eastAsia="en-US"/>
        </w:rPr>
        <w:t xml:space="preserve">висловлювати власні ідеї, аніж слухати інших. Неможливо одночасно говорити і слухати. А тому варто, усвідомлюючи цей факт, не коментувати сказаного адресантом. </w:t>
      </w:r>
    </w:p>
    <w:p w14:paraId="0971BF78" w14:textId="53E071D2"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8. Забезпечувати плавний перехід від ролі адресанта-мовця до ролі адресата-слухача і на</w:t>
      </w:r>
      <w:r w:rsidR="009E7410" w:rsidRPr="006F1566">
        <w:rPr>
          <w:rFonts w:eastAsiaTheme="minorHAnsi"/>
          <w:sz w:val="28"/>
          <w:szCs w:val="28"/>
          <w:lang w:val="uk-UA" w:eastAsia="en-US"/>
        </w:rPr>
        <w:t>впаки.</w:t>
      </w:r>
      <w:r w:rsidRPr="006F1566">
        <w:rPr>
          <w:rFonts w:eastAsiaTheme="minorHAnsi"/>
          <w:sz w:val="28"/>
          <w:szCs w:val="28"/>
          <w:lang w:val="uk-UA" w:eastAsia="en-US"/>
        </w:rPr>
        <w:t xml:space="preserve"> </w:t>
      </w:r>
    </w:p>
    <w:p w14:paraId="6BCB14B1"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Слухаючи схвильованого партнера, будьте стримані. Інакше існує небезпека не зрозуміти зміст розмови. Не давайте порад, коли вас про це не просять. Якщо ж таке прохання висловлюється, то уточніть, яких саме порад потребує ваш співрозмовник. </w:t>
      </w:r>
    </w:p>
    <w:p w14:paraId="68E5A9AF" w14:textId="3147D3C6"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Слухати — це означає не просто мовчати, а й уміти протягом усієї розмови зосереджувати й ут</w:t>
      </w:r>
      <w:r w:rsidR="009E7410" w:rsidRPr="006F1566">
        <w:rPr>
          <w:rFonts w:eastAsiaTheme="minorHAnsi"/>
          <w:sz w:val="28"/>
          <w:szCs w:val="28"/>
          <w:lang w:val="uk-UA" w:eastAsia="en-US"/>
        </w:rPr>
        <w:t xml:space="preserve">римувати увагу на </w:t>
      </w:r>
      <w:r w:rsidRPr="006F1566">
        <w:rPr>
          <w:rFonts w:eastAsiaTheme="minorHAnsi"/>
          <w:sz w:val="28"/>
          <w:szCs w:val="28"/>
          <w:lang w:val="uk-UA" w:eastAsia="en-US"/>
        </w:rPr>
        <w:t xml:space="preserve"> предметі</w:t>
      </w:r>
      <w:r w:rsidR="009E7410" w:rsidRPr="006F1566">
        <w:rPr>
          <w:rFonts w:eastAsiaTheme="minorHAnsi"/>
          <w:sz w:val="28"/>
          <w:szCs w:val="28"/>
          <w:lang w:val="uk-UA" w:eastAsia="en-US"/>
        </w:rPr>
        <w:t>, що обговорюється</w:t>
      </w:r>
      <w:r w:rsidRPr="006F1566">
        <w:rPr>
          <w:rFonts w:eastAsiaTheme="minorHAnsi"/>
          <w:sz w:val="28"/>
          <w:szCs w:val="28"/>
          <w:lang w:val="uk-UA" w:eastAsia="en-US"/>
        </w:rPr>
        <w:t xml:space="preserve">. А це, на жаль, вдається не завжди. Очевидно, що мистецтво спілкування з іншими вимагає тимчасово відсунути власне “Я” на другий план. Це важливо для встановлення та утримання необхідних нам контактів, оскільки, говорячи про вміння слухати співрозмовника уважно та зацікавлено, необхідно одночасно вести мову про уміння розуміти інших. </w:t>
      </w:r>
    </w:p>
    <w:p w14:paraId="4DAB8141"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Соціальне спілкування передбачає, що співрозмовники говорять і слухають по черзі, не перебиваючи одне одного. </w:t>
      </w:r>
    </w:p>
    <w:p w14:paraId="478A7CEB"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Слухаючи, варто висловлювати короткі зауваження  щодо почутого. При цьому доцільним є перефразування, уточнення, резюмування. </w:t>
      </w:r>
    </w:p>
    <w:p w14:paraId="26E72933" w14:textId="757ABC90"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lastRenderedPageBreak/>
        <w:t>Експресивне спілкування передбачає застосування прийомів й уміння уважно мовчати, не втручаючись у мовлення співрозмовника, оскільки він і без того надто емоційно збуд</w:t>
      </w:r>
      <w:r w:rsidR="00F46835" w:rsidRPr="006F1566">
        <w:rPr>
          <w:rFonts w:eastAsiaTheme="minorHAnsi"/>
          <w:sz w:val="28"/>
          <w:szCs w:val="28"/>
          <w:lang w:val="uk-UA" w:eastAsia="en-US"/>
        </w:rPr>
        <w:t>жений та саме через це йому складн</w:t>
      </w:r>
      <w:r w:rsidRPr="006F1566">
        <w:rPr>
          <w:rFonts w:eastAsiaTheme="minorHAnsi"/>
          <w:sz w:val="28"/>
          <w:szCs w:val="28"/>
          <w:lang w:val="uk-UA" w:eastAsia="en-US"/>
        </w:rPr>
        <w:t xml:space="preserve">о формулювати свої думки. Необхідно також висловити своє розуміння почутого і схвалити поведінку партнера по розмові. </w:t>
      </w:r>
    </w:p>
    <w:p w14:paraId="0D245D9A"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Можливо, що учасник процесу спілкування ставить певні вимоги, звертається зі скаргою чи з проханням, примушуючи вас не лише уважно слухати, але й піти йому назустріч (спонукальна мета). У такій комунікативній ситуації незмінними стають прийоми слухання, заснованого на співпереживанні чи розумінні почуттів іншого. Слід дати зрозуміти співрозмовнику, що ви поділяєте його почуття. Отже, вміння слухати можна визначити як здатність слухати, розуміти, запам’ятовувати і використовувати почуте. Саме тому вміння добре слухати — це також уміння ефективно вчитися. </w:t>
      </w:r>
    </w:p>
    <w:p w14:paraId="472788C7"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Потрібно дотримуватись прийомів ефективного слухання: </w:t>
      </w:r>
    </w:p>
    <w:p w14:paraId="52B71E19"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Проаналізуйте вашу манеру слухати. Яких помилок припускаєтесь? </w:t>
      </w:r>
    </w:p>
    <w:p w14:paraId="560A7CD2"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Будьте уважні до співрозмовника. Поверніться обличчям до мовця, підтримуйте з ним візуальний контакт. Переконайтесь у тому, що ваша поза, міміка, жести свідчать про те, що ви уважно слухаєте. </w:t>
      </w:r>
    </w:p>
    <w:p w14:paraId="6B637906"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Зосередьтеся на тому, що вам говорить співрозмовник. </w:t>
      </w:r>
    </w:p>
    <w:p w14:paraId="6226DB3B"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Намагайтесь зрозуміти не лише зміст повідомлення співрозмовника, але і його почуття. </w:t>
      </w:r>
    </w:p>
    <w:p w14:paraId="07B5509C"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Спостерігайте за невербальними сигналами мовця (вираз обличчя, жести, поза), пам’ятаючи, що іноді вербальні та невербальні засоби, якими він користується, можуть бути неадекватними. </w:t>
      </w:r>
    </w:p>
    <w:p w14:paraId="51E232E8"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Дотримуйтеся схвальної установки щодо співрозмовника. Чим більше мовець відчуватиме ваше схвалення, тим точніше він висловить те, що бажає сказати. </w:t>
      </w:r>
    </w:p>
    <w:p w14:paraId="6DC7DDFF"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Намагайтеся висловлювати розуміння, підтримуйте атмосферу довірливого спілкування. </w:t>
      </w:r>
    </w:p>
    <w:p w14:paraId="279C792C" w14:textId="73FCEA44"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Не</w:t>
      </w:r>
      <w:r w:rsidR="00C6130C" w:rsidRPr="006F1566">
        <w:rPr>
          <w:rFonts w:eastAsiaTheme="minorHAnsi"/>
          <w:sz w:val="28"/>
          <w:szCs w:val="28"/>
          <w:lang w:eastAsia="en-US"/>
        </w:rPr>
        <w:t xml:space="preserve"> </w:t>
      </w:r>
      <w:r w:rsidRPr="006F1566">
        <w:rPr>
          <w:rFonts w:eastAsiaTheme="minorHAnsi"/>
          <w:sz w:val="28"/>
          <w:szCs w:val="28"/>
          <w:lang w:val="uk-UA" w:eastAsia="en-US"/>
        </w:rPr>
        <w:t>перебивайте співрозмовника без потреби.</w:t>
      </w:r>
    </w:p>
    <w:p w14:paraId="38E15870" w14:textId="7A95977A"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Не</w:t>
      </w:r>
      <w:r w:rsidR="00C6130C" w:rsidRPr="006F1566">
        <w:rPr>
          <w:rFonts w:eastAsiaTheme="minorHAnsi"/>
          <w:sz w:val="28"/>
          <w:szCs w:val="28"/>
          <w:lang w:eastAsia="en-US"/>
        </w:rPr>
        <w:t xml:space="preserve"> </w:t>
      </w:r>
      <w:r w:rsidRPr="006F1566">
        <w:rPr>
          <w:rFonts w:eastAsiaTheme="minorHAnsi"/>
          <w:sz w:val="28"/>
          <w:szCs w:val="28"/>
          <w:lang w:val="uk-UA" w:eastAsia="en-US"/>
        </w:rPr>
        <w:t xml:space="preserve">будьте надто чутливі до емоційних слів, інакше можете втратити зміст сказаного. </w:t>
      </w:r>
    </w:p>
    <w:p w14:paraId="380A9728" w14:textId="08E36A7D"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Не</w:t>
      </w:r>
      <w:r w:rsidR="00C6130C" w:rsidRPr="006F1566">
        <w:rPr>
          <w:rFonts w:eastAsiaTheme="minorHAnsi"/>
          <w:sz w:val="28"/>
          <w:szCs w:val="28"/>
          <w:lang w:eastAsia="en-US"/>
        </w:rPr>
        <w:t xml:space="preserve"> </w:t>
      </w:r>
      <w:r w:rsidRPr="006F1566">
        <w:rPr>
          <w:rFonts w:eastAsiaTheme="minorHAnsi"/>
          <w:sz w:val="28"/>
          <w:szCs w:val="28"/>
          <w:lang w:val="uk-UA" w:eastAsia="en-US"/>
        </w:rPr>
        <w:t xml:space="preserve">вдавайте, що слухаєте. Це сприймається як образа. </w:t>
      </w:r>
    </w:p>
    <w:p w14:paraId="0955A48A" w14:textId="185EA7E1"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Не</w:t>
      </w:r>
      <w:r w:rsidR="00C6130C" w:rsidRPr="006F1566">
        <w:rPr>
          <w:rFonts w:eastAsiaTheme="minorHAnsi"/>
          <w:sz w:val="28"/>
          <w:szCs w:val="28"/>
          <w:lang w:eastAsia="en-US"/>
        </w:rPr>
        <w:t xml:space="preserve"> </w:t>
      </w:r>
      <w:r w:rsidRPr="006F1566">
        <w:rPr>
          <w:rFonts w:eastAsiaTheme="minorHAnsi"/>
          <w:sz w:val="28"/>
          <w:szCs w:val="28"/>
          <w:lang w:val="uk-UA" w:eastAsia="en-US"/>
        </w:rPr>
        <w:t xml:space="preserve">робіть поквапливих висновків. Суб’єктивні оцінки змушують співрозмовника зайняти оборонну позицію. </w:t>
      </w:r>
    </w:p>
    <w:p w14:paraId="3595EECB"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Упродовж усієї розмови пам’ятайте про рушійні мотиви співрозмовника (його позицію, очікування від розмови, побоювання, себелюбство і бажання самоутвердитися). </w:t>
      </w:r>
    </w:p>
    <w:p w14:paraId="53F69F1D" w14:textId="77777777" w:rsidR="00A46421" w:rsidRPr="006F1566" w:rsidRDefault="00A46421"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Говоріть про те, що цікавить вашого співрозмовника. Необхідно підкреслити, що вміння слухати — риса, яка виходить за межі приватної розмови. </w:t>
      </w:r>
    </w:p>
    <w:p w14:paraId="62863DAC" w14:textId="77777777" w:rsidR="00252D0E" w:rsidRPr="006F1566" w:rsidRDefault="00252D0E" w:rsidP="001C6ED3">
      <w:pPr>
        <w:ind w:firstLine="567"/>
        <w:contextualSpacing/>
        <w:jc w:val="both"/>
        <w:rPr>
          <w:rFonts w:eastAsiaTheme="minorHAnsi"/>
          <w:sz w:val="28"/>
          <w:szCs w:val="28"/>
          <w:lang w:val="uk-UA" w:eastAsia="en-US"/>
        </w:rPr>
      </w:pPr>
    </w:p>
    <w:p w14:paraId="2FA4B8A1" w14:textId="5D4BC0F1" w:rsidR="00252D0E" w:rsidRPr="006F1566" w:rsidRDefault="00252D0E" w:rsidP="001C6ED3">
      <w:pPr>
        <w:ind w:firstLine="567"/>
        <w:contextualSpacing/>
        <w:jc w:val="both"/>
        <w:rPr>
          <w:rFonts w:eastAsiaTheme="minorHAnsi"/>
          <w:b/>
          <w:sz w:val="28"/>
          <w:szCs w:val="28"/>
          <w:lang w:val="uk-UA" w:eastAsia="en-US"/>
        </w:rPr>
      </w:pPr>
      <w:r w:rsidRPr="006F1566">
        <w:rPr>
          <w:rFonts w:eastAsiaTheme="minorHAnsi"/>
          <w:b/>
          <w:sz w:val="28"/>
          <w:szCs w:val="28"/>
          <w:lang w:val="uk-UA" w:eastAsia="en-US"/>
        </w:rPr>
        <w:t>Контрольні запитання</w:t>
      </w:r>
    </w:p>
    <w:p w14:paraId="52000C6A" w14:textId="77777777" w:rsidR="00252D0E" w:rsidRPr="006F1566" w:rsidRDefault="00252D0E" w:rsidP="001C6ED3">
      <w:pPr>
        <w:ind w:firstLine="567"/>
        <w:contextualSpacing/>
        <w:jc w:val="both"/>
        <w:rPr>
          <w:rFonts w:eastAsiaTheme="minorHAnsi"/>
          <w:b/>
          <w:sz w:val="28"/>
          <w:szCs w:val="28"/>
          <w:lang w:val="uk-UA" w:eastAsia="en-US"/>
        </w:rPr>
      </w:pPr>
    </w:p>
    <w:p w14:paraId="52F8DD54" w14:textId="7F2A56D8" w:rsidR="00252D0E" w:rsidRPr="006F1566" w:rsidRDefault="00252D0E" w:rsidP="001C6ED3">
      <w:pPr>
        <w:pStyle w:val="aa"/>
        <w:numPr>
          <w:ilvl w:val="0"/>
          <w:numId w:val="30"/>
        </w:numPr>
        <w:jc w:val="both"/>
        <w:rPr>
          <w:rFonts w:eastAsiaTheme="minorHAnsi"/>
          <w:sz w:val="28"/>
          <w:szCs w:val="28"/>
          <w:lang w:val="uk-UA" w:eastAsia="en-US"/>
        </w:rPr>
      </w:pPr>
      <w:r w:rsidRPr="006F1566">
        <w:rPr>
          <w:rFonts w:eastAsiaTheme="minorHAnsi"/>
          <w:sz w:val="28"/>
          <w:szCs w:val="28"/>
          <w:lang w:val="uk-UA" w:eastAsia="en-US"/>
        </w:rPr>
        <w:t>Що таке спілкування?</w:t>
      </w:r>
    </w:p>
    <w:p w14:paraId="304FC44C" w14:textId="7C11B00E" w:rsidR="00252D0E" w:rsidRPr="006F1566" w:rsidRDefault="00252D0E" w:rsidP="001C6ED3">
      <w:pPr>
        <w:pStyle w:val="aa"/>
        <w:numPr>
          <w:ilvl w:val="0"/>
          <w:numId w:val="30"/>
        </w:numPr>
        <w:jc w:val="both"/>
        <w:rPr>
          <w:rFonts w:eastAsiaTheme="minorHAnsi"/>
          <w:sz w:val="28"/>
          <w:szCs w:val="28"/>
          <w:lang w:val="uk-UA" w:eastAsia="en-US"/>
        </w:rPr>
      </w:pPr>
      <w:r w:rsidRPr="006F1566">
        <w:rPr>
          <w:rFonts w:eastAsiaTheme="minorHAnsi"/>
          <w:sz w:val="28"/>
          <w:szCs w:val="28"/>
          <w:lang w:val="uk-UA" w:eastAsia="en-US"/>
        </w:rPr>
        <w:t>Дати визначення поняття комунікативної діяльності.</w:t>
      </w:r>
    </w:p>
    <w:p w14:paraId="1652A85D" w14:textId="72BBF4A1" w:rsidR="00252D0E" w:rsidRPr="006F1566" w:rsidRDefault="00252D0E" w:rsidP="001C6ED3">
      <w:pPr>
        <w:pStyle w:val="aa"/>
        <w:numPr>
          <w:ilvl w:val="0"/>
          <w:numId w:val="30"/>
        </w:numPr>
        <w:jc w:val="both"/>
        <w:rPr>
          <w:rFonts w:eastAsiaTheme="minorHAnsi"/>
          <w:sz w:val="28"/>
          <w:szCs w:val="28"/>
          <w:lang w:val="uk-UA" w:eastAsia="en-US"/>
        </w:rPr>
      </w:pPr>
      <w:r w:rsidRPr="006F1566">
        <w:rPr>
          <w:rFonts w:eastAsiaTheme="minorHAnsi"/>
          <w:sz w:val="28"/>
          <w:szCs w:val="28"/>
          <w:lang w:val="uk-UA" w:eastAsia="en-US"/>
        </w:rPr>
        <w:t>Що таке комунікативна взаємодія?</w:t>
      </w:r>
    </w:p>
    <w:p w14:paraId="74D70E71" w14:textId="77777777" w:rsidR="00C42675" w:rsidRPr="006F1566" w:rsidRDefault="00C42675" w:rsidP="001C6ED3">
      <w:pPr>
        <w:ind w:firstLine="567"/>
        <w:contextualSpacing/>
        <w:jc w:val="both"/>
        <w:rPr>
          <w:rFonts w:eastAsiaTheme="minorHAnsi"/>
          <w:sz w:val="28"/>
          <w:szCs w:val="28"/>
          <w:lang w:val="uk-UA" w:eastAsia="en-US"/>
        </w:rPr>
      </w:pPr>
    </w:p>
    <w:p w14:paraId="4C3E65BE" w14:textId="03AAA349" w:rsidR="00C42675" w:rsidRPr="006F1566" w:rsidRDefault="00BE1BD4" w:rsidP="001C6ED3">
      <w:pPr>
        <w:ind w:firstLine="567"/>
        <w:contextualSpacing/>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41FFD6E6" w14:textId="77777777" w:rsidR="00BE1BD4" w:rsidRPr="006F1566" w:rsidRDefault="00C42675" w:rsidP="001C6ED3">
      <w:pPr>
        <w:numPr>
          <w:ilvl w:val="0"/>
          <w:numId w:val="11"/>
        </w:numPr>
        <w:tabs>
          <w:tab w:val="left" w:pos="-142"/>
          <w:tab w:val="left" w:pos="0"/>
          <w:tab w:val="left" w:pos="426"/>
          <w:tab w:val="left" w:pos="567"/>
        </w:tabs>
        <w:autoSpaceDE w:val="0"/>
        <w:autoSpaceDN w:val="0"/>
        <w:adjustRightInd w:val="0"/>
        <w:ind w:left="502"/>
        <w:rPr>
          <w:color w:val="000000"/>
          <w:sz w:val="28"/>
          <w:szCs w:val="28"/>
          <w:lang w:val="uk-UA" w:eastAsia="uk-UA"/>
        </w:rPr>
      </w:pPr>
      <w:r w:rsidRPr="006F1566">
        <w:rPr>
          <w:rFonts w:eastAsiaTheme="minorHAnsi"/>
          <w:sz w:val="28"/>
          <w:szCs w:val="28"/>
          <w:lang w:val="uk-UA" w:eastAsia="en-US"/>
        </w:rPr>
        <w:t xml:space="preserve"> </w:t>
      </w:r>
      <w:r w:rsidR="00BE1BD4" w:rsidRPr="006F1566">
        <w:rPr>
          <w:color w:val="000000"/>
          <w:sz w:val="28"/>
          <w:szCs w:val="28"/>
          <w:lang w:val="uk-UA" w:eastAsia="uk-UA"/>
        </w:rPr>
        <w:t>Бутенко Л.В. Мовлення ділових людей на нарадах, засіданнях, зборах: навч. посіб. для студ. нефілол. спец. Алчевськ: ДГМІ, 2003.  253 с.</w:t>
      </w:r>
    </w:p>
    <w:p w14:paraId="0EE40894" w14:textId="77777777" w:rsidR="00BE1BD4" w:rsidRPr="006F1566" w:rsidRDefault="00BE1BD4" w:rsidP="001C6ED3">
      <w:pPr>
        <w:numPr>
          <w:ilvl w:val="0"/>
          <w:numId w:val="11"/>
        </w:numPr>
        <w:tabs>
          <w:tab w:val="left" w:pos="-142"/>
          <w:tab w:val="left" w:pos="0"/>
          <w:tab w:val="left" w:pos="426"/>
          <w:tab w:val="left" w:pos="567"/>
        </w:tabs>
        <w:autoSpaceDE w:val="0"/>
        <w:autoSpaceDN w:val="0"/>
        <w:adjustRightInd w:val="0"/>
        <w:ind w:left="502"/>
        <w:rPr>
          <w:color w:val="000000"/>
          <w:sz w:val="28"/>
          <w:szCs w:val="28"/>
          <w:lang w:val="uk-UA" w:eastAsia="uk-UA"/>
        </w:rPr>
      </w:pPr>
      <w:r w:rsidRPr="006F1566">
        <w:rPr>
          <w:color w:val="000000"/>
          <w:sz w:val="28"/>
          <w:szCs w:val="28"/>
          <w:lang w:val="uk-UA" w:eastAsia="uk-UA"/>
        </w:rPr>
        <w:t>Глущик, Дияк О.В., Шевчук С.В. Сучасні ділові папери: навчальний посібник для вищих та середніх спеціальних навчальних закладів. К: А.С.К., 2002. 400 с.</w:t>
      </w:r>
    </w:p>
    <w:p w14:paraId="673C8BEE" w14:textId="0B96802A" w:rsidR="00BE1BD4" w:rsidRPr="006F1566" w:rsidRDefault="00BE1BD4" w:rsidP="001C6ED3">
      <w:pPr>
        <w:numPr>
          <w:ilvl w:val="0"/>
          <w:numId w:val="11"/>
        </w:numPr>
        <w:tabs>
          <w:tab w:val="left" w:pos="-142"/>
          <w:tab w:val="left" w:pos="0"/>
          <w:tab w:val="left" w:pos="426"/>
          <w:tab w:val="left" w:pos="567"/>
        </w:tabs>
        <w:autoSpaceDE w:val="0"/>
        <w:autoSpaceDN w:val="0"/>
        <w:adjustRightInd w:val="0"/>
        <w:ind w:left="502"/>
        <w:jc w:val="both"/>
        <w:rPr>
          <w:color w:val="000000"/>
          <w:sz w:val="28"/>
          <w:szCs w:val="28"/>
          <w:lang w:val="uk-UA" w:eastAsia="uk-UA"/>
        </w:rPr>
      </w:pPr>
      <w:r w:rsidRPr="006F1566">
        <w:rPr>
          <w:rFonts w:eastAsiaTheme="minorHAnsi"/>
          <w:sz w:val="28"/>
          <w:szCs w:val="28"/>
          <w:lang w:val="uk-UA" w:eastAsia="en-US"/>
        </w:rPr>
        <w:t>Ділова комунікація: усна і писемна форми</w:t>
      </w:r>
      <w:r w:rsidR="00F5117D">
        <w:rPr>
          <w:rFonts w:eastAsiaTheme="minorHAnsi"/>
          <w:sz w:val="28"/>
          <w:szCs w:val="28"/>
          <w:lang w:val="uk-UA" w:eastAsia="en-US"/>
        </w:rPr>
        <w:t xml:space="preserve">. </w:t>
      </w:r>
      <w:r w:rsidR="00F5117D" w:rsidRPr="00F5117D">
        <w:rPr>
          <w:rFonts w:eastAsiaTheme="minorHAnsi"/>
          <w:sz w:val="28"/>
          <w:szCs w:val="28"/>
          <w:lang w:val="en-US" w:eastAsia="en-US"/>
        </w:rPr>
        <w:t>URL</w:t>
      </w:r>
      <w:r w:rsidR="00F5117D" w:rsidRPr="00F5117D">
        <w:rPr>
          <w:rFonts w:eastAsiaTheme="minorHAnsi"/>
          <w:sz w:val="28"/>
          <w:szCs w:val="28"/>
          <w:lang w:val="uk-UA" w:eastAsia="en-US"/>
        </w:rPr>
        <w:t>:</w:t>
      </w:r>
      <w:r w:rsidR="00F5117D">
        <w:rPr>
          <w:rFonts w:eastAsiaTheme="minorHAnsi"/>
          <w:sz w:val="28"/>
          <w:szCs w:val="28"/>
          <w:lang w:val="uk-UA" w:eastAsia="en-US"/>
        </w:rPr>
        <w:t xml:space="preserve"> </w:t>
      </w:r>
      <w:r w:rsidRPr="006F1566">
        <w:rPr>
          <w:rFonts w:eastAsiaTheme="minorHAnsi"/>
          <w:sz w:val="28"/>
          <w:szCs w:val="28"/>
          <w:lang w:val="uk-UA" w:eastAsia="en-US"/>
        </w:rPr>
        <w:t>https://pidru4niki.com/84475/dokumentoznavstvo/ofitsiyno-diloviy_stil_funktsionalniy_riznovid_suchasnoyi_ukrayinskoyi_literaturnoyi_movi_istoriya_stanovlennya</w:t>
      </w:r>
    </w:p>
    <w:p w14:paraId="5D29D321" w14:textId="77777777" w:rsidR="00BE1BD4" w:rsidRPr="006F1566" w:rsidRDefault="00BE1BD4" w:rsidP="001C6ED3">
      <w:pPr>
        <w:numPr>
          <w:ilvl w:val="0"/>
          <w:numId w:val="11"/>
        </w:numPr>
        <w:tabs>
          <w:tab w:val="left" w:pos="-142"/>
          <w:tab w:val="left" w:pos="0"/>
          <w:tab w:val="left" w:pos="426"/>
          <w:tab w:val="left" w:pos="567"/>
        </w:tabs>
        <w:suppressAutoHyphens/>
        <w:autoSpaceDN w:val="0"/>
        <w:ind w:left="502"/>
        <w:jc w:val="both"/>
        <w:rPr>
          <w:color w:val="000000"/>
          <w:sz w:val="28"/>
          <w:szCs w:val="28"/>
          <w:lang w:val="uk-UA"/>
        </w:rPr>
      </w:pPr>
      <w:r w:rsidRPr="006F1566">
        <w:rPr>
          <w:color w:val="000000"/>
          <w:sz w:val="28"/>
          <w:szCs w:val="28"/>
          <w:lang w:val="uk-UA" w:eastAsia="uk-UA"/>
        </w:rPr>
        <w:t>Загнітко А. П. Українське ділове мовлення : професійне і непрофесійне спілкування. Донецьк, 2004.  480 с</w:t>
      </w:r>
    </w:p>
    <w:p w14:paraId="0B67C9D5" w14:textId="77777777" w:rsidR="00BE1BD4" w:rsidRPr="006F1566" w:rsidRDefault="00BE1BD4" w:rsidP="001C6ED3">
      <w:pPr>
        <w:numPr>
          <w:ilvl w:val="0"/>
          <w:numId w:val="11"/>
        </w:numPr>
        <w:tabs>
          <w:tab w:val="left" w:pos="-142"/>
          <w:tab w:val="left" w:pos="0"/>
          <w:tab w:val="left" w:pos="426"/>
          <w:tab w:val="left" w:pos="567"/>
        </w:tabs>
        <w:suppressAutoHyphens/>
        <w:autoSpaceDN w:val="0"/>
        <w:ind w:left="502"/>
        <w:jc w:val="both"/>
        <w:rPr>
          <w:color w:val="000000"/>
          <w:sz w:val="28"/>
          <w:szCs w:val="28"/>
          <w:lang w:val="uk-UA" w:eastAsia="uk-UA"/>
        </w:rPr>
      </w:pPr>
      <w:r w:rsidRPr="006F1566">
        <w:rPr>
          <w:color w:val="000000"/>
          <w:sz w:val="28"/>
          <w:szCs w:val="28"/>
          <w:lang w:val="uk-UA" w:eastAsia="uk-UA"/>
        </w:rPr>
        <w:t>Іванова І. Б. Українське ділове мовлення. Мова ділових паперів. Фахове ділове мовлення . Х.: Парус, 2009.  320 с.</w:t>
      </w:r>
    </w:p>
    <w:p w14:paraId="116BD4A1" w14:textId="77777777" w:rsidR="00BE1BD4" w:rsidRPr="006F1566" w:rsidRDefault="00BE1BD4" w:rsidP="001C6ED3">
      <w:pPr>
        <w:numPr>
          <w:ilvl w:val="0"/>
          <w:numId w:val="11"/>
        </w:numPr>
        <w:tabs>
          <w:tab w:val="left" w:pos="-426"/>
          <w:tab w:val="left" w:pos="0"/>
          <w:tab w:val="left" w:pos="426"/>
          <w:tab w:val="left" w:pos="567"/>
        </w:tabs>
        <w:suppressAutoHyphens/>
        <w:autoSpaceDN w:val="0"/>
        <w:ind w:left="502"/>
        <w:jc w:val="both"/>
        <w:rPr>
          <w:color w:val="000000"/>
          <w:sz w:val="28"/>
          <w:szCs w:val="28"/>
          <w:lang w:val="uk-UA" w:eastAsia="uk-UA"/>
        </w:rPr>
      </w:pPr>
      <w:r w:rsidRPr="006F1566">
        <w:rPr>
          <w:color w:val="000000"/>
          <w:sz w:val="28"/>
          <w:szCs w:val="28"/>
          <w:lang w:val="uk-UA" w:eastAsia="uk-UA"/>
        </w:rPr>
        <w:t>Мацько Л. І. Культура української фахової мови: навчальний посібник.  К.: Академвидав, 2007.  360 с.</w:t>
      </w:r>
    </w:p>
    <w:p w14:paraId="213D6A00" w14:textId="6B7AC6F3" w:rsidR="00BE1BD4" w:rsidRPr="006F1566" w:rsidRDefault="00BE1BD4" w:rsidP="001C6ED3">
      <w:pPr>
        <w:ind w:firstLine="567"/>
        <w:contextualSpacing/>
        <w:jc w:val="both"/>
        <w:rPr>
          <w:rFonts w:eastAsiaTheme="minorHAnsi"/>
          <w:sz w:val="28"/>
          <w:szCs w:val="28"/>
          <w:lang w:val="uk-UA" w:eastAsia="en-US"/>
        </w:rPr>
      </w:pPr>
    </w:p>
    <w:p w14:paraId="602F57A7" w14:textId="77777777" w:rsidR="00232270" w:rsidRPr="006F1566" w:rsidRDefault="00232270" w:rsidP="001C6ED3">
      <w:pPr>
        <w:ind w:firstLine="567"/>
        <w:contextualSpacing/>
        <w:jc w:val="both"/>
        <w:rPr>
          <w:rFonts w:eastAsiaTheme="minorHAnsi"/>
          <w:sz w:val="28"/>
          <w:szCs w:val="28"/>
          <w:lang w:val="uk-UA" w:eastAsia="en-US"/>
        </w:rPr>
      </w:pPr>
    </w:p>
    <w:p w14:paraId="1BB18DBC" w14:textId="06548C1A" w:rsidR="00C42675" w:rsidRPr="006F1566" w:rsidRDefault="00BE1BD4" w:rsidP="001C6ED3">
      <w:pPr>
        <w:spacing w:after="160"/>
        <w:jc w:val="center"/>
        <w:rPr>
          <w:rFonts w:asciiTheme="minorHAnsi" w:eastAsiaTheme="minorHAnsi" w:hAnsiTheme="minorHAnsi" w:cstheme="minorBidi"/>
          <w:b/>
          <w:sz w:val="28"/>
          <w:szCs w:val="28"/>
          <w:lang w:val="uk-UA" w:eastAsia="en-US"/>
        </w:rPr>
      </w:pPr>
      <w:r w:rsidRPr="006F1566">
        <w:rPr>
          <w:rFonts w:eastAsiaTheme="minorHAnsi"/>
          <w:b/>
          <w:sz w:val="28"/>
          <w:szCs w:val="28"/>
          <w:lang w:val="uk-UA" w:eastAsia="en-US"/>
        </w:rPr>
        <w:t xml:space="preserve">Тема </w:t>
      </w:r>
      <w:r w:rsidR="00CB615C" w:rsidRPr="006F1566">
        <w:rPr>
          <w:rFonts w:eastAsiaTheme="minorHAnsi"/>
          <w:b/>
          <w:sz w:val="28"/>
          <w:szCs w:val="28"/>
          <w:lang w:val="uk-UA" w:eastAsia="en-US"/>
        </w:rPr>
        <w:t>4</w:t>
      </w:r>
      <w:r w:rsidRPr="006F1566">
        <w:rPr>
          <w:rFonts w:eastAsiaTheme="minorHAnsi"/>
          <w:b/>
          <w:sz w:val="28"/>
          <w:szCs w:val="28"/>
          <w:lang w:val="uk-UA" w:eastAsia="en-US"/>
        </w:rPr>
        <w:t xml:space="preserve">. </w:t>
      </w:r>
      <w:r w:rsidRPr="006F1566">
        <w:rPr>
          <w:rFonts w:asciiTheme="minorHAnsi" w:eastAsiaTheme="minorHAnsi" w:hAnsiTheme="minorHAnsi" w:cstheme="minorBidi"/>
          <w:b/>
          <w:sz w:val="28"/>
          <w:szCs w:val="28"/>
          <w:lang w:val="uk-UA" w:eastAsia="en-US"/>
        </w:rPr>
        <w:t xml:space="preserve"> </w:t>
      </w:r>
      <w:r w:rsidR="004072FC" w:rsidRPr="006F1566">
        <w:rPr>
          <w:rFonts w:eastAsiaTheme="minorHAnsi"/>
          <w:b/>
          <w:sz w:val="28"/>
          <w:szCs w:val="28"/>
          <w:lang w:val="uk-UA" w:eastAsia="en-US"/>
        </w:rPr>
        <w:t>Спілкування як інструмент ділової комунікації</w:t>
      </w:r>
      <w:r w:rsidR="004072FC" w:rsidRPr="006F1566">
        <w:rPr>
          <w:rFonts w:asciiTheme="minorHAnsi" w:eastAsiaTheme="minorHAnsi" w:hAnsiTheme="minorHAnsi" w:cstheme="minorBidi"/>
          <w:b/>
          <w:sz w:val="28"/>
          <w:szCs w:val="28"/>
          <w:lang w:val="uk-UA" w:eastAsia="en-US"/>
        </w:rPr>
        <w:t xml:space="preserve"> </w:t>
      </w:r>
    </w:p>
    <w:p w14:paraId="17E33F3F" w14:textId="77777777" w:rsidR="009D46C5" w:rsidRPr="006F1566" w:rsidRDefault="009D46C5" w:rsidP="001C6ED3">
      <w:pPr>
        <w:widowControl w:val="0"/>
        <w:numPr>
          <w:ilvl w:val="0"/>
          <w:numId w:val="12"/>
        </w:numPr>
        <w:autoSpaceDE w:val="0"/>
        <w:autoSpaceDN w:val="0"/>
        <w:adjustRightInd w:val="0"/>
        <w:spacing w:after="160"/>
        <w:contextualSpacing/>
        <w:rPr>
          <w:rFonts w:eastAsiaTheme="minorHAnsi"/>
          <w:sz w:val="28"/>
          <w:szCs w:val="28"/>
          <w:lang w:val="uk-UA" w:eastAsia="en-US"/>
        </w:rPr>
      </w:pPr>
      <w:r w:rsidRPr="006F1566">
        <w:rPr>
          <w:rFonts w:eastAsiaTheme="minorHAnsi"/>
          <w:sz w:val="28"/>
          <w:szCs w:val="28"/>
          <w:lang w:val="uk-UA" w:eastAsia="en-US"/>
        </w:rPr>
        <w:t>Особливості взаємосприйняття та взаємооцінювання учасників комунікативного процесу.</w:t>
      </w:r>
    </w:p>
    <w:p w14:paraId="03FE0CC3" w14:textId="77777777" w:rsidR="009D46C5" w:rsidRPr="006F1566" w:rsidRDefault="009D46C5" w:rsidP="001C6ED3">
      <w:pPr>
        <w:widowControl w:val="0"/>
        <w:numPr>
          <w:ilvl w:val="0"/>
          <w:numId w:val="12"/>
        </w:numPr>
        <w:autoSpaceDE w:val="0"/>
        <w:autoSpaceDN w:val="0"/>
        <w:adjustRightInd w:val="0"/>
        <w:spacing w:after="160"/>
        <w:contextualSpacing/>
        <w:rPr>
          <w:rFonts w:eastAsiaTheme="minorHAnsi"/>
          <w:sz w:val="28"/>
          <w:szCs w:val="28"/>
          <w:lang w:val="uk-UA" w:eastAsia="en-US"/>
        </w:rPr>
      </w:pPr>
      <w:r w:rsidRPr="006F1566">
        <w:rPr>
          <w:rFonts w:eastAsiaTheme="minorHAnsi"/>
          <w:sz w:val="28"/>
          <w:szCs w:val="28"/>
          <w:lang w:val="uk-UA" w:eastAsia="en-US"/>
        </w:rPr>
        <w:t>Слухання як елемент комунікативної взаємодії.</w:t>
      </w:r>
    </w:p>
    <w:p w14:paraId="443C4325" w14:textId="77777777" w:rsidR="009D46C5" w:rsidRPr="006F1566" w:rsidRDefault="009D46C5" w:rsidP="001C6ED3">
      <w:pPr>
        <w:jc w:val="both"/>
        <w:rPr>
          <w:sz w:val="28"/>
          <w:szCs w:val="28"/>
          <w:lang w:val="uk-UA"/>
        </w:rPr>
      </w:pPr>
      <w:r w:rsidRPr="006F1566">
        <w:rPr>
          <w:sz w:val="28"/>
          <w:szCs w:val="28"/>
          <w:lang w:val="uk-UA"/>
        </w:rPr>
        <w:t xml:space="preserve"> </w:t>
      </w:r>
    </w:p>
    <w:p w14:paraId="56E8C605" w14:textId="77777777" w:rsidR="009D46C5" w:rsidRPr="006F1566" w:rsidRDefault="009D46C5" w:rsidP="001C6ED3">
      <w:pPr>
        <w:jc w:val="both"/>
        <w:rPr>
          <w:rFonts w:eastAsiaTheme="minorHAnsi"/>
          <w:sz w:val="28"/>
          <w:szCs w:val="28"/>
          <w:lang w:val="uk-UA" w:eastAsia="en-US"/>
        </w:rPr>
      </w:pPr>
      <w:r w:rsidRPr="006F1566">
        <w:rPr>
          <w:rFonts w:eastAsiaTheme="minorHAnsi"/>
          <w:b/>
          <w:i/>
          <w:sz w:val="28"/>
          <w:szCs w:val="28"/>
          <w:lang w:val="uk-UA" w:eastAsia="en-US"/>
        </w:rPr>
        <w:t xml:space="preserve">Ключові слова: </w:t>
      </w:r>
      <w:r w:rsidRPr="006F1566">
        <w:rPr>
          <w:rFonts w:eastAsiaTheme="minorHAnsi"/>
          <w:sz w:val="28"/>
          <w:szCs w:val="28"/>
          <w:lang w:val="uk-UA" w:eastAsia="en-US"/>
        </w:rPr>
        <w:t>комунікація, комунікативна взаємодія,</w:t>
      </w:r>
      <w:r w:rsidRPr="006F1566">
        <w:rPr>
          <w:rFonts w:eastAsiaTheme="minorHAnsi"/>
          <w:b/>
          <w:sz w:val="28"/>
          <w:szCs w:val="28"/>
          <w:lang w:val="uk-UA" w:eastAsia="en-US"/>
        </w:rPr>
        <w:t xml:space="preserve"> </w:t>
      </w:r>
      <w:r w:rsidRPr="006F1566">
        <w:rPr>
          <w:rFonts w:eastAsiaTheme="minorHAnsi"/>
          <w:sz w:val="28"/>
          <w:szCs w:val="28"/>
          <w:lang w:val="uk-UA" w:eastAsia="en-US"/>
        </w:rPr>
        <w:t>взаємопізнання, взаємооцінювання.</w:t>
      </w:r>
    </w:p>
    <w:p w14:paraId="3B019704" w14:textId="77777777" w:rsidR="009D46C5" w:rsidRPr="006F1566" w:rsidRDefault="009D46C5" w:rsidP="001C6ED3">
      <w:pPr>
        <w:jc w:val="both"/>
        <w:rPr>
          <w:sz w:val="28"/>
          <w:szCs w:val="28"/>
          <w:lang w:val="uk-UA"/>
        </w:rPr>
      </w:pPr>
    </w:p>
    <w:p w14:paraId="470B4F31" w14:textId="77777777" w:rsidR="009D46C5" w:rsidRPr="006F1566" w:rsidRDefault="009D46C5" w:rsidP="001C6ED3">
      <w:pPr>
        <w:widowControl w:val="0"/>
        <w:numPr>
          <w:ilvl w:val="0"/>
          <w:numId w:val="13"/>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Зрозуміло, що саме спілкування дає змогу виявити не лише думки та установки співрозмовників, а й справжні мотиви їхньої діяльності взагалі. Тому як для ефективної побудови тактики і стратегії ділового спілкування, так і для організації успішної взаємовигідної діяльності в цілому, партнерам слід об’єктивно оцінювати і враховувати особливості характеру одне одного. </w:t>
      </w:r>
    </w:p>
    <w:p w14:paraId="17E9E35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Спілкуючись, люди мимоволі пізнають один одного. Досягаючи взаєморозуміння, вони починають правильно оцінювати один одного і тим самим раціонально планувати спільну діяльність. Вибір особи для спілкування дуже важливий для людини. Взаємопізнання необхідне як для взаємної адаптації співрозмовників шляхом взаємної кореляції позицій, так і для взаємовиховання в процесі ділового спілкування. Нагадаємо, що можливості взаємопізнання комунікантів у процесі спілкування залежать від низки чинників, зокрема: </w:t>
      </w:r>
    </w:p>
    <w:p w14:paraId="02C45B74"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тривалості контактів; </w:t>
      </w:r>
    </w:p>
    <w:p w14:paraId="41F51D80" w14:textId="77777777" w:rsidR="009D46C5" w:rsidRPr="006F1566" w:rsidRDefault="009D46C5" w:rsidP="001C6ED3">
      <w:pPr>
        <w:ind w:firstLine="567"/>
        <w:contextualSpacing/>
        <w:rPr>
          <w:rFonts w:eastAsiaTheme="minorHAnsi"/>
          <w:sz w:val="28"/>
          <w:szCs w:val="28"/>
          <w:lang w:val="uk-UA" w:eastAsia="en-US"/>
        </w:rPr>
      </w:pPr>
      <w:r w:rsidRPr="006F1566">
        <w:rPr>
          <w:rFonts w:eastAsiaTheme="minorHAnsi"/>
          <w:sz w:val="28"/>
          <w:szCs w:val="28"/>
          <w:lang w:val="uk-UA" w:eastAsia="en-US"/>
        </w:rPr>
        <w:t xml:space="preserve">– складності духовного світу співбесідника, ступеня замаскованості/прозорості його справжніх мотивів; </w:t>
      </w:r>
    </w:p>
    <w:p w14:paraId="73797F5B"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гостроти спостережливості адресанта, об’єктивності його ставлення до свого партнера, багатства його власної духовної культури, завдяки якій він виносить судження про культуру адресата; </w:t>
      </w:r>
    </w:p>
    <w:p w14:paraId="1717BE52"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досвіду пізнання психології людини; </w:t>
      </w:r>
    </w:p>
    <w:p w14:paraId="04ED17CD"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lastRenderedPageBreak/>
        <w:t xml:space="preserve">– володіння людинознавчими знаннями; </w:t>
      </w:r>
    </w:p>
    <w:p w14:paraId="16B6B5F1"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спостережливості партнерів; </w:t>
      </w:r>
    </w:p>
    <w:p w14:paraId="7A6EA74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уміння стати на позицію свого співрозмовника. </w:t>
      </w:r>
    </w:p>
    <w:p w14:paraId="0215437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Об’єктивність сприйняття та оцінювання співрозмовниками одне одного в процесі спілкування має надзвичайно велике значення для успіху комунікативного процесу загалом. Цей необхідний процес усвідомлення себе через свого співрозмовника об’єднує такі важливі процеси, як ідентифікацію (тобто уподібнення себе партнеру по спілкуванню) та рефлексію (тобто уподібнення до того, як комунікант сприймається своїм співрозмовником). </w:t>
      </w:r>
    </w:p>
    <w:p w14:paraId="04CAD879"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Наближеним до ідентифікації є явище емпатії, тобто намагання емоційного відгуку на проблеми партнера/партнерів по спілкуванню. Цей психологічний механізм, сприяючи розумінню ходу думок та емоційного стану іншого суб’єкта мовлення, дає змогу адресантові ніби зсередини поглянути на партнера, щоб зрозуміти його систему мотивів. </w:t>
      </w:r>
    </w:p>
    <w:p w14:paraId="74DF4710"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У сприйнятті людини людиною розрізняють три ефекти, а саме: ореола. Він полягає в тому, що загальне приємне враження про співрозмовника сприяє позитивному оцінюванню невідомих сутнісних рис його особистості, і, навпаки, загальне несприятливе враження від комуніканта спричинює переважання негативних оцінок його характеру;  новизни та первинності. Цей ефект характеризується тим, що в процесі сприйняття знайомої людини діє ефект новизни, оскільки найбільш значимою виявляється інформація, отримана останньою від знайомої нам людини. Під час зустрічі з незнайомою людиною великий вплив має на нас первинна інформація;  стереотипізації. Він часто виникає у зв’язку з груповою (професійною, соціальною, візуальною тощо) належністю чи ототожненням суб’єкта мовлення. </w:t>
      </w:r>
    </w:p>
    <w:p w14:paraId="34B62EFC"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Для вивчення та оцінювання ділового партнера використовують як формальні методи сприйняття партнера (цілеспрямовані бесіди, вивчення біографій та необхідних документів, різноманітні тести), так і неформальні методи (інтуїтивні засоби). Використання формальних методів сприяє більшій об’єктивності, ясності та визначеності сприйняття. Світова практика свідчить про те, що спочатку вивчають важливі деталі біографії, соціального походження, життєвого шляху керівників потрібної для партнерства фірми, а вже потім намагаються встановити з ними ділові контакти. </w:t>
      </w:r>
    </w:p>
    <w:p w14:paraId="4C353FC1"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Важливо відразу викликати атракцію, тобто позитивне емоційне ставлення у свого партнера по розмові. Її важливість для усього процесу спілкування важко переоцінити, оскільки, довівши на початку розмови чесність і прозорість власних намірів, у подальшому спілкуванні буде набагато легше “завоювати” співрозмовника доказами доцільності та законності того, що йому пропонується. Якщо ж у перші хвилини комунікативного акту довіру адресата не вдається завоювати, то апелювати до його розуму в подальшому спілкуванні буде важко, а здебільшого просто неможливо.</w:t>
      </w:r>
    </w:p>
    <w:p w14:paraId="31DBB085" w14:textId="77777777" w:rsidR="009D46C5" w:rsidRPr="006F1566" w:rsidRDefault="009D46C5" w:rsidP="001C6ED3">
      <w:pPr>
        <w:ind w:firstLine="567"/>
        <w:contextualSpacing/>
        <w:jc w:val="both"/>
        <w:rPr>
          <w:rFonts w:eastAsiaTheme="minorHAnsi"/>
          <w:sz w:val="28"/>
          <w:szCs w:val="28"/>
          <w:lang w:val="uk-UA" w:eastAsia="en-US"/>
        </w:rPr>
      </w:pPr>
    </w:p>
    <w:p w14:paraId="540FBD40" w14:textId="77777777" w:rsidR="009D46C5" w:rsidRPr="006F1566" w:rsidRDefault="009D46C5" w:rsidP="001C6ED3">
      <w:pPr>
        <w:widowControl w:val="0"/>
        <w:numPr>
          <w:ilvl w:val="0"/>
          <w:numId w:val="13"/>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Безперечно, що задля досягнення цілей ділового спілкування передусім потрібно набратися терпіння і вислухати якомога більше побажань та аргументів співрозмовника й лише після цього розкривати свої карти. Тому насамперед потрібно </w:t>
      </w:r>
      <w:r w:rsidRPr="006F1566">
        <w:rPr>
          <w:rFonts w:eastAsiaTheme="minorHAnsi"/>
          <w:sz w:val="28"/>
          <w:szCs w:val="28"/>
          <w:lang w:val="uk-UA" w:eastAsia="en-US"/>
        </w:rPr>
        <w:lastRenderedPageBreak/>
        <w:t xml:space="preserve">бути хорошим слухачем, щоб своєю увагою надихати співрозмовника на розповідь. </w:t>
      </w:r>
    </w:p>
    <w:p w14:paraId="7ADC1F68"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Потрібно запам’ятати певні правила слухання: </w:t>
      </w:r>
    </w:p>
    <w:p w14:paraId="69ADCCD8" w14:textId="77777777" w:rsidR="009D46C5" w:rsidRPr="006F1566" w:rsidRDefault="009D46C5"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уважно слухайте.  </w:t>
      </w:r>
    </w:p>
    <w:p w14:paraId="4B98623E" w14:textId="77777777" w:rsidR="009D46C5" w:rsidRPr="006F1566" w:rsidRDefault="009D46C5"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якщо щось видається вам незрозумілим, ставте уточнювальні запитання.</w:t>
      </w:r>
    </w:p>
    <w:p w14:paraId="2FFDD451" w14:textId="77777777" w:rsidR="009D46C5" w:rsidRPr="006F1566" w:rsidRDefault="009D46C5"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не висловлюйте негативних емоцій. </w:t>
      </w:r>
    </w:p>
    <w:p w14:paraId="37C70191" w14:textId="77777777" w:rsidR="009D46C5" w:rsidRPr="006F1566" w:rsidRDefault="009D46C5"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запитуйте. </w:t>
      </w:r>
    </w:p>
    <w:p w14:paraId="6893DEDB" w14:textId="77777777" w:rsidR="009D46C5" w:rsidRPr="006F1566" w:rsidRDefault="009D46C5"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демонструйте повагу до людини. </w:t>
      </w:r>
    </w:p>
    <w:p w14:paraId="0BD966D5" w14:textId="77777777" w:rsidR="009D46C5" w:rsidRPr="006F1566" w:rsidRDefault="009D46C5" w:rsidP="001C6ED3">
      <w:pPr>
        <w:widowControl w:val="0"/>
        <w:numPr>
          <w:ilvl w:val="0"/>
          <w:numId w:val="14"/>
        </w:numPr>
        <w:autoSpaceDE w:val="0"/>
        <w:autoSpaceDN w:val="0"/>
        <w:adjustRightInd w:val="0"/>
        <w:ind w:left="0"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застосовуйте емпатію. </w:t>
      </w:r>
    </w:p>
    <w:p w14:paraId="2E4AA2B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Науковці розробили систему розвитку навичок активного слухання. Нею передбачено такі етапи розвитку цих навичок: </w:t>
      </w:r>
    </w:p>
    <w:p w14:paraId="005210B2"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1. Забезпечувати “контакт очима”, оскільки це сприяє зосередженню уваги, зменшує ймовірність відволікання та заохочує мовця. Такий контакт свідчить до того ж про зацікавленість і небайдужість. </w:t>
      </w:r>
    </w:p>
    <w:p w14:paraId="67571C95"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2. Використовувати підтверджувальні жести та відповідний вираз обличчя. У ефективного слухача невербальні засоби сприйняття інформації — жести та вираз обличчя — повинні виражати одне й те ж, а це свідчить про активне сприйняття ними повідомлення. </w:t>
      </w:r>
    </w:p>
    <w:p w14:paraId="13F06882"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3. Уникати відволікаючих дій та жестів, які свідчать про нудьгу. Варто пам’ятати, що такі дії створюють у адресанта відчуття втрати інтересу до нього та його слів. </w:t>
      </w:r>
    </w:p>
    <w:p w14:paraId="08E60611"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4. Ставити запитання, які допомагають з’ясувати суть почутого, забезпечують розуміння і переконують мовця в тому, що його повідомлення варте уваги. </w:t>
      </w:r>
    </w:p>
    <w:p w14:paraId="7B836E8C"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5. Переказувати почуте своїми словами. Це — чудовий інструмент для підтвердження уваги адресата та для забезпечення контролю за правильністю сприйняття повідомлення.</w:t>
      </w:r>
    </w:p>
    <w:p w14:paraId="7C34EFC9"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6. Намагатись не перебивати мовця. Потрібно дати адресанту можливість повністю висловити свою думку. </w:t>
      </w:r>
    </w:p>
    <w:p w14:paraId="15DFE6D6"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7. Не коментувати висловлювання співрозмовника. Більшість людей схильні радше висловлювати власні ідеї, аніж слухати інших. Неможливо одночасно говорити і слухати. А тому варто, усвідомлюючи цей факт, не коментувати сказаного адресантом. </w:t>
      </w:r>
    </w:p>
    <w:p w14:paraId="49A75A1C"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8. Забезпечувати плавний перехід від ролі адресанта-мовця до ролі адресата-слухача і навпаки. </w:t>
      </w:r>
    </w:p>
    <w:p w14:paraId="3438D11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Слухаючи схвильованого партнера, будьте стримані. Інакше існує небезпека не зрозуміти зміст розмови. Не давайте порад, коли вас про це не просять. Якщо ж таке прохання висловлюється, то уточніть, яких саме порад потребує ваш співрозмовник. </w:t>
      </w:r>
    </w:p>
    <w:p w14:paraId="02BB49CA"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Слухати — це означає не просто мовчати, а й уміти протягом усієї розмови зосереджувати й утримувати увагу на  предметі, що обговорюється. А це, на жаль, вдається не завжди. Очевидно, що мистецтво спілкування з іншими вимагає тимчасово відсунути власне “Я” на другий план. Це важливо для встановлення та утримання необхідних нам контактів, оскільки, говорячи про вміння слухати співрозмовника уважно та зацікавлено, необхідно одночасно вести мову про уміння розуміти інших. </w:t>
      </w:r>
    </w:p>
    <w:p w14:paraId="660A6E59"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Соціальне спілкування передбачає, що співрозмовники говорять і слухають по черзі, не перебиваючи одне одного. </w:t>
      </w:r>
    </w:p>
    <w:p w14:paraId="39382D5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lastRenderedPageBreak/>
        <w:t xml:space="preserve">Слухаючи, варто висловлювати короткі зауваження  щодо почутого. При цьому доцільним є перефразування, уточнення, резюмування. </w:t>
      </w:r>
    </w:p>
    <w:p w14:paraId="3B31423F"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Експресивне спілкування передбачає застосування прийомів й уміння уважно мовчати, не втручаючись у мовлення співрозмовника, оскільки він і без того надто емоційно збуджений та саме через це йому складно формулювати свої думки. Необхідно також висловити своє розуміння почутого і схвалити поведінку партнера по розмові. </w:t>
      </w:r>
    </w:p>
    <w:p w14:paraId="6BC72F38"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Можливо, що учасник процесу спілкування ставить певні вимоги, звертається зі скаргою чи з проханням, примушуючи вас не лише уважно слухати, але й піти йому назустріч (спонукальна мета). У такій комунікативній ситуації незмінними стають прийоми слухання, заснованого на співпереживанні чи розумінні почуттів іншого. Слід дати зрозуміти співрозмовнику, що ви поділяєте його почуття. Отже, вміння слухати можна визначити як здатність слухати, розуміти, запам’ятовувати і використовувати почуте. Саме тому вміння добре слухати — це також уміння ефективно вчитися. </w:t>
      </w:r>
    </w:p>
    <w:p w14:paraId="536B6A5C"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Потрібно дотримуватись прийомів ефективного слухання: </w:t>
      </w:r>
    </w:p>
    <w:p w14:paraId="5ADC1E5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Проаналізуйте вашу манеру слухати. Яких помилок припускаєтесь? </w:t>
      </w:r>
    </w:p>
    <w:p w14:paraId="4985D8E9"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Будьте уважні до співрозмовника. Поверніться обличчям до мовця, підтримуйте з ним візуальний контакт. Переконайтесь у тому, що ваша поза, міміка, жести свідчать про те, що ви уважно слухаєте. </w:t>
      </w:r>
    </w:p>
    <w:p w14:paraId="2EDF378A"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Зосередьтеся на тому, що вам говорить співрозмовник. </w:t>
      </w:r>
    </w:p>
    <w:p w14:paraId="44627B41"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Намагайтесь зрозуміти не лише зміст повідомлення співрозмовника, але і його почуття. </w:t>
      </w:r>
    </w:p>
    <w:p w14:paraId="111F4974"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Спостерігайте за невербальними сигналами мовця (вираз обличчя, жести, поза), пам’ятаючи, що іноді вербальні та невербальні засоби, якими він користується, можуть бути неадекватними. </w:t>
      </w:r>
    </w:p>
    <w:p w14:paraId="78519CA3"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Дотримуйтеся схвальної установки щодо співрозмовника. Чим більше мовець відчуватиме ваше схвалення, тим точніше він висловить те, що бажає сказати. </w:t>
      </w:r>
    </w:p>
    <w:p w14:paraId="6DF30D93" w14:textId="5DF53B93" w:rsidR="009D46C5" w:rsidRPr="00F5117D" w:rsidRDefault="009D46C5" w:rsidP="001C6ED3">
      <w:pPr>
        <w:pStyle w:val="aa"/>
        <w:numPr>
          <w:ilvl w:val="0"/>
          <w:numId w:val="56"/>
        </w:numPr>
        <w:jc w:val="both"/>
        <w:rPr>
          <w:rFonts w:eastAsiaTheme="minorHAnsi"/>
          <w:sz w:val="28"/>
          <w:szCs w:val="28"/>
          <w:lang w:val="uk-UA" w:eastAsia="en-US"/>
        </w:rPr>
      </w:pPr>
      <w:r w:rsidRPr="00F5117D">
        <w:rPr>
          <w:rFonts w:eastAsiaTheme="minorHAnsi"/>
          <w:sz w:val="28"/>
          <w:szCs w:val="28"/>
          <w:lang w:val="uk-UA" w:eastAsia="en-US"/>
        </w:rPr>
        <w:t xml:space="preserve">Намагайтеся висловлювати розуміння, підтримуйте атмосферу довірливого спілкування. </w:t>
      </w:r>
    </w:p>
    <w:p w14:paraId="205CC40E"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Не</w:t>
      </w:r>
      <w:r w:rsidRPr="006F1566">
        <w:rPr>
          <w:rFonts w:eastAsiaTheme="minorHAnsi"/>
          <w:sz w:val="28"/>
          <w:szCs w:val="28"/>
          <w:lang w:eastAsia="en-US"/>
        </w:rPr>
        <w:t xml:space="preserve"> </w:t>
      </w:r>
      <w:r w:rsidRPr="006F1566">
        <w:rPr>
          <w:rFonts w:eastAsiaTheme="minorHAnsi"/>
          <w:sz w:val="28"/>
          <w:szCs w:val="28"/>
          <w:lang w:val="uk-UA" w:eastAsia="en-US"/>
        </w:rPr>
        <w:t>перебивайте співрозмовника без потреби.</w:t>
      </w:r>
    </w:p>
    <w:p w14:paraId="21DA061C"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Не</w:t>
      </w:r>
      <w:r w:rsidRPr="006F1566">
        <w:rPr>
          <w:rFonts w:eastAsiaTheme="minorHAnsi"/>
          <w:sz w:val="28"/>
          <w:szCs w:val="28"/>
          <w:lang w:eastAsia="en-US"/>
        </w:rPr>
        <w:t xml:space="preserve"> </w:t>
      </w:r>
      <w:r w:rsidRPr="006F1566">
        <w:rPr>
          <w:rFonts w:eastAsiaTheme="minorHAnsi"/>
          <w:sz w:val="28"/>
          <w:szCs w:val="28"/>
          <w:lang w:val="uk-UA" w:eastAsia="en-US"/>
        </w:rPr>
        <w:t xml:space="preserve">будьте надто чутливі до емоційних слів, інакше можете втратити зміст сказаного. </w:t>
      </w:r>
    </w:p>
    <w:p w14:paraId="44291C6A"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Не</w:t>
      </w:r>
      <w:r w:rsidRPr="006F1566">
        <w:rPr>
          <w:rFonts w:eastAsiaTheme="minorHAnsi"/>
          <w:sz w:val="28"/>
          <w:szCs w:val="28"/>
          <w:lang w:eastAsia="en-US"/>
        </w:rPr>
        <w:t xml:space="preserve"> </w:t>
      </w:r>
      <w:r w:rsidRPr="006F1566">
        <w:rPr>
          <w:rFonts w:eastAsiaTheme="minorHAnsi"/>
          <w:sz w:val="28"/>
          <w:szCs w:val="28"/>
          <w:lang w:val="uk-UA" w:eastAsia="en-US"/>
        </w:rPr>
        <w:t xml:space="preserve">вдавайте, що слухаєте. Це сприймається як образа. </w:t>
      </w:r>
    </w:p>
    <w:p w14:paraId="7833E9D8" w14:textId="0A68B2C2"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–Не</w:t>
      </w:r>
      <w:r w:rsidRPr="006F1566">
        <w:rPr>
          <w:rFonts w:eastAsiaTheme="minorHAnsi"/>
          <w:sz w:val="28"/>
          <w:szCs w:val="28"/>
          <w:lang w:eastAsia="en-US"/>
        </w:rPr>
        <w:t xml:space="preserve"> </w:t>
      </w:r>
      <w:r w:rsidRPr="006F1566">
        <w:rPr>
          <w:rFonts w:eastAsiaTheme="minorHAnsi"/>
          <w:sz w:val="28"/>
          <w:szCs w:val="28"/>
          <w:lang w:val="uk-UA" w:eastAsia="en-US"/>
        </w:rPr>
        <w:t xml:space="preserve">робіть поквапливих висновків. Суб’єктивні оцінки змушують співрозмовника зайняти оборонну позицію. </w:t>
      </w:r>
    </w:p>
    <w:p w14:paraId="7A9EED6A"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Упродовж усієї розмови пам’ятайте про рушійні мотиви співрозмовника (його позицію, очікування від розмови, побоювання, себелюбство і бажання самоутвердитися). </w:t>
      </w:r>
    </w:p>
    <w:p w14:paraId="3E06F5B7" w14:textId="77777777" w:rsidR="009D46C5" w:rsidRPr="006F1566" w:rsidRDefault="009D46C5" w:rsidP="001C6ED3">
      <w:pPr>
        <w:ind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 Говоріть про те, що цікавить вашого співрозмовника. Необхідно підкреслити, що вміння слухати — риса, яка виходить за межі приватної розмови. </w:t>
      </w:r>
    </w:p>
    <w:p w14:paraId="2C0D5136" w14:textId="77777777" w:rsidR="009D46C5" w:rsidRPr="006F1566" w:rsidRDefault="009D46C5" w:rsidP="001C6ED3">
      <w:pPr>
        <w:ind w:firstLine="567"/>
        <w:contextualSpacing/>
        <w:jc w:val="both"/>
        <w:rPr>
          <w:rFonts w:eastAsiaTheme="minorHAnsi"/>
          <w:sz w:val="28"/>
          <w:szCs w:val="28"/>
          <w:lang w:val="uk-UA" w:eastAsia="en-US"/>
        </w:rPr>
      </w:pPr>
    </w:p>
    <w:p w14:paraId="15F15565" w14:textId="77777777" w:rsidR="009D46C5" w:rsidRPr="006F1566" w:rsidRDefault="009D46C5" w:rsidP="001C6ED3">
      <w:pPr>
        <w:ind w:firstLine="567"/>
        <w:contextualSpacing/>
        <w:jc w:val="both"/>
        <w:rPr>
          <w:rFonts w:eastAsiaTheme="minorHAnsi"/>
          <w:b/>
          <w:sz w:val="28"/>
          <w:szCs w:val="28"/>
          <w:lang w:val="uk-UA" w:eastAsia="en-US"/>
        </w:rPr>
      </w:pPr>
      <w:r w:rsidRPr="006F1566">
        <w:rPr>
          <w:rFonts w:eastAsiaTheme="minorHAnsi"/>
          <w:b/>
          <w:sz w:val="28"/>
          <w:szCs w:val="28"/>
          <w:lang w:val="uk-UA" w:eastAsia="en-US"/>
        </w:rPr>
        <w:t>Контрольні запитання</w:t>
      </w:r>
    </w:p>
    <w:p w14:paraId="6665AFD2" w14:textId="77777777" w:rsidR="009D46C5" w:rsidRPr="006F1566" w:rsidRDefault="009D46C5" w:rsidP="001C6ED3">
      <w:pPr>
        <w:ind w:firstLine="567"/>
        <w:contextualSpacing/>
        <w:jc w:val="both"/>
        <w:rPr>
          <w:rFonts w:eastAsiaTheme="minorHAnsi"/>
          <w:b/>
          <w:sz w:val="28"/>
          <w:szCs w:val="28"/>
          <w:lang w:val="uk-UA" w:eastAsia="en-US"/>
        </w:rPr>
      </w:pPr>
    </w:p>
    <w:p w14:paraId="66170AF7" w14:textId="77777777" w:rsidR="009D46C5" w:rsidRPr="006F1566" w:rsidRDefault="009D46C5" w:rsidP="001C6ED3">
      <w:pPr>
        <w:pStyle w:val="aa"/>
        <w:numPr>
          <w:ilvl w:val="0"/>
          <w:numId w:val="30"/>
        </w:numPr>
        <w:jc w:val="both"/>
        <w:rPr>
          <w:rFonts w:eastAsiaTheme="minorHAnsi"/>
          <w:sz w:val="28"/>
          <w:szCs w:val="28"/>
          <w:lang w:val="uk-UA" w:eastAsia="en-US"/>
        </w:rPr>
      </w:pPr>
      <w:r w:rsidRPr="006F1566">
        <w:rPr>
          <w:rFonts w:eastAsiaTheme="minorHAnsi"/>
          <w:sz w:val="28"/>
          <w:szCs w:val="28"/>
          <w:lang w:val="uk-UA" w:eastAsia="en-US"/>
        </w:rPr>
        <w:t>Що таке спілкування?</w:t>
      </w:r>
    </w:p>
    <w:p w14:paraId="1D0C935A" w14:textId="77777777" w:rsidR="009D46C5" w:rsidRPr="006F1566" w:rsidRDefault="009D46C5" w:rsidP="001C6ED3">
      <w:pPr>
        <w:pStyle w:val="aa"/>
        <w:numPr>
          <w:ilvl w:val="0"/>
          <w:numId w:val="30"/>
        </w:numPr>
        <w:jc w:val="both"/>
        <w:rPr>
          <w:rFonts w:eastAsiaTheme="minorHAnsi"/>
          <w:sz w:val="28"/>
          <w:szCs w:val="28"/>
          <w:lang w:val="uk-UA" w:eastAsia="en-US"/>
        </w:rPr>
      </w:pPr>
      <w:r w:rsidRPr="006F1566">
        <w:rPr>
          <w:rFonts w:eastAsiaTheme="minorHAnsi"/>
          <w:sz w:val="28"/>
          <w:szCs w:val="28"/>
          <w:lang w:val="uk-UA" w:eastAsia="en-US"/>
        </w:rPr>
        <w:lastRenderedPageBreak/>
        <w:t>Дати визначення поняття комунікативної діяльності.</w:t>
      </w:r>
    </w:p>
    <w:p w14:paraId="067DB393" w14:textId="77777777" w:rsidR="009D46C5" w:rsidRPr="006F1566" w:rsidRDefault="009D46C5" w:rsidP="001C6ED3">
      <w:pPr>
        <w:pStyle w:val="aa"/>
        <w:numPr>
          <w:ilvl w:val="0"/>
          <w:numId w:val="30"/>
        </w:numPr>
        <w:jc w:val="both"/>
        <w:rPr>
          <w:rFonts w:eastAsiaTheme="minorHAnsi"/>
          <w:sz w:val="28"/>
          <w:szCs w:val="28"/>
          <w:lang w:val="uk-UA" w:eastAsia="en-US"/>
        </w:rPr>
      </w:pPr>
      <w:r w:rsidRPr="006F1566">
        <w:rPr>
          <w:rFonts w:eastAsiaTheme="minorHAnsi"/>
          <w:sz w:val="28"/>
          <w:szCs w:val="28"/>
          <w:lang w:val="uk-UA" w:eastAsia="en-US"/>
        </w:rPr>
        <w:t>Що таке комунікативна взаємодія?</w:t>
      </w:r>
    </w:p>
    <w:p w14:paraId="1F5EB3A5" w14:textId="77777777" w:rsidR="009D46C5" w:rsidRPr="006F1566" w:rsidRDefault="009D46C5" w:rsidP="001C6ED3">
      <w:pPr>
        <w:ind w:firstLine="567"/>
        <w:contextualSpacing/>
        <w:jc w:val="both"/>
        <w:rPr>
          <w:rFonts w:eastAsiaTheme="minorHAnsi"/>
          <w:sz w:val="28"/>
          <w:szCs w:val="28"/>
          <w:lang w:val="uk-UA" w:eastAsia="en-US"/>
        </w:rPr>
      </w:pPr>
    </w:p>
    <w:p w14:paraId="0F1E7EFC" w14:textId="77777777" w:rsidR="009D46C5" w:rsidRPr="006F1566" w:rsidRDefault="009D46C5" w:rsidP="001C6ED3">
      <w:pPr>
        <w:ind w:firstLine="567"/>
        <w:contextualSpacing/>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1FFA4C4F" w14:textId="77777777" w:rsidR="009D46C5" w:rsidRPr="006F1566" w:rsidRDefault="009D46C5" w:rsidP="001C6ED3">
      <w:pPr>
        <w:numPr>
          <w:ilvl w:val="0"/>
          <w:numId w:val="11"/>
        </w:numPr>
        <w:tabs>
          <w:tab w:val="left" w:pos="-142"/>
          <w:tab w:val="left" w:pos="0"/>
          <w:tab w:val="left" w:pos="426"/>
          <w:tab w:val="left" w:pos="567"/>
        </w:tabs>
        <w:autoSpaceDE w:val="0"/>
        <w:autoSpaceDN w:val="0"/>
        <w:adjustRightInd w:val="0"/>
        <w:ind w:left="502"/>
        <w:rPr>
          <w:color w:val="000000"/>
          <w:sz w:val="28"/>
          <w:szCs w:val="28"/>
          <w:lang w:val="uk-UA" w:eastAsia="uk-UA"/>
        </w:rPr>
      </w:pPr>
      <w:r w:rsidRPr="006F1566">
        <w:rPr>
          <w:rFonts w:eastAsiaTheme="minorHAnsi"/>
          <w:sz w:val="28"/>
          <w:szCs w:val="28"/>
          <w:lang w:val="uk-UA" w:eastAsia="en-US"/>
        </w:rPr>
        <w:t xml:space="preserve"> </w:t>
      </w:r>
      <w:r w:rsidRPr="006F1566">
        <w:rPr>
          <w:color w:val="000000"/>
          <w:sz w:val="28"/>
          <w:szCs w:val="28"/>
          <w:lang w:val="uk-UA" w:eastAsia="uk-UA"/>
        </w:rPr>
        <w:t>Бутенко Л.В. Мовлення ділових людей на нарадах, засіданнях, зборах: навч. посіб. для студ. нефілол. спец. Алчевськ: ДГМІ, 2003.  253 с.</w:t>
      </w:r>
    </w:p>
    <w:p w14:paraId="604E4678" w14:textId="77777777" w:rsidR="009D46C5" w:rsidRPr="006F1566" w:rsidRDefault="009D46C5" w:rsidP="001C6ED3">
      <w:pPr>
        <w:numPr>
          <w:ilvl w:val="0"/>
          <w:numId w:val="11"/>
        </w:numPr>
        <w:tabs>
          <w:tab w:val="left" w:pos="-142"/>
          <w:tab w:val="left" w:pos="0"/>
          <w:tab w:val="left" w:pos="426"/>
          <w:tab w:val="left" w:pos="567"/>
        </w:tabs>
        <w:autoSpaceDE w:val="0"/>
        <w:autoSpaceDN w:val="0"/>
        <w:adjustRightInd w:val="0"/>
        <w:ind w:left="502"/>
        <w:rPr>
          <w:color w:val="000000"/>
          <w:sz w:val="28"/>
          <w:szCs w:val="28"/>
          <w:lang w:val="uk-UA" w:eastAsia="uk-UA"/>
        </w:rPr>
      </w:pPr>
      <w:r w:rsidRPr="006F1566">
        <w:rPr>
          <w:color w:val="000000"/>
          <w:sz w:val="28"/>
          <w:szCs w:val="28"/>
          <w:lang w:val="uk-UA" w:eastAsia="uk-UA"/>
        </w:rPr>
        <w:t>Глущик, Дияк О.В., Шевчук С.В. Сучасні ділові папери: навчальний посібник для вищих та середніх спеціальних навчальних закладів. К: А.С.К., 2002. 400 с.</w:t>
      </w:r>
    </w:p>
    <w:p w14:paraId="35F24648" w14:textId="39A09DD7" w:rsidR="009D46C5" w:rsidRPr="006F1566" w:rsidRDefault="009D46C5" w:rsidP="001C6ED3">
      <w:pPr>
        <w:numPr>
          <w:ilvl w:val="0"/>
          <w:numId w:val="11"/>
        </w:numPr>
        <w:tabs>
          <w:tab w:val="left" w:pos="-142"/>
          <w:tab w:val="left" w:pos="0"/>
          <w:tab w:val="left" w:pos="426"/>
          <w:tab w:val="left" w:pos="567"/>
        </w:tabs>
        <w:autoSpaceDE w:val="0"/>
        <w:autoSpaceDN w:val="0"/>
        <w:adjustRightInd w:val="0"/>
        <w:ind w:left="502"/>
        <w:rPr>
          <w:color w:val="000000"/>
          <w:sz w:val="28"/>
          <w:szCs w:val="28"/>
          <w:lang w:val="uk-UA" w:eastAsia="uk-UA"/>
        </w:rPr>
      </w:pPr>
      <w:r w:rsidRPr="006F1566">
        <w:rPr>
          <w:rFonts w:eastAsiaTheme="minorHAnsi"/>
          <w:sz w:val="28"/>
          <w:szCs w:val="28"/>
          <w:lang w:val="uk-UA" w:eastAsia="en-US"/>
        </w:rPr>
        <w:t>Ділова комунікація: усна і писемна форми</w:t>
      </w:r>
      <w:r w:rsidR="00F5117D">
        <w:rPr>
          <w:rFonts w:eastAsiaTheme="minorHAnsi"/>
          <w:sz w:val="28"/>
          <w:szCs w:val="28"/>
          <w:lang w:val="uk-UA" w:eastAsia="en-US"/>
        </w:rPr>
        <w:t xml:space="preserve">. </w:t>
      </w:r>
      <w:r w:rsidR="00F5117D" w:rsidRPr="00F5117D">
        <w:rPr>
          <w:rFonts w:eastAsiaTheme="minorHAnsi"/>
          <w:sz w:val="28"/>
          <w:szCs w:val="28"/>
          <w:lang w:val="en-US" w:eastAsia="en-US"/>
        </w:rPr>
        <w:t>URL</w:t>
      </w:r>
      <w:r w:rsidR="00F5117D" w:rsidRPr="00F5117D">
        <w:rPr>
          <w:rFonts w:eastAsiaTheme="minorHAnsi"/>
          <w:sz w:val="28"/>
          <w:szCs w:val="28"/>
          <w:lang w:val="uk-UA" w:eastAsia="en-US"/>
        </w:rPr>
        <w:t>:</w:t>
      </w:r>
      <w:r w:rsidRPr="006F1566">
        <w:rPr>
          <w:rFonts w:eastAsiaTheme="minorHAnsi"/>
          <w:sz w:val="28"/>
          <w:szCs w:val="28"/>
          <w:lang w:val="uk-UA" w:eastAsia="en-US"/>
        </w:rPr>
        <w:t xml:space="preserve"> https://pidru4niki.com/84475/dokumentoznavstvo/ofitsiyno-diloviy_stil_funktsionalniy_riznovid_suchasnoyi_ukrayinskoyi_literaturnoyi_movi_istoriya_stanovlennya</w:t>
      </w:r>
    </w:p>
    <w:p w14:paraId="2A7F0615" w14:textId="77777777" w:rsidR="009D46C5" w:rsidRPr="006F1566" w:rsidRDefault="009D46C5" w:rsidP="001C6ED3">
      <w:pPr>
        <w:numPr>
          <w:ilvl w:val="0"/>
          <w:numId w:val="11"/>
        </w:numPr>
        <w:tabs>
          <w:tab w:val="left" w:pos="-142"/>
          <w:tab w:val="left" w:pos="0"/>
          <w:tab w:val="left" w:pos="426"/>
          <w:tab w:val="left" w:pos="567"/>
        </w:tabs>
        <w:suppressAutoHyphens/>
        <w:autoSpaceDN w:val="0"/>
        <w:ind w:left="502"/>
        <w:jc w:val="both"/>
        <w:rPr>
          <w:color w:val="000000"/>
          <w:sz w:val="28"/>
          <w:szCs w:val="28"/>
          <w:lang w:val="uk-UA"/>
        </w:rPr>
      </w:pPr>
      <w:r w:rsidRPr="006F1566">
        <w:rPr>
          <w:color w:val="000000"/>
          <w:sz w:val="28"/>
          <w:szCs w:val="28"/>
          <w:lang w:val="uk-UA" w:eastAsia="uk-UA"/>
        </w:rPr>
        <w:t>Загнітко А. П. Українське ділове мовлення : професійне і непрофесійне спілкування. Донецьк, 2004.  480 с</w:t>
      </w:r>
    </w:p>
    <w:p w14:paraId="661929DF" w14:textId="77777777" w:rsidR="009D46C5" w:rsidRPr="006F1566" w:rsidRDefault="009D46C5" w:rsidP="001C6ED3">
      <w:pPr>
        <w:numPr>
          <w:ilvl w:val="0"/>
          <w:numId w:val="11"/>
        </w:numPr>
        <w:tabs>
          <w:tab w:val="left" w:pos="-142"/>
          <w:tab w:val="left" w:pos="0"/>
          <w:tab w:val="left" w:pos="426"/>
          <w:tab w:val="left" w:pos="567"/>
        </w:tabs>
        <w:suppressAutoHyphens/>
        <w:autoSpaceDN w:val="0"/>
        <w:ind w:left="502"/>
        <w:jc w:val="both"/>
        <w:rPr>
          <w:color w:val="000000"/>
          <w:sz w:val="28"/>
          <w:szCs w:val="28"/>
          <w:lang w:val="uk-UA" w:eastAsia="uk-UA"/>
        </w:rPr>
      </w:pPr>
      <w:r w:rsidRPr="006F1566">
        <w:rPr>
          <w:color w:val="000000"/>
          <w:sz w:val="28"/>
          <w:szCs w:val="28"/>
          <w:lang w:val="uk-UA" w:eastAsia="uk-UA"/>
        </w:rPr>
        <w:t>Іванова І. Б. Українське ділове мовлення. Мова ділових паперів. Фахове ділове мовлення . Х.: Парус, 2009.  320 с.</w:t>
      </w:r>
    </w:p>
    <w:p w14:paraId="6E682C79" w14:textId="77777777" w:rsidR="009D46C5" w:rsidRPr="006F1566" w:rsidRDefault="009D46C5" w:rsidP="001C6ED3">
      <w:pPr>
        <w:numPr>
          <w:ilvl w:val="0"/>
          <w:numId w:val="11"/>
        </w:numPr>
        <w:tabs>
          <w:tab w:val="left" w:pos="-426"/>
          <w:tab w:val="left" w:pos="0"/>
          <w:tab w:val="left" w:pos="426"/>
          <w:tab w:val="left" w:pos="567"/>
        </w:tabs>
        <w:suppressAutoHyphens/>
        <w:autoSpaceDN w:val="0"/>
        <w:ind w:left="502"/>
        <w:jc w:val="both"/>
        <w:rPr>
          <w:color w:val="000000"/>
          <w:sz w:val="28"/>
          <w:szCs w:val="28"/>
          <w:lang w:val="uk-UA" w:eastAsia="uk-UA"/>
        </w:rPr>
      </w:pPr>
      <w:r w:rsidRPr="006F1566">
        <w:rPr>
          <w:color w:val="000000"/>
          <w:sz w:val="28"/>
          <w:szCs w:val="28"/>
          <w:lang w:val="uk-UA" w:eastAsia="uk-UA"/>
        </w:rPr>
        <w:t>Мацько Л. І. Культура української фахової мови: навчальний посібник.  К.: Академвидав, 2007.  360 с.</w:t>
      </w:r>
    </w:p>
    <w:p w14:paraId="778CCBA0" w14:textId="77777777" w:rsidR="00467D57" w:rsidRDefault="00467D57" w:rsidP="001C6ED3">
      <w:pPr>
        <w:jc w:val="center"/>
        <w:rPr>
          <w:rFonts w:eastAsiaTheme="minorHAnsi"/>
          <w:b/>
          <w:sz w:val="28"/>
          <w:szCs w:val="28"/>
          <w:lang w:val="uk-UA" w:eastAsia="en-US"/>
        </w:rPr>
      </w:pPr>
    </w:p>
    <w:p w14:paraId="041C143C" w14:textId="641E4012" w:rsidR="00A47CE3" w:rsidRPr="006F1566" w:rsidRDefault="00A47CE3" w:rsidP="001C6ED3">
      <w:pPr>
        <w:jc w:val="center"/>
        <w:rPr>
          <w:rFonts w:eastAsiaTheme="minorHAnsi"/>
          <w:b/>
          <w:sz w:val="28"/>
          <w:szCs w:val="28"/>
          <w:lang w:val="uk-UA" w:eastAsia="en-US"/>
        </w:rPr>
      </w:pPr>
      <w:r w:rsidRPr="006F1566">
        <w:rPr>
          <w:rFonts w:eastAsiaTheme="minorHAnsi"/>
          <w:b/>
          <w:sz w:val="28"/>
          <w:szCs w:val="28"/>
          <w:lang w:val="uk-UA" w:eastAsia="en-US"/>
        </w:rPr>
        <w:t xml:space="preserve">Тема </w:t>
      </w:r>
      <w:r w:rsidR="00CB615C" w:rsidRPr="006F1566">
        <w:rPr>
          <w:rFonts w:eastAsiaTheme="minorHAnsi"/>
          <w:b/>
          <w:sz w:val="28"/>
          <w:szCs w:val="28"/>
          <w:lang w:val="uk-UA" w:eastAsia="en-US"/>
        </w:rPr>
        <w:t>5</w:t>
      </w:r>
      <w:r w:rsidRPr="006F1566">
        <w:rPr>
          <w:rFonts w:eastAsiaTheme="minorHAnsi"/>
          <w:b/>
          <w:sz w:val="28"/>
          <w:szCs w:val="28"/>
          <w:lang w:val="uk-UA" w:eastAsia="en-US"/>
        </w:rPr>
        <w:t>. Невербальна комунікація</w:t>
      </w:r>
    </w:p>
    <w:p w14:paraId="0A3C798C" w14:textId="77777777" w:rsidR="00A47CE3" w:rsidRPr="006F1566" w:rsidRDefault="00A47CE3" w:rsidP="001C6ED3">
      <w:pPr>
        <w:widowControl w:val="0"/>
        <w:numPr>
          <w:ilvl w:val="0"/>
          <w:numId w:val="17"/>
        </w:numPr>
        <w:autoSpaceDE w:val="0"/>
        <w:autoSpaceDN w:val="0"/>
        <w:adjustRightInd w:val="0"/>
        <w:contextualSpacing/>
        <w:rPr>
          <w:rFonts w:eastAsiaTheme="minorHAnsi"/>
          <w:sz w:val="28"/>
          <w:szCs w:val="28"/>
          <w:lang w:val="uk-UA" w:eastAsia="en-US"/>
        </w:rPr>
      </w:pPr>
      <w:r w:rsidRPr="006F1566">
        <w:rPr>
          <w:rFonts w:eastAsiaTheme="minorHAnsi"/>
          <w:sz w:val="28"/>
          <w:szCs w:val="28"/>
          <w:lang w:val="uk-UA" w:eastAsia="en-US"/>
        </w:rPr>
        <w:t>Значення  дистанції в усній комунікації.</w:t>
      </w:r>
    </w:p>
    <w:p w14:paraId="4D0F9CD1" w14:textId="77777777" w:rsidR="00A47CE3" w:rsidRPr="006F1566" w:rsidRDefault="00A47CE3" w:rsidP="001C6ED3">
      <w:pPr>
        <w:widowControl w:val="0"/>
        <w:numPr>
          <w:ilvl w:val="0"/>
          <w:numId w:val="17"/>
        </w:numPr>
        <w:autoSpaceDE w:val="0"/>
        <w:autoSpaceDN w:val="0"/>
        <w:adjustRightInd w:val="0"/>
        <w:contextualSpacing/>
        <w:rPr>
          <w:rFonts w:eastAsiaTheme="minorHAnsi"/>
          <w:sz w:val="28"/>
          <w:szCs w:val="28"/>
          <w:lang w:val="uk-UA" w:eastAsia="en-US"/>
        </w:rPr>
      </w:pPr>
      <w:r w:rsidRPr="006F1566">
        <w:rPr>
          <w:rFonts w:eastAsiaTheme="minorHAnsi"/>
          <w:sz w:val="28"/>
          <w:szCs w:val="28"/>
          <w:lang w:val="uk-UA" w:eastAsia="en-US"/>
        </w:rPr>
        <w:t>Використання невербальних засобів комунікації під час судових  процесів.</w:t>
      </w:r>
    </w:p>
    <w:p w14:paraId="57B934F2" w14:textId="77777777" w:rsidR="00115033" w:rsidRPr="006F1566" w:rsidRDefault="00115033" w:rsidP="001C6ED3">
      <w:pPr>
        <w:widowControl w:val="0"/>
        <w:autoSpaceDE w:val="0"/>
        <w:autoSpaceDN w:val="0"/>
        <w:adjustRightInd w:val="0"/>
        <w:contextualSpacing/>
        <w:rPr>
          <w:rFonts w:eastAsiaTheme="minorHAnsi"/>
          <w:sz w:val="28"/>
          <w:szCs w:val="28"/>
          <w:lang w:val="uk-UA" w:eastAsia="en-US"/>
        </w:rPr>
      </w:pPr>
    </w:p>
    <w:p w14:paraId="77310F3D" w14:textId="23D2A714" w:rsidR="00115033" w:rsidRPr="006F1566" w:rsidRDefault="00115033" w:rsidP="001C6ED3">
      <w:pPr>
        <w:widowControl w:val="0"/>
        <w:autoSpaceDE w:val="0"/>
        <w:autoSpaceDN w:val="0"/>
        <w:adjustRightInd w:val="0"/>
        <w:contextualSpacing/>
        <w:rPr>
          <w:rFonts w:eastAsiaTheme="minorHAnsi"/>
          <w:sz w:val="28"/>
          <w:szCs w:val="28"/>
          <w:lang w:val="uk-UA" w:eastAsia="en-US"/>
        </w:rPr>
      </w:pPr>
      <w:r w:rsidRPr="006F1566">
        <w:rPr>
          <w:rFonts w:eastAsiaTheme="minorHAnsi"/>
          <w:b/>
          <w:i/>
          <w:sz w:val="28"/>
          <w:szCs w:val="28"/>
          <w:lang w:val="uk-UA" w:eastAsia="en-US"/>
        </w:rPr>
        <w:t>Ключові слова:</w:t>
      </w:r>
      <w:r w:rsidRPr="006F1566">
        <w:rPr>
          <w:rFonts w:eastAsiaTheme="minorHAnsi"/>
          <w:sz w:val="28"/>
          <w:szCs w:val="28"/>
          <w:lang w:val="uk-UA" w:eastAsia="en-US"/>
        </w:rPr>
        <w:t xml:space="preserve"> праксеміка, невербальні засоби, невербальна комунікація. </w:t>
      </w:r>
    </w:p>
    <w:p w14:paraId="6AFFD72A" w14:textId="77777777" w:rsidR="00A47CE3" w:rsidRPr="006F1566" w:rsidRDefault="00A47CE3" w:rsidP="001C6ED3">
      <w:pPr>
        <w:rPr>
          <w:rFonts w:eastAsiaTheme="minorHAnsi"/>
          <w:sz w:val="28"/>
          <w:szCs w:val="28"/>
          <w:lang w:val="uk-UA" w:eastAsia="en-US"/>
        </w:rPr>
      </w:pPr>
    </w:p>
    <w:p w14:paraId="73EE4CE8" w14:textId="77777777" w:rsidR="00A47CE3" w:rsidRPr="006F1566" w:rsidRDefault="00A47CE3" w:rsidP="001C6ED3">
      <w:pPr>
        <w:widowControl w:val="0"/>
        <w:autoSpaceDE w:val="0"/>
        <w:autoSpaceDN w:val="0"/>
        <w:adjustRightInd w:val="0"/>
        <w:ind w:firstLine="567"/>
        <w:jc w:val="both"/>
        <w:rPr>
          <w:sz w:val="28"/>
          <w:szCs w:val="28"/>
          <w:lang w:val="uk-UA"/>
        </w:rPr>
      </w:pPr>
      <w:r w:rsidRPr="006F1566">
        <w:rPr>
          <w:sz w:val="28"/>
          <w:szCs w:val="28"/>
          <w:lang w:val="uk-UA"/>
        </w:rPr>
        <w:t>Важливу роль в ефективності спілкування, як свідчать дані спеціальних досліджень зарубіжних психологів, відіграє просторове перебування співрозмовників один стосовно одного, дистанція та комунікативна спрямованість. Загальновідомо, що важливі політичні акції - переговори керівників, деякі зустрічі - проводяться за "круглим столом".</w:t>
      </w:r>
    </w:p>
    <w:p w14:paraId="18095ACB" w14:textId="77777777" w:rsidR="00A47CE3" w:rsidRPr="006F1566" w:rsidRDefault="00A47CE3" w:rsidP="001C6ED3">
      <w:pPr>
        <w:widowControl w:val="0"/>
        <w:autoSpaceDE w:val="0"/>
        <w:autoSpaceDN w:val="0"/>
        <w:adjustRightInd w:val="0"/>
        <w:ind w:firstLine="567"/>
        <w:jc w:val="both"/>
        <w:rPr>
          <w:sz w:val="28"/>
          <w:szCs w:val="28"/>
          <w:lang w:val="uk-UA"/>
        </w:rPr>
      </w:pPr>
      <w:r w:rsidRPr="006F1566">
        <w:rPr>
          <w:sz w:val="28"/>
          <w:szCs w:val="28"/>
          <w:lang w:val="uk-UA"/>
        </w:rPr>
        <w:t>При спілкуванні "обличчя до обличчя" сторони мають можливість отримувати вичерпну інформацію про предмет розмови, визначати суб'єктивну позицію та ставлення до неї іншої сторони.</w:t>
      </w:r>
    </w:p>
    <w:p w14:paraId="39ECD0A0" w14:textId="77777777" w:rsidR="00A47CE3" w:rsidRPr="006F1566" w:rsidRDefault="00A47CE3" w:rsidP="001C6ED3">
      <w:pPr>
        <w:widowControl w:val="0"/>
        <w:autoSpaceDE w:val="0"/>
        <w:autoSpaceDN w:val="0"/>
        <w:adjustRightInd w:val="0"/>
        <w:ind w:firstLine="567"/>
        <w:jc w:val="both"/>
        <w:rPr>
          <w:sz w:val="28"/>
          <w:szCs w:val="28"/>
          <w:lang w:val="uk-UA"/>
        </w:rPr>
      </w:pPr>
      <w:r w:rsidRPr="006F1566">
        <w:rPr>
          <w:sz w:val="28"/>
          <w:szCs w:val="28"/>
          <w:lang w:val="uk-UA"/>
        </w:rPr>
        <w:t>Як зневажання може бути розцінена репліка, зроблена іншою особою "крізь зуби", або відсутність запрошення сісти, коли до цього спонукають об'єктивні умови. Комунікативне значення дистанції в спілкуванні вивчає напрям психології, що має назву праксеміка.</w:t>
      </w:r>
    </w:p>
    <w:p w14:paraId="4D0C4A6A" w14:textId="77777777" w:rsidR="00A47CE3" w:rsidRPr="006F1566" w:rsidRDefault="00A47CE3" w:rsidP="001C6ED3">
      <w:pPr>
        <w:widowControl w:val="0"/>
        <w:autoSpaceDE w:val="0"/>
        <w:autoSpaceDN w:val="0"/>
        <w:adjustRightInd w:val="0"/>
        <w:ind w:firstLine="567"/>
        <w:jc w:val="both"/>
        <w:rPr>
          <w:sz w:val="28"/>
          <w:szCs w:val="28"/>
          <w:lang w:val="uk-UA"/>
        </w:rPr>
      </w:pPr>
      <w:r w:rsidRPr="006F1566">
        <w:rPr>
          <w:sz w:val="28"/>
          <w:szCs w:val="28"/>
          <w:lang w:val="uk-UA"/>
        </w:rPr>
        <w:t>Праксеміка виокремлює чотири дистанції у спілкуванні:</w:t>
      </w:r>
    </w:p>
    <w:p w14:paraId="6B8F9880" w14:textId="77777777" w:rsidR="00A47CE3" w:rsidRPr="006F1566" w:rsidRDefault="00A47CE3" w:rsidP="001C6ED3">
      <w:pPr>
        <w:ind w:left="720"/>
        <w:rPr>
          <w:sz w:val="28"/>
          <w:szCs w:val="28"/>
          <w:lang w:val="uk-UA"/>
        </w:rPr>
      </w:pPr>
      <w:r w:rsidRPr="006F1566">
        <w:rPr>
          <w:sz w:val="28"/>
          <w:szCs w:val="28"/>
          <w:lang w:val="uk-UA"/>
        </w:rPr>
        <w:t>1) інтимну;</w:t>
      </w:r>
    </w:p>
    <w:p w14:paraId="7EDA5816" w14:textId="77777777" w:rsidR="00A47CE3" w:rsidRPr="006F1566" w:rsidRDefault="00A47CE3" w:rsidP="001C6ED3">
      <w:pPr>
        <w:ind w:left="720"/>
        <w:rPr>
          <w:sz w:val="28"/>
          <w:szCs w:val="28"/>
          <w:lang w:val="uk-UA"/>
        </w:rPr>
      </w:pPr>
      <w:r w:rsidRPr="006F1566">
        <w:rPr>
          <w:sz w:val="28"/>
          <w:szCs w:val="28"/>
          <w:lang w:val="uk-UA"/>
        </w:rPr>
        <w:t>2) особисту, яка засвідчує, що ті, хто спілкується, є близькими друзями;</w:t>
      </w:r>
    </w:p>
    <w:p w14:paraId="19725249" w14:textId="77777777" w:rsidR="00A47CE3" w:rsidRPr="006F1566" w:rsidRDefault="00A47CE3" w:rsidP="001C6ED3">
      <w:pPr>
        <w:ind w:left="720"/>
        <w:rPr>
          <w:sz w:val="28"/>
          <w:szCs w:val="28"/>
          <w:lang w:val="uk-UA"/>
        </w:rPr>
      </w:pPr>
      <w:r w:rsidRPr="006F1566">
        <w:rPr>
          <w:sz w:val="28"/>
          <w:szCs w:val="28"/>
          <w:lang w:val="uk-UA"/>
        </w:rPr>
        <w:t>3) соціальну, яка характеризує офіційні контакти між сторонами, які входять у стосунки;</w:t>
      </w:r>
    </w:p>
    <w:p w14:paraId="51CB6B99" w14:textId="77777777" w:rsidR="00A47CE3" w:rsidRPr="006F1566" w:rsidRDefault="00A47CE3" w:rsidP="001C6ED3">
      <w:pPr>
        <w:ind w:left="720"/>
        <w:rPr>
          <w:sz w:val="28"/>
          <w:szCs w:val="28"/>
          <w:lang w:val="uk-UA"/>
        </w:rPr>
      </w:pPr>
      <w:r w:rsidRPr="006F1566">
        <w:rPr>
          <w:sz w:val="28"/>
          <w:szCs w:val="28"/>
          <w:lang w:val="uk-UA"/>
        </w:rPr>
        <w:t>4) публічну, що має місце між чужими людьми (епізодичні, ситуаційні контакти).</w:t>
      </w:r>
    </w:p>
    <w:p w14:paraId="03EBA573" w14:textId="6A069BD8" w:rsidR="00A47CE3" w:rsidRPr="006F1566" w:rsidRDefault="00A47CE3" w:rsidP="001C6ED3">
      <w:pPr>
        <w:ind w:firstLine="567"/>
        <w:jc w:val="both"/>
        <w:rPr>
          <w:sz w:val="28"/>
          <w:szCs w:val="28"/>
          <w:lang w:val="uk-UA"/>
        </w:rPr>
      </w:pPr>
      <w:r w:rsidRPr="006F1566">
        <w:rPr>
          <w:sz w:val="28"/>
          <w:szCs w:val="28"/>
        </w:rPr>
        <w:lastRenderedPageBreak/>
        <w:t xml:space="preserve">Якщо ви дружньо обнімаєте людину, з якою щойно познайомились, і вона зовні посміхається, виявляючи до вас симпатію, </w:t>
      </w:r>
      <w:r w:rsidR="00B52263" w:rsidRPr="006F1566">
        <w:rPr>
          <w:sz w:val="28"/>
          <w:szCs w:val="28"/>
          <w:lang w:val="uk-UA"/>
        </w:rPr>
        <w:t>насправді може бутути негативно налаштована</w:t>
      </w:r>
      <w:r w:rsidRPr="006F1566">
        <w:rPr>
          <w:sz w:val="28"/>
          <w:szCs w:val="28"/>
        </w:rPr>
        <w:t>, але не хоче вас образити.</w:t>
      </w:r>
    </w:p>
    <w:p w14:paraId="0236F097" w14:textId="7B095318" w:rsidR="00A47CE3" w:rsidRPr="006F1566" w:rsidRDefault="00A47CE3" w:rsidP="001C6ED3">
      <w:pPr>
        <w:ind w:firstLine="567"/>
        <w:jc w:val="both"/>
        <w:rPr>
          <w:sz w:val="28"/>
          <w:szCs w:val="28"/>
          <w:lang w:val="uk-UA"/>
        </w:rPr>
      </w:pPr>
      <w:r w:rsidRPr="006F1566">
        <w:rPr>
          <w:sz w:val="28"/>
          <w:szCs w:val="28"/>
          <w:lang w:val="uk-UA"/>
        </w:rPr>
        <w:t xml:space="preserve">Якщо партнер у спілкуванні хоче, щоб люди почувалися комфортно </w:t>
      </w:r>
      <w:r w:rsidR="00B52263" w:rsidRPr="006F1566">
        <w:rPr>
          <w:sz w:val="28"/>
          <w:szCs w:val="28"/>
          <w:lang w:val="uk-UA"/>
        </w:rPr>
        <w:t xml:space="preserve">, то </w:t>
      </w:r>
      <w:r w:rsidRPr="006F1566">
        <w:rPr>
          <w:sz w:val="28"/>
          <w:szCs w:val="28"/>
          <w:lang w:val="uk-UA"/>
        </w:rPr>
        <w:t xml:space="preserve">потрібно тримати дистанцію. Це золоте правило. </w:t>
      </w:r>
    </w:p>
    <w:p w14:paraId="10B89318" w14:textId="77777777" w:rsidR="00A47CE3" w:rsidRPr="006F1566" w:rsidRDefault="00A47CE3" w:rsidP="001C6ED3">
      <w:pPr>
        <w:ind w:firstLine="567"/>
        <w:jc w:val="both"/>
        <w:rPr>
          <w:sz w:val="28"/>
          <w:szCs w:val="28"/>
          <w:lang w:val="uk-UA"/>
        </w:rPr>
      </w:pPr>
      <w:r w:rsidRPr="006F1566">
        <w:rPr>
          <w:sz w:val="28"/>
          <w:szCs w:val="28"/>
          <w:lang w:val="uk-UA"/>
        </w:rPr>
        <w:t>У громадському транспорті, на масових заходах, у місцях великого скупчення народу людина підкоряється неписаним правилам, у результаті чого вона просто не реагує на інших, на їх вторгнення в інтимну зону.</w:t>
      </w:r>
    </w:p>
    <w:p w14:paraId="13EFC914" w14:textId="77777777" w:rsidR="00A47CE3" w:rsidRPr="006F1566" w:rsidRDefault="00A47CE3" w:rsidP="001C6ED3">
      <w:pPr>
        <w:ind w:firstLine="567"/>
        <w:jc w:val="both"/>
        <w:rPr>
          <w:sz w:val="28"/>
          <w:szCs w:val="28"/>
          <w:lang w:val="uk-UA"/>
        </w:rPr>
      </w:pPr>
      <w:r w:rsidRPr="006F1566">
        <w:rPr>
          <w:sz w:val="28"/>
          <w:szCs w:val="28"/>
          <w:lang w:val="uk-UA"/>
        </w:rPr>
        <w:t>Інша ситуація складається під час мітингу, у натовпі, де люди об'єднані спільною метою. У міру того, як густота натовпу збільшується, особистісний простір зменшується, у людей виникає почуття ворожості та агресивності. Це добре відомо міліції, яка завжди прагне розбити натовп на невеликі групи. Отримуючи особистісний простір, людина робиться спокійнішою.</w:t>
      </w:r>
    </w:p>
    <w:p w14:paraId="7101C813" w14:textId="77777777" w:rsidR="00A47CE3" w:rsidRPr="006F1566" w:rsidRDefault="00A47CE3" w:rsidP="001C6ED3">
      <w:pPr>
        <w:ind w:firstLine="567"/>
        <w:jc w:val="both"/>
        <w:rPr>
          <w:sz w:val="28"/>
          <w:szCs w:val="28"/>
          <w:lang w:val="uk-UA"/>
        </w:rPr>
      </w:pPr>
      <w:r w:rsidRPr="006F1566">
        <w:rPr>
          <w:sz w:val="28"/>
          <w:szCs w:val="28"/>
          <w:lang w:val="uk-UA"/>
        </w:rPr>
        <w:t>Слідчі часто використовують техніку вторгнення в особистісний простір, щоб зламати опір підозрюваного під час допиту.</w:t>
      </w:r>
    </w:p>
    <w:p w14:paraId="6C656980" w14:textId="77777777" w:rsidR="00A47CE3" w:rsidRPr="006F1566" w:rsidRDefault="00A47CE3" w:rsidP="001C6ED3">
      <w:pPr>
        <w:ind w:firstLine="567"/>
        <w:jc w:val="both"/>
        <w:rPr>
          <w:sz w:val="28"/>
          <w:szCs w:val="28"/>
          <w:lang w:val="uk-UA"/>
        </w:rPr>
      </w:pPr>
      <w:r w:rsidRPr="006F1566">
        <w:rPr>
          <w:sz w:val="28"/>
          <w:szCs w:val="28"/>
          <w:lang w:val="uk-UA"/>
        </w:rPr>
        <w:t>Управлінці також використовують цей підхід, щоб отримати інформацію від підлеглих, які з певних причин її приховують.</w:t>
      </w:r>
    </w:p>
    <w:p w14:paraId="098D4339" w14:textId="77777777" w:rsidR="00A47CE3" w:rsidRPr="006F1566" w:rsidRDefault="00A47CE3" w:rsidP="001C6ED3">
      <w:pPr>
        <w:ind w:firstLine="567"/>
        <w:jc w:val="both"/>
        <w:rPr>
          <w:sz w:val="28"/>
          <w:szCs w:val="28"/>
          <w:lang w:val="uk-UA"/>
        </w:rPr>
      </w:pPr>
      <w:r w:rsidRPr="006F1566">
        <w:rPr>
          <w:sz w:val="28"/>
          <w:szCs w:val="28"/>
          <w:lang w:val="uk-UA"/>
        </w:rPr>
        <w:t>Охорона особистісних просторових зон є одним із основних принципів безсловесного спілкування.</w:t>
      </w:r>
    </w:p>
    <w:p w14:paraId="0B588E98" w14:textId="77777777" w:rsidR="00A47CE3" w:rsidRPr="006F1566" w:rsidRDefault="00A47CE3" w:rsidP="001C6ED3">
      <w:pPr>
        <w:ind w:firstLine="567"/>
        <w:jc w:val="both"/>
        <w:rPr>
          <w:sz w:val="28"/>
          <w:szCs w:val="28"/>
          <w:lang w:val="uk-UA"/>
        </w:rPr>
      </w:pPr>
      <w:r w:rsidRPr="006F1566">
        <w:rPr>
          <w:sz w:val="28"/>
          <w:szCs w:val="28"/>
          <w:lang w:val="uk-UA"/>
        </w:rPr>
        <w:t>Прагнення зберегти значну дистанцію — ознака недостатньої впевненості в собі, підвищена тривога. І навпаки — спокійна, впевнена в собі людина менше піклується недоторканістю "своїх кордонів". Людина напориста, агресивна, сильна прагне до буквального розширення своїх кордонів: про це свідчать, наприклад, витягнуті чи широко розставлені ноги, широкі жести, що ніби випадково торкаються людей чи предметів, які стоять поруч.</w:t>
      </w:r>
    </w:p>
    <w:p w14:paraId="5F630920" w14:textId="77777777" w:rsidR="00A47CE3" w:rsidRPr="006F1566" w:rsidRDefault="00A47CE3" w:rsidP="001C6ED3">
      <w:pPr>
        <w:ind w:firstLine="567"/>
        <w:jc w:val="both"/>
        <w:rPr>
          <w:sz w:val="28"/>
          <w:szCs w:val="28"/>
          <w:lang w:val="uk-UA"/>
        </w:rPr>
      </w:pPr>
      <w:r w:rsidRPr="006F1566">
        <w:rPr>
          <w:sz w:val="28"/>
          <w:szCs w:val="28"/>
          <w:lang w:val="uk-UA"/>
        </w:rPr>
        <w:t>Для людей, схильних до агресії, характерна загострена чутливість до порушення особистісного простору (враховуючи, що він вже є досить розширеним).</w:t>
      </w:r>
    </w:p>
    <w:p w14:paraId="7561FB65" w14:textId="77777777" w:rsidR="00A47CE3" w:rsidRPr="006F1566" w:rsidRDefault="00A47CE3" w:rsidP="001C6ED3">
      <w:pPr>
        <w:ind w:firstLine="567"/>
        <w:rPr>
          <w:sz w:val="28"/>
          <w:szCs w:val="28"/>
          <w:lang w:val="uk-UA"/>
        </w:rPr>
      </w:pPr>
    </w:p>
    <w:p w14:paraId="5DB795C0" w14:textId="7C4A1C21" w:rsidR="00A47CE3" w:rsidRPr="006F1566" w:rsidRDefault="00C54E12" w:rsidP="001C6ED3">
      <w:pPr>
        <w:ind w:firstLine="567"/>
        <w:jc w:val="both"/>
        <w:rPr>
          <w:sz w:val="28"/>
          <w:szCs w:val="28"/>
          <w:lang w:val="uk-UA"/>
        </w:rPr>
      </w:pPr>
      <w:r w:rsidRPr="006F1566">
        <w:rPr>
          <w:sz w:val="28"/>
          <w:szCs w:val="28"/>
          <w:lang w:val="uk-UA"/>
        </w:rPr>
        <w:t xml:space="preserve">2. </w:t>
      </w:r>
      <w:r w:rsidR="00A47CE3" w:rsidRPr="006F1566">
        <w:rPr>
          <w:sz w:val="28"/>
          <w:szCs w:val="28"/>
          <w:lang w:val="uk-UA"/>
        </w:rPr>
        <w:t xml:space="preserve">Науковці на основі власних досліджень визначили, що невербальні знаки комунікації містять у собі близько 80% усієї інформації. Це свідчить про те, що процес спілкування хоч і </w:t>
      </w:r>
      <w:r w:rsidRPr="006F1566">
        <w:rPr>
          <w:sz w:val="28"/>
          <w:szCs w:val="28"/>
          <w:lang w:val="uk-UA"/>
        </w:rPr>
        <w:t xml:space="preserve">переважно </w:t>
      </w:r>
      <w:r w:rsidR="00A47CE3" w:rsidRPr="006F1566">
        <w:rPr>
          <w:sz w:val="28"/>
          <w:szCs w:val="28"/>
          <w:lang w:val="uk-UA"/>
        </w:rPr>
        <w:t xml:space="preserve">відбувається без вербалізації, але спирається на паралінгвістичні особливості, прийоми різних знакових систем тощо. Невербальні сигнали черпають власний зміст не в цих сигналах, а в дієвій силі цих сигналів. </w:t>
      </w:r>
    </w:p>
    <w:p w14:paraId="66F8BC3E" w14:textId="77777777" w:rsidR="00A47CE3" w:rsidRPr="006F1566" w:rsidRDefault="00A47CE3" w:rsidP="001C6ED3">
      <w:pPr>
        <w:ind w:firstLine="567"/>
        <w:jc w:val="both"/>
        <w:rPr>
          <w:sz w:val="28"/>
          <w:szCs w:val="28"/>
          <w:lang w:val="uk-UA"/>
        </w:rPr>
      </w:pPr>
      <w:r w:rsidRPr="006F1566">
        <w:rPr>
          <w:sz w:val="28"/>
          <w:szCs w:val="28"/>
          <w:lang w:val="uk-UA"/>
        </w:rPr>
        <w:t>Учені виокремлюють різні підходи щодо типологізації невербальних засобів комунікації, оскільки вони створюються та сприймаються системою відчуттів, а саме: зором, слухом, смаком, нюхом, за допомогою тактильних відчуттів.</w:t>
      </w:r>
    </w:p>
    <w:p w14:paraId="6F5A7A07" w14:textId="77777777" w:rsidR="00A47CE3" w:rsidRPr="006F1566" w:rsidRDefault="00A47CE3" w:rsidP="001C6ED3">
      <w:pPr>
        <w:ind w:firstLine="567"/>
        <w:jc w:val="both"/>
        <w:rPr>
          <w:sz w:val="28"/>
          <w:szCs w:val="28"/>
          <w:lang w:val="uk-UA"/>
        </w:rPr>
      </w:pPr>
      <w:r w:rsidRPr="006F1566">
        <w:rPr>
          <w:sz w:val="28"/>
          <w:szCs w:val="28"/>
          <w:lang w:val="uk-UA"/>
        </w:rPr>
        <w:t xml:space="preserve"> Під час процесу невербальної комунікації можна отримати інформацію про особистість протилежної сторони, і це допоможе зрозуміти його індивідуальні особливості та здатність сприйняття. Це відомості про його характер, особливості темпераменту, здатність виражати емоції, поняття про самооцінку особи, можливості для спілкування – як починає процес комунікації, підтримує його і як завершує, статус особи в соціумі, володіння певною професією, вік, чи є представником якоїсь субкультури. </w:t>
      </w:r>
    </w:p>
    <w:p w14:paraId="7D0840C5" w14:textId="77777777" w:rsidR="00A47CE3" w:rsidRPr="006F1566" w:rsidRDefault="00A47CE3" w:rsidP="001C6ED3">
      <w:pPr>
        <w:ind w:firstLine="567"/>
        <w:jc w:val="both"/>
        <w:rPr>
          <w:sz w:val="28"/>
          <w:szCs w:val="28"/>
          <w:lang w:val="uk-UA"/>
        </w:rPr>
      </w:pPr>
      <w:r w:rsidRPr="006F1566">
        <w:rPr>
          <w:sz w:val="28"/>
          <w:szCs w:val="28"/>
          <w:lang w:val="uk-UA"/>
        </w:rPr>
        <w:lastRenderedPageBreak/>
        <w:t>Можна через невербальні сигнали визначити стосунки між сторонами комунікації, їх зв’язок чи відчуженість, помітити лідера серед співрозмовників, залежність когось від іншого, розвиток чи перебіг стосунків між співрозмовниками.</w:t>
      </w:r>
    </w:p>
    <w:p w14:paraId="40A9CADD" w14:textId="77777777" w:rsidR="00A47CE3" w:rsidRPr="006F1566" w:rsidRDefault="00A47CE3" w:rsidP="001C6ED3">
      <w:pPr>
        <w:ind w:firstLine="567"/>
        <w:jc w:val="both"/>
        <w:rPr>
          <w:sz w:val="28"/>
          <w:szCs w:val="28"/>
          <w:lang w:val="uk-UA"/>
        </w:rPr>
      </w:pPr>
      <w:r w:rsidRPr="006F1566">
        <w:rPr>
          <w:sz w:val="28"/>
          <w:szCs w:val="28"/>
          <w:lang w:val="uk-UA"/>
        </w:rPr>
        <w:t xml:space="preserve">Невербальні засоби допомагають визначити ставлення учасників процесу до ситуації, яка склалася. Серед науковців існує тенденція щодо визначення взаємодії невербального та вербального у спілкуванні. </w:t>
      </w:r>
    </w:p>
    <w:p w14:paraId="4CD85F85" w14:textId="77777777" w:rsidR="00A47CE3" w:rsidRPr="006F1566" w:rsidRDefault="00A47CE3" w:rsidP="001C6ED3">
      <w:pPr>
        <w:ind w:firstLine="567"/>
        <w:jc w:val="both"/>
        <w:rPr>
          <w:sz w:val="28"/>
          <w:szCs w:val="28"/>
          <w:lang w:val="uk-UA"/>
        </w:rPr>
      </w:pPr>
      <w:r w:rsidRPr="006F1566">
        <w:rPr>
          <w:sz w:val="28"/>
          <w:szCs w:val="28"/>
          <w:lang w:val="uk-UA"/>
        </w:rPr>
        <w:t xml:space="preserve">Важливим засобом невербального спілкування, який впливає на його перебіг, вважається кінесика, з грецької – «рух», тобто сукупність візуальних характеристик людини (таких як жести, міміка, хода, постава, поза, розташування щодо інших людей тощо), а також наука, яка вивчає особливості невербального (несловесного) спілкування, що відбувається за участю цих характеристик. В ораторській практиці адекватна кінесика є однією з ознак риторичної культури промовця. У підсвідомості можуть виникати некеровані, а у свідомості – контрольовані кінетичні сигнали. </w:t>
      </w:r>
    </w:p>
    <w:p w14:paraId="23D545FD" w14:textId="77777777" w:rsidR="00A47CE3" w:rsidRPr="006F1566" w:rsidRDefault="00A47CE3" w:rsidP="001C6ED3">
      <w:pPr>
        <w:ind w:firstLine="567"/>
        <w:jc w:val="both"/>
        <w:rPr>
          <w:sz w:val="28"/>
          <w:szCs w:val="28"/>
          <w:lang w:val="uk-UA"/>
        </w:rPr>
      </w:pPr>
      <w:r w:rsidRPr="006F1566">
        <w:rPr>
          <w:sz w:val="28"/>
          <w:szCs w:val="28"/>
          <w:lang w:val="uk-UA"/>
        </w:rPr>
        <w:t xml:space="preserve">Підсвідомі (неконтрольовані) сигнали – це сигнали, які надсилає мозок, і вони є зовнішнім відображенням насамперед емоційного стану людини. </w:t>
      </w:r>
    </w:p>
    <w:p w14:paraId="47EAB820" w14:textId="77777777" w:rsidR="00A47CE3" w:rsidRPr="006F1566" w:rsidRDefault="00A47CE3" w:rsidP="001C6ED3">
      <w:pPr>
        <w:ind w:firstLine="567"/>
        <w:jc w:val="both"/>
        <w:rPr>
          <w:sz w:val="28"/>
          <w:szCs w:val="28"/>
          <w:lang w:val="uk-UA"/>
        </w:rPr>
      </w:pPr>
      <w:r w:rsidRPr="006F1566">
        <w:rPr>
          <w:sz w:val="28"/>
          <w:szCs w:val="28"/>
          <w:lang w:val="uk-UA"/>
        </w:rPr>
        <w:t xml:space="preserve">Свідомі (контрольовані) – це набуті, відпрацьовані знаки. </w:t>
      </w:r>
    </w:p>
    <w:p w14:paraId="24C88940" w14:textId="77777777" w:rsidR="00C54E12" w:rsidRPr="006F1566" w:rsidRDefault="00A47CE3" w:rsidP="001C6ED3">
      <w:pPr>
        <w:ind w:firstLine="567"/>
        <w:jc w:val="both"/>
        <w:rPr>
          <w:sz w:val="28"/>
          <w:szCs w:val="28"/>
          <w:lang w:val="uk-UA"/>
        </w:rPr>
      </w:pPr>
      <w:r w:rsidRPr="006F1566">
        <w:rPr>
          <w:sz w:val="28"/>
          <w:szCs w:val="28"/>
          <w:lang w:val="uk-UA"/>
        </w:rPr>
        <w:t>Ще одним засобом невербальної комунікації вважається міміка, з грец. – mimikos – наслідувальний – рух м’язів обличчя, які відображають емоційний стан мовця, його настрій і почуття в певний момент. Дослідники визначили, що існує близько 20 000 описів виразів обличчя. Міміка вважається найправдивішим провідником інформації, адже це ніби рефлекс. За допомогою міміки можна передати різні почут</w:t>
      </w:r>
      <w:r w:rsidR="00C54E12" w:rsidRPr="006F1566">
        <w:rPr>
          <w:sz w:val="28"/>
          <w:szCs w:val="28"/>
          <w:lang w:val="uk-UA"/>
        </w:rPr>
        <w:t>тя, а ще вона провокує емоції ау</w:t>
      </w:r>
      <w:r w:rsidRPr="006F1566">
        <w:rPr>
          <w:sz w:val="28"/>
          <w:szCs w:val="28"/>
          <w:lang w:val="uk-UA"/>
        </w:rPr>
        <w:t xml:space="preserve">диторії. Міміка повинна відповідати тому, що каже промовець. Відсутність емоцій та мімічних рухів заблокує контакт між ритором </w:t>
      </w:r>
      <w:r w:rsidR="00C54E12" w:rsidRPr="006F1566">
        <w:rPr>
          <w:sz w:val="28"/>
          <w:szCs w:val="28"/>
          <w:lang w:val="uk-UA"/>
        </w:rPr>
        <w:t>та ау</w:t>
      </w:r>
      <w:r w:rsidRPr="006F1566">
        <w:rPr>
          <w:sz w:val="28"/>
          <w:szCs w:val="28"/>
          <w:lang w:val="uk-UA"/>
        </w:rPr>
        <w:t xml:space="preserve">диторією, створить своєрідний бар’єр. </w:t>
      </w:r>
    </w:p>
    <w:p w14:paraId="12A68CD4" w14:textId="493F37CE" w:rsidR="00A47CE3" w:rsidRPr="006F1566" w:rsidRDefault="00A47CE3" w:rsidP="001C6ED3">
      <w:pPr>
        <w:ind w:firstLine="567"/>
        <w:jc w:val="both"/>
        <w:rPr>
          <w:sz w:val="28"/>
          <w:szCs w:val="28"/>
          <w:lang w:val="uk-UA"/>
        </w:rPr>
      </w:pPr>
      <w:r w:rsidRPr="006F1566">
        <w:rPr>
          <w:sz w:val="28"/>
          <w:szCs w:val="28"/>
          <w:lang w:val="uk-UA"/>
        </w:rPr>
        <w:t xml:space="preserve">Американський психолог А. Піз винайшов техніку «Система кодування рухів обличчя». Ця система дозволяє зіставляти вирази обличчя з виявом відповідних емоцій, які переживає людина. Найбільший контроль встановлюється за очима, адже, як каже народна мудрість, «хочеш пізнати людину – дивись їй в очі», або «очі – це вікна в душу». Так, яскраві, сяючі очі – вияв радості, а матові, невиразні – прояв печалі. Розширені зіниці свідчать про наявний страх, а нерухомі передбачають концентрування уваги. Очі, які швидко рухаються зі сторони в сторону – «бігають» – виказують неспокій, а от відведення очей від співрозмовника, короткі погляди в бік – знак того, що людина відчуває свою провину та </w:t>
      </w:r>
      <w:r w:rsidR="00C54E12" w:rsidRPr="006F1566">
        <w:rPr>
          <w:sz w:val="28"/>
          <w:szCs w:val="28"/>
          <w:lang w:val="uk-UA"/>
        </w:rPr>
        <w:t xml:space="preserve">трохи </w:t>
      </w:r>
      <w:r w:rsidRPr="006F1566">
        <w:rPr>
          <w:sz w:val="28"/>
          <w:szCs w:val="28"/>
          <w:lang w:val="uk-UA"/>
        </w:rPr>
        <w:t xml:space="preserve">сором. Вдивляння вниз, під ноги, не піднімаючи голови, свідчить про несміливість чи страх. По очних зіницях можна багато дізнатися про емоційний стан людини, зокрема з точки зору діяльності окремих типів відчуттів. До прикладу, про переважання у психіці співрозмовника опори на зорові образи свідчить підняття очей вверх перед відповіддю на поставлене запитання. Якщо ж співбесідник опускає очі вниз, це свідчить про переважання тілесних відчуттів. Рухи очей в бік констатують перевагу слухових відчуттів . </w:t>
      </w:r>
    </w:p>
    <w:p w14:paraId="1A755565" w14:textId="2E9005C8" w:rsidR="00A47CE3" w:rsidRPr="006F1566" w:rsidRDefault="00A47CE3" w:rsidP="001C6ED3">
      <w:pPr>
        <w:ind w:firstLine="567"/>
        <w:jc w:val="both"/>
        <w:rPr>
          <w:sz w:val="28"/>
          <w:szCs w:val="28"/>
          <w:lang w:val="uk-UA"/>
        </w:rPr>
      </w:pPr>
      <w:r w:rsidRPr="006F1566">
        <w:rPr>
          <w:sz w:val="28"/>
          <w:szCs w:val="28"/>
          <w:lang w:val="uk-UA"/>
        </w:rPr>
        <w:t>Надзвичайно важливим є встановлення зорового контакту зах</w:t>
      </w:r>
      <w:r w:rsidR="00C54E12" w:rsidRPr="006F1566">
        <w:rPr>
          <w:sz w:val="28"/>
          <w:szCs w:val="28"/>
          <w:lang w:val="uk-UA"/>
        </w:rPr>
        <w:t>исника зі слухачами в судовій ау</w:t>
      </w:r>
      <w:r w:rsidRPr="006F1566">
        <w:rPr>
          <w:sz w:val="28"/>
          <w:szCs w:val="28"/>
          <w:lang w:val="uk-UA"/>
        </w:rPr>
        <w:t xml:space="preserve">диторії протягом усього виступу. Адвокат повинен застосувати такий спосіб, аби поглядом не виокремити когось із присутніх. Досвідчені ритори радять поділити аудиторію на частини і під час виголошення захисної промови переводити погляд від частини до частини. Не буде доречним вдивлятися в простір за слухачами, на стелю, стіни, ноги, у вікно, розглядати інтер’єр. </w:t>
      </w:r>
      <w:r w:rsidRPr="006F1566">
        <w:rPr>
          <w:sz w:val="28"/>
          <w:szCs w:val="28"/>
          <w:lang w:val="uk-UA"/>
        </w:rPr>
        <w:lastRenderedPageBreak/>
        <w:t xml:space="preserve">Якщо ритор не буде дивитися на присутніх у залі суду, то він і не налагодить контакт. Надто ретельне вдивляння в очі створить атмосферу натиску, дратування тощо, тому краще дивитися на обличчя, а у вічі доцільним буде лише короткочасний погляд. </w:t>
      </w:r>
    </w:p>
    <w:p w14:paraId="2259B5E5" w14:textId="77777777" w:rsidR="00A47CE3" w:rsidRPr="006F1566" w:rsidRDefault="00A47CE3" w:rsidP="001C6ED3">
      <w:pPr>
        <w:ind w:firstLine="567"/>
        <w:jc w:val="both"/>
        <w:rPr>
          <w:sz w:val="28"/>
          <w:szCs w:val="28"/>
          <w:lang w:val="uk-UA"/>
        </w:rPr>
      </w:pPr>
      <w:r w:rsidRPr="006F1566">
        <w:rPr>
          <w:sz w:val="28"/>
          <w:szCs w:val="28"/>
          <w:lang w:val="uk-UA"/>
        </w:rPr>
        <w:t xml:space="preserve">Риторові під час виголошення захисної промови необхідна жестикуляція, бо застигла постава не сприймається слухачами, але й надлишок жестів буде недоречним. </w:t>
      </w:r>
    </w:p>
    <w:p w14:paraId="66A3E07D" w14:textId="77777777" w:rsidR="00A47CE3" w:rsidRPr="006F1566" w:rsidRDefault="00A47CE3" w:rsidP="001C6ED3">
      <w:pPr>
        <w:ind w:firstLine="567"/>
        <w:jc w:val="both"/>
        <w:rPr>
          <w:sz w:val="28"/>
          <w:szCs w:val="28"/>
          <w:lang w:val="uk-UA"/>
        </w:rPr>
      </w:pPr>
      <w:r w:rsidRPr="006F1566">
        <w:rPr>
          <w:sz w:val="28"/>
          <w:szCs w:val="28"/>
          <w:lang w:val="uk-UA"/>
        </w:rPr>
        <w:t xml:space="preserve">Дослідники поділяють жести на: – механічні – супроводжують промову без поєднання зі змістом, виконуються автоматично; – ілюстративні – зображують те, про що йдеться; – емоційні – застосовуються для підсилення виразності промови, її прикрашання, крім того, вони допомагають разом з інтонацією виділяти основні думки. </w:t>
      </w:r>
    </w:p>
    <w:p w14:paraId="37E8147F" w14:textId="77777777" w:rsidR="00A47CE3" w:rsidRPr="006F1566" w:rsidRDefault="00A47CE3" w:rsidP="001C6ED3">
      <w:pPr>
        <w:ind w:firstLine="567"/>
        <w:jc w:val="both"/>
        <w:rPr>
          <w:sz w:val="28"/>
          <w:szCs w:val="28"/>
          <w:lang w:val="uk-UA"/>
        </w:rPr>
      </w:pPr>
      <w:r w:rsidRPr="006F1566">
        <w:rPr>
          <w:sz w:val="28"/>
          <w:szCs w:val="28"/>
          <w:lang w:val="uk-UA"/>
        </w:rPr>
        <w:t xml:space="preserve">О.В. Рогожкин виокремлює такі види жестів: – промовисті; – описові; – вказівні; – імітаційні. Так, промовисті жести є найбільш вживаними під час виступу в судовій аудиторії. Такими жестами є помахи однією чи двома руками, стиснуті кулаки чи піднята голова підкреслюють емоційність висловлювання, експресивність твердження, додають упевненості оратора у своїй правоті. Розведені руки, схилена голова демонструють покору та нерішучість. Такі жести показують психофізичний стан захисника. Описові жести зазвичай вказують на форму, обсяг, розмір, швидкість руху та манеру поведінки предмету обговорення. Найпростішими серед жестів захисника є вказівні жести – рух рукою чи одним пальцем у тому напрямку, де знаходиться предмет бесіди. Імітаційні жести застосовуються у випадку, якщо ритор намагається передати характер роботи механізму, дати характеристику явищу. Завдяки цим жестам можна продемонструвати психофізичну характеристику інших осіб. </w:t>
      </w:r>
    </w:p>
    <w:p w14:paraId="5D6713FE" w14:textId="191AD26E" w:rsidR="00A47CE3" w:rsidRPr="006F1566" w:rsidRDefault="00A47CE3" w:rsidP="001C6ED3">
      <w:pPr>
        <w:ind w:firstLine="567"/>
        <w:jc w:val="both"/>
        <w:rPr>
          <w:sz w:val="28"/>
          <w:szCs w:val="28"/>
          <w:lang w:val="uk-UA"/>
        </w:rPr>
      </w:pPr>
      <w:r w:rsidRPr="006F1566">
        <w:rPr>
          <w:sz w:val="28"/>
          <w:szCs w:val="28"/>
          <w:lang w:val="uk-UA"/>
        </w:rPr>
        <w:t xml:space="preserve">Виступаючи в судовій аудиторії, не варто допускати використання механічних та ілюстративних жестів, оскільки вони відволікають слухачів від промови. Адвокату під час виступу потрібно ледь повертати голову і корпус, робити жести руками тільки в найважливіших місцях промови. Не треба тупцяти на місці, а непомітно переносити вагу тіла з однієї ноги на іншу. Ноги потрібно тримати трохи розставленими, одну ногу виставити дещо попереду від другої ноги. Коліна повинні бути гнучкими, а груди й руки треба тримати без напруження. Жести виконують функцію носіїв інформації, яка пов’язана з емоційним станом учасників комунікації. Жестами потрібно користуватися згідно з правилами риторики: – кожен жест, спонтанний чи попередньо запланований, має здаватися невимушеним, тому краще жестикулювати тоді, коли це необхідно; – не треба постійно жестикулювати, протягом усієї </w:t>
      </w:r>
      <w:r w:rsidR="00C54E12" w:rsidRPr="006F1566">
        <w:rPr>
          <w:sz w:val="28"/>
          <w:szCs w:val="28"/>
          <w:lang w:val="uk-UA"/>
        </w:rPr>
        <w:t>промови махати руками та крутити</w:t>
      </w:r>
      <w:r w:rsidRPr="006F1566">
        <w:rPr>
          <w:sz w:val="28"/>
          <w:szCs w:val="28"/>
          <w:lang w:val="uk-UA"/>
        </w:rPr>
        <w:t xml:space="preserve"> головою, бо не кожне р</w:t>
      </w:r>
      <w:r w:rsidR="00C54E12" w:rsidRPr="006F1566">
        <w:rPr>
          <w:sz w:val="28"/>
          <w:szCs w:val="28"/>
          <w:lang w:val="uk-UA"/>
        </w:rPr>
        <w:t>ечення потребує жестикуляційного</w:t>
      </w:r>
      <w:r w:rsidRPr="006F1566">
        <w:rPr>
          <w:sz w:val="28"/>
          <w:szCs w:val="28"/>
          <w:lang w:val="uk-UA"/>
        </w:rPr>
        <w:t xml:space="preserve"> підкріплення. </w:t>
      </w:r>
    </w:p>
    <w:p w14:paraId="5676D888" w14:textId="77777777" w:rsidR="00A47CE3" w:rsidRPr="006F1566" w:rsidRDefault="00A47CE3" w:rsidP="001C6ED3">
      <w:pPr>
        <w:ind w:firstLine="567"/>
        <w:jc w:val="both"/>
        <w:rPr>
          <w:sz w:val="28"/>
          <w:szCs w:val="28"/>
          <w:lang w:val="uk-UA"/>
        </w:rPr>
      </w:pPr>
      <w:r w:rsidRPr="006F1566">
        <w:rPr>
          <w:sz w:val="28"/>
          <w:szCs w:val="28"/>
          <w:lang w:val="uk-UA"/>
        </w:rPr>
        <w:t xml:space="preserve">Керуючи жестами, варто пам’ятати, що в жестикуляції закладена стійкість та рівновага пози;  жести повинні співвідноситися з характером мовлення;  варто чергувати жести, не користуватися одним і тим же жестом протягом усього виступу. </w:t>
      </w:r>
    </w:p>
    <w:p w14:paraId="285DAA68" w14:textId="7C545DA3" w:rsidR="00A47CE3" w:rsidRPr="006F1566" w:rsidRDefault="00A47CE3" w:rsidP="001C6ED3">
      <w:pPr>
        <w:ind w:firstLine="567"/>
        <w:jc w:val="both"/>
        <w:rPr>
          <w:sz w:val="28"/>
          <w:szCs w:val="28"/>
          <w:lang w:val="uk-UA"/>
        </w:rPr>
      </w:pPr>
      <w:r w:rsidRPr="006F1566">
        <w:rPr>
          <w:sz w:val="28"/>
          <w:szCs w:val="28"/>
          <w:lang w:val="uk-UA"/>
        </w:rPr>
        <w:t xml:space="preserve">Допоможе отримати успіх під час виступу </w:t>
      </w:r>
      <w:r w:rsidR="00C54E12" w:rsidRPr="006F1566">
        <w:rPr>
          <w:sz w:val="28"/>
          <w:szCs w:val="28"/>
          <w:lang w:val="uk-UA"/>
        </w:rPr>
        <w:t>та схвалення захисної промови ау</w:t>
      </w:r>
      <w:r w:rsidRPr="006F1566">
        <w:rPr>
          <w:sz w:val="28"/>
          <w:szCs w:val="28"/>
          <w:lang w:val="uk-UA"/>
        </w:rPr>
        <w:t xml:space="preserve">диторією правильна артикуляція, чітка вимова приголосних та голосних звуків, добре поставлена дикція. Варто слідкувати за вимовою всіх звуків, не допускати дефектів мовлення – гаркавості, шепелявості та недбалого представлення виступу. Варто кожне слово вимовляти так, щоб воно було почуте всіма присутніми в залі </w:t>
      </w:r>
      <w:r w:rsidRPr="006F1566">
        <w:rPr>
          <w:sz w:val="28"/>
          <w:szCs w:val="28"/>
          <w:lang w:val="uk-UA"/>
        </w:rPr>
        <w:lastRenderedPageBreak/>
        <w:t xml:space="preserve">судового засідання, слова не повинні зливатися в одне. Від кількості осіб у аудиторії суду буде залежати чіткість вимови захисника, адже у малих залах звукові коливання поширюються швидше, а у великих – навпаки, повільніше. Дихання адвоката, яке є фундаментом здатності говорити, має бути посиленим, але глибоким і розміреним. </w:t>
      </w:r>
    </w:p>
    <w:p w14:paraId="2C5F18D2" w14:textId="77777777" w:rsidR="00A47CE3" w:rsidRPr="006F1566" w:rsidRDefault="00A47CE3" w:rsidP="001C6ED3">
      <w:pPr>
        <w:ind w:firstLine="567"/>
        <w:jc w:val="both"/>
        <w:rPr>
          <w:sz w:val="28"/>
          <w:szCs w:val="28"/>
          <w:lang w:val="uk-UA"/>
        </w:rPr>
      </w:pPr>
      <w:r w:rsidRPr="006F1566">
        <w:rPr>
          <w:sz w:val="28"/>
          <w:szCs w:val="28"/>
          <w:lang w:val="uk-UA"/>
        </w:rPr>
        <w:t xml:space="preserve">Адвокату під час виступу в суді не треба забувати про паузи – ще одні засоби впливу на слухачів, які також відіграють роль невербальних засобів впливу. Дослідники виокремлюють дихальні, логічні та психологічні паузи. Дихальні паузи допомагають ритору набрати в легені повітря. Така дія дозволяє захиснику відпочити, а відпочинок ритора сприяє відпочинку аудиторії. Логічні паузи розділяють структурні елементи виступу, а також допомагають відобразити розділові знаки. Психологічні паузи застосовуються адвокатом-оратором для звернення уваги на що-небудь чи готують слухачів до виголошення важливого повідомлення. Так, психологічну паузу можна застосувати при вираженні кількох думок, щоб розмежувати їх вираження. </w:t>
      </w:r>
    </w:p>
    <w:p w14:paraId="5747FD3D" w14:textId="77777777" w:rsidR="00A47CE3" w:rsidRPr="006F1566" w:rsidRDefault="00A47CE3" w:rsidP="001C6ED3">
      <w:pPr>
        <w:ind w:firstLine="567"/>
        <w:jc w:val="both"/>
        <w:rPr>
          <w:sz w:val="28"/>
          <w:szCs w:val="28"/>
          <w:lang w:val="uk-UA"/>
        </w:rPr>
      </w:pPr>
      <w:r w:rsidRPr="006F1566">
        <w:rPr>
          <w:sz w:val="28"/>
          <w:szCs w:val="28"/>
          <w:lang w:val="uk-UA"/>
        </w:rPr>
        <w:t xml:space="preserve">Правильне застосування пауз вимагає від ритора неабиякого уміння, довгих тренувань та розвитку риторичних здібностей. Пауза не повинна перевищувати тривалість у 4 секунди, щоб слухачі не запідозрили недоліки у виступі. Найкраще для оратора зупиняти мовлення та відокремлювати паузами на початку та в кінці важливі твердження, щоб їх краще сприйняли присутні в залі суду. </w:t>
      </w:r>
    </w:p>
    <w:p w14:paraId="7FCAFBE7" w14:textId="77777777" w:rsidR="00A47CE3" w:rsidRPr="006F1566" w:rsidRDefault="00A47CE3" w:rsidP="001C6ED3">
      <w:pPr>
        <w:ind w:firstLine="567"/>
        <w:jc w:val="both"/>
        <w:rPr>
          <w:sz w:val="28"/>
          <w:szCs w:val="28"/>
          <w:lang w:val="uk-UA"/>
        </w:rPr>
      </w:pPr>
      <w:r w:rsidRPr="006F1566">
        <w:rPr>
          <w:sz w:val="28"/>
          <w:szCs w:val="28"/>
          <w:lang w:val="uk-UA"/>
        </w:rPr>
        <w:t xml:space="preserve">Зниження голосу сприяє кращому висловленню важливої інформації. Застосування невербальних сигналів, а саме зорового контакту та пауз, слугуватиме найкращими прийомами впливу. </w:t>
      </w:r>
    </w:p>
    <w:p w14:paraId="292EB897" w14:textId="77777777" w:rsidR="00A47CE3" w:rsidRPr="006F1566" w:rsidRDefault="00A47CE3" w:rsidP="001C6ED3">
      <w:pPr>
        <w:ind w:firstLine="567"/>
        <w:jc w:val="both"/>
        <w:rPr>
          <w:sz w:val="28"/>
          <w:szCs w:val="28"/>
          <w:lang w:val="uk-UA"/>
        </w:rPr>
      </w:pPr>
      <w:r w:rsidRPr="006F1566">
        <w:rPr>
          <w:sz w:val="28"/>
          <w:szCs w:val="28"/>
          <w:lang w:val="uk-UA"/>
        </w:rPr>
        <w:t>Під час виступу в суді варто звернути увагу на інтонацію, бо впродовж виголошення промови постійно потрібно змінювати інтонаційні мотиви, щоб промова не видалася монотонною. Але інтонація має співвідноситися зі змістом захисної промови.</w:t>
      </w:r>
    </w:p>
    <w:p w14:paraId="7D1247A6" w14:textId="77777777" w:rsidR="00232270" w:rsidRPr="006F1566" w:rsidRDefault="00232270" w:rsidP="001C6ED3">
      <w:pPr>
        <w:ind w:firstLine="567"/>
        <w:jc w:val="center"/>
        <w:rPr>
          <w:b/>
          <w:sz w:val="28"/>
          <w:szCs w:val="28"/>
          <w:lang w:val="uk-UA"/>
        </w:rPr>
      </w:pPr>
    </w:p>
    <w:p w14:paraId="006C5373" w14:textId="134299C8" w:rsidR="00A47CE3" w:rsidRPr="006F1566" w:rsidRDefault="00115033" w:rsidP="001C6ED3">
      <w:pPr>
        <w:ind w:firstLine="567"/>
        <w:jc w:val="center"/>
        <w:rPr>
          <w:b/>
          <w:sz w:val="28"/>
          <w:szCs w:val="28"/>
          <w:lang w:val="uk-UA"/>
        </w:rPr>
      </w:pPr>
      <w:r w:rsidRPr="006F1566">
        <w:rPr>
          <w:b/>
          <w:sz w:val="28"/>
          <w:szCs w:val="28"/>
          <w:lang w:val="uk-UA"/>
        </w:rPr>
        <w:t>Література:</w:t>
      </w:r>
    </w:p>
    <w:p w14:paraId="56CA070B" w14:textId="77740237" w:rsidR="00A47CE3" w:rsidRPr="006F1566" w:rsidRDefault="00C54E12" w:rsidP="001C6ED3">
      <w:pPr>
        <w:ind w:firstLine="567"/>
        <w:jc w:val="both"/>
        <w:rPr>
          <w:sz w:val="28"/>
          <w:szCs w:val="28"/>
          <w:lang w:val="uk-UA"/>
        </w:rPr>
      </w:pPr>
      <w:r w:rsidRPr="006F1566">
        <w:rPr>
          <w:sz w:val="28"/>
          <w:szCs w:val="28"/>
          <w:lang w:val="uk-UA"/>
        </w:rPr>
        <w:t>Сковронська І. Ю. Застосування невербальної комунікації в судовому виступі оратора</w:t>
      </w:r>
      <w:r w:rsidR="00FE44D4">
        <w:rPr>
          <w:sz w:val="28"/>
          <w:szCs w:val="28"/>
          <w:lang w:val="uk-UA"/>
        </w:rPr>
        <w:t xml:space="preserve">. </w:t>
      </w:r>
      <w:r w:rsidR="00FE44D4">
        <w:rPr>
          <w:sz w:val="28"/>
          <w:szCs w:val="28"/>
          <w:lang w:val="en-US"/>
        </w:rPr>
        <w:t>URL</w:t>
      </w:r>
      <w:r w:rsidRPr="006F1566">
        <w:rPr>
          <w:sz w:val="28"/>
          <w:szCs w:val="28"/>
          <w:lang w:val="uk-UA"/>
        </w:rPr>
        <w:t xml:space="preserve">:  </w:t>
      </w:r>
      <w:hyperlink r:id="rId15" w:history="1">
        <w:r w:rsidR="00A47CE3" w:rsidRPr="006F1566">
          <w:rPr>
            <w:color w:val="0563C1" w:themeColor="hyperlink"/>
            <w:sz w:val="28"/>
            <w:szCs w:val="28"/>
            <w:u w:val="single"/>
            <w:lang w:val="uk-UA"/>
          </w:rPr>
          <w:t>http://apnl.dnu.in.ua/1_2020/4.pdf</w:t>
        </w:r>
      </w:hyperlink>
    </w:p>
    <w:p w14:paraId="1F7D078B" w14:textId="4504CF6B" w:rsidR="00A47CE3" w:rsidRPr="006F1566" w:rsidRDefault="00115033" w:rsidP="001C6ED3">
      <w:pPr>
        <w:ind w:firstLine="567"/>
        <w:jc w:val="both"/>
        <w:rPr>
          <w:sz w:val="28"/>
          <w:szCs w:val="28"/>
          <w:lang w:val="uk-UA"/>
        </w:rPr>
      </w:pPr>
      <w:r w:rsidRPr="006F1566">
        <w:rPr>
          <w:sz w:val="28"/>
          <w:szCs w:val="28"/>
          <w:lang w:val="uk-UA"/>
        </w:rPr>
        <w:t>Максименко С. Загальна психологія</w:t>
      </w:r>
      <w:r w:rsidR="00EE6188">
        <w:rPr>
          <w:sz w:val="28"/>
          <w:szCs w:val="28"/>
          <w:lang w:val="en-US"/>
        </w:rPr>
        <w:t>. URL</w:t>
      </w:r>
      <w:r w:rsidRPr="006F1566">
        <w:rPr>
          <w:sz w:val="28"/>
          <w:szCs w:val="28"/>
          <w:lang w:val="uk-UA"/>
        </w:rPr>
        <w:t xml:space="preserve">: </w:t>
      </w:r>
      <w:hyperlink r:id="rId16" w:history="1">
        <w:r w:rsidR="00A47CE3" w:rsidRPr="006F1566">
          <w:rPr>
            <w:color w:val="0563C1" w:themeColor="hyperlink"/>
            <w:sz w:val="28"/>
            <w:szCs w:val="28"/>
            <w:u w:val="single"/>
            <w:lang w:val="uk-UA"/>
          </w:rPr>
          <w:t>https://pidru4niki.com/15950210/psihologiya/zasobi_spilkuvannya</w:t>
        </w:r>
      </w:hyperlink>
    </w:p>
    <w:p w14:paraId="1A971692" w14:textId="511DB690" w:rsidR="00A47CE3" w:rsidRPr="006F1566" w:rsidRDefault="00115033" w:rsidP="001C6ED3">
      <w:pPr>
        <w:ind w:firstLine="567"/>
        <w:jc w:val="both"/>
        <w:rPr>
          <w:sz w:val="28"/>
          <w:szCs w:val="28"/>
          <w:lang w:val="uk-UA"/>
        </w:rPr>
      </w:pPr>
      <w:r w:rsidRPr="006F1566">
        <w:rPr>
          <w:sz w:val="28"/>
          <w:szCs w:val="28"/>
          <w:lang w:val="uk-UA"/>
        </w:rPr>
        <w:t>Етика ділового спілкування</w:t>
      </w:r>
      <w:r w:rsidR="00EE6188">
        <w:rPr>
          <w:sz w:val="28"/>
          <w:szCs w:val="28"/>
          <w:lang w:val="uk-UA"/>
        </w:rPr>
        <w:t>.</w:t>
      </w:r>
      <w:r w:rsidR="00EE6188">
        <w:rPr>
          <w:sz w:val="28"/>
          <w:szCs w:val="28"/>
          <w:lang w:val="en-US"/>
        </w:rPr>
        <w:t xml:space="preserve"> </w:t>
      </w:r>
      <w:r w:rsidR="00EE6188" w:rsidRPr="00EE6188">
        <w:rPr>
          <w:sz w:val="28"/>
          <w:szCs w:val="28"/>
          <w:lang w:val="en-US"/>
        </w:rPr>
        <w:t>URL</w:t>
      </w:r>
      <w:r w:rsidR="00EE6188" w:rsidRPr="00EE6188">
        <w:rPr>
          <w:sz w:val="28"/>
          <w:szCs w:val="28"/>
          <w:lang w:val="uk-UA"/>
        </w:rPr>
        <w:t>:</w:t>
      </w:r>
      <w:r w:rsidRPr="006F1566">
        <w:rPr>
          <w:sz w:val="28"/>
          <w:szCs w:val="28"/>
          <w:lang w:val="uk-UA"/>
        </w:rPr>
        <w:t xml:space="preserve">: </w:t>
      </w:r>
      <w:r w:rsidR="00A47CE3" w:rsidRPr="006F1566">
        <w:rPr>
          <w:sz w:val="28"/>
          <w:szCs w:val="28"/>
          <w:lang w:val="uk-UA"/>
        </w:rPr>
        <w:t>https://pidru4niki.com/17061002/menedzhment/osobistisniy_prostir</w:t>
      </w:r>
    </w:p>
    <w:p w14:paraId="7C8597DC" w14:textId="41539BC6" w:rsidR="00115033" w:rsidRPr="006F1566" w:rsidRDefault="00115033" w:rsidP="001C6ED3">
      <w:pPr>
        <w:autoSpaceDN w:val="0"/>
        <w:rPr>
          <w:b/>
          <w:sz w:val="28"/>
          <w:szCs w:val="28"/>
        </w:rPr>
      </w:pPr>
    </w:p>
    <w:p w14:paraId="3F8BC722" w14:textId="77777777" w:rsidR="00232270" w:rsidRPr="006F1566" w:rsidRDefault="00232270" w:rsidP="001C6ED3">
      <w:pPr>
        <w:autoSpaceDN w:val="0"/>
        <w:rPr>
          <w:b/>
          <w:sz w:val="28"/>
          <w:szCs w:val="28"/>
        </w:rPr>
      </w:pPr>
    </w:p>
    <w:p w14:paraId="54E6F29F" w14:textId="7BF1991D" w:rsidR="00115033" w:rsidRPr="006F1566" w:rsidRDefault="00115033" w:rsidP="001C6ED3">
      <w:pPr>
        <w:autoSpaceDN w:val="0"/>
        <w:spacing w:after="160"/>
        <w:jc w:val="center"/>
        <w:rPr>
          <w:rFonts w:eastAsiaTheme="minorHAnsi"/>
          <w:b/>
          <w:sz w:val="28"/>
          <w:szCs w:val="28"/>
          <w:lang w:val="uk-UA" w:eastAsia="en-US"/>
        </w:rPr>
      </w:pPr>
      <w:r w:rsidRPr="006F1566">
        <w:rPr>
          <w:b/>
          <w:sz w:val="28"/>
          <w:szCs w:val="28"/>
        </w:rPr>
        <w:t xml:space="preserve">Тема </w:t>
      </w:r>
      <w:r w:rsidR="00CB615C" w:rsidRPr="006F1566">
        <w:rPr>
          <w:b/>
          <w:sz w:val="28"/>
          <w:szCs w:val="28"/>
          <w:lang w:val="uk-UA"/>
        </w:rPr>
        <w:t>6</w:t>
      </w:r>
      <w:r w:rsidRPr="006F1566">
        <w:rPr>
          <w:b/>
          <w:sz w:val="28"/>
          <w:szCs w:val="28"/>
        </w:rPr>
        <w:t>.</w:t>
      </w:r>
      <w:r w:rsidRPr="006F1566">
        <w:rPr>
          <w:sz w:val="28"/>
          <w:szCs w:val="28"/>
        </w:rPr>
        <w:t xml:space="preserve"> </w:t>
      </w:r>
      <w:r w:rsidRPr="006F1566">
        <w:rPr>
          <w:rFonts w:eastAsiaTheme="minorHAnsi"/>
          <w:b/>
          <w:sz w:val="28"/>
          <w:szCs w:val="28"/>
          <w:lang w:val="uk-UA" w:eastAsia="en-US"/>
        </w:rPr>
        <w:t>Співбесіда адвоката та клієнта</w:t>
      </w:r>
    </w:p>
    <w:p w14:paraId="2541B128" w14:textId="2C1FDE71" w:rsidR="00115033" w:rsidRPr="006F1566" w:rsidRDefault="00115033" w:rsidP="001C6ED3">
      <w:pPr>
        <w:widowControl w:val="0"/>
        <w:numPr>
          <w:ilvl w:val="0"/>
          <w:numId w:val="19"/>
        </w:numPr>
        <w:autoSpaceDE w:val="0"/>
        <w:autoSpaceDN w:val="0"/>
        <w:adjustRightInd w:val="0"/>
        <w:spacing w:after="160"/>
        <w:contextualSpacing/>
        <w:rPr>
          <w:rFonts w:eastAsiaTheme="minorHAnsi"/>
          <w:sz w:val="28"/>
          <w:szCs w:val="28"/>
          <w:lang w:eastAsia="en-US"/>
        </w:rPr>
      </w:pPr>
      <w:r w:rsidRPr="006F1566">
        <w:rPr>
          <w:rFonts w:eastAsiaTheme="minorHAnsi"/>
          <w:sz w:val="28"/>
          <w:szCs w:val="28"/>
          <w:lang w:val="uk-UA" w:eastAsia="en-US"/>
        </w:rPr>
        <w:t>Співбесіда як форма комунікації адвоката та клієнта.</w:t>
      </w:r>
    </w:p>
    <w:p w14:paraId="643614A9" w14:textId="77777777" w:rsidR="00115033" w:rsidRPr="006F1566" w:rsidRDefault="00115033" w:rsidP="001C6ED3">
      <w:pPr>
        <w:widowControl w:val="0"/>
        <w:numPr>
          <w:ilvl w:val="0"/>
          <w:numId w:val="19"/>
        </w:numPr>
        <w:autoSpaceDE w:val="0"/>
        <w:autoSpaceDN w:val="0"/>
        <w:adjustRightInd w:val="0"/>
        <w:spacing w:after="160"/>
        <w:contextualSpacing/>
        <w:rPr>
          <w:rFonts w:eastAsiaTheme="minorHAnsi"/>
          <w:sz w:val="28"/>
          <w:szCs w:val="28"/>
          <w:lang w:eastAsia="en-US"/>
        </w:rPr>
      </w:pPr>
      <w:r w:rsidRPr="006F1566">
        <w:rPr>
          <w:rFonts w:eastAsiaTheme="minorHAnsi"/>
          <w:sz w:val="28"/>
          <w:szCs w:val="28"/>
          <w:lang w:val="uk-UA" w:eastAsia="en-US"/>
        </w:rPr>
        <w:t>Особливості юридичного консультування</w:t>
      </w:r>
    </w:p>
    <w:p w14:paraId="5DA550EB" w14:textId="77777777" w:rsidR="00115033" w:rsidRPr="006F1566" w:rsidRDefault="00115033" w:rsidP="001C6ED3">
      <w:pPr>
        <w:widowControl w:val="0"/>
        <w:autoSpaceDE w:val="0"/>
        <w:autoSpaceDN w:val="0"/>
        <w:adjustRightInd w:val="0"/>
        <w:spacing w:after="160"/>
        <w:contextualSpacing/>
        <w:rPr>
          <w:rFonts w:eastAsiaTheme="minorHAnsi"/>
          <w:sz w:val="28"/>
          <w:szCs w:val="28"/>
          <w:lang w:val="uk-UA" w:eastAsia="en-US"/>
        </w:rPr>
      </w:pPr>
    </w:p>
    <w:p w14:paraId="2A1E263B" w14:textId="7CDBC6F7" w:rsidR="00115033" w:rsidRPr="006F1566" w:rsidRDefault="00115033" w:rsidP="001C6ED3">
      <w:pPr>
        <w:widowControl w:val="0"/>
        <w:autoSpaceDE w:val="0"/>
        <w:autoSpaceDN w:val="0"/>
        <w:adjustRightInd w:val="0"/>
        <w:spacing w:after="160"/>
        <w:contextualSpacing/>
        <w:rPr>
          <w:rFonts w:eastAsiaTheme="minorHAnsi"/>
          <w:sz w:val="28"/>
          <w:szCs w:val="28"/>
          <w:lang w:val="uk-UA" w:eastAsia="en-US"/>
        </w:rPr>
      </w:pPr>
      <w:r w:rsidRPr="006F1566">
        <w:rPr>
          <w:rFonts w:eastAsiaTheme="minorHAnsi"/>
          <w:b/>
          <w:i/>
          <w:sz w:val="28"/>
          <w:szCs w:val="28"/>
          <w:lang w:val="uk-UA" w:eastAsia="en-US"/>
        </w:rPr>
        <w:t xml:space="preserve">Ключові слова: </w:t>
      </w:r>
      <w:r w:rsidR="00D1431B" w:rsidRPr="006F1566">
        <w:rPr>
          <w:rFonts w:eastAsiaTheme="minorHAnsi"/>
          <w:sz w:val="28"/>
          <w:szCs w:val="28"/>
          <w:lang w:val="uk-UA" w:eastAsia="en-US"/>
        </w:rPr>
        <w:t>співбесіда,</w:t>
      </w:r>
      <w:r w:rsidR="00D1431B" w:rsidRPr="006F1566">
        <w:rPr>
          <w:rFonts w:eastAsiaTheme="minorHAnsi"/>
          <w:b/>
          <w:sz w:val="28"/>
          <w:szCs w:val="28"/>
          <w:lang w:val="uk-UA" w:eastAsia="en-US"/>
        </w:rPr>
        <w:t xml:space="preserve"> </w:t>
      </w:r>
      <w:r w:rsidR="00D1431B" w:rsidRPr="006F1566">
        <w:rPr>
          <w:rFonts w:eastAsiaTheme="minorHAnsi"/>
          <w:sz w:val="28"/>
          <w:szCs w:val="28"/>
          <w:lang w:val="uk-UA" w:eastAsia="en-US"/>
        </w:rPr>
        <w:t>комунікація,</w:t>
      </w:r>
      <w:r w:rsidR="00D1431B" w:rsidRPr="006F1566">
        <w:rPr>
          <w:rFonts w:eastAsiaTheme="minorHAnsi"/>
          <w:b/>
          <w:sz w:val="28"/>
          <w:szCs w:val="28"/>
          <w:lang w:val="uk-UA" w:eastAsia="en-US"/>
        </w:rPr>
        <w:t xml:space="preserve"> </w:t>
      </w:r>
      <w:r w:rsidR="00D1431B" w:rsidRPr="006F1566">
        <w:rPr>
          <w:rFonts w:eastAsiaTheme="minorHAnsi"/>
          <w:sz w:val="28"/>
          <w:szCs w:val="28"/>
          <w:lang w:val="uk-UA" w:eastAsia="en-US"/>
        </w:rPr>
        <w:t>довіритель</w:t>
      </w:r>
    </w:p>
    <w:p w14:paraId="166CE559" w14:textId="77777777" w:rsidR="00D1431B" w:rsidRPr="006F1566" w:rsidRDefault="00D1431B" w:rsidP="001C6ED3">
      <w:pPr>
        <w:widowControl w:val="0"/>
        <w:autoSpaceDE w:val="0"/>
        <w:autoSpaceDN w:val="0"/>
        <w:adjustRightInd w:val="0"/>
        <w:spacing w:after="160"/>
        <w:contextualSpacing/>
        <w:rPr>
          <w:rFonts w:eastAsiaTheme="minorHAnsi"/>
          <w:b/>
          <w:sz w:val="28"/>
          <w:szCs w:val="28"/>
          <w:lang w:eastAsia="en-US"/>
        </w:rPr>
      </w:pPr>
    </w:p>
    <w:p w14:paraId="09C37C07" w14:textId="77777777" w:rsidR="00115033" w:rsidRPr="006F1566" w:rsidRDefault="00115033" w:rsidP="001C6ED3">
      <w:pPr>
        <w:autoSpaceDN w:val="0"/>
        <w:ind w:firstLine="567"/>
        <w:jc w:val="both"/>
        <w:rPr>
          <w:sz w:val="28"/>
          <w:szCs w:val="28"/>
          <w:lang w:val="uk-UA"/>
        </w:rPr>
      </w:pPr>
      <w:r w:rsidRPr="006F1566">
        <w:rPr>
          <w:sz w:val="28"/>
          <w:szCs w:val="28"/>
          <w:lang w:val="uk-UA"/>
        </w:rPr>
        <w:t xml:space="preserve">У професійній діяльності адвокат має справу з різними життєвими ситуаціями. Їм потрібно дати правову оцінку, зробити відповідні висновки та дати вичерпні пояснення. </w:t>
      </w:r>
    </w:p>
    <w:p w14:paraId="2B79C9D9" w14:textId="77777777" w:rsidR="00115033" w:rsidRPr="006F1566" w:rsidRDefault="00115033" w:rsidP="001C6ED3">
      <w:pPr>
        <w:autoSpaceDN w:val="0"/>
        <w:ind w:firstLine="567"/>
        <w:jc w:val="both"/>
        <w:rPr>
          <w:sz w:val="28"/>
          <w:szCs w:val="28"/>
          <w:lang w:val="uk-UA"/>
        </w:rPr>
      </w:pPr>
      <w:r w:rsidRPr="006F1566">
        <w:rPr>
          <w:sz w:val="28"/>
          <w:szCs w:val="28"/>
          <w:lang w:val="uk-UA"/>
        </w:rPr>
        <w:lastRenderedPageBreak/>
        <w:t>Проблема одержання інформації та з’ясування того, що потрібно клієнту, — це передусім завдання самого адвоката. Людина приходить до нього з певними установками та своєю оцінкою ситуації, і якщо ситуація вимагає зміни цих оцінок, то адвокату потрібно докласти чимало зусиль для цього. Різні ситуації вимагають певних прийомів та особливостей проведення співбесіди й опитування. Але є певні реалії, які потрібно враховувати.</w:t>
      </w:r>
    </w:p>
    <w:p w14:paraId="7A41513C" w14:textId="77777777" w:rsidR="00115033" w:rsidRPr="006F1566" w:rsidRDefault="00115033" w:rsidP="001C6ED3">
      <w:pPr>
        <w:autoSpaceDN w:val="0"/>
        <w:jc w:val="both"/>
        <w:rPr>
          <w:sz w:val="28"/>
          <w:szCs w:val="28"/>
          <w:lang w:val="uk-UA"/>
        </w:rPr>
      </w:pPr>
      <w:r w:rsidRPr="006F1566">
        <w:rPr>
          <w:sz w:val="28"/>
          <w:szCs w:val="28"/>
          <w:lang w:val="uk-UA"/>
        </w:rPr>
        <w:t>Співбесіда має таку структуру:</w:t>
      </w:r>
    </w:p>
    <w:p w14:paraId="36D66EF9" w14:textId="77777777" w:rsidR="00115033" w:rsidRPr="006F1566" w:rsidRDefault="00115033" w:rsidP="001C6ED3">
      <w:pPr>
        <w:widowControl w:val="0"/>
        <w:numPr>
          <w:ilvl w:val="0"/>
          <w:numId w:val="20"/>
        </w:numPr>
        <w:tabs>
          <w:tab w:val="left" w:pos="284"/>
        </w:tabs>
        <w:autoSpaceDE w:val="0"/>
        <w:autoSpaceDN w:val="0"/>
        <w:adjustRightInd w:val="0"/>
        <w:ind w:left="0" w:firstLine="567"/>
        <w:contextualSpacing/>
        <w:jc w:val="both"/>
        <w:rPr>
          <w:sz w:val="28"/>
          <w:szCs w:val="28"/>
          <w:lang w:val="uk-UA"/>
        </w:rPr>
      </w:pPr>
      <w:r w:rsidRPr="006F1566">
        <w:rPr>
          <w:sz w:val="28"/>
          <w:szCs w:val="28"/>
          <w:lang w:val="uk-UA"/>
        </w:rPr>
        <w:t>Зустріч, перше знайомство, визначення «правил гри».</w:t>
      </w:r>
    </w:p>
    <w:p w14:paraId="5B6C09D1" w14:textId="77777777" w:rsidR="00115033" w:rsidRPr="006F1566" w:rsidRDefault="00115033" w:rsidP="001C6ED3">
      <w:pPr>
        <w:autoSpaceDN w:val="0"/>
        <w:ind w:firstLine="567"/>
        <w:jc w:val="both"/>
        <w:rPr>
          <w:sz w:val="28"/>
          <w:szCs w:val="28"/>
          <w:lang w:val="uk-UA"/>
        </w:rPr>
      </w:pPr>
      <w:r w:rsidRPr="006F1566">
        <w:rPr>
          <w:sz w:val="28"/>
          <w:szCs w:val="28"/>
          <w:lang w:val="uk-UA"/>
        </w:rPr>
        <w:t>• Вільний виклад довірителем суті свого звернення.</w:t>
      </w:r>
    </w:p>
    <w:p w14:paraId="5AC17C14" w14:textId="77777777" w:rsidR="00115033" w:rsidRPr="006F1566" w:rsidRDefault="00115033" w:rsidP="001C6ED3">
      <w:pPr>
        <w:autoSpaceDN w:val="0"/>
        <w:ind w:firstLine="567"/>
        <w:jc w:val="both"/>
        <w:rPr>
          <w:sz w:val="28"/>
          <w:szCs w:val="28"/>
          <w:lang w:val="uk-UA"/>
        </w:rPr>
      </w:pPr>
      <w:r w:rsidRPr="006F1566">
        <w:rPr>
          <w:sz w:val="28"/>
          <w:szCs w:val="28"/>
          <w:lang w:val="uk-UA"/>
        </w:rPr>
        <w:t>• З’ясування характеру правових проблем довірителя та хронології</w:t>
      </w:r>
    </w:p>
    <w:p w14:paraId="4BC1ED59" w14:textId="77777777" w:rsidR="00115033" w:rsidRPr="006F1566" w:rsidRDefault="00115033" w:rsidP="001C6ED3">
      <w:pPr>
        <w:autoSpaceDN w:val="0"/>
        <w:ind w:firstLine="567"/>
        <w:jc w:val="both"/>
        <w:rPr>
          <w:sz w:val="28"/>
          <w:szCs w:val="28"/>
          <w:lang w:val="uk-UA"/>
        </w:rPr>
      </w:pPr>
      <w:r w:rsidRPr="006F1566">
        <w:rPr>
          <w:sz w:val="28"/>
          <w:szCs w:val="28"/>
          <w:lang w:val="uk-UA"/>
        </w:rPr>
        <w:t>подій.</w:t>
      </w:r>
    </w:p>
    <w:p w14:paraId="69BB4041" w14:textId="77777777" w:rsidR="00115033" w:rsidRPr="006F1566" w:rsidRDefault="00115033" w:rsidP="001C6ED3">
      <w:pPr>
        <w:autoSpaceDN w:val="0"/>
        <w:ind w:firstLine="567"/>
        <w:jc w:val="both"/>
        <w:rPr>
          <w:sz w:val="28"/>
          <w:szCs w:val="28"/>
          <w:lang w:val="uk-UA"/>
        </w:rPr>
      </w:pPr>
      <w:r w:rsidRPr="006F1566">
        <w:rPr>
          <w:sz w:val="28"/>
          <w:szCs w:val="28"/>
          <w:lang w:val="uk-UA"/>
        </w:rPr>
        <w:t>• Висновки.</w:t>
      </w:r>
    </w:p>
    <w:p w14:paraId="4F9CDE0C" w14:textId="77777777" w:rsidR="00115033" w:rsidRPr="006F1566" w:rsidRDefault="00115033" w:rsidP="001C6ED3">
      <w:pPr>
        <w:autoSpaceDN w:val="0"/>
        <w:ind w:firstLine="567"/>
        <w:jc w:val="both"/>
        <w:rPr>
          <w:sz w:val="28"/>
          <w:szCs w:val="28"/>
          <w:lang w:val="uk-UA"/>
        </w:rPr>
      </w:pPr>
      <w:r w:rsidRPr="006F1566">
        <w:rPr>
          <w:sz w:val="28"/>
          <w:szCs w:val="28"/>
          <w:lang w:val="uk-UA"/>
        </w:rPr>
        <w:t>• Завершення співбесіди.</w:t>
      </w:r>
    </w:p>
    <w:p w14:paraId="4FFF436E" w14:textId="77777777" w:rsidR="00115033" w:rsidRPr="006F1566" w:rsidRDefault="00115033" w:rsidP="001C6ED3">
      <w:pPr>
        <w:autoSpaceDN w:val="0"/>
        <w:jc w:val="both"/>
        <w:rPr>
          <w:sz w:val="28"/>
          <w:szCs w:val="28"/>
          <w:lang w:val="uk-UA"/>
        </w:rPr>
      </w:pPr>
      <w:r w:rsidRPr="006F1566">
        <w:rPr>
          <w:sz w:val="28"/>
          <w:szCs w:val="28"/>
          <w:lang w:val="uk-UA"/>
        </w:rPr>
        <w:t>Такий умовний поділ співбесіди дозволяє адвокату з’ясувати особливості справи, які потрібно встановити у процесі зустрічі.</w:t>
      </w:r>
    </w:p>
    <w:p w14:paraId="0ECAC155" w14:textId="77777777" w:rsidR="00115033" w:rsidRPr="006F1566" w:rsidRDefault="00115033" w:rsidP="001C6ED3">
      <w:pPr>
        <w:autoSpaceDN w:val="0"/>
        <w:ind w:firstLine="567"/>
        <w:jc w:val="both"/>
        <w:rPr>
          <w:sz w:val="28"/>
          <w:szCs w:val="28"/>
          <w:lang w:val="uk-UA"/>
        </w:rPr>
      </w:pPr>
      <w:r w:rsidRPr="006F1566">
        <w:rPr>
          <w:sz w:val="28"/>
          <w:szCs w:val="28"/>
          <w:lang w:val="uk-UA"/>
        </w:rPr>
        <w:t>Для першої стадії дуже важливо встановити психологічний контакт з людиною, викликати у неї довіру. На думку психологів, на встановлення довіри впливають свідомі та підсвідомі фактори. Свідомі фактори ґрунтуються на знанні про людину, відомостях про репутацію адвоката.</w:t>
      </w:r>
    </w:p>
    <w:p w14:paraId="1367A2B6" w14:textId="77777777" w:rsidR="00115033" w:rsidRPr="006F1566" w:rsidRDefault="00115033" w:rsidP="001C6ED3">
      <w:pPr>
        <w:autoSpaceDN w:val="0"/>
        <w:ind w:firstLine="567"/>
        <w:jc w:val="both"/>
        <w:rPr>
          <w:sz w:val="28"/>
          <w:szCs w:val="28"/>
          <w:lang w:val="uk-UA"/>
        </w:rPr>
      </w:pPr>
      <w:r w:rsidRPr="006F1566">
        <w:rPr>
          <w:sz w:val="28"/>
          <w:szCs w:val="28"/>
          <w:lang w:val="uk-UA"/>
        </w:rPr>
        <w:t>Підсвідома ж довіра від нашого знання про людину не залежить. Вона визначається схожістю співбесідників, збігом їх внутрішніх установок.</w:t>
      </w:r>
    </w:p>
    <w:p w14:paraId="09D9E8E0" w14:textId="77777777" w:rsidR="00115033" w:rsidRPr="006F1566" w:rsidRDefault="00115033" w:rsidP="001C6ED3">
      <w:pPr>
        <w:autoSpaceDN w:val="0"/>
        <w:ind w:firstLine="567"/>
        <w:jc w:val="both"/>
        <w:rPr>
          <w:sz w:val="28"/>
          <w:szCs w:val="28"/>
          <w:lang w:val="uk-UA"/>
        </w:rPr>
      </w:pPr>
      <w:r w:rsidRPr="006F1566">
        <w:rPr>
          <w:sz w:val="28"/>
          <w:szCs w:val="28"/>
          <w:lang w:val="uk-UA"/>
        </w:rPr>
        <w:t>На думку психологів, спілкування визначається переважно рівнем підсвідомої довіри або недовіри</w:t>
      </w:r>
    </w:p>
    <w:p w14:paraId="07C79B2A" w14:textId="77777777" w:rsidR="00115033" w:rsidRPr="006F1566" w:rsidRDefault="00115033" w:rsidP="001C6ED3">
      <w:pPr>
        <w:autoSpaceDN w:val="0"/>
        <w:ind w:firstLine="567"/>
        <w:jc w:val="both"/>
        <w:rPr>
          <w:sz w:val="28"/>
          <w:szCs w:val="28"/>
          <w:lang w:val="uk-UA"/>
        </w:rPr>
      </w:pPr>
      <w:r w:rsidRPr="006F1566">
        <w:rPr>
          <w:sz w:val="28"/>
          <w:szCs w:val="28"/>
          <w:lang w:val="uk-UA"/>
        </w:rPr>
        <w:t>Адвокат має підлаштуватися під свого клієнта, створити для нього відповідну атмосферу. Тут важливі деталі: сидіти у невимушених позах, лицем один до одного (на дивані або за журнальним столиком), світло має бути м’яким, не надто яскравим, без сторонніх шумів і осіб.</w:t>
      </w:r>
    </w:p>
    <w:p w14:paraId="63AE1727" w14:textId="38AD4DF0" w:rsidR="00115033" w:rsidRPr="006F1566" w:rsidRDefault="00115033" w:rsidP="001C6ED3">
      <w:pPr>
        <w:autoSpaceDN w:val="0"/>
        <w:ind w:firstLine="567"/>
        <w:jc w:val="both"/>
        <w:rPr>
          <w:sz w:val="28"/>
          <w:szCs w:val="28"/>
          <w:lang w:val="uk-UA"/>
        </w:rPr>
      </w:pPr>
      <w:r w:rsidRPr="006F1566">
        <w:rPr>
          <w:sz w:val="28"/>
          <w:szCs w:val="28"/>
          <w:lang w:val="uk-UA"/>
        </w:rPr>
        <w:t xml:space="preserve">Одним з політиків висловлена думка, що про складні речі не можна говорити простими словами. З цим важко погодитись. Використання таких слів, особливо на початку розмови, підсвідомо викликає недовіру до адвоката, який одразу починає  використовувати малозрозумілі терміни. Уміння коротко, чітко і для всіх зрозуміло висловити свою думку — це важлива професійна навичка, яку адвокат (і не тільки він) має шліфувати все життя. По суті — це запорука життєвого успіху. </w:t>
      </w:r>
    </w:p>
    <w:p w14:paraId="28BB2297" w14:textId="77777777" w:rsidR="00115033" w:rsidRPr="006F1566" w:rsidRDefault="00115033" w:rsidP="001C6ED3">
      <w:pPr>
        <w:autoSpaceDN w:val="0"/>
        <w:ind w:firstLine="567"/>
        <w:jc w:val="both"/>
        <w:rPr>
          <w:sz w:val="28"/>
          <w:szCs w:val="28"/>
          <w:lang w:val="uk-UA"/>
        </w:rPr>
      </w:pPr>
      <w:r w:rsidRPr="006F1566">
        <w:rPr>
          <w:sz w:val="28"/>
          <w:szCs w:val="28"/>
          <w:lang w:val="uk-UA"/>
        </w:rPr>
        <w:t>У судовому  засіданні судді дратуються, коли хтось ставить двозначні запитання або не дає прямої відповіді на поставлене запитання.</w:t>
      </w:r>
    </w:p>
    <w:p w14:paraId="2E2AB227" w14:textId="77777777" w:rsidR="00115033" w:rsidRPr="006F1566" w:rsidRDefault="00115033" w:rsidP="001C6ED3">
      <w:pPr>
        <w:autoSpaceDN w:val="0"/>
        <w:ind w:firstLine="567"/>
        <w:jc w:val="both"/>
        <w:rPr>
          <w:sz w:val="28"/>
          <w:szCs w:val="28"/>
          <w:lang w:val="uk-UA"/>
        </w:rPr>
      </w:pPr>
      <w:r w:rsidRPr="006F1566">
        <w:rPr>
          <w:sz w:val="28"/>
          <w:szCs w:val="28"/>
          <w:lang w:val="uk-UA"/>
        </w:rPr>
        <w:t>Часто судді при цьому роблять висновки про неправдивість свідка або знімають запитання адвоката через його невизначеність і неоднозначність (альтернативність). Отже, саме так, коротко, чітко, недвозначно і прямо потрібно виступати перед судом свідку, який дає пояснення.</w:t>
      </w:r>
    </w:p>
    <w:p w14:paraId="4A7E4709" w14:textId="5342C735" w:rsidR="00115033" w:rsidRPr="006F1566" w:rsidRDefault="00115033" w:rsidP="001C6ED3">
      <w:pPr>
        <w:autoSpaceDN w:val="0"/>
        <w:ind w:firstLine="567"/>
        <w:jc w:val="both"/>
        <w:rPr>
          <w:sz w:val="28"/>
          <w:szCs w:val="28"/>
          <w:lang w:val="uk-UA"/>
        </w:rPr>
      </w:pPr>
      <w:r w:rsidRPr="006F1566">
        <w:rPr>
          <w:sz w:val="28"/>
          <w:szCs w:val="28"/>
          <w:lang w:val="uk-UA"/>
        </w:rPr>
        <w:t>І адвокат, готуючи свідка до судового засідання, має про це подбати. Та і сам адвокат, виступаючи у судовому процесі, має ставити короткі, точні і зрозумілі запитання. Адвокат має бути готовий до спілкування з різними типами людей. Одні з них нагадують довірливу дитину, яка не бажає усвідомити те, що говорить адвокат, і брати участь у обговоренні: «Я і так нічого не зрозумію», «Дійте так, як вважаєте за потрібне», «Робіть так, як вважаєте за краще».</w:t>
      </w:r>
    </w:p>
    <w:p w14:paraId="69780599" w14:textId="77777777" w:rsidR="00115033" w:rsidRPr="006F1566" w:rsidRDefault="00115033" w:rsidP="001C6ED3">
      <w:pPr>
        <w:autoSpaceDN w:val="0"/>
        <w:ind w:firstLine="567"/>
        <w:jc w:val="both"/>
        <w:rPr>
          <w:sz w:val="28"/>
          <w:szCs w:val="28"/>
          <w:lang w:val="uk-UA"/>
        </w:rPr>
      </w:pPr>
      <w:r w:rsidRPr="006F1566">
        <w:rPr>
          <w:sz w:val="28"/>
          <w:szCs w:val="28"/>
          <w:lang w:val="uk-UA"/>
        </w:rPr>
        <w:lastRenderedPageBreak/>
        <w:t>Інша категорія просить про допомогу, але не вірить в успіх, сумнівається у пропозиціях, які дає адвокат, і повністю не вірить у власні сили: «Все даремно», «Нічого не вийде», «Все вже куплено другою стороною» тощо.</w:t>
      </w:r>
    </w:p>
    <w:p w14:paraId="720B19EC" w14:textId="6F80D048" w:rsidR="00115033" w:rsidRPr="006F1566" w:rsidRDefault="00115033" w:rsidP="001C6ED3">
      <w:pPr>
        <w:autoSpaceDN w:val="0"/>
        <w:ind w:firstLine="567"/>
        <w:jc w:val="both"/>
        <w:rPr>
          <w:sz w:val="28"/>
          <w:szCs w:val="28"/>
          <w:lang w:val="uk-UA"/>
        </w:rPr>
      </w:pPr>
      <w:r w:rsidRPr="006F1566">
        <w:rPr>
          <w:sz w:val="28"/>
          <w:szCs w:val="28"/>
          <w:lang w:val="uk-UA"/>
        </w:rPr>
        <w:t>Є вперті довірителі, які визначилися з позицією, яку вважають єдино справедливою і правильною, і, вчепившись за один певний факт, незважаючи на жодні інші аргументи, обставини, юридичні аспекти, твердо стоять на своєму.</w:t>
      </w:r>
      <w:r w:rsidR="00865B48" w:rsidRPr="006F1566">
        <w:rPr>
          <w:sz w:val="28"/>
          <w:szCs w:val="28"/>
        </w:rPr>
        <w:t xml:space="preserve"> </w:t>
      </w:r>
      <w:r w:rsidRPr="006F1566">
        <w:rPr>
          <w:sz w:val="28"/>
          <w:szCs w:val="28"/>
          <w:lang w:val="uk-UA"/>
        </w:rPr>
        <w:t xml:space="preserve">Є особи, які наперед вороже настроєні до адвоката: «Всі ви одним миром мазані…». І якщо пояснення адвоката з точки зору перспективи справи їх не влаштовують, вони починають нападки на самого адвоката. </w:t>
      </w:r>
    </w:p>
    <w:p w14:paraId="6E3EA7D2" w14:textId="77777777" w:rsidR="003E0F2A" w:rsidRPr="006F1566" w:rsidRDefault="00115033" w:rsidP="001C6ED3">
      <w:pPr>
        <w:autoSpaceDN w:val="0"/>
        <w:ind w:firstLine="567"/>
        <w:jc w:val="both"/>
        <w:rPr>
          <w:sz w:val="28"/>
          <w:szCs w:val="28"/>
          <w:lang w:val="uk-UA"/>
        </w:rPr>
      </w:pPr>
      <w:r w:rsidRPr="006F1566">
        <w:rPr>
          <w:sz w:val="28"/>
          <w:szCs w:val="28"/>
          <w:lang w:val="uk-UA"/>
        </w:rPr>
        <w:t>Адвокат має навчитись перетворювати будь-якого клієнта на союзника.</w:t>
      </w:r>
      <w:r w:rsidR="003E0F2A" w:rsidRPr="006F1566">
        <w:rPr>
          <w:sz w:val="28"/>
          <w:szCs w:val="28"/>
          <w:lang w:val="uk-UA"/>
        </w:rPr>
        <w:t xml:space="preserve"> </w:t>
      </w:r>
      <w:r w:rsidRPr="006F1566">
        <w:rPr>
          <w:sz w:val="28"/>
          <w:szCs w:val="28"/>
          <w:lang w:val="uk-UA"/>
        </w:rPr>
        <w:t>Ведучи розмову, адвокат і сам має справляти позитивне  враження на довірителя. Його голос і поза мають відповідати тим словам, які він говорить.</w:t>
      </w:r>
      <w:r w:rsidR="003E0F2A" w:rsidRPr="006F1566">
        <w:rPr>
          <w:sz w:val="28"/>
          <w:szCs w:val="28"/>
          <w:lang w:val="uk-UA"/>
        </w:rPr>
        <w:t xml:space="preserve"> </w:t>
      </w:r>
    </w:p>
    <w:p w14:paraId="2AA5E7E4" w14:textId="7F2F4AE9" w:rsidR="00115033" w:rsidRPr="006F1566" w:rsidRDefault="00115033" w:rsidP="001C6ED3">
      <w:pPr>
        <w:autoSpaceDN w:val="0"/>
        <w:ind w:firstLine="567"/>
        <w:jc w:val="both"/>
        <w:rPr>
          <w:sz w:val="28"/>
          <w:szCs w:val="28"/>
          <w:lang w:val="uk-UA"/>
        </w:rPr>
      </w:pPr>
      <w:r w:rsidRPr="006F1566">
        <w:rPr>
          <w:sz w:val="28"/>
          <w:szCs w:val="28"/>
          <w:lang w:val="uk-UA"/>
        </w:rPr>
        <w:t>Якщо адвокат сидить згорблений, дивиться собі під ноги і монотонно</w:t>
      </w:r>
      <w:r w:rsidR="000B5911" w:rsidRPr="006F1566">
        <w:rPr>
          <w:sz w:val="28"/>
          <w:szCs w:val="28"/>
          <w:lang w:val="uk-UA"/>
        </w:rPr>
        <w:t xml:space="preserve"> </w:t>
      </w:r>
      <w:r w:rsidRPr="006F1566">
        <w:rPr>
          <w:sz w:val="28"/>
          <w:szCs w:val="28"/>
          <w:lang w:val="uk-UA"/>
        </w:rPr>
        <w:t>та повільно говорить про те, що «постарається допомогти» і що «все</w:t>
      </w:r>
      <w:r w:rsidR="000B5911" w:rsidRPr="006F1566">
        <w:rPr>
          <w:sz w:val="28"/>
          <w:szCs w:val="28"/>
          <w:lang w:val="uk-UA"/>
        </w:rPr>
        <w:t xml:space="preserve"> </w:t>
      </w:r>
      <w:r w:rsidRPr="006F1566">
        <w:rPr>
          <w:sz w:val="28"/>
          <w:szCs w:val="28"/>
          <w:lang w:val="uk-UA"/>
        </w:rPr>
        <w:t>можна вирішити», — його голос і поза не відповідають змісту слів і викликають недовіру на підсвідомому рівні. Адвокат має постійно вчитися</w:t>
      </w:r>
      <w:r w:rsidR="003E0F2A" w:rsidRPr="006F1566">
        <w:rPr>
          <w:sz w:val="28"/>
          <w:szCs w:val="28"/>
          <w:lang w:val="uk-UA"/>
        </w:rPr>
        <w:t xml:space="preserve"> </w:t>
      </w:r>
      <w:r w:rsidRPr="006F1566">
        <w:rPr>
          <w:sz w:val="28"/>
          <w:szCs w:val="28"/>
          <w:lang w:val="uk-UA"/>
        </w:rPr>
        <w:t>культурі спілкування. Бачити себе наче збоку, критично оцінювати свою  поведінку, аналізувати невдачі, доцільність застосування тих чи інших</w:t>
      </w:r>
      <w:r w:rsidR="003E0F2A" w:rsidRPr="006F1566">
        <w:rPr>
          <w:sz w:val="28"/>
          <w:szCs w:val="28"/>
          <w:lang w:val="uk-UA"/>
        </w:rPr>
        <w:t xml:space="preserve"> </w:t>
      </w:r>
      <w:r w:rsidRPr="006F1566">
        <w:rPr>
          <w:sz w:val="28"/>
          <w:szCs w:val="28"/>
          <w:lang w:val="uk-UA"/>
        </w:rPr>
        <w:t>слів, робити все для того, аби співрозмовник почувався комфортно у спілкуванні. Слід пам’ятати про важливість таких елементів, як поза, рухи, міміка, жести, тембр голосу, його сила, інтонація та висота тощо.</w:t>
      </w:r>
    </w:p>
    <w:p w14:paraId="39BDDCF0" w14:textId="77777777" w:rsidR="00115033" w:rsidRPr="006F1566" w:rsidRDefault="00115033" w:rsidP="001C6ED3">
      <w:pPr>
        <w:autoSpaceDN w:val="0"/>
        <w:spacing w:after="160"/>
        <w:ind w:firstLine="567"/>
        <w:jc w:val="both"/>
        <w:rPr>
          <w:sz w:val="28"/>
          <w:szCs w:val="28"/>
          <w:lang w:val="uk-UA"/>
        </w:rPr>
      </w:pPr>
      <w:r w:rsidRPr="006F1566">
        <w:rPr>
          <w:sz w:val="28"/>
          <w:szCs w:val="28"/>
          <w:lang w:val="uk-UA"/>
        </w:rPr>
        <w:t>Звичайно, переконливість аргументів залежить від того, наскільки адвокат користується авторитетом.</w:t>
      </w:r>
    </w:p>
    <w:p w14:paraId="43D1A520" w14:textId="77777777" w:rsidR="00115033" w:rsidRPr="006F1566" w:rsidRDefault="00115033" w:rsidP="001C6ED3">
      <w:pPr>
        <w:autoSpaceDN w:val="0"/>
        <w:ind w:firstLine="567"/>
        <w:jc w:val="both"/>
        <w:rPr>
          <w:sz w:val="28"/>
          <w:szCs w:val="28"/>
          <w:lang w:val="uk-UA"/>
        </w:rPr>
      </w:pPr>
      <w:r w:rsidRPr="006F1566">
        <w:rPr>
          <w:sz w:val="28"/>
          <w:szCs w:val="28"/>
          <w:lang w:val="uk-UA"/>
        </w:rPr>
        <w:t>На свій авторитет адвокат має працювати все життя (до речі, як і в будь-якій іншій сфері діяльності). Високий професіоналізм, визнання оточення і колективу підвищують статус особи та його імідж. Недопустимо принижувати статус і імідж співрозмовника. Будь-яка неповага до довірителя викликає зазвичай негативну реакцію. Адвокати полюбляють вказувати на помилку співрозмовника або його неправоту, що негативно впливає на імідж критикованого. Це сприймається, як правило, болісно, провокує спір і навіть конфлікт. Отже, якщо все ж таки потрібно вказати на неправоту людини, слід робити це у формі, яка не буде образливою.</w:t>
      </w:r>
    </w:p>
    <w:p w14:paraId="5CB89078" w14:textId="77777777" w:rsidR="00115033" w:rsidRPr="006F1566" w:rsidRDefault="00115033" w:rsidP="001C6ED3">
      <w:pPr>
        <w:autoSpaceDN w:val="0"/>
        <w:ind w:firstLine="567"/>
        <w:jc w:val="both"/>
        <w:rPr>
          <w:sz w:val="28"/>
          <w:szCs w:val="28"/>
          <w:lang w:val="uk-UA"/>
        </w:rPr>
      </w:pPr>
      <w:r w:rsidRPr="006F1566">
        <w:rPr>
          <w:sz w:val="28"/>
          <w:szCs w:val="28"/>
          <w:lang w:val="uk-UA"/>
        </w:rPr>
        <w:t>Наприклад: «Очевидно, вам не були відомі зміни у законодавстві, які давали право », «У цьому становищі навіть досвідчений юрист міг помилитися, а ви залишились наодинці у такій неприємній ситуації ».</w:t>
      </w:r>
    </w:p>
    <w:p w14:paraId="09A0740F" w14:textId="20ED9D29" w:rsidR="00115033" w:rsidRPr="006F1566" w:rsidRDefault="00115033" w:rsidP="001C6ED3">
      <w:pPr>
        <w:autoSpaceDN w:val="0"/>
        <w:ind w:firstLine="567"/>
        <w:jc w:val="both"/>
        <w:rPr>
          <w:sz w:val="28"/>
          <w:szCs w:val="28"/>
          <w:lang w:val="uk-UA"/>
        </w:rPr>
      </w:pPr>
      <w:r w:rsidRPr="006F1566">
        <w:rPr>
          <w:sz w:val="28"/>
          <w:szCs w:val="28"/>
          <w:lang w:val="uk-UA"/>
        </w:rPr>
        <w:t>Якщо</w:t>
      </w:r>
      <w:r w:rsidRPr="006F1566">
        <w:rPr>
          <w:sz w:val="28"/>
          <w:szCs w:val="28"/>
        </w:rPr>
        <w:t xml:space="preserve"> </w:t>
      </w:r>
      <w:r w:rsidRPr="006F1566">
        <w:rPr>
          <w:sz w:val="28"/>
          <w:szCs w:val="28"/>
          <w:lang w:val="uk-UA"/>
        </w:rPr>
        <w:t>бажаєте переконати співрозмовника, навіть даючи йому консультацію,</w:t>
      </w:r>
      <w:r w:rsidRPr="006F1566">
        <w:rPr>
          <w:sz w:val="28"/>
          <w:szCs w:val="28"/>
        </w:rPr>
        <w:t xml:space="preserve"> </w:t>
      </w:r>
      <w:r w:rsidRPr="006F1566">
        <w:rPr>
          <w:sz w:val="28"/>
          <w:szCs w:val="28"/>
          <w:lang w:val="uk-UA"/>
        </w:rPr>
        <w:t>починайте не з того, у чому ви не погоджуєтеся з оцінкою довірителя,</w:t>
      </w:r>
      <w:r w:rsidR="003E0F2A" w:rsidRPr="006F1566">
        <w:rPr>
          <w:sz w:val="28"/>
          <w:szCs w:val="28"/>
          <w:lang w:val="uk-UA"/>
        </w:rPr>
        <w:t xml:space="preserve"> </w:t>
      </w:r>
      <w:r w:rsidRPr="006F1566">
        <w:rPr>
          <w:sz w:val="28"/>
          <w:szCs w:val="28"/>
          <w:lang w:val="uk-UA"/>
        </w:rPr>
        <w:t>а з того, у чому ви згодні з ним. У психології здатність до розуміння</w:t>
      </w:r>
    </w:p>
    <w:p w14:paraId="1EABBCBC" w14:textId="659E37B5" w:rsidR="00115033" w:rsidRPr="006F1566" w:rsidRDefault="00115033" w:rsidP="001C6ED3">
      <w:pPr>
        <w:autoSpaceDN w:val="0"/>
        <w:jc w:val="both"/>
        <w:rPr>
          <w:sz w:val="28"/>
          <w:szCs w:val="28"/>
          <w:lang w:val="uk-UA"/>
        </w:rPr>
      </w:pPr>
      <w:r w:rsidRPr="006F1566">
        <w:rPr>
          <w:sz w:val="28"/>
          <w:szCs w:val="28"/>
          <w:lang w:val="uk-UA"/>
        </w:rPr>
        <w:t>емоційного стану людини у формі співчуття, співпереживання називають</w:t>
      </w:r>
      <w:r w:rsidR="003E0F2A" w:rsidRPr="006F1566">
        <w:rPr>
          <w:sz w:val="28"/>
          <w:szCs w:val="28"/>
          <w:lang w:val="uk-UA"/>
        </w:rPr>
        <w:t xml:space="preserve"> </w:t>
      </w:r>
      <w:r w:rsidRPr="006F1566">
        <w:rPr>
          <w:sz w:val="28"/>
          <w:szCs w:val="28"/>
          <w:lang w:val="uk-UA"/>
        </w:rPr>
        <w:t>емпатією. Вона дозволяє краще зрозуміти людину, уявити хід її думок,</w:t>
      </w:r>
      <w:r w:rsidR="003E0F2A" w:rsidRPr="006F1566">
        <w:rPr>
          <w:sz w:val="28"/>
          <w:szCs w:val="28"/>
          <w:lang w:val="uk-UA"/>
        </w:rPr>
        <w:t xml:space="preserve"> </w:t>
      </w:r>
      <w:r w:rsidRPr="006F1566">
        <w:rPr>
          <w:sz w:val="28"/>
          <w:szCs w:val="28"/>
          <w:lang w:val="uk-UA"/>
        </w:rPr>
        <w:t>«влізти в її шкіру».</w:t>
      </w:r>
    </w:p>
    <w:p w14:paraId="1BB94DA5" w14:textId="46FD6DE5" w:rsidR="00115033" w:rsidRPr="006F1566" w:rsidRDefault="00115033" w:rsidP="001C6ED3">
      <w:pPr>
        <w:autoSpaceDN w:val="0"/>
        <w:ind w:firstLine="567"/>
        <w:jc w:val="both"/>
        <w:rPr>
          <w:sz w:val="28"/>
          <w:szCs w:val="28"/>
          <w:lang w:val="uk-UA"/>
        </w:rPr>
      </w:pPr>
      <w:r w:rsidRPr="006F1566">
        <w:rPr>
          <w:sz w:val="28"/>
          <w:szCs w:val="28"/>
          <w:lang w:val="uk-UA"/>
        </w:rPr>
        <w:t>Довіритель приходить не тільки для того, щоб одержати консультацію.</w:t>
      </w:r>
      <w:r w:rsidR="003E0F2A" w:rsidRPr="006F1566">
        <w:rPr>
          <w:sz w:val="28"/>
          <w:szCs w:val="28"/>
          <w:lang w:val="uk-UA"/>
        </w:rPr>
        <w:t xml:space="preserve"> </w:t>
      </w:r>
      <w:r w:rsidRPr="006F1566">
        <w:rPr>
          <w:sz w:val="28"/>
          <w:szCs w:val="28"/>
          <w:lang w:val="uk-UA"/>
        </w:rPr>
        <w:t>Він бажає, щоб зрозуміли його емоційний стан, образи і допущену щодо</w:t>
      </w:r>
      <w:r w:rsidR="003E0F2A" w:rsidRPr="006F1566">
        <w:rPr>
          <w:sz w:val="28"/>
          <w:szCs w:val="28"/>
          <w:lang w:val="uk-UA"/>
        </w:rPr>
        <w:t xml:space="preserve"> </w:t>
      </w:r>
      <w:r w:rsidRPr="006F1566">
        <w:rPr>
          <w:sz w:val="28"/>
          <w:szCs w:val="28"/>
          <w:lang w:val="uk-UA"/>
        </w:rPr>
        <w:t>нього несправедливість. Тому для адвоката діє імперативне правило: проявіть емпатію до співрозмовника й уникайте слів і дій, які можуть призвести до конфлікту (конфліктогенів). Під час бесіди важливо перевірити, чи правильно ви із співрозмовником розумієте один одного.</w:t>
      </w:r>
    </w:p>
    <w:p w14:paraId="2EE4661E" w14:textId="79C104A2" w:rsidR="00115033" w:rsidRPr="006F1566" w:rsidRDefault="00115033" w:rsidP="001C6ED3">
      <w:pPr>
        <w:widowControl w:val="0"/>
        <w:autoSpaceDE w:val="0"/>
        <w:autoSpaceDN w:val="0"/>
        <w:adjustRightInd w:val="0"/>
        <w:spacing w:before="36"/>
        <w:ind w:firstLine="288"/>
        <w:jc w:val="both"/>
        <w:rPr>
          <w:sz w:val="28"/>
          <w:szCs w:val="28"/>
          <w:lang w:val="uk-UA"/>
        </w:rPr>
      </w:pPr>
      <w:r w:rsidRPr="006F1566">
        <w:rPr>
          <w:sz w:val="28"/>
          <w:szCs w:val="28"/>
          <w:lang w:val="uk-UA"/>
        </w:rPr>
        <w:t xml:space="preserve">Відомо, наприклад, що в англійській мові 500 найчастіше вживаних слів мають у </w:t>
      </w:r>
      <w:r w:rsidRPr="006F1566">
        <w:rPr>
          <w:sz w:val="28"/>
          <w:szCs w:val="28"/>
          <w:lang w:val="uk-UA"/>
        </w:rPr>
        <w:lastRenderedPageBreak/>
        <w:t>середньому по 28 значень. І російс</w:t>
      </w:r>
      <w:r w:rsidR="00D1431B" w:rsidRPr="006F1566">
        <w:rPr>
          <w:sz w:val="28"/>
          <w:szCs w:val="28"/>
          <w:lang w:val="uk-UA"/>
        </w:rPr>
        <w:t>ька, і українська не є</w:t>
      </w:r>
      <w:r w:rsidRPr="006F1566">
        <w:rPr>
          <w:sz w:val="28"/>
          <w:szCs w:val="28"/>
          <w:lang w:val="uk-UA"/>
        </w:rPr>
        <w:t xml:space="preserve"> винятком. Тому корисно уточнити думку співрозмовника: »Чи правильно я вас зрозумів?»  або »Іншими словами, ви вважаєте..., «Що ви маєте на увазі?», «Чи можна про це детальніше?».</w:t>
      </w:r>
    </w:p>
    <w:p w14:paraId="0B2E6910" w14:textId="77777777" w:rsidR="00115033" w:rsidRPr="006F1566" w:rsidRDefault="00115033" w:rsidP="001C6ED3">
      <w:pPr>
        <w:widowControl w:val="0"/>
        <w:autoSpaceDE w:val="0"/>
        <w:autoSpaceDN w:val="0"/>
        <w:adjustRightInd w:val="0"/>
        <w:ind w:firstLine="289"/>
        <w:jc w:val="both"/>
        <w:rPr>
          <w:sz w:val="28"/>
          <w:szCs w:val="28"/>
          <w:lang w:val="uk-UA"/>
        </w:rPr>
      </w:pPr>
      <w:r w:rsidRPr="006F1566">
        <w:rPr>
          <w:sz w:val="28"/>
          <w:szCs w:val="28"/>
          <w:lang w:val="uk-UA"/>
        </w:rPr>
        <w:t>Якщо ви розпитуєте особу про ті чи інші обставини, то підвищуєте її статус і потребу в повазі. Запитання задає напрям думок, але робить це не так нав'язливо, як пряме твердження.</w:t>
      </w:r>
    </w:p>
    <w:p w14:paraId="0E814E54" w14:textId="77777777" w:rsidR="00115033" w:rsidRPr="006F1566" w:rsidRDefault="00115033" w:rsidP="001C6ED3">
      <w:pPr>
        <w:widowControl w:val="0"/>
        <w:autoSpaceDE w:val="0"/>
        <w:autoSpaceDN w:val="0"/>
        <w:adjustRightInd w:val="0"/>
        <w:ind w:firstLine="289"/>
        <w:jc w:val="both"/>
        <w:rPr>
          <w:sz w:val="28"/>
          <w:szCs w:val="28"/>
          <w:lang w:val="uk-UA"/>
        </w:rPr>
      </w:pPr>
      <w:r w:rsidRPr="006F1566">
        <w:rPr>
          <w:sz w:val="28"/>
          <w:szCs w:val="28"/>
          <w:lang w:val="uk-UA"/>
        </w:rPr>
        <w:t>Якщо співбесіда затягнулася, як це іноді буває, і наближається час подальшої зустрічі, доводиться спішно завершувати, просити довірителя зайти іншим разом» тощо. Щоб цього не сталося і з поваги до довірителя, доцільно на початку розмови визначитися з часом, який сторони мають для проведення розмови. Важливо також визначитися з порядком проведення співбесіди. Наприклад, можна домовитись з довірителем про те, що спочатку він сам розповість все, що вважає за потрібне, про проблеми, що у нього виникли, а потім адвокат поставить уточнювальні запитання або перепитає, якщо йому буде щось незрозуміло.</w:t>
      </w:r>
    </w:p>
    <w:p w14:paraId="11A692E2" w14:textId="2567F42F" w:rsidR="00115033" w:rsidRPr="006F1566" w:rsidRDefault="00115033" w:rsidP="001C6ED3">
      <w:pPr>
        <w:widowControl w:val="0"/>
        <w:autoSpaceDE w:val="0"/>
        <w:autoSpaceDN w:val="0"/>
        <w:adjustRightInd w:val="0"/>
        <w:ind w:firstLine="288"/>
        <w:jc w:val="both"/>
        <w:rPr>
          <w:sz w:val="28"/>
          <w:szCs w:val="28"/>
          <w:lang w:val="uk-UA"/>
        </w:rPr>
      </w:pPr>
      <w:r w:rsidRPr="006F1566">
        <w:rPr>
          <w:sz w:val="28"/>
          <w:szCs w:val="28"/>
          <w:lang w:val="uk-UA"/>
        </w:rPr>
        <w:t>Або можна домовитись, що адвокат уточнюватиме ті чи інші питання у процесі розмови. Якщо адвокат завчасно  не домовиться про певний порядок, то довіритель може бути роздратований тим, що йому не ставлять запитань, або ж</w:t>
      </w:r>
      <w:r w:rsidR="003E0F2A" w:rsidRPr="006F1566">
        <w:rPr>
          <w:sz w:val="28"/>
          <w:szCs w:val="28"/>
          <w:lang w:val="uk-UA"/>
        </w:rPr>
        <w:t xml:space="preserve"> навпаки, адвокат його перебиває</w:t>
      </w:r>
      <w:r w:rsidRPr="006F1566">
        <w:rPr>
          <w:sz w:val="28"/>
          <w:szCs w:val="28"/>
          <w:lang w:val="uk-UA"/>
        </w:rPr>
        <w:t xml:space="preserve"> своїми запитаннями. </w:t>
      </w:r>
    </w:p>
    <w:p w14:paraId="3E5D9B94" w14:textId="77777777" w:rsidR="00115033" w:rsidRPr="006F1566" w:rsidRDefault="00115033" w:rsidP="001C6ED3">
      <w:pPr>
        <w:widowControl w:val="0"/>
        <w:autoSpaceDE w:val="0"/>
        <w:autoSpaceDN w:val="0"/>
        <w:adjustRightInd w:val="0"/>
        <w:ind w:firstLine="288"/>
        <w:jc w:val="both"/>
        <w:rPr>
          <w:sz w:val="28"/>
          <w:szCs w:val="28"/>
          <w:lang w:val="uk-UA"/>
        </w:rPr>
      </w:pPr>
      <w:r w:rsidRPr="006F1566">
        <w:rPr>
          <w:sz w:val="28"/>
          <w:szCs w:val="28"/>
          <w:lang w:val="uk-UA"/>
        </w:rPr>
        <w:t>Співбесіда означає, що адвокат розпочав роботу. Виникає потреба в укладенні угоди, а отже, і вирішенні завжди актуального для адвоката питання про оплату праці. Як правило, питання про оплату консультації адвокати ставлять після закінчення розмови, оскільки на початку важко визначити вартість юридичної допомоги та навіть предмет договору.</w:t>
      </w:r>
    </w:p>
    <w:p w14:paraId="28264E70" w14:textId="55A3A522" w:rsidR="00115033" w:rsidRPr="006F1566" w:rsidRDefault="00115033" w:rsidP="001C6ED3">
      <w:pPr>
        <w:widowControl w:val="0"/>
        <w:autoSpaceDE w:val="0"/>
        <w:autoSpaceDN w:val="0"/>
        <w:adjustRightInd w:val="0"/>
        <w:ind w:firstLine="289"/>
        <w:jc w:val="both"/>
        <w:rPr>
          <w:sz w:val="28"/>
          <w:szCs w:val="28"/>
          <w:lang w:val="uk-UA"/>
        </w:rPr>
      </w:pPr>
      <w:r w:rsidRPr="006F1566">
        <w:rPr>
          <w:sz w:val="28"/>
          <w:szCs w:val="28"/>
          <w:lang w:val="uk-UA"/>
        </w:rPr>
        <w:t xml:space="preserve">Але якщо людина з перших слів заявляє, що їй потрібно скласти певний документ, то на практиці адвокат одразу повідомляє орієнтовну суму вартості такої роботи. Якщо обговорити питання про вартість консультації на початку співбесіди, це дозволить уникнути складнощів, якщо адвокат проведе роботу, збере інформацію, а після цього названа вартість робіт не </w:t>
      </w:r>
      <w:r w:rsidR="00B04F59" w:rsidRPr="006F1566">
        <w:rPr>
          <w:sz w:val="28"/>
          <w:szCs w:val="28"/>
          <w:lang w:val="uk-UA"/>
        </w:rPr>
        <w:t>влаштує</w:t>
      </w:r>
      <w:r w:rsidRPr="006F1566">
        <w:rPr>
          <w:sz w:val="28"/>
          <w:szCs w:val="28"/>
          <w:lang w:val="uk-UA"/>
        </w:rPr>
        <w:t xml:space="preserve"> </w:t>
      </w:r>
      <w:r w:rsidR="00B04F59" w:rsidRPr="006F1566">
        <w:rPr>
          <w:sz w:val="28"/>
          <w:szCs w:val="28"/>
          <w:lang w:val="uk-UA"/>
        </w:rPr>
        <w:t>клієнта</w:t>
      </w:r>
      <w:r w:rsidRPr="006F1566">
        <w:rPr>
          <w:sz w:val="28"/>
          <w:szCs w:val="28"/>
          <w:lang w:val="uk-UA"/>
        </w:rPr>
        <w:t xml:space="preserve"> і він відмовиться від допомоги.</w:t>
      </w:r>
    </w:p>
    <w:p w14:paraId="609BF813" w14:textId="77777777" w:rsidR="00115033" w:rsidRPr="006F1566" w:rsidRDefault="00115033" w:rsidP="001C6ED3">
      <w:pPr>
        <w:widowControl w:val="0"/>
        <w:autoSpaceDE w:val="0"/>
        <w:autoSpaceDN w:val="0"/>
        <w:adjustRightInd w:val="0"/>
        <w:ind w:firstLine="289"/>
        <w:jc w:val="both"/>
        <w:rPr>
          <w:sz w:val="28"/>
          <w:szCs w:val="28"/>
          <w:lang w:val="uk-UA"/>
        </w:rPr>
      </w:pPr>
      <w:r w:rsidRPr="006F1566">
        <w:rPr>
          <w:sz w:val="28"/>
          <w:szCs w:val="28"/>
          <w:lang w:val="uk-UA"/>
        </w:rPr>
        <w:t>Довіритель у довільній формі викладає обставини, які змусили його звернутись до адвоката. На цьому етапі адвокат одержує первинну інформацію про справу, про самого довірителя, його проблеми, а також про те, що він очікує від зустрічі. Розповідь довірителя дає можливість для адвоката скласти враження від довірителя, його культурний та інтелектуальний рівень, характер, що є корисним для визначення лінії поведінки з цією людиною.</w:t>
      </w:r>
    </w:p>
    <w:p w14:paraId="5A88E57D" w14:textId="77777777" w:rsidR="00115033" w:rsidRPr="006F1566" w:rsidRDefault="00115033" w:rsidP="001C6ED3">
      <w:pPr>
        <w:widowControl w:val="0"/>
        <w:autoSpaceDE w:val="0"/>
        <w:autoSpaceDN w:val="0"/>
        <w:adjustRightInd w:val="0"/>
        <w:spacing w:before="36"/>
        <w:ind w:firstLine="567"/>
        <w:jc w:val="both"/>
        <w:rPr>
          <w:sz w:val="28"/>
          <w:szCs w:val="28"/>
          <w:lang w:val="uk-UA"/>
        </w:rPr>
      </w:pPr>
      <w:r w:rsidRPr="006F1566">
        <w:rPr>
          <w:sz w:val="28"/>
          <w:szCs w:val="28"/>
          <w:lang w:val="uk-UA"/>
        </w:rPr>
        <w:t>Доповідь довірителя дозволяє зробити перші висновки про реальність очікувань людини та загальне уявлення про події, які привели цю людину до адвоката. Здебільшого адвокат не поспішає із запитаннями, приглядається до людини, робить попередні висновки, виділяє ключову проблему, яка випливає з розповіді довірителя.</w:t>
      </w:r>
    </w:p>
    <w:p w14:paraId="50D8DE86" w14:textId="77777777" w:rsidR="00115033" w:rsidRPr="006F1566" w:rsidRDefault="00115033" w:rsidP="001C6ED3">
      <w:pPr>
        <w:widowControl w:val="0"/>
        <w:autoSpaceDE w:val="0"/>
        <w:autoSpaceDN w:val="0"/>
        <w:adjustRightInd w:val="0"/>
        <w:spacing w:before="72"/>
        <w:ind w:firstLine="288"/>
        <w:jc w:val="both"/>
        <w:rPr>
          <w:sz w:val="28"/>
          <w:szCs w:val="28"/>
          <w:lang w:val="uk-UA"/>
        </w:rPr>
      </w:pPr>
      <w:r w:rsidRPr="006F1566">
        <w:rPr>
          <w:sz w:val="28"/>
          <w:szCs w:val="28"/>
          <w:lang w:val="uk-UA"/>
        </w:rPr>
        <w:t>Багатьом адвокатам відомий стан нетерпіння, коли людина повторюється або переходить на обставини, які безпосередньо справи не стосуються. В цих ситуаціях потрібно утриматись від реплік «це справи не стосується, «це не мае значення», «ці подробиці зайві», що можуть призвести до того, що довіритель пропустить якусь важливу деталь.</w:t>
      </w:r>
    </w:p>
    <w:p w14:paraId="2ADDAD06" w14:textId="77777777" w:rsidR="00115033" w:rsidRPr="006F1566" w:rsidRDefault="00115033" w:rsidP="001C6ED3">
      <w:pPr>
        <w:widowControl w:val="0"/>
        <w:autoSpaceDE w:val="0"/>
        <w:autoSpaceDN w:val="0"/>
        <w:adjustRightInd w:val="0"/>
        <w:spacing w:before="36"/>
        <w:ind w:firstLine="288"/>
        <w:jc w:val="both"/>
        <w:rPr>
          <w:sz w:val="28"/>
          <w:szCs w:val="28"/>
          <w:lang w:val="uk-UA"/>
        </w:rPr>
      </w:pPr>
      <w:r w:rsidRPr="006F1566">
        <w:rPr>
          <w:sz w:val="28"/>
          <w:szCs w:val="28"/>
          <w:lang w:val="uk-UA"/>
        </w:rPr>
        <w:t xml:space="preserve">Якщо довіритель надмірно зациклюється на своїх взаєминах з іншими людьми або відволікається на сторонні речі, не пов'язані безпосередньо з його проблемою, то тоді </w:t>
      </w:r>
      <w:r w:rsidRPr="006F1566">
        <w:rPr>
          <w:sz w:val="28"/>
          <w:szCs w:val="28"/>
          <w:lang w:val="uk-UA"/>
        </w:rPr>
        <w:lastRenderedPageBreak/>
        <w:t>доцільно поставити кілька запитань, які 6 змусили довірителя визнати, що не вони є головними у цій справі, що не за вирішенням цих питань він звернувся до адвоката. Але навіть такі запитання слід ставити обережно, щоб не викликати роздратування у довірителя.</w:t>
      </w:r>
    </w:p>
    <w:p w14:paraId="154379B4" w14:textId="77777777" w:rsidR="00115033" w:rsidRPr="006F1566" w:rsidRDefault="00115033" w:rsidP="001C6ED3">
      <w:pPr>
        <w:widowControl w:val="0"/>
        <w:autoSpaceDE w:val="0"/>
        <w:autoSpaceDN w:val="0"/>
        <w:adjustRightInd w:val="0"/>
        <w:ind w:firstLine="289"/>
        <w:jc w:val="both"/>
        <w:rPr>
          <w:sz w:val="28"/>
          <w:szCs w:val="28"/>
          <w:lang w:val="uk-UA"/>
        </w:rPr>
      </w:pPr>
      <w:r w:rsidRPr="006F1566">
        <w:rPr>
          <w:sz w:val="28"/>
          <w:szCs w:val="28"/>
          <w:lang w:val="uk-UA"/>
        </w:rPr>
        <w:t>Іноді особа, розпочавши монолог, не може зупинитись через хвилювання і бажання виговоритись. Тоді рекомендують припинити такий монолог  перетворенням «уважної мовчанки» на «невербальну демонстрацію» відсутності інтересу до того, що говорить довіритель. Це робиться шляхом через зміну пози, наприклад, відкинувшись на спинку крісла, адвокат припиняє підтримувати розмову схвальними репліками: так, розумію, так, так, продовжуйте, припиненням зорового контакту, відведенням очей у бік тощо. Але якщо і це не допомагає, доведеться у ввічливій формі просити відповісти на запитання, які виникли щодо повідомленого.</w:t>
      </w:r>
    </w:p>
    <w:p w14:paraId="58A09C8C" w14:textId="30A15E2A" w:rsidR="00115033" w:rsidRPr="006F1566" w:rsidRDefault="00115033" w:rsidP="001C6ED3">
      <w:pPr>
        <w:widowControl w:val="0"/>
        <w:autoSpaceDE w:val="0"/>
        <w:autoSpaceDN w:val="0"/>
        <w:adjustRightInd w:val="0"/>
        <w:ind w:firstLine="289"/>
        <w:jc w:val="both"/>
        <w:rPr>
          <w:sz w:val="28"/>
          <w:szCs w:val="28"/>
          <w:lang w:val="uk-UA"/>
        </w:rPr>
      </w:pPr>
      <w:r w:rsidRPr="006F1566">
        <w:rPr>
          <w:sz w:val="28"/>
          <w:szCs w:val="28"/>
          <w:lang w:val="uk-UA"/>
        </w:rPr>
        <w:t>Зазвичай адвокат не поспішає з оцінками і не приєднується до тих оцінок, які вже висловив довіритель. На практиці все відбувається зовсім не так, як рекомендують. Якщо адвокат впевнився, що довіритель самостійно не може хоча 6 у загальних рисах визначити свої правові проблеми, адвокати переходять до запитань, спрямовуючи довірителя на виявлення правових проблем. Досвідчений адвокат усвідомлює, що клієнт почав ходити зачарованим колом власних емоцій і переживань і його треба спрямувати у потрібну площину. Але при цьому адвокат ризикує втратити клієнта, який може дійти висновку, що його не вислухали належним чином. Тому вміння вислухати людину вважає</w:t>
      </w:r>
      <w:r w:rsidR="003E0F2A" w:rsidRPr="006F1566">
        <w:rPr>
          <w:sz w:val="28"/>
          <w:szCs w:val="28"/>
          <w:lang w:val="uk-UA"/>
        </w:rPr>
        <w:t xml:space="preserve">ться однією з найцінніших навичок або, як кажуть психологи, </w:t>
      </w:r>
      <w:r w:rsidRPr="006F1566">
        <w:rPr>
          <w:sz w:val="28"/>
          <w:szCs w:val="28"/>
          <w:lang w:val="uk-UA"/>
        </w:rPr>
        <w:t xml:space="preserve"> якістю, яка свідчить про комунікативну компетентність.</w:t>
      </w:r>
    </w:p>
    <w:p w14:paraId="57F701F6" w14:textId="77777777" w:rsidR="003E0F2A" w:rsidRPr="006F1566" w:rsidRDefault="00115033" w:rsidP="001C6ED3">
      <w:pPr>
        <w:widowControl w:val="0"/>
        <w:autoSpaceDE w:val="0"/>
        <w:autoSpaceDN w:val="0"/>
        <w:adjustRightInd w:val="0"/>
        <w:ind w:firstLine="567"/>
        <w:jc w:val="both"/>
        <w:rPr>
          <w:sz w:val="28"/>
          <w:szCs w:val="28"/>
          <w:lang w:val="uk-UA"/>
        </w:rPr>
      </w:pPr>
      <w:r w:rsidRPr="006F1566">
        <w:rPr>
          <w:sz w:val="28"/>
          <w:szCs w:val="28"/>
          <w:lang w:val="uk-UA"/>
        </w:rPr>
        <w:t xml:space="preserve">При першій зустрічі з довірителем адвокат ще не знає, якого характеру консультація людині потрібна. Чи виникне потреба консультувати у сфері кримінального судочинства, адміністративної юрисдикції або у цивільній справі. </w:t>
      </w:r>
    </w:p>
    <w:p w14:paraId="24A27C81" w14:textId="361DB068" w:rsidR="00115033" w:rsidRPr="006F1566" w:rsidRDefault="00115033" w:rsidP="001C6ED3">
      <w:pPr>
        <w:widowControl w:val="0"/>
        <w:autoSpaceDE w:val="0"/>
        <w:autoSpaceDN w:val="0"/>
        <w:adjustRightInd w:val="0"/>
        <w:ind w:firstLine="567"/>
        <w:jc w:val="both"/>
        <w:rPr>
          <w:sz w:val="28"/>
          <w:szCs w:val="28"/>
          <w:lang w:val="uk-UA"/>
        </w:rPr>
      </w:pPr>
      <w:r w:rsidRPr="006F1566">
        <w:rPr>
          <w:sz w:val="28"/>
          <w:szCs w:val="28"/>
          <w:lang w:val="uk-UA"/>
        </w:rPr>
        <w:t xml:space="preserve">У процесі співбесіди адвокат виділяє юридично значимі факти, </w:t>
      </w:r>
      <w:r w:rsidR="003E0F2A" w:rsidRPr="006F1566">
        <w:rPr>
          <w:sz w:val="28"/>
          <w:szCs w:val="28"/>
          <w:lang w:val="uk-UA"/>
        </w:rPr>
        <w:t xml:space="preserve">коли треба </w:t>
      </w:r>
      <w:r w:rsidRPr="006F1566">
        <w:rPr>
          <w:sz w:val="28"/>
          <w:szCs w:val="28"/>
          <w:lang w:val="uk-UA"/>
        </w:rPr>
        <w:t>робить помітки у записнику або з дозволу довірителя здійснює звукозапис бесіди та встановлює хронологію подій, що важливо для справи. І якщо довіритель має намір звернутися у суд (у порядку цивільного або адміністративного судочинства), то адвокат з'ясовує можливий предмет і підставу такого позову, коло наявних доказів, а також шанс їх одержання в інших осіб, наявність свідків і можливість їх виклику в суд. У літературі використано терміни про прийоми «слухання через порозуміння», яке полягає у постановці уточнювальних і деталізованих запитань. Використовують запитання у формі: «Вибачте, я не зовсім зрозумів, «Уточніть, будь ласка», «Що ви мали на увазі, коли говорили про...» тощо.</w:t>
      </w:r>
    </w:p>
    <w:p w14:paraId="088F2BF2" w14:textId="61BFB023" w:rsidR="00115033" w:rsidRPr="006F1566" w:rsidRDefault="00115033" w:rsidP="001C6ED3">
      <w:pPr>
        <w:widowControl w:val="0"/>
        <w:autoSpaceDE w:val="0"/>
        <w:autoSpaceDN w:val="0"/>
        <w:adjustRightInd w:val="0"/>
        <w:ind w:firstLine="289"/>
        <w:jc w:val="both"/>
        <w:rPr>
          <w:sz w:val="28"/>
          <w:szCs w:val="28"/>
          <w:lang w:val="uk-UA"/>
        </w:rPr>
      </w:pPr>
      <w:r w:rsidRPr="006F1566">
        <w:rPr>
          <w:sz w:val="28"/>
          <w:szCs w:val="28"/>
          <w:lang w:val="uk-UA"/>
        </w:rPr>
        <w:t>Наступний прийом, який з давніх-давен використовують адвокати, є перефразування. Прикладами такого пе</w:t>
      </w:r>
      <w:r w:rsidR="003E0F2A" w:rsidRPr="006F1566">
        <w:rPr>
          <w:sz w:val="28"/>
          <w:szCs w:val="28"/>
          <w:lang w:val="uk-UA"/>
        </w:rPr>
        <w:t>рефразування е фор</w:t>
      </w:r>
      <w:r w:rsidRPr="006F1566">
        <w:rPr>
          <w:sz w:val="28"/>
          <w:szCs w:val="28"/>
          <w:lang w:val="uk-UA"/>
        </w:rPr>
        <w:t>мулювання: «Інакше кажучи, Ви стверджуете, що...» або «Якщо я Вас правильно зрозумів, то...» «Чи правильно я Вас зрозумів?.</w:t>
      </w:r>
    </w:p>
    <w:p w14:paraId="77959689" w14:textId="77777777" w:rsidR="00115033" w:rsidRPr="006F1566" w:rsidRDefault="00115033" w:rsidP="001C6ED3">
      <w:pPr>
        <w:widowControl w:val="0"/>
        <w:autoSpaceDE w:val="0"/>
        <w:autoSpaceDN w:val="0"/>
        <w:adjustRightInd w:val="0"/>
        <w:spacing w:before="36"/>
        <w:ind w:firstLine="288"/>
        <w:jc w:val="both"/>
        <w:rPr>
          <w:sz w:val="28"/>
          <w:szCs w:val="28"/>
          <w:lang w:val="uk-UA"/>
        </w:rPr>
      </w:pPr>
      <w:r w:rsidRPr="006F1566">
        <w:rPr>
          <w:sz w:val="28"/>
          <w:szCs w:val="28"/>
          <w:lang w:val="uk-UA"/>
        </w:rPr>
        <w:t xml:space="preserve">Для полегшення роботи окремі адвокати практикують виготовлення таблиць з наперед підготовленими запитаннями, де міститься перелік запитань, які найчастіше трапляються. Як правило, адвокат ставить запитання на основі одержаних у процесі вільної розповіді даних, насамперед звертаючи увагу на хронологію подій. Тобто це стандартні запитання про те, що сталося з довірителем, коли це сталося, хто був учасником подій, яким чином і в якій послідовності розвивались події, які наслідки </w:t>
      </w:r>
      <w:r w:rsidRPr="006F1566">
        <w:rPr>
          <w:sz w:val="28"/>
          <w:szCs w:val="28"/>
          <w:lang w:val="uk-UA"/>
        </w:rPr>
        <w:lastRenderedPageBreak/>
        <w:t>вони потягли за собою.</w:t>
      </w:r>
    </w:p>
    <w:p w14:paraId="40BD0BBE" w14:textId="77777777" w:rsidR="00115033" w:rsidRPr="006F1566" w:rsidRDefault="00115033" w:rsidP="001C6ED3">
      <w:pPr>
        <w:widowControl w:val="0"/>
        <w:autoSpaceDE w:val="0"/>
        <w:autoSpaceDN w:val="0"/>
        <w:adjustRightInd w:val="0"/>
        <w:spacing w:before="36"/>
        <w:ind w:firstLine="288"/>
        <w:jc w:val="both"/>
        <w:rPr>
          <w:sz w:val="28"/>
          <w:szCs w:val="28"/>
          <w:lang w:val="uk-UA"/>
        </w:rPr>
      </w:pPr>
      <w:r w:rsidRPr="006F1566">
        <w:rPr>
          <w:sz w:val="28"/>
          <w:szCs w:val="28"/>
          <w:lang w:val="uk-UA"/>
        </w:rPr>
        <w:t>Досить часто трапляється ситуація, коли адвокат не може збагнути, в чому суть правової проблеми довірителя. Тоді відверто потрібно запитати: «Як гадаєте, яку допомогу я можу Вам надати?» або Скажіть, будь ласка, для чого Ви прийшли до мене? Чим я можу Вам допомогти?» .</w:t>
      </w:r>
    </w:p>
    <w:p w14:paraId="2F78492C" w14:textId="77777777" w:rsidR="00115033" w:rsidRPr="006F1566" w:rsidRDefault="00115033" w:rsidP="001C6ED3">
      <w:pPr>
        <w:widowControl w:val="0"/>
        <w:autoSpaceDE w:val="0"/>
        <w:autoSpaceDN w:val="0"/>
        <w:adjustRightInd w:val="0"/>
        <w:spacing w:before="36"/>
        <w:ind w:firstLine="288"/>
        <w:jc w:val="both"/>
        <w:rPr>
          <w:sz w:val="28"/>
          <w:szCs w:val="28"/>
          <w:lang w:val="uk-UA"/>
        </w:rPr>
      </w:pPr>
      <w:r w:rsidRPr="006F1566">
        <w:rPr>
          <w:sz w:val="28"/>
          <w:szCs w:val="28"/>
          <w:lang w:val="uk-UA"/>
        </w:rPr>
        <w:t>Значення термінів не варто переоцінювати, але передусім для молодих адвокатів вони можуть бути тими опорними точками, які допомагають краще засвоїти певні прийоми. Один з таких прийомів юристи називають «технологією лійки». Його суть у тому, що запитання з найбільш загальних поступово переходять до більш вузьких, уточнювальних.</w:t>
      </w:r>
    </w:p>
    <w:p w14:paraId="349BEBF6" w14:textId="77777777" w:rsidR="00115033" w:rsidRPr="006F1566" w:rsidRDefault="00115033" w:rsidP="001C6ED3">
      <w:pPr>
        <w:widowControl w:val="0"/>
        <w:autoSpaceDE w:val="0"/>
        <w:autoSpaceDN w:val="0"/>
        <w:adjustRightInd w:val="0"/>
        <w:spacing w:before="72"/>
        <w:ind w:firstLine="288"/>
        <w:jc w:val="both"/>
        <w:rPr>
          <w:sz w:val="28"/>
          <w:szCs w:val="28"/>
          <w:lang w:val="uk-UA"/>
        </w:rPr>
      </w:pPr>
      <w:r w:rsidRPr="006F1566">
        <w:rPr>
          <w:sz w:val="28"/>
          <w:szCs w:val="28"/>
          <w:lang w:val="uk-UA"/>
        </w:rPr>
        <w:t>Позиція у справі - це результат, якого хоче домогтися особа або її представник, лінія поведінки в суді, розроблена і спрямована на досягнення позитивного результату. Правова позиція містить дві основні складові  законність вимог або спірного інтересу і можливість довести в суді ці вимоги.</w:t>
      </w:r>
    </w:p>
    <w:p w14:paraId="5CB80113" w14:textId="77777777" w:rsidR="00115033" w:rsidRPr="006F1566" w:rsidRDefault="00115033" w:rsidP="001C6ED3">
      <w:pPr>
        <w:widowControl w:val="0"/>
        <w:autoSpaceDE w:val="0"/>
        <w:autoSpaceDN w:val="0"/>
        <w:adjustRightInd w:val="0"/>
        <w:ind w:firstLine="288"/>
        <w:jc w:val="both"/>
        <w:rPr>
          <w:sz w:val="28"/>
          <w:szCs w:val="28"/>
          <w:lang w:val="uk-UA"/>
        </w:rPr>
      </w:pPr>
      <w:r w:rsidRPr="006F1566">
        <w:rPr>
          <w:sz w:val="28"/>
          <w:szCs w:val="28"/>
          <w:lang w:val="uk-UA"/>
        </w:rPr>
        <w:t>На основі одержаної інформації адвокат може викласти події, які містять юридичні проблеми довірителя, у хронологічному порядку. Тобто на цій стадії адвокат відбирає юридично значимі обставини і ще раз перевіряє, чи правильно він зрозумів те, в чому полягають правові проблеми довірителя, чи не допустив він помилки у хронології подій, які мають юридичне значення.</w:t>
      </w:r>
    </w:p>
    <w:p w14:paraId="1A0E2566" w14:textId="77777777" w:rsidR="00115033" w:rsidRPr="006F1566" w:rsidRDefault="00115033" w:rsidP="001C6ED3">
      <w:pPr>
        <w:widowControl w:val="0"/>
        <w:autoSpaceDE w:val="0"/>
        <w:autoSpaceDN w:val="0"/>
        <w:adjustRightInd w:val="0"/>
        <w:spacing w:before="72"/>
        <w:ind w:firstLine="360"/>
        <w:jc w:val="both"/>
        <w:rPr>
          <w:sz w:val="28"/>
          <w:szCs w:val="28"/>
          <w:lang w:val="uk-UA"/>
        </w:rPr>
      </w:pPr>
      <w:r w:rsidRPr="006F1566">
        <w:rPr>
          <w:sz w:val="28"/>
          <w:szCs w:val="28"/>
          <w:lang w:val="uk-UA"/>
        </w:rPr>
        <w:t xml:space="preserve">3начення резюмування полягає в тому, що допущену адвокатом помилку у встановленні юридично значимих фактів у їх послідовності можна усунути своєчасно за допомогою клієнта. При викладенні обставин адвокатом може бути виявлено, що клієнт з чимось не згоден, щось його турбує і він знову повертається до своїх пояснень. </w:t>
      </w:r>
    </w:p>
    <w:p w14:paraId="2BBD7852" w14:textId="5C3FE560" w:rsidR="00115033" w:rsidRPr="006F1566" w:rsidRDefault="00115033" w:rsidP="001C6ED3">
      <w:pPr>
        <w:widowControl w:val="0"/>
        <w:autoSpaceDE w:val="0"/>
        <w:autoSpaceDN w:val="0"/>
        <w:adjustRightInd w:val="0"/>
        <w:spacing w:before="36"/>
        <w:ind w:firstLine="288"/>
        <w:jc w:val="both"/>
        <w:rPr>
          <w:sz w:val="28"/>
          <w:szCs w:val="28"/>
          <w:lang w:val="uk-UA"/>
        </w:rPr>
      </w:pPr>
      <w:r w:rsidRPr="006F1566">
        <w:rPr>
          <w:sz w:val="28"/>
          <w:szCs w:val="28"/>
          <w:lang w:val="uk-UA"/>
        </w:rPr>
        <w:t>Недопустимо висловлювати своє роздратування або давати оцінку інтелектуальним можливостям клієнта, не здатного логічно та послідовно викладати свої думки. Зміщення акцентів та використання реплік на кшталт  «Як Ви не розумієте, що...» або «Адже кожному зрозуміло, що...» переводить діалог з конструктивного обговорення на оцінку особистих якостей довірителя, що може призвест</w:t>
      </w:r>
      <w:r w:rsidR="00FD1DC2" w:rsidRPr="006F1566">
        <w:rPr>
          <w:sz w:val="28"/>
          <w:szCs w:val="28"/>
          <w:lang w:val="uk-UA"/>
        </w:rPr>
        <w:t>и до непри</w:t>
      </w:r>
      <w:r w:rsidRPr="006F1566">
        <w:rPr>
          <w:sz w:val="28"/>
          <w:szCs w:val="28"/>
          <w:lang w:val="uk-UA"/>
        </w:rPr>
        <w:t>язні та психологічного антагонізму.</w:t>
      </w:r>
    </w:p>
    <w:p w14:paraId="1EBDB975" w14:textId="77777777" w:rsidR="00115033" w:rsidRPr="006F1566" w:rsidRDefault="00115033" w:rsidP="001C6ED3">
      <w:pPr>
        <w:widowControl w:val="0"/>
        <w:autoSpaceDE w:val="0"/>
        <w:autoSpaceDN w:val="0"/>
        <w:adjustRightInd w:val="0"/>
        <w:spacing w:before="72"/>
        <w:ind w:firstLine="288"/>
        <w:jc w:val="both"/>
        <w:rPr>
          <w:sz w:val="28"/>
          <w:szCs w:val="28"/>
          <w:lang w:val="uk-UA"/>
        </w:rPr>
      </w:pPr>
      <w:r w:rsidRPr="006F1566">
        <w:rPr>
          <w:sz w:val="28"/>
          <w:szCs w:val="28"/>
          <w:lang w:val="uk-UA"/>
        </w:rPr>
        <w:t xml:space="preserve">Важливо одержати підтвердження клієнта, що адвокат його правильно зрозумів. </w:t>
      </w:r>
    </w:p>
    <w:p w14:paraId="6F8084E8" w14:textId="77777777" w:rsidR="00115033" w:rsidRPr="006F1566" w:rsidRDefault="00115033" w:rsidP="001C6ED3">
      <w:pPr>
        <w:widowControl w:val="0"/>
        <w:autoSpaceDE w:val="0"/>
        <w:autoSpaceDN w:val="0"/>
        <w:adjustRightInd w:val="0"/>
        <w:spacing w:before="36"/>
        <w:ind w:firstLine="288"/>
        <w:jc w:val="both"/>
        <w:rPr>
          <w:sz w:val="28"/>
          <w:szCs w:val="28"/>
          <w:lang w:val="uk-UA"/>
        </w:rPr>
      </w:pPr>
      <w:r w:rsidRPr="006F1566">
        <w:rPr>
          <w:sz w:val="28"/>
          <w:szCs w:val="28"/>
          <w:lang w:val="uk-UA"/>
        </w:rPr>
        <w:t>Є ситуації, коли одержаної інформації недостатньо для висновку, потрібно одержати додаткові документи та час, щоб ознайомитися з ними. Тоді варто перенести зустріч. У разі якщо адвокат склав свою думку щодо правової ситуації, то і тоді доцільно зробити невеличку перерву, попросивши довірителя під пристойним приводом зачекати.</w:t>
      </w:r>
    </w:p>
    <w:p w14:paraId="3077BC75" w14:textId="77777777" w:rsidR="00115033" w:rsidRPr="006F1566" w:rsidRDefault="00115033" w:rsidP="001C6ED3">
      <w:pPr>
        <w:autoSpaceDN w:val="0"/>
        <w:spacing w:after="160"/>
        <w:ind w:firstLine="567"/>
        <w:jc w:val="both"/>
        <w:rPr>
          <w:sz w:val="28"/>
          <w:szCs w:val="28"/>
          <w:lang w:val="uk-UA"/>
        </w:rPr>
      </w:pPr>
      <w:r w:rsidRPr="006F1566">
        <w:rPr>
          <w:sz w:val="28"/>
          <w:szCs w:val="28"/>
          <w:lang w:val="uk-UA"/>
        </w:rPr>
        <w:t>Якщо фактів недостатньо, але адвокат все ж вирішив дати консультацію, то потрібно попередити клієнта, що правовий висновок, який він дає (консультація), rрунтується на обмежених фактах, а тому ця консультація є неповною або попередньою. При цьому адвокат має роз'яснити, якої інформації не вистачає, як її здобути, в якому вигляді вона має бути надана.</w:t>
      </w:r>
    </w:p>
    <w:p w14:paraId="17CC0F70" w14:textId="5EB23673" w:rsidR="00924EC0" w:rsidRPr="006F1566" w:rsidRDefault="00924EC0" w:rsidP="001C6ED3">
      <w:pPr>
        <w:autoSpaceDN w:val="0"/>
        <w:spacing w:after="160"/>
        <w:ind w:firstLine="567"/>
        <w:jc w:val="center"/>
        <w:rPr>
          <w:b/>
          <w:sz w:val="28"/>
          <w:szCs w:val="28"/>
          <w:lang w:val="uk-UA"/>
        </w:rPr>
      </w:pPr>
      <w:r w:rsidRPr="006F1566">
        <w:rPr>
          <w:b/>
          <w:sz w:val="28"/>
          <w:szCs w:val="28"/>
          <w:lang w:val="uk-UA"/>
        </w:rPr>
        <w:t>Контрольні запитання:</w:t>
      </w:r>
    </w:p>
    <w:p w14:paraId="75DFD34F" w14:textId="594F31C1" w:rsidR="00924EC0" w:rsidRPr="006F1566" w:rsidRDefault="00924EC0" w:rsidP="001C6ED3">
      <w:pPr>
        <w:pStyle w:val="aa"/>
        <w:numPr>
          <w:ilvl w:val="0"/>
          <w:numId w:val="32"/>
        </w:numPr>
        <w:jc w:val="both"/>
        <w:rPr>
          <w:sz w:val="28"/>
          <w:szCs w:val="28"/>
          <w:lang w:val="uk-UA"/>
        </w:rPr>
      </w:pPr>
      <w:r w:rsidRPr="006F1566">
        <w:rPr>
          <w:sz w:val="28"/>
          <w:szCs w:val="28"/>
          <w:lang w:val="uk-UA"/>
        </w:rPr>
        <w:t>Що таке співбесіда?</w:t>
      </w:r>
    </w:p>
    <w:p w14:paraId="4E349354" w14:textId="1D0623E8" w:rsidR="00924EC0" w:rsidRPr="006F1566" w:rsidRDefault="00924EC0" w:rsidP="001C6ED3">
      <w:pPr>
        <w:pStyle w:val="aa"/>
        <w:numPr>
          <w:ilvl w:val="0"/>
          <w:numId w:val="32"/>
        </w:numPr>
        <w:jc w:val="both"/>
        <w:rPr>
          <w:sz w:val="28"/>
          <w:szCs w:val="28"/>
          <w:lang w:val="uk-UA"/>
        </w:rPr>
      </w:pPr>
      <w:r w:rsidRPr="006F1566">
        <w:rPr>
          <w:sz w:val="28"/>
          <w:szCs w:val="28"/>
          <w:lang w:val="uk-UA"/>
        </w:rPr>
        <w:lastRenderedPageBreak/>
        <w:t>Які ви знаєте правила успішної співбесіди?</w:t>
      </w:r>
    </w:p>
    <w:p w14:paraId="02EAC7E9" w14:textId="4F32D84F" w:rsidR="00924EC0" w:rsidRPr="006F1566" w:rsidRDefault="00924EC0" w:rsidP="001C6ED3">
      <w:pPr>
        <w:pStyle w:val="aa"/>
        <w:numPr>
          <w:ilvl w:val="0"/>
          <w:numId w:val="32"/>
        </w:numPr>
        <w:jc w:val="both"/>
        <w:rPr>
          <w:sz w:val="28"/>
          <w:szCs w:val="28"/>
          <w:lang w:val="uk-UA"/>
        </w:rPr>
      </w:pPr>
      <w:r w:rsidRPr="006F1566">
        <w:rPr>
          <w:sz w:val="28"/>
          <w:szCs w:val="28"/>
          <w:lang w:val="uk-UA"/>
        </w:rPr>
        <w:t>Які психологічні прийоми можна використовувати під час співбесіди?</w:t>
      </w:r>
    </w:p>
    <w:p w14:paraId="544208F9" w14:textId="77777777" w:rsidR="00924EC0" w:rsidRPr="006F1566" w:rsidRDefault="00924EC0" w:rsidP="001C6ED3">
      <w:pPr>
        <w:ind w:firstLine="567"/>
        <w:contextualSpacing/>
        <w:jc w:val="center"/>
        <w:rPr>
          <w:rFonts w:eastAsiaTheme="minorHAnsi"/>
          <w:b/>
          <w:sz w:val="28"/>
          <w:szCs w:val="28"/>
          <w:lang w:val="uk-UA" w:eastAsia="en-US"/>
        </w:rPr>
      </w:pPr>
    </w:p>
    <w:p w14:paraId="05972597" w14:textId="5FC7E267" w:rsidR="00C42675" w:rsidRPr="006F1566" w:rsidRDefault="006109D2" w:rsidP="001C6ED3">
      <w:pPr>
        <w:ind w:firstLine="567"/>
        <w:contextualSpacing/>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511AD77A" w14:textId="54C59F3C" w:rsidR="006109D2" w:rsidRPr="006F1566" w:rsidRDefault="006109D2" w:rsidP="001C6ED3">
      <w:pPr>
        <w:pStyle w:val="aa"/>
        <w:numPr>
          <w:ilvl w:val="0"/>
          <w:numId w:val="23"/>
        </w:numPr>
        <w:tabs>
          <w:tab w:val="left" w:pos="0"/>
          <w:tab w:val="left" w:pos="357"/>
          <w:tab w:val="left" w:pos="426"/>
          <w:tab w:val="left" w:pos="567"/>
        </w:tabs>
        <w:rPr>
          <w:color w:val="000000"/>
          <w:sz w:val="28"/>
          <w:szCs w:val="28"/>
          <w:lang w:val="uk-UA"/>
        </w:rPr>
      </w:pPr>
      <w:r w:rsidRPr="006F1566">
        <w:rPr>
          <w:color w:val="000000"/>
          <w:sz w:val="28"/>
          <w:szCs w:val="28"/>
          <w:lang w:val="uk-UA"/>
        </w:rPr>
        <w:t xml:space="preserve">Дорошенко С. І. Основи культури і техніки усного мовлення : Навч. пос. Харків : Основа, 2013.  106 с </w:t>
      </w:r>
    </w:p>
    <w:p w14:paraId="07C5FA2A" w14:textId="77777777" w:rsidR="006109D2" w:rsidRPr="006F1566" w:rsidRDefault="006109D2" w:rsidP="001C6ED3">
      <w:pPr>
        <w:pStyle w:val="aa"/>
        <w:numPr>
          <w:ilvl w:val="0"/>
          <w:numId w:val="23"/>
        </w:numPr>
        <w:tabs>
          <w:tab w:val="left" w:pos="-142"/>
          <w:tab w:val="left" w:pos="0"/>
          <w:tab w:val="left" w:pos="426"/>
          <w:tab w:val="left" w:pos="567"/>
        </w:tabs>
        <w:suppressAutoHyphens/>
        <w:jc w:val="both"/>
        <w:rPr>
          <w:color w:val="000000"/>
          <w:sz w:val="28"/>
          <w:szCs w:val="28"/>
          <w:lang w:val="uk-UA"/>
        </w:rPr>
      </w:pPr>
      <w:r w:rsidRPr="006F1566">
        <w:rPr>
          <w:color w:val="000000"/>
          <w:sz w:val="28"/>
          <w:szCs w:val="28"/>
          <w:lang w:val="uk-UA"/>
        </w:rPr>
        <w:t>Зейкан Я.П. Адвокатська техніка: методика підготовки прямого допиту і вступної промови. Х: Фактор, 2016. 160с.</w:t>
      </w:r>
    </w:p>
    <w:p w14:paraId="2E8D8CD0" w14:textId="77777777" w:rsidR="006109D2" w:rsidRPr="006F1566" w:rsidRDefault="006109D2" w:rsidP="001C6ED3">
      <w:pPr>
        <w:pStyle w:val="aa"/>
        <w:numPr>
          <w:ilvl w:val="0"/>
          <w:numId w:val="23"/>
        </w:numPr>
        <w:tabs>
          <w:tab w:val="left" w:pos="-142"/>
          <w:tab w:val="left" w:pos="0"/>
          <w:tab w:val="left" w:pos="426"/>
          <w:tab w:val="left" w:pos="567"/>
        </w:tabs>
        <w:rPr>
          <w:color w:val="000000"/>
          <w:sz w:val="28"/>
          <w:szCs w:val="28"/>
          <w:lang w:val="uk-UA" w:eastAsia="uk-UA"/>
        </w:rPr>
      </w:pPr>
      <w:r w:rsidRPr="006F1566">
        <w:rPr>
          <w:color w:val="000000"/>
          <w:sz w:val="28"/>
          <w:szCs w:val="28"/>
          <w:lang w:val="uk-UA" w:eastAsia="uk-UA"/>
        </w:rPr>
        <w:t>Зейкан Я. Підготовка адвоката до цивільного процесу. Х.: Фактор, 2017. 176 с.</w:t>
      </w:r>
    </w:p>
    <w:p w14:paraId="075FCD8D" w14:textId="77777777" w:rsidR="006109D2" w:rsidRPr="006F1566" w:rsidRDefault="006109D2" w:rsidP="001C6ED3">
      <w:pPr>
        <w:pStyle w:val="aa"/>
        <w:numPr>
          <w:ilvl w:val="0"/>
          <w:numId w:val="23"/>
        </w:numPr>
        <w:tabs>
          <w:tab w:val="left" w:pos="-142"/>
          <w:tab w:val="left" w:pos="0"/>
          <w:tab w:val="left" w:pos="426"/>
          <w:tab w:val="left" w:pos="567"/>
        </w:tabs>
        <w:rPr>
          <w:color w:val="000000"/>
          <w:sz w:val="28"/>
          <w:szCs w:val="28"/>
          <w:lang w:val="uk-UA" w:eastAsia="uk-UA"/>
        </w:rPr>
      </w:pPr>
      <w:r w:rsidRPr="006F1566">
        <w:rPr>
          <w:color w:val="000000"/>
          <w:sz w:val="28"/>
          <w:szCs w:val="28"/>
          <w:lang w:val="uk-UA" w:eastAsia="uk-UA"/>
        </w:rPr>
        <w:t>Кушнір Р. Великий оратор, або як говорити так, щоб аплодували стоячи</w:t>
      </w:r>
      <w:r w:rsidRPr="006F1566">
        <w:rPr>
          <w:sz w:val="28"/>
          <w:szCs w:val="28"/>
        </w:rPr>
        <w:t xml:space="preserve"> </w:t>
      </w:r>
      <w:r w:rsidRPr="006F1566">
        <w:rPr>
          <w:color w:val="000000"/>
          <w:sz w:val="28"/>
          <w:szCs w:val="28"/>
          <w:lang w:val="uk-UA" w:eastAsia="uk-UA"/>
        </w:rPr>
        <w:t>Дрогобич: Коло, 2013. 258 с.</w:t>
      </w:r>
    </w:p>
    <w:p w14:paraId="3C7AB53C" w14:textId="77777777" w:rsidR="006109D2" w:rsidRPr="006F1566" w:rsidRDefault="006109D2" w:rsidP="001C6ED3">
      <w:pPr>
        <w:tabs>
          <w:tab w:val="left" w:pos="-142"/>
          <w:tab w:val="left" w:pos="0"/>
          <w:tab w:val="left" w:pos="426"/>
          <w:tab w:val="left" w:pos="567"/>
        </w:tabs>
        <w:suppressAutoHyphens/>
        <w:autoSpaceDN w:val="0"/>
        <w:jc w:val="both"/>
        <w:rPr>
          <w:color w:val="000000"/>
          <w:sz w:val="28"/>
          <w:szCs w:val="28"/>
          <w:lang w:val="uk-UA"/>
        </w:rPr>
      </w:pPr>
    </w:p>
    <w:p w14:paraId="4317A198" w14:textId="77777777" w:rsidR="006109D2" w:rsidRPr="006F1566" w:rsidRDefault="006109D2" w:rsidP="001C6ED3">
      <w:pPr>
        <w:ind w:firstLine="567"/>
        <w:contextualSpacing/>
        <w:jc w:val="both"/>
        <w:rPr>
          <w:rFonts w:eastAsiaTheme="minorHAnsi"/>
          <w:sz w:val="28"/>
          <w:szCs w:val="28"/>
          <w:lang w:val="uk-UA" w:eastAsia="en-US"/>
        </w:rPr>
      </w:pPr>
    </w:p>
    <w:p w14:paraId="1FC46BBD" w14:textId="01BE0345" w:rsidR="00837159" w:rsidRPr="006F1566" w:rsidRDefault="006D4884" w:rsidP="001C6ED3">
      <w:pPr>
        <w:spacing w:after="160"/>
        <w:contextualSpacing/>
        <w:jc w:val="center"/>
        <w:rPr>
          <w:rFonts w:eastAsiaTheme="minorHAnsi"/>
          <w:b/>
          <w:bCs/>
          <w:sz w:val="28"/>
          <w:szCs w:val="28"/>
          <w:lang w:val="uk-UA" w:eastAsia="en-US"/>
        </w:rPr>
      </w:pPr>
      <w:r w:rsidRPr="006F1566">
        <w:rPr>
          <w:rFonts w:eastAsiaTheme="minorHAnsi"/>
          <w:b/>
          <w:sz w:val="28"/>
          <w:szCs w:val="28"/>
          <w:lang w:val="uk-UA" w:eastAsia="en-US"/>
        </w:rPr>
        <w:t xml:space="preserve">Тема </w:t>
      </w:r>
      <w:r w:rsidR="00CB615C" w:rsidRPr="006F1566">
        <w:rPr>
          <w:rFonts w:eastAsiaTheme="minorHAnsi"/>
          <w:b/>
          <w:sz w:val="28"/>
          <w:szCs w:val="28"/>
          <w:lang w:val="uk-UA" w:eastAsia="en-US"/>
        </w:rPr>
        <w:t>7</w:t>
      </w:r>
      <w:r w:rsidR="006109D2" w:rsidRPr="006F1566">
        <w:rPr>
          <w:rFonts w:eastAsiaTheme="minorHAnsi"/>
          <w:b/>
          <w:sz w:val="28"/>
          <w:szCs w:val="28"/>
          <w:lang w:val="uk-UA" w:eastAsia="en-US"/>
        </w:rPr>
        <w:t xml:space="preserve">. </w:t>
      </w:r>
      <w:r w:rsidR="00837159" w:rsidRPr="006F1566">
        <w:rPr>
          <w:rFonts w:eastAsiaTheme="minorHAnsi"/>
          <w:b/>
          <w:bCs/>
          <w:sz w:val="28"/>
          <w:szCs w:val="28"/>
          <w:lang w:val="uk-UA" w:eastAsia="en-US"/>
        </w:rPr>
        <w:t>Особливості проведення судового процесу</w:t>
      </w:r>
    </w:p>
    <w:p w14:paraId="27088409" w14:textId="4D6606DA" w:rsidR="006109D2" w:rsidRPr="006F1566" w:rsidRDefault="006109D2" w:rsidP="001C6ED3">
      <w:pPr>
        <w:autoSpaceDN w:val="0"/>
        <w:spacing w:after="160"/>
        <w:rPr>
          <w:rFonts w:eastAsiaTheme="minorHAnsi"/>
          <w:b/>
          <w:sz w:val="28"/>
          <w:szCs w:val="28"/>
          <w:lang w:val="uk-UA" w:eastAsia="en-US"/>
        </w:rPr>
      </w:pPr>
    </w:p>
    <w:p w14:paraId="7331CE65" w14:textId="77777777" w:rsidR="006109D2" w:rsidRPr="006F1566" w:rsidRDefault="006109D2" w:rsidP="001C6ED3">
      <w:pPr>
        <w:widowControl w:val="0"/>
        <w:numPr>
          <w:ilvl w:val="0"/>
          <w:numId w:val="21"/>
        </w:numPr>
        <w:autoSpaceDE w:val="0"/>
        <w:autoSpaceDN w:val="0"/>
        <w:adjustRightInd w:val="0"/>
        <w:spacing w:after="160"/>
        <w:contextualSpacing/>
        <w:rPr>
          <w:rFonts w:eastAsiaTheme="minorHAnsi"/>
          <w:sz w:val="28"/>
          <w:szCs w:val="28"/>
          <w:lang w:eastAsia="en-US"/>
        </w:rPr>
      </w:pPr>
      <w:r w:rsidRPr="006F1566">
        <w:rPr>
          <w:rFonts w:eastAsiaTheme="minorHAnsi"/>
          <w:sz w:val="28"/>
          <w:szCs w:val="28"/>
          <w:lang w:val="uk-UA" w:eastAsia="en-US"/>
        </w:rPr>
        <w:t>Особливості підготовки до промови.</w:t>
      </w:r>
    </w:p>
    <w:p w14:paraId="58C80089" w14:textId="77777777" w:rsidR="006109D2" w:rsidRPr="006F1566" w:rsidRDefault="006109D2" w:rsidP="001C6ED3">
      <w:pPr>
        <w:widowControl w:val="0"/>
        <w:numPr>
          <w:ilvl w:val="0"/>
          <w:numId w:val="21"/>
        </w:numPr>
        <w:autoSpaceDE w:val="0"/>
        <w:autoSpaceDN w:val="0"/>
        <w:adjustRightInd w:val="0"/>
        <w:spacing w:after="160"/>
        <w:contextualSpacing/>
        <w:rPr>
          <w:rFonts w:eastAsiaTheme="minorHAnsi"/>
          <w:sz w:val="28"/>
          <w:szCs w:val="28"/>
          <w:lang w:eastAsia="en-US"/>
        </w:rPr>
      </w:pPr>
      <w:r w:rsidRPr="006F1566">
        <w:rPr>
          <w:rFonts w:eastAsiaTheme="minorHAnsi"/>
          <w:sz w:val="28"/>
          <w:szCs w:val="28"/>
          <w:lang w:val="uk-UA" w:eastAsia="en-US"/>
        </w:rPr>
        <w:t>Структура промови.</w:t>
      </w:r>
    </w:p>
    <w:p w14:paraId="0BC96DC0" w14:textId="77777777" w:rsidR="006109D2" w:rsidRPr="006F1566" w:rsidRDefault="006109D2" w:rsidP="001C6ED3">
      <w:pPr>
        <w:widowControl w:val="0"/>
        <w:numPr>
          <w:ilvl w:val="0"/>
          <w:numId w:val="21"/>
        </w:numPr>
        <w:autoSpaceDE w:val="0"/>
        <w:autoSpaceDN w:val="0"/>
        <w:adjustRightInd w:val="0"/>
        <w:spacing w:after="160"/>
        <w:contextualSpacing/>
        <w:rPr>
          <w:rFonts w:eastAsiaTheme="minorHAnsi"/>
          <w:sz w:val="28"/>
          <w:szCs w:val="28"/>
          <w:lang w:eastAsia="en-US"/>
        </w:rPr>
      </w:pPr>
      <w:r w:rsidRPr="006F1566">
        <w:rPr>
          <w:rFonts w:eastAsiaTheme="minorHAnsi"/>
          <w:sz w:val="28"/>
          <w:szCs w:val="28"/>
          <w:lang w:val="uk-UA" w:eastAsia="en-US"/>
        </w:rPr>
        <w:t>Ефективні прийоми успішної промови.</w:t>
      </w:r>
    </w:p>
    <w:p w14:paraId="49841A65" w14:textId="77777777" w:rsidR="006109D2" w:rsidRPr="006F1566" w:rsidRDefault="006109D2" w:rsidP="001C6ED3">
      <w:pPr>
        <w:autoSpaceDN w:val="0"/>
        <w:spacing w:after="160"/>
        <w:ind w:firstLine="567"/>
        <w:rPr>
          <w:sz w:val="28"/>
          <w:szCs w:val="28"/>
          <w:lang w:val="uk-UA"/>
        </w:rPr>
      </w:pPr>
    </w:p>
    <w:p w14:paraId="6BF55EA5" w14:textId="4CB2AEB4" w:rsidR="006109D2" w:rsidRPr="006F1566" w:rsidRDefault="00924EC0" w:rsidP="001C6ED3">
      <w:pPr>
        <w:autoSpaceDN w:val="0"/>
        <w:spacing w:after="160"/>
        <w:ind w:firstLine="567"/>
        <w:jc w:val="both"/>
        <w:rPr>
          <w:sz w:val="28"/>
          <w:szCs w:val="28"/>
          <w:lang w:val="uk-UA"/>
        </w:rPr>
      </w:pPr>
      <w:r w:rsidRPr="006F1566">
        <w:rPr>
          <w:rFonts w:eastAsiaTheme="minorHAnsi"/>
          <w:b/>
          <w:i/>
          <w:sz w:val="28"/>
          <w:szCs w:val="28"/>
          <w:lang w:val="uk-UA" w:eastAsia="en-US"/>
        </w:rPr>
        <w:t xml:space="preserve">Ключові слова: </w:t>
      </w:r>
      <w:r w:rsidRPr="006F1566">
        <w:rPr>
          <w:rFonts w:eastAsiaTheme="minorHAnsi"/>
          <w:sz w:val="28"/>
          <w:szCs w:val="28"/>
          <w:lang w:val="uk-UA" w:eastAsia="en-US"/>
        </w:rPr>
        <w:t>промова, мовлення, комунікація, звинувачувальна промова, захисна промова.</w:t>
      </w:r>
    </w:p>
    <w:p w14:paraId="3F3CC47F" w14:textId="77777777" w:rsidR="006109D2" w:rsidRPr="006F1566" w:rsidRDefault="006109D2" w:rsidP="001C6ED3">
      <w:pPr>
        <w:widowControl w:val="0"/>
        <w:autoSpaceDE w:val="0"/>
        <w:autoSpaceDN w:val="0"/>
        <w:adjustRightInd w:val="0"/>
        <w:spacing w:after="160"/>
        <w:ind w:right="-142" w:firstLine="426"/>
        <w:contextualSpacing/>
        <w:jc w:val="both"/>
        <w:rPr>
          <w:rFonts w:eastAsiaTheme="minorHAnsi"/>
          <w:sz w:val="28"/>
          <w:szCs w:val="28"/>
          <w:lang w:val="uk-UA" w:eastAsia="en-US"/>
        </w:rPr>
      </w:pPr>
      <w:r w:rsidRPr="006F1566">
        <w:rPr>
          <w:rFonts w:eastAsiaTheme="minorHAnsi"/>
          <w:sz w:val="28"/>
          <w:szCs w:val="28"/>
          <w:lang w:val="uk-UA" w:eastAsia="en-US"/>
        </w:rPr>
        <w:t xml:space="preserve">Адвокат чи прокурор повинні точно з’ясувати для себе, що ж відбулося в той чи інший день, в такий – то час, в такому – то місці, між такими – то людьми? Чи що скоїла людина? Та чи скоїла таке діяння саме вона? Якщо ж у  справі є сумніви, то які? Які докази можуть вплинути на рішення суду? Відповідь на ці та інші питання можна знайти, якщо скурупульозно вивчити справу. При цьому потрібно звернути увагу на дрібниці, порівняти один факт з іншим, один доказ з іншим доказом чи групою доказів. Така робота допоможе професійно вести судовий процес з одного боку, а з іншого вона стане судовою промовою, зміст якої, безумовно, буде ґрунтуватись на отриманих  за час наполегливої та кропіткої роботи над матеріалами справи результатах. </w:t>
      </w:r>
    </w:p>
    <w:p w14:paraId="194B0CFD" w14:textId="39569A92" w:rsidR="006109D2"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Не варто фантазувати, це не приведе  до істини. Якщо не можна віднайти потрібну логічну нитку у справі, то не варто поспішати, а відкласти  на завтра. Наступного дня потрібно знову взятись до аналізу обставин, поставивши перед собою запитання: «З якою особистою метою діяв кожен із співучасників? Що він хотів досягти такими діями? Що б він отримав, якби все відбулося за його планом? Варто подумати, як би йому потрібно було діяти, якби все було в логічній послідовності? Чому це мало бути так, а не інакше? Які думки і наміри мав підозрюваний і потерпілий перед тією чи іншою дією? Що доведено слідством безумовно, а що ні? Чи виникають сумніви щодо тих чи інших фактів? Якщо виникають, то чому? Варто вивчити протоколи, де описані дані факти, порівняти їх. Це дасть</w:t>
      </w:r>
      <w:r w:rsidR="00D52D22" w:rsidRPr="006F1566">
        <w:rPr>
          <w:rFonts w:eastAsiaTheme="minorHAnsi"/>
          <w:sz w:val="28"/>
          <w:szCs w:val="28"/>
          <w:lang w:val="uk-UA" w:eastAsia="en-US"/>
        </w:rPr>
        <w:t xml:space="preserve"> </w:t>
      </w:r>
      <w:r w:rsidRPr="006F1566">
        <w:rPr>
          <w:rFonts w:eastAsiaTheme="minorHAnsi"/>
          <w:sz w:val="28"/>
          <w:szCs w:val="28"/>
          <w:lang w:val="uk-UA" w:eastAsia="en-US"/>
        </w:rPr>
        <w:t xml:space="preserve">матеріал для роздумів, оскільки не складно помітити, що протоколи допитів записані літературною мовою, як на екзамені, хоча підозрюваний чи потерпілий розмовляють «народною» мовою і ніколи не говорять стилістично правильно, як це записано слідчим. Це означає, що слідчий записував покази так як це було йому потрібно. </w:t>
      </w:r>
    </w:p>
    <w:p w14:paraId="1DF92569" w14:textId="77777777" w:rsidR="00B963A6"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lastRenderedPageBreak/>
        <w:t xml:space="preserve">В той же час потрібно завжди пам’ятати, що джерелом доказів є люди, документи або речі реального світу. Ці живі та неживі об’єкти, кожен із яких у властивій їм формі відображають об’єктивні факти і є  носіями доказової інформації. Тому, вивчаючи матеріали будь-якої справи, потрібно розуміти, що кожен доказ необхідно сприймати в контексті з іншими доказами порівнюючи їх  зміст. У разі їх змістовного і логічного співпадіння і відсутності при цьому протиріч прокурор чи адвокат можуть брати їх за основу, виключаючи із набору доказів ті докази, які суперечать уже встановленим  фактам. </w:t>
      </w:r>
    </w:p>
    <w:p w14:paraId="6606711E" w14:textId="77777777" w:rsidR="00B963A6"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Такий підхід до роботи допоможе правильно з’ясувати фактичну сторону справи, перевірити ще до судового засідання ті факти, які мали місце насправді, ті фа</w:t>
      </w:r>
      <w:r w:rsidR="00B963A6" w:rsidRPr="006F1566">
        <w:rPr>
          <w:rFonts w:eastAsiaTheme="minorHAnsi"/>
          <w:sz w:val="28"/>
          <w:szCs w:val="28"/>
          <w:lang w:val="uk-UA" w:eastAsia="en-US"/>
        </w:rPr>
        <w:t>кти, які є спірними, та</w:t>
      </w:r>
      <w:r w:rsidRPr="006F1566">
        <w:rPr>
          <w:rFonts w:eastAsiaTheme="minorHAnsi"/>
          <w:sz w:val="28"/>
          <w:szCs w:val="28"/>
          <w:lang w:val="uk-UA" w:eastAsia="en-US"/>
        </w:rPr>
        <w:t xml:space="preserve"> ті</w:t>
      </w:r>
      <w:r w:rsidR="00B963A6" w:rsidRPr="006F1566">
        <w:rPr>
          <w:rFonts w:eastAsiaTheme="minorHAnsi"/>
          <w:sz w:val="28"/>
          <w:szCs w:val="28"/>
          <w:lang w:val="uk-UA" w:eastAsia="en-US"/>
        </w:rPr>
        <w:t>,</w:t>
      </w:r>
      <w:r w:rsidRPr="006F1566">
        <w:rPr>
          <w:rFonts w:eastAsiaTheme="minorHAnsi"/>
          <w:sz w:val="28"/>
          <w:szCs w:val="28"/>
          <w:lang w:val="uk-UA" w:eastAsia="en-US"/>
        </w:rPr>
        <w:t xml:space="preserve"> які взагалі не мали місця, але про них хтось говорить. </w:t>
      </w:r>
    </w:p>
    <w:p w14:paraId="6F3DF902" w14:textId="202E7F24" w:rsidR="006109D2"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Вивчення справи і підготовка до судового процесу це одночасно є стадією психологічної підготовки промовця до судової промови. Саме на цій стадії прокурор чи адвокат отримує із справи знання, які концентрують його думки. Такі думки сприяють не лише засвоєнню змісту матеріалів справи, а і можливості переконання самого оратора в своїй правоті. Це для судового промовця є дуже важливим етапом, оскільки якщо він не переконаний в чомусь, у нього буде відсутній чіткий план послідовності промови, а це веде до відсутності логічної послідовності та, відповідно, до слабкої позиції. </w:t>
      </w:r>
    </w:p>
    <w:p w14:paraId="3786BD49" w14:textId="32D0497E" w:rsidR="006109D2"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Разом з тим, вивчаючи судові справи, завжди потрібно бути розумно критичним до їх змісту. Якщо особа скоїла вбивство, а свідок, якого допитали цього не бачив, це ще не означає того, що можна говорити про невинуватість такої особи. Якщо є письмова розписка про взяття коштів в борг, а відповідач говорить про те, що він коштів в борг не брав, то  це ще не вказує на те, що це було саме так. Потрібно вчитись проникливості, логічності та послідовності суджень. На жаль, ми не народжуємося з такими вже сформованими задатками. Людина такі задатки, а відповідно і знання, набуває упродовж усього життя, при цьому такий досвід ми отримуємо через вивчення різноманітних наук та практики певних життєвих обставин. Такий досвід за</w:t>
      </w:r>
      <w:r w:rsidR="00B963A6" w:rsidRPr="006F1566">
        <w:rPr>
          <w:rFonts w:eastAsiaTheme="minorHAnsi"/>
          <w:sz w:val="28"/>
          <w:szCs w:val="28"/>
          <w:lang w:val="uk-UA" w:eastAsia="en-US"/>
        </w:rPr>
        <w:t>в</w:t>
      </w:r>
      <w:r w:rsidRPr="006F1566">
        <w:rPr>
          <w:rFonts w:eastAsiaTheme="minorHAnsi"/>
          <w:sz w:val="28"/>
          <w:szCs w:val="28"/>
          <w:lang w:val="uk-UA" w:eastAsia="en-US"/>
        </w:rPr>
        <w:t xml:space="preserve">жди повинен мати місце, коли людина робить аналітичного роду висновки. </w:t>
      </w:r>
    </w:p>
    <w:p w14:paraId="4B661507" w14:textId="77777777" w:rsidR="00B963A6"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Разом з тим при вивченні справи необхідно звертати увагу і на всі недоречності та неточності в записах, які містять в собі заяви, явки з повинною, протоколи допитів, постанови слідчого, позовні заяви, оскільки інформація, яка зазначена в цих документах</w:t>
      </w:r>
      <w:r w:rsidR="00B963A6" w:rsidRPr="006F1566">
        <w:rPr>
          <w:rFonts w:eastAsiaTheme="minorHAnsi"/>
          <w:sz w:val="28"/>
          <w:szCs w:val="28"/>
          <w:lang w:val="uk-UA" w:eastAsia="en-US"/>
        </w:rPr>
        <w:t>,</w:t>
      </w:r>
      <w:r w:rsidRPr="006F1566">
        <w:rPr>
          <w:rFonts w:eastAsiaTheme="minorHAnsi"/>
          <w:sz w:val="28"/>
          <w:szCs w:val="28"/>
          <w:lang w:val="uk-UA" w:eastAsia="en-US"/>
        </w:rPr>
        <w:t xml:space="preserve"> часто є важливою для оратора. При цьому по нескладних справах потрібно занотувати дану інформацію, зазначити при цьому аркуш справи, на якому ця інформація занотована. </w:t>
      </w:r>
    </w:p>
    <w:p w14:paraId="4718613A" w14:textId="26419B2A" w:rsidR="006109D2"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Такий спосіб можна використати і при вивченні багатотомних кримінальних чи інших судових справ. Це є важливим не лише на стадії досудового чи судового слідства, але і при підготовці до судової промови, а в подальшому при необхідності для складання апеляційних чи касаційних скарг. Відмовитись від такої рутинної на перший погляд технічної роботи не можна, оскільки потрібно оперувати в своїй промові лише істинними судженнями, які будуть встановлені в ході судового засідання не задовольняючись судженнями слідчого чи прокурора викладеними у висновку про підозру чи готовими поясненнями фактів зазначених в позовній заяві. </w:t>
      </w:r>
    </w:p>
    <w:p w14:paraId="0D56C165" w14:textId="77777777" w:rsidR="006109D2"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На судовому процесі потрібно стежити, щоб кожен факт співпадав з місцем і часом та послідовністю дій. З’ясувати наявність наслідково-причинного зв’язку між </w:t>
      </w:r>
      <w:r w:rsidRPr="006F1566">
        <w:rPr>
          <w:rFonts w:eastAsiaTheme="minorHAnsi"/>
          <w:sz w:val="28"/>
          <w:szCs w:val="28"/>
          <w:lang w:val="uk-UA" w:eastAsia="en-US"/>
        </w:rPr>
        <w:lastRenderedPageBreak/>
        <w:t xml:space="preserve">діями і наслідками. Завжди звертати увагу на факти, які є не логічними, хоча вони і зазначені в позові чи протоколах допиту для їх подальшого уточнення доказами. </w:t>
      </w:r>
    </w:p>
    <w:p w14:paraId="5445F291" w14:textId="77777777" w:rsidR="006109D2" w:rsidRPr="006F1566" w:rsidRDefault="006109D2"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Лише розуміючи те, чому так діяв підозрюваний, потерпілий, позивач чи відповідач, можна з певною достовірністю уявити всі події в їх єдності. Саме така інтелектуальна робота може стати ключем до розуміння кожної справи. Цей етап підготовки потребує найдетальнішого вияснення всіх фактів не лише за рахунок пояснень підозрюваного, які дуже часто не віддзеркалюють точності безпосередньої його поведінки, оскільки завжди акцентуються на неправомірній поведінці потерпілого. В цивільній справі позивач робить це ж щодо відповідача, а останній навпаки намагається акцентувати увагу на неправомірності дій позивача. Таким чином вивчення фактів, вивчення показів якнайширшого кола свідків, як правило, дає можливості зануритись в історію стосунків, життя учасників подій, їх характер, стосунків близьких людей та друзів, знайомих тощо. </w:t>
      </w:r>
    </w:p>
    <w:p w14:paraId="1A778B55" w14:textId="77777777" w:rsidR="006109D2" w:rsidRPr="006F1566" w:rsidRDefault="006109D2" w:rsidP="001C6ED3">
      <w:pPr>
        <w:autoSpaceDN w:val="0"/>
        <w:spacing w:after="160"/>
        <w:ind w:firstLine="567"/>
        <w:rPr>
          <w:sz w:val="28"/>
          <w:szCs w:val="28"/>
          <w:lang w:val="uk-UA"/>
        </w:rPr>
      </w:pPr>
    </w:p>
    <w:p w14:paraId="0141DA39" w14:textId="77777777" w:rsidR="00B963A6" w:rsidRPr="006F1566" w:rsidRDefault="006109D2" w:rsidP="001C6ED3">
      <w:pPr>
        <w:autoSpaceDN w:val="0"/>
        <w:ind w:firstLine="425"/>
        <w:jc w:val="both"/>
        <w:rPr>
          <w:rFonts w:eastAsiaTheme="minorHAnsi"/>
          <w:sz w:val="28"/>
          <w:szCs w:val="28"/>
          <w:lang w:val="uk-UA" w:eastAsia="en-US"/>
        </w:rPr>
      </w:pPr>
      <w:r w:rsidRPr="006F1566">
        <w:rPr>
          <w:rFonts w:eastAsiaTheme="minorHAnsi"/>
          <w:sz w:val="28"/>
          <w:szCs w:val="28"/>
          <w:lang w:val="uk-UA" w:eastAsia="en-US"/>
        </w:rPr>
        <w:t xml:space="preserve">2. </w:t>
      </w:r>
      <w:r w:rsidR="00B963A6" w:rsidRPr="006F1566">
        <w:rPr>
          <w:rFonts w:eastAsiaTheme="minorHAnsi"/>
          <w:sz w:val="28"/>
          <w:szCs w:val="28"/>
          <w:lang w:val="uk-UA" w:eastAsia="en-US"/>
        </w:rPr>
        <w:t xml:space="preserve">Звинувачувальна промова має таку структуру: </w:t>
      </w:r>
    </w:p>
    <w:p w14:paraId="7728E982" w14:textId="565D738E" w:rsidR="006109D2" w:rsidRPr="006F1566" w:rsidRDefault="00B963A6" w:rsidP="001C6ED3">
      <w:pPr>
        <w:pStyle w:val="aa"/>
        <w:numPr>
          <w:ilvl w:val="0"/>
          <w:numId w:val="20"/>
        </w:numPr>
        <w:ind w:left="0" w:firstLine="426"/>
        <w:jc w:val="both"/>
        <w:rPr>
          <w:sz w:val="28"/>
          <w:szCs w:val="28"/>
          <w:lang w:val="uk-UA"/>
        </w:rPr>
      </w:pPr>
      <w:r w:rsidRPr="006F1566">
        <w:rPr>
          <w:rFonts w:eastAsiaTheme="minorHAnsi"/>
          <w:sz w:val="28"/>
          <w:szCs w:val="28"/>
          <w:lang w:val="uk-UA" w:eastAsia="en-US"/>
        </w:rPr>
        <w:t>в</w:t>
      </w:r>
      <w:r w:rsidR="006109D2" w:rsidRPr="006F1566">
        <w:rPr>
          <w:rFonts w:eastAsiaTheme="minorHAnsi"/>
          <w:sz w:val="28"/>
          <w:szCs w:val="28"/>
          <w:lang w:val="uk-UA" w:eastAsia="en-US"/>
        </w:rPr>
        <w:t>ступна частина обвинувальної промови: оцінка суспільно-політичного значення справи, яка розглядається; вказівка на характерні особливості справи; виклад програми виступу та ін.</w:t>
      </w:r>
    </w:p>
    <w:p w14:paraId="779311D1" w14:textId="77777777" w:rsidR="006109D2" w:rsidRPr="006F1566" w:rsidRDefault="006109D2"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Виклад фактичних обставин злочину (фабула справи). Способи викладу фактичних обставин справи: хронологічний, систематичний, мішаний.</w:t>
      </w:r>
    </w:p>
    <w:p w14:paraId="601F66DA" w14:textId="77777777" w:rsidR="006109D2" w:rsidRPr="006F1566" w:rsidRDefault="006109D2"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Аналіз і оцінка зібраних у справі доказів з позиції обвинувачення. Аналіз доказів з точки зору їх належності до даної справи; їх достовірності; допустимості їх використання при розгляді справи; достатності для вирішення справи. Характерні обставини, аспекти, риси, на які треба звертати увагу, аналізуючи показання свідків (свідчення за чутками, суперечливість показань, припущення свідків; свідчення родичів; показання свідків, зацікавлених у результатах справи; показання свідків, що ворожо ставляться до підсудного, свідків, що перебувають у підлеглості підсудного; показання малолітніх і неповнолітніх свідків); показання підсудного (самообмова, обмова, алібі, повне або часткове визнання своєї вини); показання потерпілого; висновки експертизи.</w:t>
      </w:r>
    </w:p>
    <w:p w14:paraId="2FB990A3" w14:textId="77777777" w:rsidR="006109D2" w:rsidRPr="006F1566" w:rsidRDefault="006109D2" w:rsidP="001C6ED3">
      <w:pPr>
        <w:pStyle w:val="aa"/>
        <w:numPr>
          <w:ilvl w:val="0"/>
          <w:numId w:val="20"/>
        </w:numPr>
        <w:shd w:val="clear" w:color="auto" w:fill="FFFFFF"/>
        <w:ind w:left="0" w:firstLine="423"/>
        <w:jc w:val="both"/>
        <w:rPr>
          <w:rFonts w:eastAsiaTheme="minorHAnsi"/>
          <w:sz w:val="28"/>
          <w:szCs w:val="28"/>
          <w:lang w:val="uk-UA" w:eastAsia="en-US"/>
        </w:rPr>
      </w:pPr>
      <w:r w:rsidRPr="006F1566">
        <w:rPr>
          <w:rFonts w:eastAsiaTheme="minorHAnsi"/>
          <w:sz w:val="28"/>
          <w:szCs w:val="28"/>
          <w:lang w:val="uk-UA" w:eastAsia="en-US"/>
        </w:rPr>
        <w:t>Обґрунтування кваліфікації злочину. Відсутність альтернативи в юридичній оцінці встановлених фактів. Необхідність публічного аналізу елементів складу злочину.</w:t>
      </w:r>
    </w:p>
    <w:p w14:paraId="7CEE9614" w14:textId="77777777" w:rsidR="006109D2" w:rsidRPr="006F1566" w:rsidRDefault="006109D2"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Характеристика особи підсудного (ставлення до праці, навчання, поведінка на виробництві та в побуті, працездатність, стан здоров’я, сімейний стан, дані про минулі судимості тощо). Вимоги до характеристики підсудного (аргументованість, об’єктивність тощо).</w:t>
      </w:r>
    </w:p>
    <w:p w14:paraId="68006770" w14:textId="77777777" w:rsidR="006109D2" w:rsidRPr="006F1566" w:rsidRDefault="006109D2" w:rsidP="001C6ED3">
      <w:pPr>
        <w:pStyle w:val="aa"/>
        <w:numPr>
          <w:ilvl w:val="0"/>
          <w:numId w:val="20"/>
        </w:numPr>
        <w:shd w:val="clear" w:color="auto" w:fill="FFFFFF"/>
        <w:ind w:left="0" w:firstLine="423"/>
        <w:jc w:val="both"/>
        <w:rPr>
          <w:rFonts w:eastAsiaTheme="minorHAnsi"/>
          <w:sz w:val="28"/>
          <w:szCs w:val="28"/>
          <w:lang w:val="uk-UA" w:eastAsia="en-US"/>
        </w:rPr>
      </w:pPr>
      <w:r w:rsidRPr="006F1566">
        <w:rPr>
          <w:rFonts w:eastAsiaTheme="minorHAnsi"/>
          <w:sz w:val="28"/>
          <w:szCs w:val="28"/>
          <w:lang w:val="uk-UA" w:eastAsia="en-US"/>
        </w:rPr>
        <w:t>Обґрунтування пропозиції про міру покарання, цивільний позов. Проблема обов’язковості/необов’язковості зазначення прокурором точної міри покарання. Форма, у якій прокурор має звертатися до суду з пропозицією про міру покарання. Питання цивільного позову, які мають бути висвітлені в промові прокурора.</w:t>
      </w:r>
    </w:p>
    <w:p w14:paraId="728D1C5C" w14:textId="77777777" w:rsidR="006109D2" w:rsidRPr="006F1566" w:rsidRDefault="006109D2"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Аналіз причин і умов, що сприяли вчиненню злочину (конкретні обставини і умови; особа, що несе відповідальність; заходи запобігання). Випадки, у яких прокурор має порушити клопотання перед судом про винесення окремої ухвали.</w:t>
      </w:r>
    </w:p>
    <w:p w14:paraId="2A85EC1C" w14:textId="6049502A" w:rsidR="006109D2" w:rsidRPr="006F1566" w:rsidRDefault="00D04029" w:rsidP="001C6ED3">
      <w:pPr>
        <w:pStyle w:val="aa"/>
        <w:numPr>
          <w:ilvl w:val="0"/>
          <w:numId w:val="20"/>
        </w:numPr>
        <w:shd w:val="clear" w:color="auto" w:fill="FFFFFF"/>
        <w:jc w:val="both"/>
        <w:rPr>
          <w:rFonts w:eastAsiaTheme="minorHAnsi"/>
          <w:sz w:val="28"/>
          <w:szCs w:val="28"/>
          <w:lang w:val="uk-UA" w:eastAsia="en-US"/>
        </w:rPr>
      </w:pPr>
      <w:r w:rsidRPr="006F1566">
        <w:rPr>
          <w:rFonts w:eastAsiaTheme="minorHAnsi"/>
          <w:sz w:val="28"/>
          <w:szCs w:val="28"/>
          <w:lang w:val="uk-UA" w:eastAsia="en-US"/>
        </w:rPr>
        <w:lastRenderedPageBreak/>
        <w:t>Завершальна</w:t>
      </w:r>
      <w:r w:rsidR="006109D2" w:rsidRPr="006F1566">
        <w:rPr>
          <w:rFonts w:eastAsiaTheme="minorHAnsi"/>
          <w:sz w:val="28"/>
          <w:szCs w:val="28"/>
          <w:lang w:val="uk-UA" w:eastAsia="en-US"/>
        </w:rPr>
        <w:t xml:space="preserve"> частина промови, її факультативність. Зміст за</w:t>
      </w:r>
      <w:r w:rsidRPr="006F1566">
        <w:rPr>
          <w:rFonts w:eastAsiaTheme="minorHAnsi"/>
          <w:sz w:val="28"/>
          <w:szCs w:val="28"/>
          <w:lang w:val="uk-UA" w:eastAsia="en-US"/>
        </w:rPr>
        <w:t xml:space="preserve">вершальної </w:t>
      </w:r>
      <w:r w:rsidR="006109D2" w:rsidRPr="006F1566">
        <w:rPr>
          <w:rFonts w:eastAsiaTheme="minorHAnsi"/>
          <w:sz w:val="28"/>
          <w:szCs w:val="28"/>
          <w:lang w:val="uk-UA" w:eastAsia="en-US"/>
        </w:rPr>
        <w:t>частини.</w:t>
      </w:r>
    </w:p>
    <w:p w14:paraId="4CCAFF62" w14:textId="03910A25" w:rsidR="006109D2" w:rsidRPr="006F1566" w:rsidRDefault="006109D2" w:rsidP="001C6ED3">
      <w:pPr>
        <w:shd w:val="clear" w:color="auto" w:fill="FFFFFF"/>
        <w:ind w:firstLine="426"/>
        <w:jc w:val="both"/>
        <w:rPr>
          <w:rFonts w:eastAsiaTheme="minorHAnsi"/>
          <w:sz w:val="28"/>
          <w:szCs w:val="28"/>
          <w:lang w:val="uk-UA" w:eastAsia="en-US"/>
        </w:rPr>
      </w:pPr>
      <w:r w:rsidRPr="006F1566">
        <w:rPr>
          <w:rFonts w:eastAsiaTheme="minorHAnsi"/>
          <w:sz w:val="28"/>
          <w:szCs w:val="28"/>
          <w:lang w:val="uk-UA" w:eastAsia="en-US"/>
        </w:rPr>
        <w:t>Захисна промова</w:t>
      </w:r>
      <w:r w:rsidR="00D04029" w:rsidRPr="006F1566">
        <w:rPr>
          <w:rFonts w:eastAsiaTheme="minorHAnsi"/>
          <w:sz w:val="28"/>
          <w:szCs w:val="28"/>
          <w:lang w:val="uk-UA" w:eastAsia="en-US"/>
        </w:rPr>
        <w:t xml:space="preserve"> має таку структуру:</w:t>
      </w:r>
      <w:r w:rsidRPr="006F1566">
        <w:rPr>
          <w:rFonts w:eastAsiaTheme="minorHAnsi"/>
          <w:sz w:val="28"/>
          <w:szCs w:val="28"/>
          <w:lang w:val="uk-UA" w:eastAsia="en-US"/>
        </w:rPr>
        <w:t xml:space="preserve"> </w:t>
      </w:r>
    </w:p>
    <w:p w14:paraId="22B43E20" w14:textId="77777777" w:rsidR="006109D2" w:rsidRPr="006F1566" w:rsidRDefault="006109D2" w:rsidP="001C6ED3">
      <w:pPr>
        <w:pStyle w:val="aa"/>
        <w:numPr>
          <w:ilvl w:val="0"/>
          <w:numId w:val="24"/>
        </w:numPr>
        <w:shd w:val="clear" w:color="auto" w:fill="FFFFFF"/>
        <w:ind w:left="0" w:firstLine="426"/>
        <w:jc w:val="both"/>
        <w:rPr>
          <w:rFonts w:eastAsiaTheme="minorHAnsi"/>
          <w:sz w:val="28"/>
          <w:szCs w:val="28"/>
          <w:lang w:val="uk-UA" w:eastAsia="en-US"/>
        </w:rPr>
      </w:pPr>
      <w:r w:rsidRPr="006F1566">
        <w:rPr>
          <w:rFonts w:eastAsiaTheme="minorHAnsi"/>
          <w:sz w:val="28"/>
          <w:szCs w:val="28"/>
          <w:lang w:val="uk-UA" w:eastAsia="en-US"/>
        </w:rPr>
        <w:t>Вступна частина захисної промови: оцінка суспільно-політичного значення справи; вказівка на специфічні особливості справи; виклад програми промови; відсилка до окремих положень промови прокурора тощо.</w:t>
      </w:r>
    </w:p>
    <w:p w14:paraId="77C01E33" w14:textId="77777777" w:rsidR="006109D2" w:rsidRPr="006F1566" w:rsidRDefault="006109D2" w:rsidP="001C6ED3">
      <w:pPr>
        <w:pStyle w:val="aa"/>
        <w:numPr>
          <w:ilvl w:val="0"/>
          <w:numId w:val="24"/>
        </w:numPr>
        <w:shd w:val="clear" w:color="auto" w:fill="FFFFFF"/>
        <w:ind w:left="0" w:firstLine="426"/>
        <w:jc w:val="both"/>
        <w:rPr>
          <w:rFonts w:eastAsiaTheme="minorHAnsi"/>
          <w:sz w:val="28"/>
          <w:szCs w:val="28"/>
          <w:lang w:val="uk-UA" w:eastAsia="en-US"/>
        </w:rPr>
      </w:pPr>
      <w:r w:rsidRPr="006F1566">
        <w:rPr>
          <w:rFonts w:eastAsiaTheme="minorHAnsi"/>
          <w:sz w:val="28"/>
          <w:szCs w:val="28"/>
          <w:lang w:val="uk-UA" w:eastAsia="en-US"/>
        </w:rPr>
        <w:t>Установлення фактичних обставин справи. Види справ, у яких виклад фабули доречний як самостійна частина захисної промови (справи, у яких фабула складна і допускає різні тлумачення; справи, у яких захисник доказує наявність обставин, що усувають протиправність діяння; справи, у яких, на думку адвоката, відсутні суб’єктивні умови відповідальності).</w:t>
      </w:r>
    </w:p>
    <w:p w14:paraId="20537CCC" w14:textId="77777777" w:rsidR="006109D2" w:rsidRPr="006F1566" w:rsidRDefault="006109D2" w:rsidP="001C6ED3">
      <w:pPr>
        <w:pStyle w:val="aa"/>
        <w:numPr>
          <w:ilvl w:val="0"/>
          <w:numId w:val="24"/>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Аналіз і оцінка зібраних у справі доказів. Аналіз доказів в аспекті їх належності до даної справи; допустимості їх використання; їх достовірності; достатності для вирішення справи. Послідовність аналізу доказів, вироблена багаторічною адвокатською практикою. Побудова аналізу доказів в залежності від обраної адвокатом лінії захисту. Прийоми аналізу доказів: зіставлення показань однієї і тієї ж особи на попередньому слідстві і в суді; зіставлення показань різних свідків; зіставлення показань учасників процесу і документів тощо. Висновки адвоката на підставі аналізу і оцінки доказів.</w:t>
      </w:r>
    </w:p>
    <w:p w14:paraId="3DE751BC" w14:textId="77777777" w:rsidR="006109D2" w:rsidRPr="006F1566" w:rsidRDefault="006109D2" w:rsidP="001C6ED3">
      <w:pPr>
        <w:pStyle w:val="aa"/>
        <w:numPr>
          <w:ilvl w:val="0"/>
          <w:numId w:val="24"/>
        </w:numPr>
        <w:shd w:val="clear" w:color="auto" w:fill="FFFFFF"/>
        <w:ind w:left="0" w:firstLine="426"/>
        <w:jc w:val="both"/>
        <w:rPr>
          <w:rFonts w:eastAsiaTheme="minorHAnsi"/>
          <w:sz w:val="28"/>
          <w:szCs w:val="28"/>
          <w:lang w:val="uk-UA" w:eastAsia="en-US"/>
        </w:rPr>
      </w:pPr>
      <w:r w:rsidRPr="006F1566">
        <w:rPr>
          <w:rFonts w:eastAsiaTheme="minorHAnsi"/>
          <w:sz w:val="28"/>
          <w:szCs w:val="28"/>
          <w:lang w:val="uk-UA" w:eastAsia="en-US"/>
        </w:rPr>
        <w:t>Обґрунтування кваліфікації злочину. Підходи в запереченні правильності кваліфікації злочину залежно від обраної лінії захисту.</w:t>
      </w:r>
    </w:p>
    <w:p w14:paraId="6E3778E7" w14:textId="77777777" w:rsidR="006109D2" w:rsidRPr="006F1566" w:rsidRDefault="006109D2" w:rsidP="001C6ED3">
      <w:pPr>
        <w:pStyle w:val="aa"/>
        <w:numPr>
          <w:ilvl w:val="0"/>
          <w:numId w:val="24"/>
        </w:numPr>
        <w:shd w:val="clear" w:color="auto" w:fill="FFFFFF"/>
        <w:ind w:left="142" w:firstLine="425"/>
        <w:jc w:val="both"/>
        <w:rPr>
          <w:rFonts w:eastAsiaTheme="minorHAnsi"/>
          <w:sz w:val="28"/>
          <w:szCs w:val="28"/>
          <w:lang w:val="uk-UA" w:eastAsia="en-US"/>
        </w:rPr>
      </w:pPr>
      <w:r w:rsidRPr="006F1566">
        <w:rPr>
          <w:rFonts w:eastAsiaTheme="minorHAnsi"/>
          <w:sz w:val="28"/>
          <w:szCs w:val="28"/>
          <w:lang w:val="uk-UA" w:eastAsia="en-US"/>
        </w:rPr>
        <w:t>Характеристика особи підсудного, її роль у захисній промові. Аналіз мотивів скоєного злочину як основа характеристики підсудного. Вимоги до характеристики особи підсудного адвокатом.</w:t>
      </w:r>
    </w:p>
    <w:p w14:paraId="61262D6D" w14:textId="77777777" w:rsidR="006109D2" w:rsidRPr="006F1566" w:rsidRDefault="006109D2" w:rsidP="001C6ED3">
      <w:pPr>
        <w:pStyle w:val="aa"/>
        <w:numPr>
          <w:ilvl w:val="0"/>
          <w:numId w:val="24"/>
        </w:numPr>
        <w:shd w:val="clear" w:color="auto" w:fill="FFFFFF"/>
        <w:ind w:left="284" w:firstLine="502"/>
        <w:jc w:val="both"/>
        <w:rPr>
          <w:rFonts w:eastAsiaTheme="minorHAnsi"/>
          <w:sz w:val="28"/>
          <w:szCs w:val="28"/>
          <w:lang w:val="uk-UA" w:eastAsia="en-US"/>
        </w:rPr>
      </w:pPr>
      <w:r w:rsidRPr="006F1566">
        <w:rPr>
          <w:rFonts w:eastAsiaTheme="minorHAnsi"/>
          <w:sz w:val="28"/>
          <w:szCs w:val="28"/>
          <w:lang w:val="uk-UA" w:eastAsia="en-US"/>
        </w:rPr>
        <w:t>Міркування про цивільний позов, міру покарання; значення їх для захисту підсудного.</w:t>
      </w:r>
    </w:p>
    <w:p w14:paraId="10A9A403" w14:textId="730F6FF0" w:rsidR="006109D2" w:rsidRPr="006F1566" w:rsidRDefault="00D04029" w:rsidP="001C6ED3">
      <w:pPr>
        <w:pStyle w:val="aa"/>
        <w:numPr>
          <w:ilvl w:val="0"/>
          <w:numId w:val="24"/>
        </w:numPr>
        <w:shd w:val="clear" w:color="auto" w:fill="FFFFFF"/>
        <w:jc w:val="both"/>
        <w:rPr>
          <w:rFonts w:eastAsiaTheme="minorHAnsi"/>
          <w:sz w:val="28"/>
          <w:szCs w:val="28"/>
          <w:lang w:val="uk-UA" w:eastAsia="en-US"/>
        </w:rPr>
      </w:pPr>
      <w:r w:rsidRPr="006F1566">
        <w:rPr>
          <w:rFonts w:eastAsiaTheme="minorHAnsi"/>
          <w:sz w:val="28"/>
          <w:szCs w:val="28"/>
          <w:lang w:val="uk-UA" w:eastAsia="en-US"/>
        </w:rPr>
        <w:t>Завершальна частина.</w:t>
      </w:r>
    </w:p>
    <w:p w14:paraId="5705D2C4" w14:textId="77777777" w:rsidR="006109D2" w:rsidRPr="006F1566" w:rsidRDefault="006109D2" w:rsidP="001C6ED3">
      <w:pPr>
        <w:shd w:val="clear" w:color="auto" w:fill="FFFFFF"/>
        <w:ind w:firstLine="426"/>
        <w:jc w:val="both"/>
        <w:rPr>
          <w:rFonts w:eastAsiaTheme="minorHAnsi"/>
          <w:sz w:val="28"/>
          <w:szCs w:val="28"/>
          <w:lang w:val="uk-UA" w:eastAsia="en-US"/>
        </w:rPr>
      </w:pPr>
      <w:r w:rsidRPr="006F1566">
        <w:rPr>
          <w:rFonts w:eastAsiaTheme="minorHAnsi"/>
          <w:sz w:val="28"/>
          <w:szCs w:val="28"/>
          <w:lang w:val="uk-UA" w:eastAsia="en-US"/>
        </w:rPr>
        <w:t>Репліка – не обов’язкова частина судових дебатів. Обставини, за яких прокурор виступає з реплікою; вимоги до репліки обвинувача. Зміст репліки адвоката.</w:t>
      </w:r>
    </w:p>
    <w:p w14:paraId="15739494" w14:textId="77777777" w:rsidR="006109D2" w:rsidRPr="006F1566" w:rsidRDefault="006109D2" w:rsidP="001C6ED3">
      <w:pPr>
        <w:autoSpaceDN w:val="0"/>
        <w:ind w:firstLine="426"/>
        <w:jc w:val="both"/>
        <w:rPr>
          <w:rFonts w:eastAsiaTheme="minorHAnsi"/>
          <w:sz w:val="28"/>
          <w:szCs w:val="28"/>
          <w:lang w:val="uk-UA" w:eastAsia="en-US"/>
        </w:rPr>
      </w:pPr>
    </w:p>
    <w:p w14:paraId="0E17B069"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3. Які ж основні вимоги до промови? По-перше, оратор повинен мати добре поставлений голос. Від цього значною мірою залежить успіх передачі змісту, спрямованого до слухачів. Неможливо передати глибину змісту, впливати на аудиторію емоційно й естетично слабким, монотонним голосом. </w:t>
      </w:r>
    </w:p>
    <w:p w14:paraId="3DD759ED"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Мова має бути збалансованою за темпом. Квапливість зазвичай спричинена боязкістю оратора. Млява мова теж неефективна, оскільки породжує байдужість до теми виступу. Дуже повільне читання призводить до ослаблення сприйняття: паузи, що виникають між словами, накладають на кожне слово додаткове смислове навантаження, а це утруднює сприйняття інформації.</w:t>
      </w:r>
    </w:p>
    <w:p w14:paraId="09A1B244"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 Зрозумілість мови виступу залежить від безлічі чинників: словникового складу, довжини пропозицій, синтаксичної складності мови, насиченості її абстрактними поняттями, іноземними і спеціальними термінами. </w:t>
      </w:r>
    </w:p>
    <w:p w14:paraId="54C84CD6" w14:textId="77777777" w:rsidR="00D04029"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Дуже важливо правильно вживати слова. Невідповідність слова, що вживається, його загальноприйнятому значенню або стилістичним нормам породжує у слухачів негативні емоції. </w:t>
      </w:r>
      <w:r w:rsidR="00D04029" w:rsidRPr="006F1566">
        <w:rPr>
          <w:rFonts w:eastAsiaTheme="minorHAnsi"/>
          <w:sz w:val="28"/>
          <w:szCs w:val="28"/>
          <w:lang w:val="uk-UA" w:eastAsia="en-US"/>
        </w:rPr>
        <w:t>В</w:t>
      </w:r>
      <w:r w:rsidRPr="006F1566">
        <w:rPr>
          <w:rFonts w:eastAsiaTheme="minorHAnsi"/>
          <w:sz w:val="28"/>
          <w:szCs w:val="28"/>
          <w:lang w:val="uk-UA" w:eastAsia="en-US"/>
        </w:rPr>
        <w:t xml:space="preserve">арто переставити слова в фразеологізмі “кров з молоком” і сказати </w:t>
      </w:r>
      <w:r w:rsidRPr="006F1566">
        <w:rPr>
          <w:rFonts w:eastAsiaTheme="minorHAnsi"/>
          <w:sz w:val="28"/>
          <w:szCs w:val="28"/>
          <w:lang w:val="uk-UA" w:eastAsia="en-US"/>
        </w:rPr>
        <w:lastRenderedPageBreak/>
        <w:t xml:space="preserve">“молоко з кров’ю”, щоб побачити значення окремого слова, поставленого не на своє місце. </w:t>
      </w:r>
    </w:p>
    <w:p w14:paraId="1B409407" w14:textId="2338815D"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Необхідно звернути увагу на словниковий склад мови. Думки мають бути сформульовані так, щоб відповідати запасу знань слухачів і деякою мірою характеру їх очікувань - соціальних установок. Для того, щоб слухачі довіряли ораторові, його мова має бути близькою до мови аудиторії. Інакше виникає відчуженість.</w:t>
      </w:r>
    </w:p>
    <w:p w14:paraId="177B824C"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 Потрібно звернути увагу на те, що велика кількість слів-паразитів (“це”, “якийсь”, “цей самий”, “ось”, “так би мовити”, “значить”, “ну”, “як би” тощо) особливо часто з’являється тоді, коли лектор хвилюється. Емоційне напруження оратора спотворює його мову, що негативно діє на слухачів. Сильне хвилювання оратора може зробити його виступ надто категоричним, збільшивши кількість слів з чіткою позитивною і негативною орієнтацією (“дуже”, “абсолютно”, “прекрасний”), зробити частішими повтори слів і схильність до використання стереотипів і термінів. </w:t>
      </w:r>
    </w:p>
    <w:p w14:paraId="78426876"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Мова виступу має бути простою. Не слід думати, що складність і наукоподібність мови сприяють її розумінню і завоюванню авторитету лектора у слухачів. Деякі оратори без необхідності використовують дуже складну форму для висловлювання простих думок. Манера висловлювати простий матеріал складно іноді виявляє прагнення створити певну дистанцію між собою і співбесідником, а це погіршує контакт. Уявлення про те, що про складні наукові проблеми не можна говорити  просто, хибне. Звичайно, потрібно усвідомлювати те, що простота викладу вимагає не тільки великої роботи над формою, а й поглибленого знання предмета. </w:t>
      </w:r>
    </w:p>
    <w:p w14:paraId="26AE6251"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Потрібно говорити коротко. Ще стародавні ритори застерігали від довгих фраз, оскільки вони погано діють на слух аудиторії й на дихання оратора. Цицерон стверджував, що найбільше з достоїнств оратора - не тільки сказати те, що потрібно, але й не сказати того, що не потрібно. Немає потреби переконувати, що вислів: “Прийшов, побачив, переміг” кращий, ніж “Спочатку прийшов, потім побачив і після цього переміг”. </w:t>
      </w:r>
    </w:p>
    <w:p w14:paraId="0AFE8330"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Потрібно висловлюватися точніше. Чим конкретніша мова, тим яскравіші зорові уявлення. Бажано в мові частіше застосовувати прямі звертання. Такий прийом сприяє активізації мислення слухачів, оскільки вони безпосередньо залучаються до розв’язання висловлюваних проблем. Тільки за наявності емоційного зв’язку оратора зі слухачами виступ буде успішним.</w:t>
      </w:r>
    </w:p>
    <w:p w14:paraId="60FB8008"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 Серед мовних засобів, що сприяють встановленню контакту, чільне місце посідають мовні етикетні формули</w:t>
      </w:r>
    </w:p>
    <w:p w14:paraId="2B6BAA91"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У публічних промовах часто вдаються до займенникових сполук, які посилюють ступінь контактності: ми з вами, ми разом, ми всі, разом з вами тощо. Застосування цих прийомів дає змогу досягнути довірливої атмосфери, об’єднати позиції оратора і слухачів. </w:t>
      </w:r>
    </w:p>
    <w:p w14:paraId="5C7B5996" w14:textId="77777777" w:rsidR="006109D2" w:rsidRPr="006F1566" w:rsidRDefault="006109D2"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Суть успішного виступу - концентрація уваги аудиторії. </w:t>
      </w:r>
    </w:p>
    <w:p w14:paraId="0328B254" w14:textId="77777777" w:rsidR="006109D2" w:rsidRPr="006F1566" w:rsidRDefault="006109D2" w:rsidP="001C6ED3">
      <w:pPr>
        <w:autoSpaceDN w:val="0"/>
        <w:ind w:firstLine="426"/>
        <w:jc w:val="both"/>
        <w:rPr>
          <w:rFonts w:eastAsiaTheme="minorHAnsi"/>
          <w:sz w:val="28"/>
          <w:szCs w:val="28"/>
          <w:lang w:eastAsia="en-US"/>
        </w:rPr>
      </w:pPr>
      <w:r w:rsidRPr="006F1566">
        <w:rPr>
          <w:rFonts w:eastAsiaTheme="minorHAnsi"/>
          <w:sz w:val="28"/>
          <w:szCs w:val="28"/>
          <w:lang w:val="uk-UA" w:eastAsia="en-US"/>
        </w:rPr>
        <w:t xml:space="preserve">Необхідно прислухатися до аудиторії, оскільки причина виступу - вони. Виступ має значення лише тоді, коли аудиторія його зрозуміла. Тому необхідно тримати контакт із аудиторією. </w:t>
      </w:r>
    </w:p>
    <w:p w14:paraId="07158D3E" w14:textId="77777777" w:rsidR="00924EC0" w:rsidRPr="006F1566" w:rsidRDefault="00924EC0" w:rsidP="001C6ED3">
      <w:pPr>
        <w:autoSpaceDN w:val="0"/>
        <w:spacing w:after="160"/>
        <w:ind w:firstLine="567"/>
        <w:rPr>
          <w:rFonts w:eastAsiaTheme="minorHAnsi"/>
          <w:sz w:val="28"/>
          <w:szCs w:val="28"/>
          <w:lang w:val="uk-UA" w:eastAsia="en-US"/>
        </w:rPr>
      </w:pPr>
    </w:p>
    <w:p w14:paraId="00D5372A" w14:textId="59EA2836" w:rsidR="00017F60" w:rsidRPr="006F1566" w:rsidRDefault="00924EC0" w:rsidP="001C6ED3">
      <w:pPr>
        <w:autoSpaceDN w:val="0"/>
        <w:spacing w:after="160"/>
        <w:ind w:firstLine="567"/>
        <w:rPr>
          <w:rFonts w:eastAsiaTheme="minorHAnsi"/>
          <w:b/>
          <w:sz w:val="28"/>
          <w:szCs w:val="28"/>
          <w:lang w:val="uk-UA" w:eastAsia="en-US"/>
        </w:rPr>
      </w:pPr>
      <w:r w:rsidRPr="006F1566">
        <w:rPr>
          <w:rFonts w:eastAsiaTheme="minorHAnsi"/>
          <w:b/>
          <w:sz w:val="28"/>
          <w:szCs w:val="28"/>
          <w:lang w:val="uk-UA" w:eastAsia="en-US"/>
        </w:rPr>
        <w:t>Контрольні запитання:</w:t>
      </w:r>
      <w:r w:rsidR="00017F60" w:rsidRPr="006F1566">
        <w:rPr>
          <w:rFonts w:eastAsiaTheme="minorHAnsi"/>
          <w:b/>
          <w:sz w:val="28"/>
          <w:szCs w:val="28"/>
          <w:lang w:val="uk-UA" w:eastAsia="en-US"/>
        </w:rPr>
        <w:t xml:space="preserve"> </w:t>
      </w:r>
    </w:p>
    <w:p w14:paraId="60D82D08" w14:textId="3E9DB86B" w:rsidR="00924EC0" w:rsidRPr="006F1566" w:rsidRDefault="00924EC0" w:rsidP="001C6ED3">
      <w:pPr>
        <w:pStyle w:val="aa"/>
        <w:numPr>
          <w:ilvl w:val="0"/>
          <w:numId w:val="33"/>
        </w:numPr>
        <w:rPr>
          <w:rFonts w:eastAsiaTheme="minorHAnsi"/>
          <w:sz w:val="28"/>
          <w:szCs w:val="28"/>
          <w:lang w:val="uk-UA" w:eastAsia="en-US"/>
        </w:rPr>
      </w:pPr>
      <w:r w:rsidRPr="006F1566">
        <w:rPr>
          <w:rFonts w:eastAsiaTheme="minorHAnsi"/>
          <w:sz w:val="28"/>
          <w:szCs w:val="28"/>
          <w:lang w:val="uk-UA" w:eastAsia="en-US"/>
        </w:rPr>
        <w:lastRenderedPageBreak/>
        <w:t>Що таке промова?</w:t>
      </w:r>
    </w:p>
    <w:p w14:paraId="60447DDF" w14:textId="1D6A51A0" w:rsidR="00924EC0" w:rsidRPr="006F1566" w:rsidRDefault="00924EC0" w:rsidP="001C6ED3">
      <w:pPr>
        <w:pStyle w:val="aa"/>
        <w:numPr>
          <w:ilvl w:val="0"/>
          <w:numId w:val="33"/>
        </w:numPr>
        <w:rPr>
          <w:rFonts w:eastAsiaTheme="minorHAnsi"/>
          <w:sz w:val="28"/>
          <w:szCs w:val="28"/>
          <w:lang w:val="uk-UA" w:eastAsia="en-US"/>
        </w:rPr>
      </w:pPr>
      <w:r w:rsidRPr="006F1566">
        <w:rPr>
          <w:rFonts w:eastAsiaTheme="minorHAnsi"/>
          <w:sz w:val="28"/>
          <w:szCs w:val="28"/>
          <w:lang w:val="uk-UA" w:eastAsia="en-US"/>
        </w:rPr>
        <w:t>Коли виголошується промова?</w:t>
      </w:r>
    </w:p>
    <w:p w14:paraId="43B8A3A2" w14:textId="12CA1D73" w:rsidR="00924EC0" w:rsidRPr="006F1566" w:rsidRDefault="00924EC0" w:rsidP="001C6ED3">
      <w:pPr>
        <w:pStyle w:val="aa"/>
        <w:numPr>
          <w:ilvl w:val="0"/>
          <w:numId w:val="33"/>
        </w:numPr>
        <w:rPr>
          <w:rFonts w:eastAsiaTheme="minorHAnsi"/>
          <w:sz w:val="28"/>
          <w:szCs w:val="28"/>
          <w:lang w:val="uk-UA" w:eastAsia="en-US"/>
        </w:rPr>
      </w:pPr>
      <w:r w:rsidRPr="006F1566">
        <w:rPr>
          <w:rFonts w:eastAsiaTheme="minorHAnsi"/>
          <w:sz w:val="28"/>
          <w:szCs w:val="28"/>
          <w:lang w:val="uk-UA" w:eastAsia="en-US"/>
        </w:rPr>
        <w:t xml:space="preserve">Які мовні засоби використовуються під час промови? </w:t>
      </w:r>
    </w:p>
    <w:p w14:paraId="2E1A56C4" w14:textId="77777777" w:rsidR="00D1431B" w:rsidRPr="006F1566" w:rsidRDefault="00D1431B" w:rsidP="001C6ED3">
      <w:pPr>
        <w:autoSpaceDN w:val="0"/>
        <w:spacing w:after="160"/>
        <w:ind w:firstLine="567"/>
        <w:jc w:val="center"/>
        <w:rPr>
          <w:rFonts w:eastAsiaTheme="minorHAnsi"/>
          <w:b/>
          <w:sz w:val="28"/>
          <w:szCs w:val="28"/>
          <w:lang w:val="uk-UA" w:eastAsia="en-US"/>
        </w:rPr>
      </w:pPr>
    </w:p>
    <w:p w14:paraId="4B4DE408" w14:textId="5DA988C0" w:rsidR="006109D2" w:rsidRPr="006F1566" w:rsidRDefault="00017F60" w:rsidP="001C6ED3">
      <w:pPr>
        <w:autoSpaceDN w:val="0"/>
        <w:spacing w:after="160"/>
        <w:ind w:firstLine="567"/>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3DB59162" w14:textId="77777777" w:rsidR="00017F60" w:rsidRPr="006F1566" w:rsidRDefault="00017F60" w:rsidP="001C6ED3">
      <w:pPr>
        <w:numPr>
          <w:ilvl w:val="0"/>
          <w:numId w:val="22"/>
        </w:numPr>
        <w:tabs>
          <w:tab w:val="left" w:pos="0"/>
          <w:tab w:val="left" w:pos="357"/>
          <w:tab w:val="left" w:pos="426"/>
          <w:tab w:val="left" w:pos="567"/>
        </w:tabs>
        <w:autoSpaceDN w:val="0"/>
        <w:rPr>
          <w:color w:val="000000"/>
          <w:sz w:val="28"/>
          <w:szCs w:val="28"/>
          <w:lang w:val="uk-UA"/>
        </w:rPr>
      </w:pPr>
      <w:r w:rsidRPr="006F1566">
        <w:rPr>
          <w:color w:val="000000"/>
          <w:sz w:val="28"/>
          <w:szCs w:val="28"/>
          <w:lang w:val="uk-UA"/>
        </w:rPr>
        <w:t xml:space="preserve">Дорошенко С. І. Основи культури і техніки усного мовлення : Навч. пос. Харків : Основа, 2013.  106 с </w:t>
      </w:r>
    </w:p>
    <w:p w14:paraId="3B1E670E" w14:textId="759FF61E" w:rsidR="00017F60" w:rsidRPr="006F1566" w:rsidRDefault="00017F60" w:rsidP="001C6ED3">
      <w:pPr>
        <w:numPr>
          <w:ilvl w:val="0"/>
          <w:numId w:val="22"/>
        </w:numPr>
        <w:tabs>
          <w:tab w:val="left" w:pos="-142"/>
          <w:tab w:val="left" w:pos="0"/>
          <w:tab w:val="left" w:pos="426"/>
          <w:tab w:val="left" w:pos="567"/>
        </w:tabs>
        <w:suppressAutoHyphens/>
        <w:autoSpaceDN w:val="0"/>
        <w:jc w:val="both"/>
        <w:rPr>
          <w:color w:val="000000"/>
          <w:sz w:val="28"/>
          <w:szCs w:val="28"/>
          <w:lang w:val="uk-UA"/>
        </w:rPr>
      </w:pPr>
      <w:r w:rsidRPr="006F1566">
        <w:rPr>
          <w:color w:val="000000"/>
          <w:sz w:val="28"/>
          <w:szCs w:val="28"/>
          <w:lang w:val="uk-UA"/>
        </w:rPr>
        <w:t>Зейкан Я.П. Адвокатська техніка: методика підготовки прямого допиту і вступної промови. Х: Фактор, 2016. 160с.</w:t>
      </w:r>
    </w:p>
    <w:p w14:paraId="299064AF" w14:textId="77777777" w:rsidR="00017F60" w:rsidRPr="006F1566" w:rsidRDefault="00017F60" w:rsidP="001C6ED3">
      <w:pPr>
        <w:numPr>
          <w:ilvl w:val="0"/>
          <w:numId w:val="22"/>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Зейкан Я. Підготовка адвоката до цивільного процесу. Х.: Фактор, 2017. 176 с.</w:t>
      </w:r>
    </w:p>
    <w:p w14:paraId="23734CE4" w14:textId="77777777" w:rsidR="00017F60" w:rsidRPr="006F1566" w:rsidRDefault="00017F60" w:rsidP="001C6ED3">
      <w:pPr>
        <w:numPr>
          <w:ilvl w:val="0"/>
          <w:numId w:val="22"/>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Кушнір Р. Великий оратор, або як говорити так, щоб аплодували стоячи</w:t>
      </w:r>
      <w:r w:rsidRPr="006F1566">
        <w:rPr>
          <w:sz w:val="28"/>
          <w:szCs w:val="28"/>
        </w:rPr>
        <w:t xml:space="preserve"> </w:t>
      </w:r>
      <w:r w:rsidRPr="006F1566">
        <w:rPr>
          <w:color w:val="000000"/>
          <w:sz w:val="28"/>
          <w:szCs w:val="28"/>
          <w:lang w:val="uk-UA" w:eastAsia="uk-UA"/>
        </w:rPr>
        <w:t>Дрогобич: Коло, 2013. 258 с.</w:t>
      </w:r>
    </w:p>
    <w:p w14:paraId="4EAC5D21" w14:textId="15E90D76" w:rsidR="00F732B7" w:rsidRPr="006F1566" w:rsidRDefault="00F732B7" w:rsidP="001C6ED3">
      <w:pPr>
        <w:numPr>
          <w:ilvl w:val="0"/>
          <w:numId w:val="22"/>
        </w:numPr>
        <w:tabs>
          <w:tab w:val="left" w:pos="-142"/>
          <w:tab w:val="left" w:pos="0"/>
          <w:tab w:val="left" w:pos="426"/>
          <w:tab w:val="left" w:pos="567"/>
        </w:tabs>
        <w:autoSpaceDE w:val="0"/>
        <w:autoSpaceDN w:val="0"/>
        <w:adjustRightInd w:val="0"/>
        <w:rPr>
          <w:sz w:val="28"/>
          <w:szCs w:val="28"/>
          <w:lang w:val="uk-UA"/>
        </w:rPr>
      </w:pPr>
      <w:r w:rsidRPr="006F1566">
        <w:rPr>
          <w:color w:val="000000"/>
          <w:sz w:val="28"/>
          <w:szCs w:val="28"/>
          <w:lang w:val="uk-UA" w:eastAsia="uk-UA"/>
        </w:rPr>
        <w:t>Ясинюк М. Судові дебати: право, психологія, риторика</w:t>
      </w:r>
      <w:r w:rsidR="00EE6188">
        <w:rPr>
          <w:color w:val="000000"/>
          <w:sz w:val="28"/>
          <w:szCs w:val="28"/>
          <w:lang w:val="uk-UA" w:eastAsia="uk-UA"/>
        </w:rPr>
        <w:t xml:space="preserve">. </w:t>
      </w:r>
      <w:r w:rsidR="00EE6188" w:rsidRPr="00EE6188">
        <w:rPr>
          <w:color w:val="000000"/>
          <w:sz w:val="28"/>
          <w:szCs w:val="28"/>
          <w:lang w:val="en-US" w:eastAsia="uk-UA"/>
        </w:rPr>
        <w:t>URL</w:t>
      </w:r>
      <w:r w:rsidR="00EE6188" w:rsidRPr="00EE6188">
        <w:rPr>
          <w:color w:val="000000"/>
          <w:sz w:val="28"/>
          <w:szCs w:val="28"/>
          <w:lang w:val="uk-UA" w:eastAsia="uk-UA"/>
        </w:rPr>
        <w:t>:</w:t>
      </w:r>
      <w:r w:rsidRPr="006F1566">
        <w:rPr>
          <w:color w:val="000000"/>
          <w:sz w:val="28"/>
          <w:szCs w:val="28"/>
          <w:lang w:val="uk-UA" w:eastAsia="uk-UA"/>
        </w:rPr>
        <w:t xml:space="preserve"> </w:t>
      </w:r>
      <w:hyperlink r:id="rId17" w:history="1">
        <w:r w:rsidRPr="006F1566">
          <w:rPr>
            <w:color w:val="0563C1" w:themeColor="hyperlink"/>
            <w:sz w:val="28"/>
            <w:szCs w:val="28"/>
            <w:u w:val="single"/>
            <w:lang w:val="uk-UA"/>
          </w:rPr>
          <w:t>https://law.lnu.edu.ua/wp-content/uploads/2020/04/Sudovi-debaty-Psykholohiia-Monohrafiia.pdf</w:t>
        </w:r>
      </w:hyperlink>
    </w:p>
    <w:p w14:paraId="6B51DBC4" w14:textId="3E7CA400" w:rsidR="00F732B7" w:rsidRPr="006F1566" w:rsidRDefault="00F732B7" w:rsidP="001C6ED3">
      <w:pPr>
        <w:tabs>
          <w:tab w:val="left" w:pos="-142"/>
          <w:tab w:val="left" w:pos="0"/>
          <w:tab w:val="left" w:pos="426"/>
          <w:tab w:val="left" w:pos="567"/>
        </w:tabs>
        <w:autoSpaceDE w:val="0"/>
        <w:autoSpaceDN w:val="0"/>
        <w:adjustRightInd w:val="0"/>
        <w:ind w:left="402"/>
        <w:rPr>
          <w:color w:val="000000"/>
          <w:sz w:val="28"/>
          <w:szCs w:val="28"/>
          <w:lang w:val="uk-UA" w:eastAsia="uk-UA"/>
        </w:rPr>
      </w:pPr>
    </w:p>
    <w:p w14:paraId="504B02E7" w14:textId="77A084D1" w:rsidR="00837159" w:rsidRPr="006F1566" w:rsidRDefault="008F01B8" w:rsidP="001C6ED3">
      <w:pPr>
        <w:jc w:val="center"/>
        <w:rPr>
          <w:rFonts w:eastAsiaTheme="minorHAnsi"/>
          <w:b/>
          <w:sz w:val="28"/>
          <w:szCs w:val="28"/>
          <w:lang w:val="uk-UA" w:eastAsia="en-US"/>
        </w:rPr>
      </w:pPr>
      <w:r w:rsidRPr="006F1566">
        <w:rPr>
          <w:rFonts w:eastAsiaTheme="minorHAnsi"/>
          <w:b/>
          <w:sz w:val="28"/>
          <w:szCs w:val="28"/>
          <w:lang w:val="uk-UA" w:eastAsia="en-US"/>
        </w:rPr>
        <w:t xml:space="preserve">Тема </w:t>
      </w:r>
      <w:r w:rsidR="00CB615C" w:rsidRPr="006F1566">
        <w:rPr>
          <w:rFonts w:eastAsiaTheme="minorHAnsi"/>
          <w:b/>
          <w:sz w:val="28"/>
          <w:szCs w:val="28"/>
          <w:lang w:val="uk-UA" w:eastAsia="en-US"/>
        </w:rPr>
        <w:t>8</w:t>
      </w:r>
      <w:r w:rsidRPr="006F1566">
        <w:rPr>
          <w:rFonts w:eastAsiaTheme="minorHAnsi"/>
          <w:b/>
          <w:sz w:val="28"/>
          <w:szCs w:val="28"/>
          <w:lang w:val="uk-UA" w:eastAsia="en-US"/>
        </w:rPr>
        <w:t>.</w:t>
      </w:r>
      <w:r w:rsidR="00837159" w:rsidRPr="006F1566">
        <w:rPr>
          <w:rFonts w:eastAsiaTheme="minorHAnsi"/>
          <w:sz w:val="28"/>
          <w:szCs w:val="28"/>
          <w:lang w:val="uk-UA" w:eastAsia="en-US"/>
        </w:rPr>
        <w:t xml:space="preserve"> </w:t>
      </w:r>
      <w:r w:rsidR="00837159" w:rsidRPr="006F1566">
        <w:rPr>
          <w:rFonts w:eastAsiaTheme="minorHAnsi"/>
          <w:b/>
          <w:sz w:val="28"/>
          <w:szCs w:val="28"/>
          <w:lang w:val="uk-UA" w:eastAsia="en-US"/>
        </w:rPr>
        <w:t>Промови на судових процесах. Психологія промови</w:t>
      </w:r>
    </w:p>
    <w:p w14:paraId="7D832914" w14:textId="77777777" w:rsidR="00837159" w:rsidRPr="006F1566" w:rsidRDefault="00837159" w:rsidP="001C6ED3">
      <w:pPr>
        <w:widowControl w:val="0"/>
        <w:numPr>
          <w:ilvl w:val="0"/>
          <w:numId w:val="21"/>
        </w:numPr>
        <w:autoSpaceDE w:val="0"/>
        <w:autoSpaceDN w:val="0"/>
        <w:adjustRightInd w:val="0"/>
        <w:spacing w:after="160"/>
        <w:ind w:left="786"/>
        <w:contextualSpacing/>
        <w:rPr>
          <w:rFonts w:eastAsiaTheme="minorHAnsi"/>
          <w:sz w:val="28"/>
          <w:szCs w:val="28"/>
          <w:lang w:eastAsia="en-US"/>
        </w:rPr>
      </w:pPr>
      <w:r w:rsidRPr="006F1566">
        <w:rPr>
          <w:rFonts w:eastAsiaTheme="minorHAnsi"/>
          <w:sz w:val="28"/>
          <w:szCs w:val="28"/>
          <w:lang w:val="uk-UA" w:eastAsia="en-US"/>
        </w:rPr>
        <w:t>Особливості підготовки до промови.</w:t>
      </w:r>
    </w:p>
    <w:p w14:paraId="2BCBED3C" w14:textId="77777777" w:rsidR="00837159" w:rsidRPr="006F1566" w:rsidRDefault="00837159" w:rsidP="001C6ED3">
      <w:pPr>
        <w:widowControl w:val="0"/>
        <w:numPr>
          <w:ilvl w:val="0"/>
          <w:numId w:val="21"/>
        </w:numPr>
        <w:autoSpaceDE w:val="0"/>
        <w:autoSpaceDN w:val="0"/>
        <w:adjustRightInd w:val="0"/>
        <w:spacing w:after="160"/>
        <w:ind w:left="786"/>
        <w:contextualSpacing/>
        <w:rPr>
          <w:rFonts w:eastAsiaTheme="minorHAnsi"/>
          <w:sz w:val="28"/>
          <w:szCs w:val="28"/>
          <w:lang w:eastAsia="en-US"/>
        </w:rPr>
      </w:pPr>
      <w:r w:rsidRPr="006F1566">
        <w:rPr>
          <w:rFonts w:eastAsiaTheme="minorHAnsi"/>
          <w:sz w:val="28"/>
          <w:szCs w:val="28"/>
          <w:lang w:val="uk-UA" w:eastAsia="en-US"/>
        </w:rPr>
        <w:t>Структура промови.</w:t>
      </w:r>
    </w:p>
    <w:p w14:paraId="4958F222" w14:textId="77777777" w:rsidR="00837159" w:rsidRPr="006F1566" w:rsidRDefault="00837159" w:rsidP="001C6ED3">
      <w:pPr>
        <w:widowControl w:val="0"/>
        <w:numPr>
          <w:ilvl w:val="0"/>
          <w:numId w:val="21"/>
        </w:numPr>
        <w:autoSpaceDE w:val="0"/>
        <w:autoSpaceDN w:val="0"/>
        <w:adjustRightInd w:val="0"/>
        <w:spacing w:after="160"/>
        <w:ind w:left="786"/>
        <w:contextualSpacing/>
        <w:rPr>
          <w:rFonts w:eastAsiaTheme="minorHAnsi"/>
          <w:sz w:val="28"/>
          <w:szCs w:val="28"/>
          <w:lang w:eastAsia="en-US"/>
        </w:rPr>
      </w:pPr>
      <w:r w:rsidRPr="006F1566">
        <w:rPr>
          <w:rFonts w:eastAsiaTheme="minorHAnsi"/>
          <w:sz w:val="28"/>
          <w:szCs w:val="28"/>
          <w:lang w:val="uk-UA" w:eastAsia="en-US"/>
        </w:rPr>
        <w:t>Ефективні прийоми успішної промови.</w:t>
      </w:r>
    </w:p>
    <w:p w14:paraId="744DEC4C" w14:textId="77777777" w:rsidR="00837159" w:rsidRPr="006F1566" w:rsidRDefault="00837159" w:rsidP="001C6ED3">
      <w:pPr>
        <w:autoSpaceDN w:val="0"/>
        <w:spacing w:after="160"/>
        <w:ind w:firstLine="567"/>
        <w:rPr>
          <w:sz w:val="28"/>
          <w:szCs w:val="28"/>
          <w:lang w:val="uk-UA"/>
        </w:rPr>
      </w:pPr>
    </w:p>
    <w:p w14:paraId="6C6F19AA" w14:textId="77777777" w:rsidR="00837159" w:rsidRPr="006F1566" w:rsidRDefault="00837159" w:rsidP="001C6ED3">
      <w:pPr>
        <w:autoSpaceDN w:val="0"/>
        <w:spacing w:after="160"/>
        <w:ind w:firstLine="567"/>
        <w:rPr>
          <w:sz w:val="28"/>
          <w:szCs w:val="28"/>
          <w:lang w:val="uk-UA"/>
        </w:rPr>
      </w:pPr>
      <w:r w:rsidRPr="006F1566">
        <w:rPr>
          <w:rFonts w:eastAsiaTheme="minorHAnsi"/>
          <w:b/>
          <w:i/>
          <w:sz w:val="28"/>
          <w:szCs w:val="28"/>
          <w:lang w:val="uk-UA" w:eastAsia="en-US"/>
        </w:rPr>
        <w:t xml:space="preserve">Ключові слова: </w:t>
      </w:r>
      <w:r w:rsidRPr="006F1566">
        <w:rPr>
          <w:rFonts w:eastAsiaTheme="minorHAnsi"/>
          <w:sz w:val="28"/>
          <w:szCs w:val="28"/>
          <w:lang w:val="uk-UA" w:eastAsia="en-US"/>
        </w:rPr>
        <w:t>промова, мовлення, комунікація, звинувачувальна промова, захисна промова.</w:t>
      </w:r>
    </w:p>
    <w:p w14:paraId="7D388AE9" w14:textId="77777777" w:rsidR="00837159" w:rsidRPr="006F1566" w:rsidRDefault="00837159" w:rsidP="001C6ED3">
      <w:pPr>
        <w:widowControl w:val="0"/>
        <w:autoSpaceDE w:val="0"/>
        <w:autoSpaceDN w:val="0"/>
        <w:adjustRightInd w:val="0"/>
        <w:spacing w:after="160"/>
        <w:ind w:left="426" w:right="-142"/>
        <w:contextualSpacing/>
        <w:jc w:val="both"/>
        <w:rPr>
          <w:rFonts w:eastAsiaTheme="minorHAnsi"/>
          <w:sz w:val="28"/>
          <w:szCs w:val="28"/>
          <w:lang w:val="uk-UA" w:eastAsia="en-US"/>
        </w:rPr>
      </w:pPr>
      <w:r w:rsidRPr="006F1566">
        <w:rPr>
          <w:rFonts w:eastAsiaTheme="minorHAnsi"/>
          <w:sz w:val="28"/>
          <w:szCs w:val="28"/>
          <w:lang w:val="uk-UA" w:eastAsia="en-US"/>
        </w:rPr>
        <w:t xml:space="preserve">Адвокат чи прокурор повинні точно з’ясувати для себе, що ж відбулося в той чи інший день, в такий – то час, в такому – то місці, між такими – то людьми? Чи що скоїла людина? Та чи скоїла таке діяння саме вона? Якщо ж у  справі є сумніви, то які? Які докази можуть вплинути на рішення суду? Відповідь на ці та інші питання можна знайти, якщо скурупульозно вивчити справу. При цьому потрібно звернути увагу на дрібниці, порівняти один факт з іншим, один доказ з іншим доказом чи групою доказів. Така робота допоможе професійно вести судовий процес з одного боку, а з іншого вона стане судовою промовою, зміст якої, безумовно, буде ґрунтуватись на отриманих  за час наполегливої та кропіткої роботи над матеріалами справи результатах. </w:t>
      </w:r>
    </w:p>
    <w:p w14:paraId="7D360C18"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Не варто фантазувати, це не приведе  до істини. Якщо не можна віднайти потрібну логічну нитку у справі, то не варто поспішати, а відкласти  на завтра. Наступного дня потрібно знову взятись до аналізу обставин, поставивши перед собою запитання: «З якою особистою метою діяв кожен із співучасників? Що він хотів досягти такими діями? Що б він отримав, якби все відбулося за його планом? Варто подумати, як би йому потрібно було діяти, якби все було в логічній послідовності? Чому це мало бути так, а не інакше? Які думки і наміри мав підозрюваний і потерпілий перед тією чи іншою дією? Що доведено слідством безумовно, а що ні? Чи виникають сумніви щодо тих чи інших фактів? Якщо виникають, то чому? Варто вивчити протоколи, де описані дані факти, порівняти їх. Це дасть матеріал для роздумів, оскільки не складно помітити, </w:t>
      </w:r>
      <w:r w:rsidRPr="006F1566">
        <w:rPr>
          <w:rFonts w:eastAsiaTheme="minorHAnsi"/>
          <w:sz w:val="28"/>
          <w:szCs w:val="28"/>
          <w:lang w:val="uk-UA" w:eastAsia="en-US"/>
        </w:rPr>
        <w:lastRenderedPageBreak/>
        <w:t xml:space="preserve">що протоколи допитів записані літературною мовою, як на екзамені, хоча підозрюваний чи потерпілий розмовляють «народною» мовою і ніколи не говорять стилістично правильно, як це записано слідчим. Це означає, що слідчий записував покази так як це було йому потрібно. </w:t>
      </w:r>
    </w:p>
    <w:p w14:paraId="1D7AF3E0"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В той же час потрібно завжди пам’ятати, що джерелом доказів є люди, документи або речі реального світу. Ці живі та неживі об’єкти, кожен із яких у властивій їм формі відображають об’єктивні факти і є  носіями доказової інформації. Тому, вивчаючи матеріали будь-якої справи, потрібно розуміти, що кожен доказ необхідно сприймати в контексті з іншими доказами порівнюючи їх  зміст. У разі їх змістовного і логічного співпадіння і відсутності при цьому протиріч прокурор чи адвокат можуть брати їх за основу, виключаючи із набору доказів ті докази, які суперечать уже встановленим  фактам. </w:t>
      </w:r>
    </w:p>
    <w:p w14:paraId="10EA954B"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Такий підхід до роботи допоможе правильно з’ясувати фактичну сторону справи, перевірити ще до судового засідання ті факти, які мали місце насправді, ті факти, які є спірними, та ті, які взагалі не мали місця, але про них хтось говорить. </w:t>
      </w:r>
    </w:p>
    <w:p w14:paraId="126E2B93"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Вивчення справи і підготовка до судового процесу це одночасно є стадією психологічної підготовки промовця до судової промови. Саме на цій стадії прокурор чи адвокат отримує із справи знання, які концентрують його думки. Такі думки сприяють не лише засвоєнню змісту матеріалів справи, а і можливості переконання самого оратора в своїй правоті. Це для судового промовця є дуже важливим етапом, оскільки якщо він не переконаний в чомусь, у нього буде відсутній чіткий план послідовності промови, а це веде до відсутності логічної послідовності та, відповідно, до слабкої позиції. </w:t>
      </w:r>
    </w:p>
    <w:p w14:paraId="278A6B43"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Разом з тим, вивчаючи судові справи, завжди потрібно бути розумно критичним до їх змісту. Якщо особа скоїла вбивство, а свідок, якого допитали цього не бачив, це ще не означає того, що можна говорити про невинуватість такої особи. Якщо є письмова розписка про взяття коштів в борг, а відповідач говорить про те, що він коштів в борг не брав, то  це ще не вказує на те, що це було саме так. Потрібно вчитись проникливості, логічності та послідовності суджень. На жаль, ми не народжуємося з такими вже сформованими задатками. Людина такі задатки, а відповідно і знання, набуває упродовж усього життя, при цьому такий досвід ми отримуємо через вивчення різноманітних наук та практики певних життєвих обставин. Такий досвід завжди повинен мати місце, коли людина робить аналітичного роду висновки. </w:t>
      </w:r>
    </w:p>
    <w:p w14:paraId="0441C069"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Разом з тим при вивченні справи необхідно звертати увагу і на всі недоречності та неточності в записах, які містять в собі заяви, явки з повинною, протоколи допитів, постанови слідчого, позовні заяви, оскільки інформація, яка зазначена в цих документах, часто є важливою для оратора. При цьому по нескладних справах потрібно занотувати дану інформацію, зазначити при цьому аркуш справи, на якому ця інформація занотована. </w:t>
      </w:r>
    </w:p>
    <w:p w14:paraId="697F322A"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Такий спосіб можна використати і при вивченні багатотомних кримінальних чи інших судових справ. Це є важливим не лише на стадії досудового чи судового слідства, але і при підготовці до судової промови, а в подальшому при необхідності для складання апеляційних чи касаційних скарг. Відмовитись від такої рутинної на перший погляд технічної роботи не можна, оскільки потрібно оперувати в своїй промові лише істинними судженнями, які будуть встановлені в ході судового засідання </w:t>
      </w:r>
      <w:r w:rsidRPr="006F1566">
        <w:rPr>
          <w:rFonts w:eastAsiaTheme="minorHAnsi"/>
          <w:sz w:val="28"/>
          <w:szCs w:val="28"/>
          <w:lang w:val="uk-UA" w:eastAsia="en-US"/>
        </w:rPr>
        <w:lastRenderedPageBreak/>
        <w:t xml:space="preserve">не задовольняючись судженнями слідчого чи прокурора викладеними у висновку про підозру чи готовими поясненнями фактів зазначених в позовній заяві. </w:t>
      </w:r>
    </w:p>
    <w:p w14:paraId="4FB47409"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На судовому процесі потрібно стежити, щоб кожен факт співпадав з місцем і часом та послідовністю дій. З’ясувати наявність наслідково-причинного зв’язку між діями і наслідками. Завжди звертати увагу на факти, які є не логічними, хоча вони і зазначені в позові чи протоколах допиту для їх подальшого уточнення доказами. </w:t>
      </w:r>
    </w:p>
    <w:p w14:paraId="58D463FF" w14:textId="77777777" w:rsidR="00837159" w:rsidRPr="006F1566" w:rsidRDefault="00837159" w:rsidP="001C6ED3">
      <w:pPr>
        <w:autoSpaceDN w:val="0"/>
        <w:spacing w:after="160"/>
        <w:ind w:right="-142" w:firstLine="567"/>
        <w:contextualSpacing/>
        <w:jc w:val="both"/>
        <w:rPr>
          <w:rFonts w:eastAsiaTheme="minorHAnsi"/>
          <w:sz w:val="28"/>
          <w:szCs w:val="28"/>
          <w:lang w:val="uk-UA" w:eastAsia="en-US"/>
        </w:rPr>
      </w:pPr>
      <w:r w:rsidRPr="006F1566">
        <w:rPr>
          <w:rFonts w:eastAsiaTheme="minorHAnsi"/>
          <w:sz w:val="28"/>
          <w:szCs w:val="28"/>
          <w:lang w:val="uk-UA" w:eastAsia="en-US"/>
        </w:rPr>
        <w:t xml:space="preserve">Лише розуміючи те, чому так діяв підозрюваний, потерпілий, позивач чи відповідач, можна з певною достовірністю уявити всі події в їх єдності. Саме така інтелектуальна робота може стати ключем до розуміння кожної справи. Цей етап підготовки потребує найдетальнішого вияснення всіх фактів не лише за рахунок пояснень підозрюваного, які дуже часто не віддзеркалюють точності безпосередньої його поведінки, оскільки завжди акцентуються на неправомірній поведінці потерпілого. В цивільній справі позивач робить це ж щодо відповідача, а останній навпаки намагається акцентувати увагу на неправомірності дій позивача. Таким чином вивчення фактів, вивчення показів якнайширшого кола свідків, як правило, дає можливості зануритись в історію стосунків, життя учасників подій, їх характер, стосунків близьких людей та друзів, знайомих тощо. </w:t>
      </w:r>
    </w:p>
    <w:p w14:paraId="670D0899" w14:textId="77777777" w:rsidR="00837159" w:rsidRPr="006F1566" w:rsidRDefault="00837159" w:rsidP="001C6ED3">
      <w:pPr>
        <w:autoSpaceDN w:val="0"/>
        <w:spacing w:after="160"/>
        <w:ind w:firstLine="567"/>
        <w:rPr>
          <w:sz w:val="28"/>
          <w:szCs w:val="28"/>
          <w:lang w:val="uk-UA"/>
        </w:rPr>
      </w:pPr>
    </w:p>
    <w:p w14:paraId="7A0FC30D" w14:textId="77777777" w:rsidR="00837159" w:rsidRPr="006F1566" w:rsidRDefault="00837159" w:rsidP="001C6ED3">
      <w:pPr>
        <w:autoSpaceDN w:val="0"/>
        <w:ind w:firstLine="425"/>
        <w:jc w:val="both"/>
        <w:rPr>
          <w:rFonts w:eastAsiaTheme="minorHAnsi"/>
          <w:sz w:val="28"/>
          <w:szCs w:val="28"/>
          <w:lang w:val="uk-UA" w:eastAsia="en-US"/>
        </w:rPr>
      </w:pPr>
      <w:r w:rsidRPr="006F1566">
        <w:rPr>
          <w:rFonts w:eastAsiaTheme="minorHAnsi"/>
          <w:sz w:val="28"/>
          <w:szCs w:val="28"/>
          <w:lang w:val="uk-UA" w:eastAsia="en-US"/>
        </w:rPr>
        <w:t xml:space="preserve">2. Звинувачувальна промова має таку структуру: </w:t>
      </w:r>
    </w:p>
    <w:p w14:paraId="49BAB206" w14:textId="77777777" w:rsidR="00837159" w:rsidRPr="006F1566" w:rsidRDefault="00837159" w:rsidP="001C6ED3">
      <w:pPr>
        <w:pStyle w:val="aa"/>
        <w:numPr>
          <w:ilvl w:val="0"/>
          <w:numId w:val="20"/>
        </w:numPr>
        <w:ind w:left="0" w:firstLine="426"/>
        <w:jc w:val="both"/>
        <w:rPr>
          <w:sz w:val="28"/>
          <w:szCs w:val="28"/>
          <w:lang w:val="uk-UA"/>
        </w:rPr>
      </w:pPr>
      <w:r w:rsidRPr="006F1566">
        <w:rPr>
          <w:rFonts w:eastAsiaTheme="minorHAnsi"/>
          <w:sz w:val="28"/>
          <w:szCs w:val="28"/>
          <w:lang w:val="uk-UA" w:eastAsia="en-US"/>
        </w:rPr>
        <w:t>вступна частина обвинувальної промови: оцінка суспільно-політичного значення справи, яка розглядається; вказівка на характерні особливості справи; виклад програми виступу та ін.</w:t>
      </w:r>
    </w:p>
    <w:p w14:paraId="1A4C6407" w14:textId="77777777" w:rsidR="00837159" w:rsidRPr="006F1566" w:rsidRDefault="00837159"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Виклад фактичних обставин злочину (фабула справи). Способи викладу фактичних обставин справи: хронологічний, систематичний, мішаний.</w:t>
      </w:r>
    </w:p>
    <w:p w14:paraId="7FA61DD5" w14:textId="77777777" w:rsidR="00837159" w:rsidRPr="006F1566" w:rsidRDefault="00837159"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Аналіз і оцінка зібраних у справі доказів з позиції обвинувачення. Аналіз доказів з точки зору їх належності до даної справи; їх достовірності; допустимості їх використання при розгляді справи; достатності для вирішення справи. Характерні обставини, аспекти, риси, на які треба звертати увагу, аналізуючи показання свідків (свідчення за чутками, суперечливість показань, припущення свідків; свідчення родичів; показання свідків, зацікавлених у результатах справи; показання свідків, що ворожо ставляться до підсудного, свідків, що перебувають у підлеглості підсудного; показання малолітніх і неповнолітніх свідків); показання підсудного (самообмова, обмова, алібі, повне або часткове визнання своєї вини); показання потерпілого; висновки експертизи.</w:t>
      </w:r>
    </w:p>
    <w:p w14:paraId="22D3648C" w14:textId="77777777" w:rsidR="00837159" w:rsidRPr="006F1566" w:rsidRDefault="00837159" w:rsidP="001C6ED3">
      <w:pPr>
        <w:pStyle w:val="aa"/>
        <w:numPr>
          <w:ilvl w:val="0"/>
          <w:numId w:val="20"/>
        </w:numPr>
        <w:shd w:val="clear" w:color="auto" w:fill="FFFFFF"/>
        <w:ind w:left="0" w:firstLine="423"/>
        <w:jc w:val="both"/>
        <w:rPr>
          <w:rFonts w:eastAsiaTheme="minorHAnsi"/>
          <w:sz w:val="28"/>
          <w:szCs w:val="28"/>
          <w:lang w:val="uk-UA" w:eastAsia="en-US"/>
        </w:rPr>
      </w:pPr>
      <w:r w:rsidRPr="006F1566">
        <w:rPr>
          <w:rFonts w:eastAsiaTheme="minorHAnsi"/>
          <w:sz w:val="28"/>
          <w:szCs w:val="28"/>
          <w:lang w:val="uk-UA" w:eastAsia="en-US"/>
        </w:rPr>
        <w:t>Обґрунтування кваліфікації злочину. Відсутність альтернативи в юридичній оцінці встановлених фактів. Необхідність публічного аналізу елементів складу злочину.</w:t>
      </w:r>
    </w:p>
    <w:p w14:paraId="22C5258E" w14:textId="77777777" w:rsidR="00837159" w:rsidRPr="006F1566" w:rsidRDefault="00837159"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Характеристика особи підсудного (ставлення до праці, навчання, поведінка на виробництві та в побуті, працездатність, стан здоров’я, сімейний стан, дані про минулі судимості тощо). Вимоги до характеристики підсудного (аргументованість, об’єктивність тощо).</w:t>
      </w:r>
    </w:p>
    <w:p w14:paraId="003E7223" w14:textId="77777777" w:rsidR="00837159" w:rsidRPr="006F1566" w:rsidRDefault="00837159" w:rsidP="001C6ED3">
      <w:pPr>
        <w:pStyle w:val="aa"/>
        <w:numPr>
          <w:ilvl w:val="0"/>
          <w:numId w:val="20"/>
        </w:numPr>
        <w:shd w:val="clear" w:color="auto" w:fill="FFFFFF"/>
        <w:ind w:left="0" w:firstLine="423"/>
        <w:jc w:val="both"/>
        <w:rPr>
          <w:rFonts w:eastAsiaTheme="minorHAnsi"/>
          <w:sz w:val="28"/>
          <w:szCs w:val="28"/>
          <w:lang w:val="uk-UA" w:eastAsia="en-US"/>
        </w:rPr>
      </w:pPr>
      <w:r w:rsidRPr="006F1566">
        <w:rPr>
          <w:rFonts w:eastAsiaTheme="minorHAnsi"/>
          <w:sz w:val="28"/>
          <w:szCs w:val="28"/>
          <w:lang w:val="uk-UA" w:eastAsia="en-US"/>
        </w:rPr>
        <w:t xml:space="preserve">Обґрунтування пропозиції про міру покарання, цивільний позов. Проблема обов’язковості/необов’язковості зазначення прокурором точної міри покарання. Форма, у якій прокурор має звертатися до суду з пропозицією про міру покарання. </w:t>
      </w:r>
      <w:r w:rsidRPr="006F1566">
        <w:rPr>
          <w:rFonts w:eastAsiaTheme="minorHAnsi"/>
          <w:sz w:val="28"/>
          <w:szCs w:val="28"/>
          <w:lang w:val="uk-UA" w:eastAsia="en-US"/>
        </w:rPr>
        <w:lastRenderedPageBreak/>
        <w:t>Питання цивільного позову, які мають бути висвітлені в промові прокурора.</w:t>
      </w:r>
    </w:p>
    <w:p w14:paraId="76AD4902" w14:textId="77777777" w:rsidR="00837159" w:rsidRPr="006F1566" w:rsidRDefault="00837159" w:rsidP="001C6ED3">
      <w:pPr>
        <w:pStyle w:val="aa"/>
        <w:numPr>
          <w:ilvl w:val="0"/>
          <w:numId w:val="20"/>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Аналіз причин і умов, що сприяли вчиненню злочину (конкретні обставини і умови; особа, що несе відповідальність; заходи запобігання). Випадки, у яких прокурор має порушити клопотання перед судом про винесення окремої ухвали.</w:t>
      </w:r>
    </w:p>
    <w:p w14:paraId="70D6B694" w14:textId="77777777" w:rsidR="00837159" w:rsidRPr="006F1566" w:rsidRDefault="00837159" w:rsidP="001C6ED3">
      <w:pPr>
        <w:pStyle w:val="aa"/>
        <w:numPr>
          <w:ilvl w:val="0"/>
          <w:numId w:val="20"/>
        </w:numPr>
        <w:shd w:val="clear" w:color="auto" w:fill="FFFFFF"/>
        <w:jc w:val="both"/>
        <w:rPr>
          <w:rFonts w:eastAsiaTheme="minorHAnsi"/>
          <w:sz w:val="28"/>
          <w:szCs w:val="28"/>
          <w:lang w:val="uk-UA" w:eastAsia="en-US"/>
        </w:rPr>
      </w:pPr>
      <w:r w:rsidRPr="006F1566">
        <w:rPr>
          <w:rFonts w:eastAsiaTheme="minorHAnsi"/>
          <w:sz w:val="28"/>
          <w:szCs w:val="28"/>
          <w:lang w:val="uk-UA" w:eastAsia="en-US"/>
        </w:rPr>
        <w:t>Завершальна частина промови, її факультативність. Зміст завершальної частини.</w:t>
      </w:r>
    </w:p>
    <w:p w14:paraId="782746B8" w14:textId="77777777" w:rsidR="00837159" w:rsidRPr="006F1566" w:rsidRDefault="00837159" w:rsidP="001C6ED3">
      <w:pPr>
        <w:shd w:val="clear" w:color="auto" w:fill="FFFFFF"/>
        <w:ind w:firstLine="426"/>
        <w:jc w:val="both"/>
        <w:rPr>
          <w:rFonts w:eastAsiaTheme="minorHAnsi"/>
          <w:sz w:val="28"/>
          <w:szCs w:val="28"/>
          <w:lang w:val="uk-UA" w:eastAsia="en-US"/>
        </w:rPr>
      </w:pPr>
      <w:r w:rsidRPr="006F1566">
        <w:rPr>
          <w:rFonts w:eastAsiaTheme="minorHAnsi"/>
          <w:sz w:val="28"/>
          <w:szCs w:val="28"/>
          <w:lang w:val="uk-UA" w:eastAsia="en-US"/>
        </w:rPr>
        <w:t xml:space="preserve">Захисна промова має таку структуру: </w:t>
      </w:r>
    </w:p>
    <w:p w14:paraId="15D103E5" w14:textId="77777777" w:rsidR="00837159" w:rsidRPr="006F1566" w:rsidRDefault="00837159" w:rsidP="001C6ED3">
      <w:pPr>
        <w:pStyle w:val="aa"/>
        <w:numPr>
          <w:ilvl w:val="0"/>
          <w:numId w:val="24"/>
        </w:numPr>
        <w:shd w:val="clear" w:color="auto" w:fill="FFFFFF"/>
        <w:ind w:left="0" w:firstLine="426"/>
        <w:jc w:val="both"/>
        <w:rPr>
          <w:rFonts w:eastAsiaTheme="minorHAnsi"/>
          <w:sz w:val="28"/>
          <w:szCs w:val="28"/>
          <w:lang w:val="uk-UA" w:eastAsia="en-US"/>
        </w:rPr>
      </w:pPr>
      <w:r w:rsidRPr="006F1566">
        <w:rPr>
          <w:rFonts w:eastAsiaTheme="minorHAnsi"/>
          <w:sz w:val="28"/>
          <w:szCs w:val="28"/>
          <w:lang w:val="uk-UA" w:eastAsia="en-US"/>
        </w:rPr>
        <w:t>Вступна частина захисної промови: оцінка суспільно-політичного значення справи; вказівка на специфічні особливості справи; виклад програми промови; відсилка до окремих положень промови прокурора тощо.</w:t>
      </w:r>
    </w:p>
    <w:p w14:paraId="0E8F3632" w14:textId="77777777" w:rsidR="00837159" w:rsidRPr="006F1566" w:rsidRDefault="00837159" w:rsidP="001C6ED3">
      <w:pPr>
        <w:pStyle w:val="aa"/>
        <w:numPr>
          <w:ilvl w:val="0"/>
          <w:numId w:val="24"/>
        </w:numPr>
        <w:shd w:val="clear" w:color="auto" w:fill="FFFFFF"/>
        <w:ind w:left="0" w:firstLine="426"/>
        <w:jc w:val="both"/>
        <w:rPr>
          <w:rFonts w:eastAsiaTheme="minorHAnsi"/>
          <w:sz w:val="28"/>
          <w:szCs w:val="28"/>
          <w:lang w:val="uk-UA" w:eastAsia="en-US"/>
        </w:rPr>
      </w:pPr>
      <w:r w:rsidRPr="006F1566">
        <w:rPr>
          <w:rFonts w:eastAsiaTheme="minorHAnsi"/>
          <w:sz w:val="28"/>
          <w:szCs w:val="28"/>
          <w:lang w:val="uk-UA" w:eastAsia="en-US"/>
        </w:rPr>
        <w:t>Установлення фактичних обставин справи. Види справ, у яких виклад фабули доречний як самостійна частина захисної промови (справи, у яких фабула складна і допускає різні тлумачення; справи, у яких захисник доказує наявність обставин, що усувають протиправність діяння; справи, у яких, на думку адвоката, відсутні суб’єктивні умови відповідальності).</w:t>
      </w:r>
    </w:p>
    <w:p w14:paraId="271ED303" w14:textId="77777777" w:rsidR="00837159" w:rsidRPr="006F1566" w:rsidRDefault="00837159" w:rsidP="001C6ED3">
      <w:pPr>
        <w:pStyle w:val="aa"/>
        <w:numPr>
          <w:ilvl w:val="0"/>
          <w:numId w:val="24"/>
        </w:numPr>
        <w:shd w:val="clear" w:color="auto" w:fill="FFFFFF"/>
        <w:ind w:left="0" w:firstLine="567"/>
        <w:jc w:val="both"/>
        <w:rPr>
          <w:rFonts w:eastAsiaTheme="minorHAnsi"/>
          <w:sz w:val="28"/>
          <w:szCs w:val="28"/>
          <w:lang w:val="uk-UA" w:eastAsia="en-US"/>
        </w:rPr>
      </w:pPr>
      <w:r w:rsidRPr="006F1566">
        <w:rPr>
          <w:rFonts w:eastAsiaTheme="minorHAnsi"/>
          <w:sz w:val="28"/>
          <w:szCs w:val="28"/>
          <w:lang w:val="uk-UA" w:eastAsia="en-US"/>
        </w:rPr>
        <w:t>Аналіз і оцінка зібраних у справі доказів. Аналіз доказів в аспекті їх належності до даної справи; допустимості їх використання; їх достовірності; достатності для вирішення справи. Послідовність аналізу доказів, вироблена багаторічною адвокатською практикою. Побудова аналізу доказів в залежності від обраної адвокатом лінії захисту. Прийоми аналізу доказів: зіставлення показань однієї і тієї ж особи на попередньому слідстві і в суді; зіставлення показань різних свідків; зіставлення показань учасників процесу і документів тощо. Висновки адвоката на підставі аналізу і оцінки доказів.</w:t>
      </w:r>
    </w:p>
    <w:p w14:paraId="6491F26E" w14:textId="77777777" w:rsidR="00837159" w:rsidRPr="006F1566" w:rsidRDefault="00837159" w:rsidP="001C6ED3">
      <w:pPr>
        <w:pStyle w:val="aa"/>
        <w:numPr>
          <w:ilvl w:val="0"/>
          <w:numId w:val="24"/>
        </w:numPr>
        <w:shd w:val="clear" w:color="auto" w:fill="FFFFFF"/>
        <w:ind w:left="0" w:firstLine="426"/>
        <w:jc w:val="both"/>
        <w:rPr>
          <w:rFonts w:eastAsiaTheme="minorHAnsi"/>
          <w:sz w:val="28"/>
          <w:szCs w:val="28"/>
          <w:lang w:val="uk-UA" w:eastAsia="en-US"/>
        </w:rPr>
      </w:pPr>
      <w:r w:rsidRPr="006F1566">
        <w:rPr>
          <w:rFonts w:eastAsiaTheme="minorHAnsi"/>
          <w:sz w:val="28"/>
          <w:szCs w:val="28"/>
          <w:lang w:val="uk-UA" w:eastAsia="en-US"/>
        </w:rPr>
        <w:t>Обґрунтування кваліфікації злочину. Підходи в запереченні правильності кваліфікації злочину залежно від обраної лінії захисту.</w:t>
      </w:r>
    </w:p>
    <w:p w14:paraId="4E0E45B8" w14:textId="77777777" w:rsidR="00837159" w:rsidRPr="006F1566" w:rsidRDefault="00837159" w:rsidP="001C6ED3">
      <w:pPr>
        <w:pStyle w:val="aa"/>
        <w:numPr>
          <w:ilvl w:val="0"/>
          <w:numId w:val="24"/>
        </w:numPr>
        <w:shd w:val="clear" w:color="auto" w:fill="FFFFFF"/>
        <w:ind w:left="142" w:firstLine="425"/>
        <w:jc w:val="both"/>
        <w:rPr>
          <w:rFonts w:eastAsiaTheme="minorHAnsi"/>
          <w:sz w:val="28"/>
          <w:szCs w:val="28"/>
          <w:lang w:val="uk-UA" w:eastAsia="en-US"/>
        </w:rPr>
      </w:pPr>
      <w:r w:rsidRPr="006F1566">
        <w:rPr>
          <w:rFonts w:eastAsiaTheme="minorHAnsi"/>
          <w:sz w:val="28"/>
          <w:szCs w:val="28"/>
          <w:lang w:val="uk-UA" w:eastAsia="en-US"/>
        </w:rPr>
        <w:t>Характеристика особи підсудного, її роль у захисній промові. Аналіз мотивів скоєного злочину як основа характеристики підсудного. Вимоги до характеристики особи підсудного адвокатом.</w:t>
      </w:r>
    </w:p>
    <w:p w14:paraId="149582EE" w14:textId="77777777" w:rsidR="00837159" w:rsidRPr="006F1566" w:rsidRDefault="00837159" w:rsidP="001C6ED3">
      <w:pPr>
        <w:pStyle w:val="aa"/>
        <w:numPr>
          <w:ilvl w:val="0"/>
          <w:numId w:val="24"/>
        </w:numPr>
        <w:shd w:val="clear" w:color="auto" w:fill="FFFFFF"/>
        <w:ind w:left="284" w:firstLine="502"/>
        <w:jc w:val="both"/>
        <w:rPr>
          <w:rFonts w:eastAsiaTheme="minorHAnsi"/>
          <w:sz w:val="28"/>
          <w:szCs w:val="28"/>
          <w:lang w:val="uk-UA" w:eastAsia="en-US"/>
        </w:rPr>
      </w:pPr>
      <w:r w:rsidRPr="006F1566">
        <w:rPr>
          <w:rFonts w:eastAsiaTheme="minorHAnsi"/>
          <w:sz w:val="28"/>
          <w:szCs w:val="28"/>
          <w:lang w:val="uk-UA" w:eastAsia="en-US"/>
        </w:rPr>
        <w:t>Міркування про цивільний позов, міру покарання; значення їх для захисту підсудного.</w:t>
      </w:r>
    </w:p>
    <w:p w14:paraId="46CCAB31" w14:textId="77777777" w:rsidR="00837159" w:rsidRPr="006F1566" w:rsidRDefault="00837159" w:rsidP="001C6ED3">
      <w:pPr>
        <w:pStyle w:val="aa"/>
        <w:numPr>
          <w:ilvl w:val="0"/>
          <w:numId w:val="24"/>
        </w:numPr>
        <w:shd w:val="clear" w:color="auto" w:fill="FFFFFF"/>
        <w:jc w:val="both"/>
        <w:rPr>
          <w:rFonts w:eastAsiaTheme="minorHAnsi"/>
          <w:sz w:val="28"/>
          <w:szCs w:val="28"/>
          <w:lang w:val="uk-UA" w:eastAsia="en-US"/>
        </w:rPr>
      </w:pPr>
      <w:r w:rsidRPr="006F1566">
        <w:rPr>
          <w:rFonts w:eastAsiaTheme="minorHAnsi"/>
          <w:sz w:val="28"/>
          <w:szCs w:val="28"/>
          <w:lang w:val="uk-UA" w:eastAsia="en-US"/>
        </w:rPr>
        <w:t>Завершальна частина.</w:t>
      </w:r>
    </w:p>
    <w:p w14:paraId="34D062A0" w14:textId="77777777" w:rsidR="00837159" w:rsidRPr="006F1566" w:rsidRDefault="00837159" w:rsidP="001C6ED3">
      <w:pPr>
        <w:shd w:val="clear" w:color="auto" w:fill="FFFFFF"/>
        <w:ind w:firstLine="426"/>
        <w:jc w:val="both"/>
        <w:rPr>
          <w:rFonts w:eastAsiaTheme="minorHAnsi"/>
          <w:sz w:val="28"/>
          <w:szCs w:val="28"/>
          <w:lang w:val="uk-UA" w:eastAsia="en-US"/>
        </w:rPr>
      </w:pPr>
      <w:r w:rsidRPr="006F1566">
        <w:rPr>
          <w:rFonts w:eastAsiaTheme="minorHAnsi"/>
          <w:sz w:val="28"/>
          <w:szCs w:val="28"/>
          <w:lang w:val="uk-UA" w:eastAsia="en-US"/>
        </w:rPr>
        <w:t>Репліка – не обов’язкова частина судових дебатів. Обставини, за яких прокурор виступає з реплікою; вимоги до репліки обвинувача. Зміст репліки адвоката.</w:t>
      </w:r>
    </w:p>
    <w:p w14:paraId="39645636" w14:textId="77777777" w:rsidR="00837159" w:rsidRPr="006F1566" w:rsidRDefault="00837159" w:rsidP="001C6ED3">
      <w:pPr>
        <w:autoSpaceDN w:val="0"/>
        <w:ind w:firstLine="426"/>
        <w:jc w:val="both"/>
        <w:rPr>
          <w:rFonts w:eastAsiaTheme="minorHAnsi"/>
          <w:sz w:val="28"/>
          <w:szCs w:val="28"/>
          <w:lang w:val="uk-UA" w:eastAsia="en-US"/>
        </w:rPr>
      </w:pPr>
    </w:p>
    <w:p w14:paraId="594C3766"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3. Які ж основні вимоги до промови? По-перше, оратор повинен мати добре поставлений голос. Від цього значною мірою залежить успіх передачі змісту, спрямованого до слухачів. Неможливо передати глибину змісту, впливати на аудиторію емоційно й естетично слабким, монотонним голосом. </w:t>
      </w:r>
    </w:p>
    <w:p w14:paraId="5BF61F77"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Мова має бути збалансованою за темпом. Квапливість зазвичай спричинена боязкістю оратора. Млява мова теж неефективна, оскільки породжує байдужість до теми виступу. Дуже повільне читання призводить до ослаблення сприйняття: паузи, що виникають між словами, накладають на кожне слово додаткове смислове навантаження, а це утруднює сприйняття інформації.</w:t>
      </w:r>
    </w:p>
    <w:p w14:paraId="0C220927"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lastRenderedPageBreak/>
        <w:t xml:space="preserve"> Зрозумілість мови виступу залежить від безлічі чинників: словникового складу, довжини пропозицій, синтаксичної складності мови, насиченості її абстрактними поняттями, іноземними і спеціальними термінами. </w:t>
      </w:r>
    </w:p>
    <w:p w14:paraId="10C5C662"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Дуже важливо правильно вживати слова. Невідповідність слова, що вживається, його загальноприйнятому значенню або стилістичним нормам породжує у слухачів негативні емоції. Варто переставити слова в фразеологізмі “кров з молоком” і сказати “молоко з кров’ю”, щоб побачити значення окремого слова, поставленого не на своє місце. </w:t>
      </w:r>
    </w:p>
    <w:p w14:paraId="0E584D56"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Необхідно звернути увагу на словниковий склад мови. Думки мають бути сформульовані так, щоб відповідати запасу знань слухачів і деякою мірою характеру їх очікувань - соціальних установок. Для того, щоб слухачі довіряли ораторові, його мова має бути близькою до мови аудиторії. Інакше виникає відчуженість.</w:t>
      </w:r>
    </w:p>
    <w:p w14:paraId="6C9B8467"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 Потрібно звернути увагу на те, що велика кількість слів-паразитів (“це”, “якийсь”, “цей самий”, “ось”, “так би мовити”, “значить”, “ну”, “як би” тощо) особливо часто з’являється тоді, коли лектор хвилюється. Емоційне напруження оратора спотворює його мову, що негативно діє на слухачів. Сильне хвилювання оратора може зробити його виступ надто категоричним, збільшивши кількість слів з чіткою позитивною і негативною орієнтацією (“дуже”, “абсолютно”, “прекрасний”), зробити частішими повтори слів і схильність до використання стереотипів і термінів. </w:t>
      </w:r>
    </w:p>
    <w:p w14:paraId="25334B0C"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Мова виступу має бути простою. Не слід думати, що складність і наукоподібність мови сприяють її розумінню і завоюванню авторитету лектора у слухачів. Деякі оратори без необхідності використовують дуже складну форму для висловлювання простих думок. Манера висловлювати простий матеріал складно іноді виявляє прагнення створити певну дистанцію між собою і співбесідником, а це погіршує контакт. Уявлення про те, що про складні наукові проблеми не можна говорити  просто, хибне. Звичайно, потрібно усвідомлювати те, що простота викладу вимагає не тільки великої роботи над формою, а й поглибленого знання предмета. </w:t>
      </w:r>
    </w:p>
    <w:p w14:paraId="3BD2C6EE"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Потрібно говорити коротко. Ще стародавні ритори застерігали від довгих фраз, оскільки вони погано діють на слух аудиторії й на дихання оратора. Цицерон стверджував, що найбільше з достоїнств оратора - не тільки сказати те, що потрібно, але й не сказати того, що не потрібно. Немає потреби переконувати, що вислів: “Прийшов, побачив, переміг” кращий, ніж “Спочатку прийшов, потім побачив і після цього переміг”. </w:t>
      </w:r>
    </w:p>
    <w:p w14:paraId="20265B73"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Потрібно висловлюватися точніше. Чим конкретніша мова, тим яскравіші зорові уявлення. Бажано в мові частіше застосовувати прямі звертання. Такий прийом сприяє активізації мислення слухачів, оскільки вони безпосередньо залучаються до розв’язання висловлюваних проблем. Тільки за наявності емоційного зв’язку оратора зі слухачами виступ буде успішним.</w:t>
      </w:r>
    </w:p>
    <w:p w14:paraId="7A8F0D16"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 Серед мовних засобів, що сприяють встановленню контакту, чільне місце посідають мовні етикетні формули</w:t>
      </w:r>
    </w:p>
    <w:p w14:paraId="5CF5FBAD"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У публічних промовах часто вдаються до займенникових сполук, які посилюють ступінь контактності: ми з вами, ми разом, ми всі, разом з вами тощо. Застосування цих прийомів дає змогу досягнути довірливої атмосфери, об’єднати позиції оратора і слухачів. </w:t>
      </w:r>
    </w:p>
    <w:p w14:paraId="63C51142" w14:textId="77777777" w:rsidR="00837159" w:rsidRPr="006F1566" w:rsidRDefault="00837159" w:rsidP="001C6ED3">
      <w:pPr>
        <w:autoSpaceDN w:val="0"/>
        <w:ind w:firstLine="426"/>
        <w:jc w:val="both"/>
        <w:rPr>
          <w:rFonts w:eastAsiaTheme="minorHAnsi"/>
          <w:sz w:val="28"/>
          <w:szCs w:val="28"/>
          <w:lang w:val="uk-UA" w:eastAsia="en-US"/>
        </w:rPr>
      </w:pPr>
      <w:r w:rsidRPr="006F1566">
        <w:rPr>
          <w:rFonts w:eastAsiaTheme="minorHAnsi"/>
          <w:sz w:val="28"/>
          <w:szCs w:val="28"/>
          <w:lang w:val="uk-UA" w:eastAsia="en-US"/>
        </w:rPr>
        <w:t xml:space="preserve">Суть успішного виступу - концентрація уваги аудиторії. </w:t>
      </w:r>
    </w:p>
    <w:p w14:paraId="1A340305" w14:textId="77777777" w:rsidR="00837159" w:rsidRPr="006F1566" w:rsidRDefault="00837159" w:rsidP="001C6ED3">
      <w:pPr>
        <w:autoSpaceDN w:val="0"/>
        <w:ind w:firstLine="426"/>
        <w:jc w:val="both"/>
        <w:rPr>
          <w:rFonts w:eastAsiaTheme="minorHAnsi"/>
          <w:sz w:val="28"/>
          <w:szCs w:val="28"/>
          <w:lang w:eastAsia="en-US"/>
        </w:rPr>
      </w:pPr>
      <w:r w:rsidRPr="006F1566">
        <w:rPr>
          <w:rFonts w:eastAsiaTheme="minorHAnsi"/>
          <w:sz w:val="28"/>
          <w:szCs w:val="28"/>
          <w:lang w:val="uk-UA" w:eastAsia="en-US"/>
        </w:rPr>
        <w:lastRenderedPageBreak/>
        <w:t xml:space="preserve">Необхідно прислухатися до аудиторії, оскільки причина виступу - вони. Виступ має значення лише тоді, коли аудиторія його зрозуміла. Тому необхідно тримати контакт із аудиторією. </w:t>
      </w:r>
    </w:p>
    <w:p w14:paraId="58649BD3" w14:textId="77777777" w:rsidR="00837159" w:rsidRPr="006F1566" w:rsidRDefault="00837159" w:rsidP="001C6ED3">
      <w:pPr>
        <w:autoSpaceDN w:val="0"/>
        <w:spacing w:after="160"/>
        <w:ind w:firstLine="567"/>
        <w:rPr>
          <w:rFonts w:eastAsiaTheme="minorHAnsi"/>
          <w:sz w:val="28"/>
          <w:szCs w:val="28"/>
          <w:lang w:val="uk-UA" w:eastAsia="en-US"/>
        </w:rPr>
      </w:pPr>
    </w:p>
    <w:p w14:paraId="26BAD2A8" w14:textId="77777777" w:rsidR="00837159" w:rsidRPr="006F1566" w:rsidRDefault="00837159" w:rsidP="001C6ED3">
      <w:pPr>
        <w:autoSpaceDN w:val="0"/>
        <w:spacing w:after="160"/>
        <w:ind w:firstLine="567"/>
        <w:rPr>
          <w:rFonts w:eastAsiaTheme="minorHAnsi"/>
          <w:b/>
          <w:sz w:val="28"/>
          <w:szCs w:val="28"/>
          <w:lang w:val="uk-UA" w:eastAsia="en-US"/>
        </w:rPr>
      </w:pPr>
      <w:r w:rsidRPr="006F1566">
        <w:rPr>
          <w:rFonts w:eastAsiaTheme="minorHAnsi"/>
          <w:b/>
          <w:sz w:val="28"/>
          <w:szCs w:val="28"/>
          <w:lang w:val="uk-UA" w:eastAsia="en-US"/>
        </w:rPr>
        <w:t xml:space="preserve">Контрольні запитання: </w:t>
      </w:r>
    </w:p>
    <w:p w14:paraId="68304B2C" w14:textId="77777777" w:rsidR="00837159" w:rsidRPr="006F1566" w:rsidRDefault="00837159" w:rsidP="001C6ED3">
      <w:pPr>
        <w:pStyle w:val="aa"/>
        <w:numPr>
          <w:ilvl w:val="0"/>
          <w:numId w:val="33"/>
        </w:numPr>
        <w:rPr>
          <w:rFonts w:eastAsiaTheme="minorHAnsi"/>
          <w:sz w:val="28"/>
          <w:szCs w:val="28"/>
          <w:lang w:val="uk-UA" w:eastAsia="en-US"/>
        </w:rPr>
      </w:pPr>
      <w:r w:rsidRPr="006F1566">
        <w:rPr>
          <w:rFonts w:eastAsiaTheme="minorHAnsi"/>
          <w:sz w:val="28"/>
          <w:szCs w:val="28"/>
          <w:lang w:val="uk-UA" w:eastAsia="en-US"/>
        </w:rPr>
        <w:t>Що таке промова?</w:t>
      </w:r>
    </w:p>
    <w:p w14:paraId="1FC0D684" w14:textId="77777777" w:rsidR="00837159" w:rsidRPr="006F1566" w:rsidRDefault="00837159" w:rsidP="001C6ED3">
      <w:pPr>
        <w:pStyle w:val="aa"/>
        <w:numPr>
          <w:ilvl w:val="0"/>
          <w:numId w:val="33"/>
        </w:numPr>
        <w:rPr>
          <w:rFonts w:eastAsiaTheme="minorHAnsi"/>
          <w:sz w:val="28"/>
          <w:szCs w:val="28"/>
          <w:lang w:val="uk-UA" w:eastAsia="en-US"/>
        </w:rPr>
      </w:pPr>
      <w:r w:rsidRPr="006F1566">
        <w:rPr>
          <w:rFonts w:eastAsiaTheme="minorHAnsi"/>
          <w:sz w:val="28"/>
          <w:szCs w:val="28"/>
          <w:lang w:val="uk-UA" w:eastAsia="en-US"/>
        </w:rPr>
        <w:t>Коли виголошується промова?</w:t>
      </w:r>
    </w:p>
    <w:p w14:paraId="43F23F46" w14:textId="77777777" w:rsidR="00837159" w:rsidRPr="006F1566" w:rsidRDefault="00837159" w:rsidP="001C6ED3">
      <w:pPr>
        <w:pStyle w:val="aa"/>
        <w:numPr>
          <w:ilvl w:val="0"/>
          <w:numId w:val="33"/>
        </w:numPr>
        <w:rPr>
          <w:rFonts w:eastAsiaTheme="minorHAnsi"/>
          <w:sz w:val="28"/>
          <w:szCs w:val="28"/>
          <w:lang w:val="uk-UA" w:eastAsia="en-US"/>
        </w:rPr>
      </w:pPr>
      <w:r w:rsidRPr="006F1566">
        <w:rPr>
          <w:rFonts w:eastAsiaTheme="minorHAnsi"/>
          <w:sz w:val="28"/>
          <w:szCs w:val="28"/>
          <w:lang w:val="uk-UA" w:eastAsia="en-US"/>
        </w:rPr>
        <w:t xml:space="preserve">Які мовні засоби використовуються під час промови? </w:t>
      </w:r>
    </w:p>
    <w:p w14:paraId="3F72388C" w14:textId="77777777" w:rsidR="00837159" w:rsidRPr="006F1566" w:rsidRDefault="00837159" w:rsidP="001C6ED3">
      <w:pPr>
        <w:autoSpaceDN w:val="0"/>
        <w:spacing w:after="160"/>
        <w:ind w:firstLine="567"/>
        <w:jc w:val="center"/>
        <w:rPr>
          <w:rFonts w:eastAsiaTheme="minorHAnsi"/>
          <w:b/>
          <w:sz w:val="28"/>
          <w:szCs w:val="28"/>
          <w:lang w:val="uk-UA" w:eastAsia="en-US"/>
        </w:rPr>
      </w:pPr>
    </w:p>
    <w:p w14:paraId="1BF01DB7" w14:textId="77777777" w:rsidR="00837159" w:rsidRPr="006F1566" w:rsidRDefault="00837159" w:rsidP="001C6ED3">
      <w:pPr>
        <w:autoSpaceDN w:val="0"/>
        <w:spacing w:after="160"/>
        <w:ind w:firstLine="567"/>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65B0BA90" w14:textId="77777777" w:rsidR="00837159" w:rsidRPr="006F1566" w:rsidRDefault="00837159" w:rsidP="001C6ED3">
      <w:pPr>
        <w:numPr>
          <w:ilvl w:val="0"/>
          <w:numId w:val="22"/>
        </w:numPr>
        <w:tabs>
          <w:tab w:val="left" w:pos="0"/>
          <w:tab w:val="left" w:pos="357"/>
          <w:tab w:val="left" w:pos="426"/>
          <w:tab w:val="left" w:pos="567"/>
        </w:tabs>
        <w:autoSpaceDN w:val="0"/>
        <w:rPr>
          <w:color w:val="000000"/>
          <w:sz w:val="28"/>
          <w:szCs w:val="28"/>
          <w:lang w:val="uk-UA"/>
        </w:rPr>
      </w:pPr>
      <w:r w:rsidRPr="006F1566">
        <w:rPr>
          <w:color w:val="000000"/>
          <w:sz w:val="28"/>
          <w:szCs w:val="28"/>
          <w:lang w:val="uk-UA"/>
        </w:rPr>
        <w:t xml:space="preserve">Дорошенко С. І. Основи культури і техніки усного мовлення : Навч. пос. Харків : Основа, 2013.  106 с </w:t>
      </w:r>
    </w:p>
    <w:p w14:paraId="47F21249" w14:textId="77777777" w:rsidR="00837159" w:rsidRPr="006F1566" w:rsidRDefault="00837159" w:rsidP="001C6ED3">
      <w:pPr>
        <w:numPr>
          <w:ilvl w:val="0"/>
          <w:numId w:val="22"/>
        </w:numPr>
        <w:tabs>
          <w:tab w:val="left" w:pos="-142"/>
          <w:tab w:val="left" w:pos="0"/>
          <w:tab w:val="left" w:pos="426"/>
          <w:tab w:val="left" w:pos="567"/>
        </w:tabs>
        <w:suppressAutoHyphens/>
        <w:autoSpaceDN w:val="0"/>
        <w:jc w:val="both"/>
        <w:rPr>
          <w:color w:val="000000"/>
          <w:sz w:val="28"/>
          <w:szCs w:val="28"/>
          <w:lang w:val="uk-UA"/>
        </w:rPr>
      </w:pPr>
      <w:r w:rsidRPr="006F1566">
        <w:rPr>
          <w:color w:val="000000"/>
          <w:sz w:val="28"/>
          <w:szCs w:val="28"/>
          <w:lang w:val="uk-UA"/>
        </w:rPr>
        <w:t>Зейкан Я.П. Адвокатська техніка: методика підготовки прямого допиту і вступної промови. Х: Фактор, 2016. 160с.</w:t>
      </w:r>
    </w:p>
    <w:p w14:paraId="2CB44A8B" w14:textId="77777777" w:rsidR="00837159" w:rsidRPr="006F1566" w:rsidRDefault="00837159" w:rsidP="001C6ED3">
      <w:pPr>
        <w:numPr>
          <w:ilvl w:val="0"/>
          <w:numId w:val="22"/>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Зейкан Я. Підготовка адвоката до цивільного процесу. Х.: Фактор, 2017. 176 с.</w:t>
      </w:r>
    </w:p>
    <w:p w14:paraId="1B9C900A" w14:textId="77777777" w:rsidR="00837159" w:rsidRPr="006F1566" w:rsidRDefault="00837159" w:rsidP="001C6ED3">
      <w:pPr>
        <w:numPr>
          <w:ilvl w:val="0"/>
          <w:numId w:val="22"/>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Кушнір Р. Великий оратор, або як говорити так, щоб аплодували стоячи</w:t>
      </w:r>
      <w:r w:rsidRPr="006F1566">
        <w:rPr>
          <w:sz w:val="28"/>
          <w:szCs w:val="28"/>
        </w:rPr>
        <w:t xml:space="preserve"> </w:t>
      </w:r>
      <w:r w:rsidRPr="006F1566">
        <w:rPr>
          <w:color w:val="000000"/>
          <w:sz w:val="28"/>
          <w:szCs w:val="28"/>
          <w:lang w:val="uk-UA" w:eastAsia="uk-UA"/>
        </w:rPr>
        <w:t>Дрогобич: Коло, 2013. 258 с.</w:t>
      </w:r>
    </w:p>
    <w:p w14:paraId="0D72D375" w14:textId="77777777" w:rsidR="00837159" w:rsidRPr="006F1566" w:rsidRDefault="00837159" w:rsidP="001C6ED3">
      <w:pPr>
        <w:jc w:val="center"/>
        <w:rPr>
          <w:rFonts w:eastAsiaTheme="minorHAnsi"/>
          <w:b/>
          <w:sz w:val="28"/>
          <w:szCs w:val="28"/>
          <w:lang w:val="uk-UA" w:eastAsia="en-US"/>
        </w:rPr>
      </w:pPr>
    </w:p>
    <w:p w14:paraId="1C433CA6" w14:textId="4CEA40BF" w:rsidR="00EF4B8B" w:rsidRPr="006F1566" w:rsidRDefault="00BD24F4" w:rsidP="001C6ED3">
      <w:pPr>
        <w:jc w:val="center"/>
        <w:rPr>
          <w:rFonts w:eastAsiaTheme="minorHAnsi"/>
          <w:b/>
          <w:sz w:val="28"/>
          <w:szCs w:val="28"/>
          <w:lang w:val="uk-UA" w:eastAsia="en-US"/>
        </w:rPr>
      </w:pPr>
      <w:r w:rsidRPr="006F1566">
        <w:rPr>
          <w:rFonts w:eastAsiaTheme="minorHAnsi"/>
          <w:b/>
          <w:sz w:val="28"/>
          <w:szCs w:val="28"/>
          <w:lang w:val="uk-UA" w:eastAsia="en-US"/>
        </w:rPr>
        <w:t xml:space="preserve">Тема 9. </w:t>
      </w:r>
      <w:r w:rsidR="00EF4B8B" w:rsidRPr="006F1566">
        <w:rPr>
          <w:rFonts w:eastAsiaTheme="minorHAnsi"/>
          <w:b/>
          <w:sz w:val="28"/>
          <w:szCs w:val="28"/>
          <w:lang w:val="uk-UA" w:eastAsia="en-US"/>
        </w:rPr>
        <w:t>Промова державного обвинувача</w:t>
      </w:r>
    </w:p>
    <w:p w14:paraId="5C5487F3" w14:textId="4E58B33C" w:rsidR="00EF4B8B" w:rsidRPr="006F1566" w:rsidRDefault="00EF4B8B" w:rsidP="001C6ED3">
      <w:pPr>
        <w:pStyle w:val="aa"/>
        <w:numPr>
          <w:ilvl w:val="0"/>
          <w:numId w:val="51"/>
        </w:numPr>
        <w:jc w:val="both"/>
        <w:rPr>
          <w:rFonts w:eastAsiaTheme="minorHAnsi"/>
          <w:bCs/>
          <w:sz w:val="28"/>
          <w:szCs w:val="28"/>
          <w:lang w:val="uk-UA" w:eastAsia="en-US"/>
        </w:rPr>
      </w:pPr>
      <w:r w:rsidRPr="006F1566">
        <w:rPr>
          <w:rFonts w:eastAsiaTheme="minorHAnsi"/>
          <w:bCs/>
          <w:sz w:val="28"/>
          <w:szCs w:val="28"/>
          <w:lang w:val="uk-UA" w:eastAsia="en-US"/>
        </w:rPr>
        <w:t>Загальна характеристика промови</w:t>
      </w:r>
    </w:p>
    <w:p w14:paraId="3B6B34AA" w14:textId="33952A1E" w:rsidR="00EF4B8B" w:rsidRDefault="00EF4B8B" w:rsidP="001C6ED3">
      <w:pPr>
        <w:pStyle w:val="aa"/>
        <w:numPr>
          <w:ilvl w:val="0"/>
          <w:numId w:val="51"/>
        </w:numPr>
        <w:jc w:val="both"/>
        <w:rPr>
          <w:rFonts w:eastAsiaTheme="minorHAnsi"/>
          <w:bCs/>
          <w:sz w:val="28"/>
          <w:szCs w:val="28"/>
          <w:lang w:val="uk-UA" w:eastAsia="en-US"/>
        </w:rPr>
      </w:pPr>
      <w:r w:rsidRPr="006F1566">
        <w:rPr>
          <w:rFonts w:eastAsiaTheme="minorHAnsi"/>
          <w:bCs/>
          <w:sz w:val="28"/>
          <w:szCs w:val="28"/>
          <w:lang w:val="uk-UA" w:eastAsia="en-US"/>
        </w:rPr>
        <w:t>Мовні засоби промови</w:t>
      </w:r>
    </w:p>
    <w:p w14:paraId="2DB556D6" w14:textId="77777777" w:rsidR="00623655" w:rsidRDefault="00623655" w:rsidP="001C6ED3">
      <w:pPr>
        <w:jc w:val="both"/>
        <w:rPr>
          <w:rFonts w:eastAsiaTheme="minorHAnsi"/>
          <w:bCs/>
          <w:sz w:val="28"/>
          <w:szCs w:val="28"/>
          <w:lang w:val="uk-UA" w:eastAsia="en-US"/>
        </w:rPr>
      </w:pPr>
    </w:p>
    <w:p w14:paraId="6912CDF5" w14:textId="33126EAC" w:rsidR="00623655" w:rsidRPr="00623655" w:rsidRDefault="00623655" w:rsidP="001C6ED3">
      <w:pPr>
        <w:jc w:val="both"/>
        <w:rPr>
          <w:rFonts w:eastAsiaTheme="minorHAnsi"/>
          <w:b/>
          <w:sz w:val="28"/>
          <w:szCs w:val="28"/>
          <w:lang w:val="uk-UA" w:eastAsia="en-US"/>
        </w:rPr>
      </w:pPr>
      <w:r w:rsidRPr="00623655">
        <w:rPr>
          <w:rFonts w:eastAsiaTheme="minorHAnsi"/>
          <w:b/>
          <w:i/>
          <w:iCs/>
          <w:sz w:val="28"/>
          <w:szCs w:val="28"/>
          <w:lang w:val="uk-UA" w:eastAsia="en-US"/>
        </w:rPr>
        <w:t xml:space="preserve">Ключові слова: </w:t>
      </w:r>
      <w:r w:rsidRPr="00623655">
        <w:rPr>
          <w:rFonts w:eastAsiaTheme="minorHAnsi"/>
          <w:bCs/>
          <w:sz w:val="28"/>
          <w:szCs w:val="28"/>
          <w:lang w:val="uk-UA" w:eastAsia="en-US"/>
        </w:rPr>
        <w:t>промова,</w:t>
      </w:r>
      <w:r w:rsidRPr="00623655">
        <w:rPr>
          <w:rFonts w:eastAsiaTheme="minorHAnsi"/>
          <w:b/>
          <w:sz w:val="28"/>
          <w:szCs w:val="28"/>
          <w:lang w:val="uk-UA" w:eastAsia="en-US"/>
        </w:rPr>
        <w:t xml:space="preserve"> </w:t>
      </w:r>
      <w:r w:rsidRPr="00623655">
        <w:rPr>
          <w:rFonts w:eastAsiaTheme="minorHAnsi"/>
          <w:bCs/>
          <w:sz w:val="28"/>
          <w:szCs w:val="28"/>
          <w:lang w:val="uk-UA" w:eastAsia="en-US"/>
        </w:rPr>
        <w:t>промова державного обвинувача, судовий процес, суд.</w:t>
      </w:r>
    </w:p>
    <w:p w14:paraId="76DA64EB" w14:textId="77777777" w:rsidR="00EF4B8B" w:rsidRPr="006F1566" w:rsidRDefault="00EF4B8B" w:rsidP="001C6ED3">
      <w:pPr>
        <w:pStyle w:val="aa"/>
        <w:jc w:val="both"/>
        <w:rPr>
          <w:rFonts w:eastAsiaTheme="minorHAnsi"/>
          <w:bCs/>
          <w:sz w:val="28"/>
          <w:szCs w:val="28"/>
          <w:lang w:val="uk-UA" w:eastAsia="en-US"/>
        </w:rPr>
      </w:pPr>
    </w:p>
    <w:p w14:paraId="4884A230" w14:textId="34A44A7D" w:rsidR="00EF4B8B" w:rsidRPr="006F1566" w:rsidRDefault="00EF4B8B" w:rsidP="001C6ED3">
      <w:pPr>
        <w:pStyle w:val="aa"/>
        <w:numPr>
          <w:ilvl w:val="0"/>
          <w:numId w:val="52"/>
        </w:numPr>
        <w:ind w:left="0" w:firstLine="567"/>
        <w:jc w:val="both"/>
        <w:rPr>
          <w:rFonts w:eastAsiaTheme="minorHAnsi"/>
          <w:bCs/>
          <w:sz w:val="28"/>
          <w:szCs w:val="28"/>
          <w:lang w:val="uk-UA" w:eastAsia="en-US"/>
        </w:rPr>
      </w:pPr>
      <w:r w:rsidRPr="006F1566">
        <w:rPr>
          <w:rFonts w:eastAsiaTheme="minorHAnsi"/>
          <w:bCs/>
          <w:sz w:val="28"/>
          <w:szCs w:val="28"/>
          <w:lang w:val="uk-UA" w:eastAsia="en-US"/>
        </w:rPr>
        <w:t>Промова державного обвинувача є одним із ключових елементів судового процесу, адже вона поєднує в собі юридичну аргументацію, риторичну майстерність та суспільну місію. Це не просто виклад фактів чи доказів, а цілісний виступ, спрямований на переконання суду у винуватості підсудного та необхідності справедливого покарання. Державний обвинувач виступає від імені суспільства, тому його слова мають особливу вагу: вони відображають не лише позицію сторони обвинувачення, а й принципи правопорядку, довіру громадян до закону та держави.</w:t>
      </w:r>
    </w:p>
    <w:p w14:paraId="373B46E5" w14:textId="77777777" w:rsidR="00EF4B8B" w:rsidRPr="006F1566" w:rsidRDefault="00EF4B8B" w:rsidP="001C6ED3">
      <w:pPr>
        <w:jc w:val="both"/>
        <w:rPr>
          <w:rFonts w:eastAsiaTheme="minorHAnsi"/>
          <w:bCs/>
          <w:sz w:val="28"/>
          <w:szCs w:val="28"/>
          <w:lang w:val="uk-UA" w:eastAsia="en-US"/>
        </w:rPr>
      </w:pPr>
      <w:r w:rsidRPr="006F1566">
        <w:rPr>
          <w:rFonts w:eastAsiaTheme="minorHAnsi"/>
          <w:bCs/>
          <w:sz w:val="28"/>
          <w:szCs w:val="28"/>
          <w:lang w:val="uk-UA" w:eastAsia="en-US"/>
        </w:rPr>
        <w:t>У промові обвинувача завжди простежується чітка структура. Спершу він окреслює значення справи, наголошує на суспільній небезпеці злочину, показує, що порушення закону — це не лише шкода окремій людині, а й загроза для всієї спільноти. Далі він переходить до аналізу доказів, демонструючи їхню послідовність, логічність та взаємозв’язок. Важливо, щоб кожен доказ був не лише наведений, а й пояснений у контексті загальної картини злочину. Особливу роль відіграє риторика. Обвинувач має вміти звертатися не лише до розуму, а й до емоцій слухачів. Його промова повинна бути переконливою, але водночас стриманою, адже надмірний пафос може знизити довіру до аргументів. Він використовує логічні побудови, приклади, іноді метафори, щоб підкреслити значення справедливості та відповідальності. У цьому проявляється виховна функція промови: вона формує у громадян розуміння того, що закон — це гарантія їхньої безпеки, а злочин завжди матиме наслідки.</w:t>
      </w:r>
    </w:p>
    <w:p w14:paraId="7D5A3DA7" w14:textId="77777777" w:rsidR="00EF4B8B" w:rsidRPr="006F1566" w:rsidRDefault="00EF4B8B" w:rsidP="001C6ED3">
      <w:pPr>
        <w:jc w:val="both"/>
        <w:rPr>
          <w:rFonts w:eastAsiaTheme="minorHAnsi"/>
          <w:bCs/>
          <w:sz w:val="28"/>
          <w:szCs w:val="28"/>
          <w:lang w:val="uk-UA" w:eastAsia="en-US"/>
        </w:rPr>
      </w:pPr>
      <w:r w:rsidRPr="006F1566">
        <w:rPr>
          <w:rFonts w:eastAsiaTheme="minorHAnsi"/>
          <w:bCs/>
          <w:sz w:val="28"/>
          <w:szCs w:val="28"/>
          <w:lang w:val="uk-UA" w:eastAsia="en-US"/>
        </w:rPr>
        <w:lastRenderedPageBreak/>
        <w:t>Завершальна частина промови державного обвинувача — це заклик до суду винести справедливий вирок. Тут він підсумовує викладене, наголошує на тому, що покарання має не лише каральний, а й превентивний характер: воно повинно стати сигналом для всіх, що держава стоїть на сторожі закону, а правопорядок є непорушним. Промова державного обвинувача має не лише юридичне, а й педагогічне значення. Вона формує у слухачів — як у суді, так і поза ним — розуміння того, що злочин є суспільно небезпечним явищем, а покарання має на меті не помсту, а відновлення справедливості та запобігання новим правопорушенням. Саме тому обвинувач у своїй промові часто звертається до моральних категорій: честі, гідності, відповідальності, довіри.</w:t>
      </w:r>
    </w:p>
    <w:p w14:paraId="09FC1F8A" w14:textId="159780A5" w:rsidR="00EF4B8B" w:rsidRPr="006F1566" w:rsidRDefault="00EF4B8B" w:rsidP="001C6ED3">
      <w:pPr>
        <w:ind w:firstLine="567"/>
        <w:jc w:val="both"/>
        <w:rPr>
          <w:rFonts w:eastAsiaTheme="minorHAnsi"/>
          <w:bCs/>
          <w:sz w:val="28"/>
          <w:szCs w:val="28"/>
          <w:lang w:val="uk-UA" w:eastAsia="en-US"/>
        </w:rPr>
      </w:pPr>
      <w:r w:rsidRPr="006F1566">
        <w:rPr>
          <w:rFonts w:eastAsiaTheme="minorHAnsi"/>
          <w:bCs/>
          <w:sz w:val="28"/>
          <w:szCs w:val="28"/>
          <w:lang w:val="uk-UA" w:eastAsia="en-US"/>
        </w:rPr>
        <w:t>Важливо усвідомити, що промова державного обвинувача — це приклад професійної риторики, де поєднуються логіка, доказовість і вплив на емоції. Вона має бути чітко структурованою: вступ, виклад доказів, аналіз обставин, оцінка дій підсудного та заключний заклик до справедливого вироку. Кожна частина виконує свою функцію: вступ налаштовує слухачів на серйозність справи, основна частина переконує у винуватості, а завершення підкреслює значення вироку для суспільства.</w:t>
      </w:r>
    </w:p>
    <w:p w14:paraId="077C4CAD" w14:textId="2852ABF4" w:rsidR="00EF4B8B" w:rsidRPr="006F1566" w:rsidRDefault="00EF4B8B" w:rsidP="001C6ED3">
      <w:pPr>
        <w:ind w:firstLine="567"/>
        <w:jc w:val="both"/>
        <w:rPr>
          <w:rFonts w:eastAsiaTheme="minorHAnsi"/>
          <w:bCs/>
          <w:sz w:val="28"/>
          <w:szCs w:val="28"/>
          <w:lang w:val="uk-UA" w:eastAsia="en-US"/>
        </w:rPr>
      </w:pPr>
      <w:r w:rsidRPr="006F1566">
        <w:rPr>
          <w:rFonts w:eastAsiaTheme="minorHAnsi"/>
          <w:bCs/>
          <w:sz w:val="28"/>
          <w:szCs w:val="28"/>
          <w:lang w:val="uk-UA" w:eastAsia="en-US"/>
        </w:rPr>
        <w:t>Важливо також звернути увагу на етичний аспект. Державний обвинувач не має права маніпулювати фактами чи перебільшувати провину підсудного. Його завдання — об’єктивно представити докази та показати їхню вагу. Тільки тоді промова буде не лише переконливою, а й справедливою.</w:t>
      </w:r>
    </w:p>
    <w:p w14:paraId="406D6A9F" w14:textId="77777777" w:rsidR="00EF4B8B" w:rsidRPr="006F1566" w:rsidRDefault="00EF4B8B" w:rsidP="001C6ED3">
      <w:pPr>
        <w:jc w:val="both"/>
        <w:rPr>
          <w:rFonts w:eastAsiaTheme="minorHAnsi"/>
          <w:bCs/>
          <w:sz w:val="28"/>
          <w:szCs w:val="28"/>
          <w:lang w:val="uk-UA" w:eastAsia="en-US"/>
        </w:rPr>
      </w:pPr>
    </w:p>
    <w:p w14:paraId="028F7124" w14:textId="77777777" w:rsidR="00623655" w:rsidRDefault="00EF4B8B" w:rsidP="001C6ED3">
      <w:pPr>
        <w:pStyle w:val="aa"/>
        <w:numPr>
          <w:ilvl w:val="0"/>
          <w:numId w:val="52"/>
        </w:numPr>
        <w:tabs>
          <w:tab w:val="left" w:pos="284"/>
        </w:tabs>
        <w:ind w:left="-284" w:firstLine="426"/>
        <w:jc w:val="both"/>
        <w:rPr>
          <w:rFonts w:eastAsiaTheme="minorHAnsi"/>
          <w:bCs/>
          <w:sz w:val="28"/>
          <w:szCs w:val="28"/>
          <w:lang w:val="uk-UA" w:eastAsia="en-US"/>
        </w:rPr>
      </w:pPr>
      <w:r w:rsidRPr="006F1566">
        <w:rPr>
          <w:rFonts w:eastAsiaTheme="minorHAnsi"/>
          <w:bCs/>
          <w:sz w:val="28"/>
          <w:szCs w:val="28"/>
          <w:lang w:val="uk-UA" w:eastAsia="en-US"/>
        </w:rPr>
        <w:t xml:space="preserve">Мовні засоби промови державного обвинувача становлять основу її переконливості та впливу на суд і слухачів. Вони поєднують юридичну точність із риторичною майстерністю, створюючи текст, який водночас аргументує й виховує. </w:t>
      </w:r>
    </w:p>
    <w:p w14:paraId="6B0110CE" w14:textId="42CB0BC6" w:rsidR="00EF4B8B" w:rsidRPr="006F1566" w:rsidRDefault="00EF4B8B" w:rsidP="001C6ED3">
      <w:pPr>
        <w:pStyle w:val="aa"/>
        <w:tabs>
          <w:tab w:val="left" w:pos="284"/>
        </w:tabs>
        <w:ind w:left="-284" w:firstLine="426"/>
        <w:jc w:val="both"/>
        <w:rPr>
          <w:rFonts w:eastAsiaTheme="minorHAnsi"/>
          <w:bCs/>
          <w:sz w:val="28"/>
          <w:szCs w:val="28"/>
          <w:lang w:val="uk-UA" w:eastAsia="en-US"/>
        </w:rPr>
      </w:pPr>
      <w:r w:rsidRPr="006F1566">
        <w:rPr>
          <w:rFonts w:eastAsiaTheme="minorHAnsi"/>
          <w:bCs/>
          <w:sz w:val="28"/>
          <w:szCs w:val="28"/>
          <w:lang w:val="uk-UA" w:eastAsia="en-US"/>
        </w:rPr>
        <w:t xml:space="preserve">У такій промові використовуються логічні конструкції, що забезпечують послідовність викладу та чіткість доказів, а також причинно-наслідкові зв’язки, які показують, як конкретні дії призвели до суспільно небезпечних наслідків. </w:t>
      </w:r>
    </w:p>
    <w:p w14:paraId="72847938" w14:textId="52679662" w:rsidR="00837159" w:rsidRPr="006F1566" w:rsidRDefault="00EF4B8B" w:rsidP="001C6ED3">
      <w:pPr>
        <w:ind w:left="-284" w:firstLine="426"/>
        <w:jc w:val="both"/>
        <w:rPr>
          <w:rFonts w:eastAsiaTheme="minorHAnsi"/>
          <w:bCs/>
          <w:sz w:val="28"/>
          <w:szCs w:val="28"/>
          <w:lang w:val="uk-UA" w:eastAsia="en-US"/>
        </w:rPr>
      </w:pPr>
      <w:r w:rsidRPr="006F1566">
        <w:rPr>
          <w:rFonts w:eastAsiaTheme="minorHAnsi"/>
          <w:bCs/>
          <w:sz w:val="28"/>
          <w:szCs w:val="28"/>
          <w:lang w:val="uk-UA" w:eastAsia="en-US"/>
        </w:rPr>
        <w:t>Важливим є застосування оціночної лексики, яка підкреслює моральну та правову вагу злочину, формує негативне ставлення до протиправних дій і водночас утверджує цінність закону. Емоційні засоби, такі як риторичні запитання, звернення до суду чи суспільства, метафори й порівняння, допомагають посилити вплив на слухачів, створюють атмосферу серйозності та відповідальності. Не менш значущими є інтонаційні прийоми — паузи, повтори ключових слів, наголоси, які структурують виступ і роблять його більш виразним. У промові обов’язково присутня апеляція до загальнолюдських цінностей: справедливості, гідності, відповідальності, що надає словам моральної сили. Водночас державний обвинувач використовує точну юридичну термінологію, посилання на статті закону, щоб забезпечити офіційність і професійну коректність. Усі ці мовні засоби разом створюють текст, який є не лише доказовим, а й виховним, адже він формує у громадян повагу до правосуддя та переконання, що злочин завжди матиме наслідки.</w:t>
      </w:r>
    </w:p>
    <w:p w14:paraId="2A3AC68A" w14:textId="77777777" w:rsidR="00EF4B8B" w:rsidRPr="006F1566" w:rsidRDefault="00EF4B8B" w:rsidP="001C6ED3">
      <w:pPr>
        <w:ind w:left="-284" w:firstLine="567"/>
        <w:jc w:val="both"/>
        <w:rPr>
          <w:rFonts w:eastAsiaTheme="minorHAnsi"/>
          <w:bCs/>
          <w:sz w:val="28"/>
          <w:szCs w:val="28"/>
          <w:lang w:val="uk-UA" w:eastAsia="en-US"/>
        </w:rPr>
      </w:pPr>
      <w:r w:rsidRPr="006F1566">
        <w:rPr>
          <w:rFonts w:eastAsiaTheme="minorHAnsi"/>
          <w:bCs/>
          <w:sz w:val="28"/>
          <w:szCs w:val="28"/>
          <w:lang w:val="uk-UA" w:eastAsia="en-US"/>
        </w:rPr>
        <w:t>Формули звертань у промові державного обвинувача виконують важливу риторичну функцію: вони структурують виступ, спрямовують увагу слухачів і підкреслюють офіційність та вагу сказаного. Такі звертання завжди мають бути доречними, коректними й відповідати судовому етикету.</w:t>
      </w:r>
    </w:p>
    <w:p w14:paraId="1DC0BA0E" w14:textId="76A070D2" w:rsidR="00837159" w:rsidRPr="006F1566" w:rsidRDefault="00EF4B8B" w:rsidP="001C6ED3">
      <w:pPr>
        <w:ind w:left="-284"/>
        <w:jc w:val="both"/>
        <w:rPr>
          <w:rFonts w:eastAsiaTheme="minorHAnsi"/>
          <w:bCs/>
          <w:sz w:val="28"/>
          <w:szCs w:val="28"/>
          <w:lang w:val="uk-UA" w:eastAsia="en-US"/>
        </w:rPr>
      </w:pPr>
      <w:r w:rsidRPr="006F1566">
        <w:rPr>
          <w:rFonts w:eastAsiaTheme="minorHAnsi"/>
          <w:bCs/>
          <w:sz w:val="28"/>
          <w:szCs w:val="28"/>
          <w:lang w:val="uk-UA" w:eastAsia="en-US"/>
        </w:rPr>
        <w:lastRenderedPageBreak/>
        <w:t>У промові державного обвинувача найчастіше використовуються звертання до суду, наприклад: «Ваша честь», «Шановний суд».</w:t>
      </w:r>
    </w:p>
    <w:p w14:paraId="59BC4D75" w14:textId="77777777" w:rsidR="003F2DED" w:rsidRPr="006F1566" w:rsidRDefault="003F2DED" w:rsidP="001C6ED3">
      <w:pPr>
        <w:autoSpaceDN w:val="0"/>
        <w:spacing w:after="160"/>
        <w:ind w:firstLine="567"/>
        <w:jc w:val="both"/>
        <w:rPr>
          <w:rFonts w:eastAsiaTheme="minorHAnsi"/>
          <w:b/>
          <w:sz w:val="28"/>
          <w:szCs w:val="28"/>
          <w:lang w:val="uk-UA" w:eastAsia="en-US"/>
        </w:rPr>
      </w:pPr>
    </w:p>
    <w:p w14:paraId="78D16D71" w14:textId="712180C7" w:rsidR="003F2DED" w:rsidRPr="006F1566" w:rsidRDefault="003F2DED" w:rsidP="001C6ED3">
      <w:pPr>
        <w:autoSpaceDN w:val="0"/>
        <w:spacing w:after="160"/>
        <w:ind w:firstLine="567"/>
        <w:jc w:val="both"/>
        <w:rPr>
          <w:rFonts w:eastAsiaTheme="minorHAnsi"/>
          <w:b/>
          <w:sz w:val="28"/>
          <w:szCs w:val="28"/>
          <w:lang w:val="uk-UA" w:eastAsia="en-US"/>
        </w:rPr>
      </w:pPr>
      <w:r w:rsidRPr="006F1566">
        <w:rPr>
          <w:rFonts w:eastAsiaTheme="minorHAnsi"/>
          <w:b/>
          <w:sz w:val="28"/>
          <w:szCs w:val="28"/>
          <w:lang w:val="uk-UA" w:eastAsia="en-US"/>
        </w:rPr>
        <w:t>Контрольні запитання:</w:t>
      </w:r>
    </w:p>
    <w:p w14:paraId="50E7B892" w14:textId="1AD082B9"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1. Яке основне призначення промови державного обвинувача у судовому процесі?</w:t>
      </w:r>
    </w:p>
    <w:p w14:paraId="64A08ADC" w14:textId="4C33AD20"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2. Які структурні частини має промова обвинувача і яку функцію виконує кожна з них?</w:t>
      </w:r>
    </w:p>
    <w:p w14:paraId="7DFC013F" w14:textId="75858E1F"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3. Чому державний обвинувач у своїй промові звертається не лише до суду, а й до суспільних цінностей?</w:t>
      </w:r>
    </w:p>
    <w:p w14:paraId="47C8BA3C" w14:textId="1FAA31E0"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4. Які мовні засоби забезпечують переконливість промови обвинувача?</w:t>
      </w:r>
    </w:p>
    <w:p w14:paraId="7A9D5C72" w14:textId="5F482688"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5. Які формули звертань найчастіше використовуються у промові державного обвинувача?</w:t>
      </w:r>
    </w:p>
    <w:p w14:paraId="01F07AA7" w14:textId="6DFB062C"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6. У чому полягає виховна функція промови обвинувача?</w:t>
      </w:r>
    </w:p>
    <w:p w14:paraId="019E0840" w14:textId="5228ACDC"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7. Чому важливо поєднувати юридичну термінологію з емоційними та образними засобами?</w:t>
      </w:r>
    </w:p>
    <w:p w14:paraId="26AF3FD8" w14:textId="7D7C5CE5"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8. Як промова державного обвинувача впливає на формування правосвідомості громадян?</w:t>
      </w:r>
    </w:p>
    <w:p w14:paraId="2C30FB9C" w14:textId="2704A964" w:rsidR="0015266D" w:rsidRPr="006F1566" w:rsidRDefault="0015266D" w:rsidP="001C6ED3">
      <w:pPr>
        <w:autoSpaceDN w:val="0"/>
        <w:spacing w:after="160"/>
        <w:ind w:firstLine="567"/>
        <w:jc w:val="both"/>
        <w:rPr>
          <w:rFonts w:eastAsiaTheme="minorHAnsi"/>
          <w:bCs/>
          <w:sz w:val="28"/>
          <w:szCs w:val="28"/>
          <w:lang w:val="uk-UA" w:eastAsia="en-US"/>
        </w:rPr>
      </w:pPr>
      <w:r w:rsidRPr="006F1566">
        <w:rPr>
          <w:rFonts w:eastAsiaTheme="minorHAnsi"/>
          <w:bCs/>
          <w:sz w:val="28"/>
          <w:szCs w:val="28"/>
          <w:lang w:val="uk-UA" w:eastAsia="en-US"/>
        </w:rPr>
        <w:t>9. Які етичні вимоги ставляться до промови обвинувача?</w:t>
      </w:r>
    </w:p>
    <w:p w14:paraId="387BDFEF" w14:textId="32E33096" w:rsidR="003F2DED" w:rsidRPr="006F1566" w:rsidRDefault="0015266D" w:rsidP="001C6ED3">
      <w:pPr>
        <w:autoSpaceDN w:val="0"/>
        <w:spacing w:after="160"/>
        <w:ind w:firstLine="567"/>
        <w:jc w:val="both"/>
        <w:rPr>
          <w:rFonts w:eastAsiaTheme="minorHAnsi"/>
          <w:b/>
          <w:sz w:val="28"/>
          <w:szCs w:val="28"/>
          <w:lang w:val="uk-UA" w:eastAsia="en-US"/>
        </w:rPr>
      </w:pPr>
      <w:r w:rsidRPr="006F1566">
        <w:rPr>
          <w:rFonts w:eastAsiaTheme="minorHAnsi"/>
          <w:bCs/>
          <w:sz w:val="28"/>
          <w:szCs w:val="28"/>
          <w:lang w:val="uk-UA" w:eastAsia="en-US"/>
        </w:rPr>
        <w:t>10. Чим промова державного обвинувача відрізняється від виступів інших учасників судового процесу?</w:t>
      </w:r>
    </w:p>
    <w:p w14:paraId="5408A9CB" w14:textId="1FA5D8D3" w:rsidR="003F2DED" w:rsidRPr="006F1566" w:rsidRDefault="003F2DED" w:rsidP="001C6ED3">
      <w:pPr>
        <w:autoSpaceDN w:val="0"/>
        <w:spacing w:after="160"/>
        <w:ind w:firstLine="567"/>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6B66C050" w14:textId="77777777" w:rsidR="003F2DED" w:rsidRPr="006F1566" w:rsidRDefault="003F2DED" w:rsidP="001C6ED3">
      <w:pPr>
        <w:numPr>
          <w:ilvl w:val="0"/>
          <w:numId w:val="54"/>
        </w:numPr>
        <w:tabs>
          <w:tab w:val="left" w:pos="0"/>
          <w:tab w:val="left" w:pos="357"/>
          <w:tab w:val="left" w:pos="426"/>
          <w:tab w:val="left" w:pos="567"/>
        </w:tabs>
        <w:autoSpaceDN w:val="0"/>
        <w:rPr>
          <w:color w:val="000000"/>
          <w:sz w:val="28"/>
          <w:szCs w:val="28"/>
          <w:lang w:val="uk-UA"/>
        </w:rPr>
      </w:pPr>
      <w:r w:rsidRPr="006F1566">
        <w:rPr>
          <w:color w:val="000000"/>
          <w:sz w:val="28"/>
          <w:szCs w:val="28"/>
          <w:lang w:val="uk-UA"/>
        </w:rPr>
        <w:t xml:space="preserve">Дорошенко С. І. Основи культури і техніки усного мовлення : Навч. пос. Харків : Основа, 2013.  106 с </w:t>
      </w:r>
    </w:p>
    <w:p w14:paraId="5FECA8A8" w14:textId="77777777" w:rsidR="003F2DED" w:rsidRPr="006F1566" w:rsidRDefault="003F2DED" w:rsidP="001C6ED3">
      <w:pPr>
        <w:numPr>
          <w:ilvl w:val="0"/>
          <w:numId w:val="54"/>
        </w:numPr>
        <w:tabs>
          <w:tab w:val="left" w:pos="-142"/>
          <w:tab w:val="left" w:pos="0"/>
          <w:tab w:val="left" w:pos="426"/>
          <w:tab w:val="left" w:pos="567"/>
        </w:tabs>
        <w:suppressAutoHyphens/>
        <w:autoSpaceDN w:val="0"/>
        <w:jc w:val="both"/>
        <w:rPr>
          <w:color w:val="000000"/>
          <w:sz w:val="28"/>
          <w:szCs w:val="28"/>
          <w:lang w:val="uk-UA"/>
        </w:rPr>
      </w:pPr>
      <w:r w:rsidRPr="006F1566">
        <w:rPr>
          <w:color w:val="000000"/>
          <w:sz w:val="28"/>
          <w:szCs w:val="28"/>
          <w:lang w:val="uk-UA"/>
        </w:rPr>
        <w:t>Зейкан Я.П. Адвокатська техніка: методика підготовки прямого допиту і вступної промови. Х: Фактор, 2016. 160с.</w:t>
      </w:r>
    </w:p>
    <w:p w14:paraId="150F2EF1" w14:textId="77777777" w:rsidR="003F2DED" w:rsidRPr="006F1566" w:rsidRDefault="003F2DED" w:rsidP="001C6ED3">
      <w:pPr>
        <w:numPr>
          <w:ilvl w:val="0"/>
          <w:numId w:val="54"/>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Зейкан Я. Підготовка адвоката до цивільного процесу. Х.: Фактор, 2017. 176 с.</w:t>
      </w:r>
    </w:p>
    <w:p w14:paraId="02889B56" w14:textId="77777777" w:rsidR="003F2DED" w:rsidRPr="006F1566" w:rsidRDefault="003F2DED" w:rsidP="001C6ED3">
      <w:pPr>
        <w:numPr>
          <w:ilvl w:val="0"/>
          <w:numId w:val="54"/>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Кушнір Р. Великий оратор, або як говорити так, щоб аплодували стоячи</w:t>
      </w:r>
      <w:r w:rsidRPr="006F1566">
        <w:rPr>
          <w:sz w:val="28"/>
          <w:szCs w:val="28"/>
        </w:rPr>
        <w:t xml:space="preserve"> </w:t>
      </w:r>
      <w:r w:rsidRPr="006F1566">
        <w:rPr>
          <w:color w:val="000000"/>
          <w:sz w:val="28"/>
          <w:szCs w:val="28"/>
          <w:lang w:val="uk-UA" w:eastAsia="uk-UA"/>
        </w:rPr>
        <w:t>Дрогобич: Коло, 2013. 258 с.</w:t>
      </w:r>
    </w:p>
    <w:p w14:paraId="16A294DC" w14:textId="77777777" w:rsidR="00623655" w:rsidRDefault="00623655" w:rsidP="001C6ED3">
      <w:pPr>
        <w:autoSpaceDN w:val="0"/>
        <w:spacing w:after="160"/>
        <w:jc w:val="center"/>
        <w:rPr>
          <w:b/>
          <w:bCs/>
          <w:sz w:val="28"/>
          <w:szCs w:val="28"/>
          <w:lang w:val="uk-UA"/>
        </w:rPr>
      </w:pPr>
    </w:p>
    <w:p w14:paraId="691BB334" w14:textId="01899841" w:rsidR="00BD24F4" w:rsidRPr="006F1566" w:rsidRDefault="00BD24F4" w:rsidP="001C6ED3">
      <w:pPr>
        <w:autoSpaceDN w:val="0"/>
        <w:spacing w:after="160"/>
        <w:jc w:val="center"/>
        <w:rPr>
          <w:b/>
          <w:bCs/>
          <w:sz w:val="28"/>
          <w:szCs w:val="28"/>
          <w:lang w:val="uk-UA"/>
        </w:rPr>
      </w:pPr>
      <w:r w:rsidRPr="006F1566">
        <w:rPr>
          <w:b/>
          <w:bCs/>
          <w:sz w:val="28"/>
          <w:szCs w:val="28"/>
          <w:lang w:val="uk-UA"/>
        </w:rPr>
        <w:t>Тема 10.  Захисна промова</w:t>
      </w:r>
    </w:p>
    <w:p w14:paraId="22FA2FD8" w14:textId="7F9664A1" w:rsidR="00BD24F4" w:rsidRPr="006F1566" w:rsidRDefault="00BD24F4" w:rsidP="001C6ED3">
      <w:pPr>
        <w:pStyle w:val="aa"/>
        <w:numPr>
          <w:ilvl w:val="0"/>
          <w:numId w:val="53"/>
        </w:numPr>
        <w:spacing w:after="160"/>
        <w:jc w:val="both"/>
        <w:rPr>
          <w:sz w:val="28"/>
          <w:szCs w:val="28"/>
          <w:lang w:val="uk-UA"/>
        </w:rPr>
      </w:pPr>
      <w:r w:rsidRPr="006F1566">
        <w:rPr>
          <w:sz w:val="28"/>
          <w:szCs w:val="28"/>
          <w:lang w:val="uk-UA"/>
        </w:rPr>
        <w:t>Особливості захисної промови</w:t>
      </w:r>
    </w:p>
    <w:p w14:paraId="4C5AAFE4" w14:textId="1797D54F" w:rsidR="00BD24F4" w:rsidRDefault="00A93E53" w:rsidP="001C6ED3">
      <w:pPr>
        <w:pStyle w:val="aa"/>
        <w:numPr>
          <w:ilvl w:val="0"/>
          <w:numId w:val="53"/>
        </w:numPr>
        <w:spacing w:after="160"/>
        <w:jc w:val="both"/>
        <w:rPr>
          <w:sz w:val="28"/>
          <w:szCs w:val="28"/>
          <w:lang w:val="uk-UA"/>
        </w:rPr>
      </w:pPr>
      <w:r w:rsidRPr="006F1566">
        <w:rPr>
          <w:sz w:val="28"/>
          <w:szCs w:val="28"/>
          <w:lang w:val="uk-UA"/>
        </w:rPr>
        <w:t>Мовні засоби захисної промови</w:t>
      </w:r>
    </w:p>
    <w:p w14:paraId="5E6E233B" w14:textId="461B0B78" w:rsidR="006A13D8" w:rsidRPr="006A13D8" w:rsidRDefault="006A13D8" w:rsidP="001C6ED3">
      <w:pPr>
        <w:spacing w:after="160"/>
        <w:jc w:val="both"/>
        <w:rPr>
          <w:sz w:val="28"/>
          <w:szCs w:val="28"/>
          <w:lang w:val="uk-UA"/>
        </w:rPr>
      </w:pPr>
      <w:r w:rsidRPr="006A13D8">
        <w:rPr>
          <w:b/>
          <w:bCs/>
          <w:i/>
          <w:iCs/>
          <w:sz w:val="28"/>
          <w:szCs w:val="28"/>
          <w:lang w:val="uk-UA"/>
        </w:rPr>
        <w:t xml:space="preserve">Ключові слова: </w:t>
      </w:r>
      <w:r>
        <w:rPr>
          <w:sz w:val="28"/>
          <w:szCs w:val="28"/>
          <w:lang w:val="uk-UA"/>
        </w:rPr>
        <w:t>захисна промова, судовий процес, суд, адвокат, прокурор.</w:t>
      </w:r>
    </w:p>
    <w:p w14:paraId="31F794FA" w14:textId="77777777" w:rsidR="00BD24F4" w:rsidRPr="006F1566" w:rsidRDefault="00BD24F4" w:rsidP="001C6ED3">
      <w:pPr>
        <w:autoSpaceDN w:val="0"/>
        <w:ind w:firstLine="567"/>
        <w:jc w:val="both"/>
        <w:rPr>
          <w:sz w:val="28"/>
          <w:szCs w:val="28"/>
          <w:lang w:val="uk-UA"/>
        </w:rPr>
      </w:pPr>
      <w:r w:rsidRPr="006F1566">
        <w:rPr>
          <w:sz w:val="28"/>
          <w:szCs w:val="28"/>
          <w:lang w:val="uk-UA"/>
        </w:rPr>
        <w:t xml:space="preserve">Захисна промова є одним із найважливіших етапів судового процесу, адже саме вона забезпечує реалізацію права підсудного на захист. Це не лише формальний виступ адвоката чи захисника, а й глибоко продуманий текст, що поєднує юридичну </w:t>
      </w:r>
      <w:r w:rsidRPr="006F1566">
        <w:rPr>
          <w:sz w:val="28"/>
          <w:szCs w:val="28"/>
          <w:lang w:val="uk-UA"/>
        </w:rPr>
        <w:lastRenderedPageBreak/>
        <w:t>аргументацію, риторичні прийоми та морально-етичні акценти. Мета захисної промови полягає не лише в тому, щоб спростувати доводи обвинувачення, а й у тому, щоб показати суду іншу перспективу — пояснити мотиви, обставини, особистість підсудного, знайти ті чинники, які можуть пом’якшити його відповідальність або навіть довести невинуватість.</w:t>
      </w:r>
    </w:p>
    <w:p w14:paraId="5592773F" w14:textId="021B08D3" w:rsidR="00BD24F4" w:rsidRPr="006F1566" w:rsidRDefault="00BD24F4" w:rsidP="001C6ED3">
      <w:pPr>
        <w:autoSpaceDN w:val="0"/>
        <w:ind w:firstLine="567"/>
        <w:jc w:val="both"/>
        <w:rPr>
          <w:sz w:val="28"/>
          <w:szCs w:val="28"/>
          <w:lang w:val="uk-UA"/>
        </w:rPr>
      </w:pPr>
      <w:r w:rsidRPr="006F1566">
        <w:rPr>
          <w:sz w:val="28"/>
          <w:szCs w:val="28"/>
          <w:lang w:val="uk-UA"/>
        </w:rPr>
        <w:t>Захисна промова завжди має чітку структуру. У вступі адвокат звертається до суду, підкреслює значення справи та право кожної людини на справедливий розгляд. Основна частина містить аналіз доказів, представлених стороною обвинувачення, їхню оцінку та можливі суперечності. Захисник прагне показати, що докази не є достатніми або що вони можуть бути витлумачені по-іншому. Важливим елементом є звернення до особистості підсудного: його життєвих обставин, попередньої поведінки, соціальних зв’язків, що може свідчити про відсутність злочинного наміру чи про можливість виправлення.</w:t>
      </w:r>
    </w:p>
    <w:p w14:paraId="2232E08A" w14:textId="2D2758AD" w:rsidR="00A93E53" w:rsidRPr="006F1566" w:rsidRDefault="00A93E53" w:rsidP="001C6ED3">
      <w:pPr>
        <w:autoSpaceDN w:val="0"/>
        <w:ind w:firstLine="567"/>
        <w:jc w:val="both"/>
        <w:rPr>
          <w:sz w:val="28"/>
          <w:szCs w:val="28"/>
          <w:lang w:val="uk-UA"/>
        </w:rPr>
      </w:pPr>
      <w:r w:rsidRPr="006F1566">
        <w:rPr>
          <w:sz w:val="28"/>
          <w:szCs w:val="28"/>
          <w:lang w:val="uk-UA"/>
        </w:rPr>
        <w:t>Заключна частина промови — це звернення до суду з проханням винести справедливий вирок. Тут адвокат може наголосити на презумпції невинуватості, на необхідності врахування пом’якшувальних обставин, на важливості гуманного підходу. Таким чином, захисна промова стає не лише юридичним документом, а й моральним закликом, який утверджує цінність права на захист і справедливість як фундаментальні принципи правосуддя.</w:t>
      </w:r>
    </w:p>
    <w:p w14:paraId="60C53FE2" w14:textId="77777777" w:rsidR="00A93E53" w:rsidRPr="006F1566" w:rsidRDefault="00A93E53" w:rsidP="001C6ED3">
      <w:pPr>
        <w:autoSpaceDN w:val="0"/>
        <w:ind w:firstLine="567"/>
        <w:jc w:val="both"/>
        <w:rPr>
          <w:sz w:val="28"/>
          <w:szCs w:val="28"/>
          <w:lang w:val="uk-UA"/>
        </w:rPr>
      </w:pPr>
    </w:p>
    <w:p w14:paraId="0AAB6810" w14:textId="3A0DC481" w:rsidR="00A93E53" w:rsidRPr="006F1566" w:rsidRDefault="00A93E53" w:rsidP="001C6ED3">
      <w:pPr>
        <w:ind w:firstLine="567"/>
        <w:jc w:val="both"/>
        <w:rPr>
          <w:sz w:val="28"/>
          <w:szCs w:val="28"/>
          <w:lang w:val="uk-UA"/>
        </w:rPr>
      </w:pPr>
      <w:r w:rsidRPr="006F1566">
        <w:rPr>
          <w:sz w:val="28"/>
          <w:szCs w:val="28"/>
          <w:lang w:val="uk-UA"/>
        </w:rPr>
        <w:t>2. Мовні засоби захисної промови поєднують логіку та емоцію. Використовуються юридичні терміни для точності й офіційності, але водночас застосовуються риторичні запитання, метафори, приклади з життя, щоб викликати співчуття та розуміння. Часто захисник апелює до загальнолюдських цінностей — справедливості, гуманності, права на другий шанс. Його завдання — не лише переконати суд у конкретному рішенні, а й показати, що закон має служити людині, а не бути лише каральним інструментом.</w:t>
      </w:r>
    </w:p>
    <w:p w14:paraId="16369A0A" w14:textId="48791D47" w:rsidR="00315D2B" w:rsidRPr="006F1566" w:rsidRDefault="00315D2B" w:rsidP="001C6ED3">
      <w:pPr>
        <w:ind w:firstLine="567"/>
        <w:jc w:val="both"/>
        <w:rPr>
          <w:sz w:val="28"/>
          <w:szCs w:val="28"/>
          <w:lang w:val="uk-UA"/>
        </w:rPr>
      </w:pPr>
      <w:r w:rsidRPr="006F1566">
        <w:rPr>
          <w:sz w:val="28"/>
          <w:szCs w:val="28"/>
          <w:lang w:val="uk-UA"/>
        </w:rPr>
        <w:t>Мовні засоби захисної промови формують її переконливість, гуманність і силу впливу на суд та слухачів. Вони поєднують юридичну точність із риторичною майстерністю. У захисній промові широко використовуються логічні конструкції, які забезпечують послідовність викладу та демонструють суперечності у доказах сторони обвинувачення. Важливим є застосування юридичної термінології, що надає виступу офіційності та професійної коректності.</w:t>
      </w:r>
    </w:p>
    <w:p w14:paraId="42B9203C" w14:textId="47C02E06" w:rsidR="00233A00" w:rsidRPr="006F1566" w:rsidRDefault="00315D2B" w:rsidP="001C6ED3">
      <w:pPr>
        <w:ind w:firstLine="567"/>
        <w:jc w:val="both"/>
        <w:rPr>
          <w:sz w:val="28"/>
          <w:szCs w:val="28"/>
          <w:lang w:val="uk-UA"/>
        </w:rPr>
      </w:pPr>
      <w:r w:rsidRPr="006F1566">
        <w:rPr>
          <w:sz w:val="28"/>
          <w:szCs w:val="28"/>
          <w:lang w:val="uk-UA"/>
        </w:rPr>
        <w:t>Водночас значну роль відіграють емоційні засоби: риторичні запитання, звернення до суду й присяжних, метафори та порівняння, які допомагають створити образ підсудного як людини, що заслуговує на розуміння й другий шанс. Часто захисник апелює до загальнолюдських цінностей — справедливості, гуманності, милосердя, права на захист, що підсилює моральний аспект промови. Використовуються також інтонаційні прийоми: паузи, повтори ключових слів, наголоси, які роблять виступ більш виразним і емоційно насиченим.</w:t>
      </w:r>
    </w:p>
    <w:p w14:paraId="73BD1230" w14:textId="6709EB59" w:rsidR="00A93E53" w:rsidRPr="006F1566" w:rsidRDefault="00315D2B" w:rsidP="001C6ED3">
      <w:pPr>
        <w:autoSpaceDN w:val="0"/>
        <w:ind w:firstLine="567"/>
        <w:jc w:val="both"/>
        <w:rPr>
          <w:sz w:val="28"/>
          <w:szCs w:val="28"/>
          <w:lang w:val="uk-UA"/>
        </w:rPr>
      </w:pPr>
      <w:r w:rsidRPr="006F1566">
        <w:rPr>
          <w:sz w:val="28"/>
          <w:szCs w:val="28"/>
          <w:lang w:val="uk-UA"/>
        </w:rPr>
        <w:t xml:space="preserve">Особливе місце займає характеристика особистості підсудного, де мовні засоби спрямовані на створення позитивного образу: підкреслюються його добрі вчинки, соціальні зв’язки, життєві труднощі, що могли вплинути на його поведінку. Таким чином, мовні засоби захисної промови поєднують раціональне й емоційне, юридичне </w:t>
      </w:r>
      <w:r w:rsidRPr="006F1566">
        <w:rPr>
          <w:sz w:val="28"/>
          <w:szCs w:val="28"/>
          <w:lang w:val="uk-UA"/>
        </w:rPr>
        <w:lastRenderedPageBreak/>
        <w:t>й моральне, що робить її не лише аргументованою, а й виховною, адже вона утверджує принцип права кожної людини на справедливий і гуманний суд.</w:t>
      </w:r>
    </w:p>
    <w:p w14:paraId="1E26ECFD" w14:textId="77777777" w:rsidR="00826470" w:rsidRPr="006F1566" w:rsidRDefault="00826470" w:rsidP="001C6ED3">
      <w:pPr>
        <w:autoSpaceDN w:val="0"/>
        <w:spacing w:after="160"/>
        <w:ind w:firstLine="567"/>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565E6560" w14:textId="77777777" w:rsidR="00826470" w:rsidRPr="006F1566" w:rsidRDefault="00826470" w:rsidP="001C6ED3">
      <w:pPr>
        <w:numPr>
          <w:ilvl w:val="0"/>
          <w:numId w:val="55"/>
        </w:numPr>
        <w:tabs>
          <w:tab w:val="left" w:pos="0"/>
          <w:tab w:val="left" w:pos="357"/>
          <w:tab w:val="left" w:pos="426"/>
          <w:tab w:val="left" w:pos="567"/>
        </w:tabs>
        <w:autoSpaceDN w:val="0"/>
        <w:rPr>
          <w:color w:val="000000"/>
          <w:sz w:val="28"/>
          <w:szCs w:val="28"/>
          <w:lang w:val="uk-UA"/>
        </w:rPr>
      </w:pPr>
      <w:r w:rsidRPr="006F1566">
        <w:rPr>
          <w:color w:val="000000"/>
          <w:sz w:val="28"/>
          <w:szCs w:val="28"/>
          <w:lang w:val="uk-UA"/>
        </w:rPr>
        <w:t xml:space="preserve">Дорошенко С. І. Основи культури і техніки усного мовлення : Навч. пос. Харків : Основа, 2013.  106 с </w:t>
      </w:r>
    </w:p>
    <w:p w14:paraId="7E63E7F1" w14:textId="77777777" w:rsidR="00826470" w:rsidRPr="006F1566" w:rsidRDefault="00826470" w:rsidP="001C6ED3">
      <w:pPr>
        <w:numPr>
          <w:ilvl w:val="0"/>
          <w:numId w:val="55"/>
        </w:numPr>
        <w:tabs>
          <w:tab w:val="left" w:pos="-142"/>
          <w:tab w:val="left" w:pos="0"/>
          <w:tab w:val="left" w:pos="426"/>
          <w:tab w:val="left" w:pos="567"/>
        </w:tabs>
        <w:suppressAutoHyphens/>
        <w:autoSpaceDN w:val="0"/>
        <w:jc w:val="both"/>
        <w:rPr>
          <w:color w:val="000000"/>
          <w:sz w:val="28"/>
          <w:szCs w:val="28"/>
          <w:lang w:val="uk-UA"/>
        </w:rPr>
      </w:pPr>
      <w:r w:rsidRPr="006F1566">
        <w:rPr>
          <w:color w:val="000000"/>
          <w:sz w:val="28"/>
          <w:szCs w:val="28"/>
          <w:lang w:val="uk-UA"/>
        </w:rPr>
        <w:t>Зейкан Я.П. Адвокатська техніка: методика підготовки прямого допиту і вступної промови. Х: Фактор, 2016. 160с.</w:t>
      </w:r>
    </w:p>
    <w:p w14:paraId="59C6011C" w14:textId="77777777" w:rsidR="00826470" w:rsidRPr="006F1566" w:rsidRDefault="00826470" w:rsidP="001C6ED3">
      <w:pPr>
        <w:numPr>
          <w:ilvl w:val="0"/>
          <w:numId w:val="55"/>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Зейкан Я. Підготовка адвоката до цивільного процесу. Х.: Фактор, 2017. 176 с.</w:t>
      </w:r>
    </w:p>
    <w:p w14:paraId="1C25730E" w14:textId="77777777" w:rsidR="00826470" w:rsidRPr="006F1566" w:rsidRDefault="00826470" w:rsidP="001C6ED3">
      <w:pPr>
        <w:numPr>
          <w:ilvl w:val="0"/>
          <w:numId w:val="55"/>
        </w:numPr>
        <w:tabs>
          <w:tab w:val="left" w:pos="-142"/>
          <w:tab w:val="left" w:pos="0"/>
          <w:tab w:val="left" w:pos="426"/>
          <w:tab w:val="left" w:pos="567"/>
        </w:tabs>
        <w:autoSpaceDE w:val="0"/>
        <w:autoSpaceDN w:val="0"/>
        <w:adjustRightInd w:val="0"/>
        <w:rPr>
          <w:color w:val="000000"/>
          <w:sz w:val="28"/>
          <w:szCs w:val="28"/>
          <w:lang w:val="uk-UA" w:eastAsia="uk-UA"/>
        </w:rPr>
      </w:pPr>
      <w:r w:rsidRPr="006F1566">
        <w:rPr>
          <w:color w:val="000000"/>
          <w:sz w:val="28"/>
          <w:szCs w:val="28"/>
          <w:lang w:val="uk-UA" w:eastAsia="uk-UA"/>
        </w:rPr>
        <w:t>Кушнір Р. Великий оратор, або як говорити так, щоб аплодували стоячи</w:t>
      </w:r>
      <w:r w:rsidRPr="006F1566">
        <w:rPr>
          <w:sz w:val="28"/>
          <w:szCs w:val="28"/>
        </w:rPr>
        <w:t xml:space="preserve"> </w:t>
      </w:r>
      <w:r w:rsidRPr="006F1566">
        <w:rPr>
          <w:color w:val="000000"/>
          <w:sz w:val="28"/>
          <w:szCs w:val="28"/>
          <w:lang w:val="uk-UA" w:eastAsia="uk-UA"/>
        </w:rPr>
        <w:t>Дрогобич: Коло, 2013. 258 с.</w:t>
      </w:r>
    </w:p>
    <w:p w14:paraId="63BB986E" w14:textId="77777777" w:rsidR="00826470" w:rsidRPr="006F1566" w:rsidRDefault="00826470" w:rsidP="001C6ED3">
      <w:pPr>
        <w:rPr>
          <w:rFonts w:eastAsiaTheme="minorHAnsi"/>
          <w:b/>
          <w:sz w:val="28"/>
          <w:szCs w:val="28"/>
          <w:lang w:val="uk-UA" w:eastAsia="en-US"/>
        </w:rPr>
      </w:pPr>
    </w:p>
    <w:p w14:paraId="0A64566F" w14:textId="507F4FE1" w:rsidR="00837159" w:rsidRPr="006F1566" w:rsidRDefault="00826470" w:rsidP="001C6ED3">
      <w:pPr>
        <w:rPr>
          <w:rFonts w:eastAsiaTheme="minorHAnsi"/>
          <w:b/>
          <w:sz w:val="28"/>
          <w:szCs w:val="28"/>
          <w:lang w:val="uk-UA" w:eastAsia="en-US"/>
        </w:rPr>
      </w:pPr>
      <w:r w:rsidRPr="006F1566">
        <w:rPr>
          <w:rFonts w:eastAsiaTheme="minorHAnsi"/>
          <w:b/>
          <w:sz w:val="28"/>
          <w:szCs w:val="28"/>
          <w:lang w:val="uk-UA" w:eastAsia="en-US"/>
        </w:rPr>
        <w:t xml:space="preserve">Контрольні запитання: </w:t>
      </w:r>
    </w:p>
    <w:p w14:paraId="4A72E366" w14:textId="6DEA2089" w:rsidR="00267156"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1</w:t>
      </w:r>
      <w:r w:rsidRPr="006F1566">
        <w:rPr>
          <w:rFonts w:eastAsiaTheme="minorHAnsi"/>
          <w:b/>
          <w:sz w:val="28"/>
          <w:szCs w:val="28"/>
          <w:lang w:val="uk-UA" w:eastAsia="en-US"/>
        </w:rPr>
        <w:t xml:space="preserve">. </w:t>
      </w:r>
      <w:r w:rsidRPr="006F1566">
        <w:rPr>
          <w:rFonts w:eastAsiaTheme="minorHAnsi"/>
          <w:bCs/>
          <w:sz w:val="28"/>
          <w:szCs w:val="28"/>
          <w:lang w:val="uk-UA" w:eastAsia="en-US"/>
        </w:rPr>
        <w:t>Яке основне призначення захисної промови у судовому процесі?</w:t>
      </w:r>
    </w:p>
    <w:p w14:paraId="348AA9EE" w14:textId="49EF1CBB" w:rsidR="00267156"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2. Які структурні частини має захисна промова і яку функцію виконує кожна з них?</w:t>
      </w:r>
    </w:p>
    <w:p w14:paraId="46A5DC30" w14:textId="752E209A" w:rsidR="00267156"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3. У чому полягає відмінність між промовою державного обвинувача та захисною промовою?</w:t>
      </w:r>
    </w:p>
    <w:p w14:paraId="63FCF746" w14:textId="05A598A7" w:rsidR="00267156"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4. Які мовні засоби найчастіше використовуються у захисній промові для створення позитивного образу підсудного?</w:t>
      </w:r>
    </w:p>
    <w:p w14:paraId="7AA73076" w14:textId="3CDDF6F1" w:rsidR="00267156"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5. Чому важливо поєднувати юридичну аргументацію з емоційними та моральними апеляціями?</w:t>
      </w:r>
    </w:p>
    <w:p w14:paraId="7AFB1E9E" w14:textId="2A573ED7" w:rsidR="00267156"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6. Які етичні вимоги ставляться до захисної промови?</w:t>
      </w:r>
    </w:p>
    <w:p w14:paraId="0ED28811" w14:textId="701275ED" w:rsidR="00267156"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7. Як захисна промова реалізує право людини на справедливий суд?</w:t>
      </w:r>
    </w:p>
    <w:p w14:paraId="0885204D" w14:textId="0F42EB4E" w:rsidR="00826470" w:rsidRPr="006F1566" w:rsidRDefault="00267156" w:rsidP="001C6ED3">
      <w:pPr>
        <w:rPr>
          <w:rFonts w:eastAsiaTheme="minorHAnsi"/>
          <w:bCs/>
          <w:sz w:val="28"/>
          <w:szCs w:val="28"/>
          <w:lang w:val="uk-UA" w:eastAsia="en-US"/>
        </w:rPr>
      </w:pPr>
      <w:r w:rsidRPr="006F1566">
        <w:rPr>
          <w:rFonts w:eastAsiaTheme="minorHAnsi"/>
          <w:bCs/>
          <w:sz w:val="28"/>
          <w:szCs w:val="28"/>
          <w:lang w:val="uk-UA" w:eastAsia="en-US"/>
        </w:rPr>
        <w:t>8. Які риторичні прийоми допомагають адвокату впливати на суд і присяжних?</w:t>
      </w:r>
    </w:p>
    <w:p w14:paraId="3799DB6B" w14:textId="77777777" w:rsidR="00837159" w:rsidRPr="006F1566" w:rsidRDefault="00837159" w:rsidP="001C6ED3">
      <w:pPr>
        <w:rPr>
          <w:rFonts w:eastAsiaTheme="minorHAnsi"/>
          <w:b/>
          <w:sz w:val="28"/>
          <w:szCs w:val="28"/>
          <w:lang w:val="uk-UA" w:eastAsia="en-US"/>
        </w:rPr>
      </w:pPr>
    </w:p>
    <w:p w14:paraId="6157E8AB" w14:textId="77777777" w:rsidR="00837159" w:rsidRPr="006F1566" w:rsidRDefault="00837159" w:rsidP="001C6ED3">
      <w:pPr>
        <w:rPr>
          <w:rFonts w:eastAsiaTheme="minorHAnsi"/>
          <w:b/>
          <w:sz w:val="28"/>
          <w:szCs w:val="28"/>
          <w:lang w:val="uk-UA" w:eastAsia="en-US"/>
        </w:rPr>
      </w:pPr>
    </w:p>
    <w:p w14:paraId="7F9186DC" w14:textId="4B281F5B" w:rsidR="00D9357B" w:rsidRPr="006F1566" w:rsidRDefault="006A13D8" w:rsidP="001C6ED3">
      <w:pPr>
        <w:jc w:val="center"/>
        <w:rPr>
          <w:rFonts w:eastAsiaTheme="minorHAnsi"/>
          <w:b/>
          <w:bCs/>
          <w:sz w:val="28"/>
          <w:szCs w:val="28"/>
          <w:lang w:val="uk-UA" w:eastAsia="en-US"/>
        </w:rPr>
      </w:pPr>
      <w:r>
        <w:rPr>
          <w:rFonts w:eastAsiaTheme="minorHAnsi"/>
          <w:b/>
          <w:bCs/>
          <w:sz w:val="28"/>
          <w:szCs w:val="28"/>
          <w:lang w:val="uk-UA" w:eastAsia="en-US"/>
        </w:rPr>
        <w:t xml:space="preserve">Тема 11. </w:t>
      </w:r>
      <w:r w:rsidR="00D9357B" w:rsidRPr="006F1566">
        <w:rPr>
          <w:rFonts w:eastAsiaTheme="minorHAnsi"/>
          <w:b/>
          <w:bCs/>
          <w:sz w:val="28"/>
          <w:szCs w:val="28"/>
          <w:lang w:val="uk-UA" w:eastAsia="en-US"/>
        </w:rPr>
        <w:t>Ділові папери як засіб писемної професійної комунікації. Поняття, види, функції, вимоги до складання й оформлення документів.</w:t>
      </w:r>
    </w:p>
    <w:p w14:paraId="305A3434" w14:textId="0B86CC39" w:rsidR="008F01B8" w:rsidRPr="006F1566" w:rsidRDefault="008F01B8" w:rsidP="001C6ED3">
      <w:pPr>
        <w:widowControl w:val="0"/>
        <w:numPr>
          <w:ilvl w:val="0"/>
          <w:numId w:val="25"/>
        </w:numPr>
        <w:tabs>
          <w:tab w:val="left" w:pos="284"/>
        </w:tabs>
        <w:autoSpaceDE w:val="0"/>
        <w:autoSpaceDN w:val="0"/>
        <w:adjustRightInd w:val="0"/>
        <w:spacing w:after="160"/>
        <w:ind w:left="426" w:hanging="426"/>
        <w:contextualSpacing/>
        <w:rPr>
          <w:rFonts w:eastAsiaTheme="minorHAnsi"/>
          <w:sz w:val="28"/>
          <w:szCs w:val="28"/>
          <w:lang w:val="uk-UA" w:eastAsia="en-US"/>
        </w:rPr>
      </w:pPr>
      <w:r w:rsidRPr="006F1566">
        <w:rPr>
          <w:rFonts w:eastAsiaTheme="minorHAnsi"/>
          <w:sz w:val="28"/>
          <w:szCs w:val="28"/>
          <w:lang w:val="uk-UA" w:eastAsia="en-US"/>
        </w:rPr>
        <w:t xml:space="preserve">Функції документа. Вимоги до тексту документа </w:t>
      </w:r>
    </w:p>
    <w:p w14:paraId="4D162922" w14:textId="77777777" w:rsidR="00CB615C" w:rsidRPr="006F1566" w:rsidRDefault="008F01B8" w:rsidP="001C6ED3">
      <w:pPr>
        <w:widowControl w:val="0"/>
        <w:numPr>
          <w:ilvl w:val="0"/>
          <w:numId w:val="25"/>
        </w:numPr>
        <w:tabs>
          <w:tab w:val="left" w:pos="284"/>
        </w:tabs>
        <w:autoSpaceDE w:val="0"/>
        <w:autoSpaceDN w:val="0"/>
        <w:adjustRightInd w:val="0"/>
        <w:spacing w:after="160"/>
        <w:ind w:left="426" w:hanging="426"/>
        <w:contextualSpacing/>
        <w:rPr>
          <w:rFonts w:eastAsiaTheme="minorHAnsi"/>
          <w:sz w:val="28"/>
          <w:szCs w:val="28"/>
          <w:lang w:val="uk-UA" w:eastAsia="en-US"/>
        </w:rPr>
      </w:pPr>
      <w:r w:rsidRPr="006F1566">
        <w:rPr>
          <w:rFonts w:eastAsiaTheme="minorHAnsi"/>
          <w:sz w:val="28"/>
          <w:szCs w:val="28"/>
          <w:lang w:val="uk-UA" w:eastAsia="en-US"/>
        </w:rPr>
        <w:t>Текст – основний реквізит документа</w:t>
      </w:r>
    </w:p>
    <w:p w14:paraId="58CAAF87" w14:textId="77777777" w:rsidR="00CB615C" w:rsidRPr="006F1566" w:rsidRDefault="00CB615C" w:rsidP="001C6ED3">
      <w:pPr>
        <w:widowControl w:val="0"/>
        <w:numPr>
          <w:ilvl w:val="0"/>
          <w:numId w:val="25"/>
        </w:numPr>
        <w:tabs>
          <w:tab w:val="left" w:pos="284"/>
        </w:tabs>
        <w:autoSpaceDE w:val="0"/>
        <w:autoSpaceDN w:val="0"/>
        <w:adjustRightInd w:val="0"/>
        <w:spacing w:after="160"/>
        <w:ind w:left="426" w:hanging="426"/>
        <w:contextualSpacing/>
        <w:rPr>
          <w:rFonts w:eastAsiaTheme="minorHAnsi"/>
          <w:sz w:val="28"/>
          <w:szCs w:val="28"/>
          <w:lang w:val="uk-UA" w:eastAsia="en-US"/>
        </w:rPr>
      </w:pPr>
      <w:r w:rsidRPr="006F1566">
        <w:rPr>
          <w:rFonts w:eastAsiaTheme="minorHAnsi"/>
          <w:sz w:val="28"/>
          <w:szCs w:val="28"/>
          <w:lang w:val="uk-UA" w:eastAsia="en-US"/>
        </w:rPr>
        <w:t>Стандартизація та уніфікація текстів офіційно-ділового стилю</w:t>
      </w:r>
    </w:p>
    <w:p w14:paraId="1421E51F" w14:textId="72E544D0" w:rsidR="00CB615C" w:rsidRPr="006F1566" w:rsidRDefault="00CB615C" w:rsidP="001C6ED3">
      <w:pPr>
        <w:widowControl w:val="0"/>
        <w:numPr>
          <w:ilvl w:val="0"/>
          <w:numId w:val="25"/>
        </w:numPr>
        <w:tabs>
          <w:tab w:val="left" w:pos="284"/>
        </w:tabs>
        <w:autoSpaceDE w:val="0"/>
        <w:autoSpaceDN w:val="0"/>
        <w:adjustRightInd w:val="0"/>
        <w:spacing w:after="160"/>
        <w:ind w:left="426" w:hanging="426"/>
        <w:contextualSpacing/>
        <w:rPr>
          <w:rFonts w:eastAsiaTheme="minorHAnsi"/>
          <w:sz w:val="28"/>
          <w:szCs w:val="28"/>
          <w:lang w:val="uk-UA" w:eastAsia="en-US"/>
        </w:rPr>
      </w:pPr>
      <w:r w:rsidRPr="006F1566">
        <w:rPr>
          <w:rFonts w:eastAsiaTheme="minorHAnsi"/>
          <w:sz w:val="28"/>
          <w:szCs w:val="28"/>
          <w:lang w:val="uk-UA" w:eastAsia="en-US"/>
        </w:rPr>
        <w:t xml:space="preserve"> Особливості комунікації в текстах документів.</w:t>
      </w:r>
    </w:p>
    <w:p w14:paraId="0F91703B" w14:textId="735F9DE4" w:rsidR="008F01B8" w:rsidRPr="006F1566" w:rsidRDefault="008F01B8" w:rsidP="001C6ED3">
      <w:pPr>
        <w:widowControl w:val="0"/>
        <w:tabs>
          <w:tab w:val="left" w:pos="284"/>
        </w:tabs>
        <w:autoSpaceDE w:val="0"/>
        <w:autoSpaceDN w:val="0"/>
        <w:adjustRightInd w:val="0"/>
        <w:spacing w:after="160"/>
        <w:contextualSpacing/>
        <w:rPr>
          <w:rFonts w:eastAsiaTheme="minorHAnsi"/>
          <w:sz w:val="28"/>
          <w:szCs w:val="28"/>
          <w:lang w:val="uk-UA" w:eastAsia="en-US"/>
        </w:rPr>
      </w:pPr>
    </w:p>
    <w:p w14:paraId="44DA625A" w14:textId="77777777" w:rsidR="00D1431B" w:rsidRPr="006F1566" w:rsidRDefault="00D1431B" w:rsidP="001C6ED3">
      <w:pPr>
        <w:widowControl w:val="0"/>
        <w:tabs>
          <w:tab w:val="left" w:pos="284"/>
        </w:tabs>
        <w:autoSpaceDE w:val="0"/>
        <w:autoSpaceDN w:val="0"/>
        <w:adjustRightInd w:val="0"/>
        <w:spacing w:after="160"/>
        <w:ind w:left="426"/>
        <w:contextualSpacing/>
        <w:rPr>
          <w:rFonts w:eastAsiaTheme="minorHAnsi"/>
          <w:b/>
          <w:i/>
          <w:sz w:val="28"/>
          <w:szCs w:val="28"/>
          <w:lang w:val="uk-UA" w:eastAsia="en-US"/>
        </w:rPr>
      </w:pPr>
    </w:p>
    <w:p w14:paraId="273D522F" w14:textId="2589F45B" w:rsidR="008F01B8" w:rsidRPr="006F1566" w:rsidRDefault="008F01B8" w:rsidP="001C6ED3">
      <w:pPr>
        <w:widowControl w:val="0"/>
        <w:tabs>
          <w:tab w:val="left" w:pos="284"/>
        </w:tabs>
        <w:autoSpaceDE w:val="0"/>
        <w:autoSpaceDN w:val="0"/>
        <w:adjustRightInd w:val="0"/>
        <w:spacing w:after="160"/>
        <w:ind w:left="426"/>
        <w:contextualSpacing/>
        <w:rPr>
          <w:rFonts w:eastAsiaTheme="minorHAnsi"/>
          <w:sz w:val="28"/>
          <w:szCs w:val="28"/>
          <w:lang w:val="uk-UA" w:eastAsia="en-US"/>
        </w:rPr>
      </w:pPr>
      <w:r w:rsidRPr="006F1566">
        <w:rPr>
          <w:rFonts w:eastAsiaTheme="minorHAnsi"/>
          <w:b/>
          <w:i/>
          <w:sz w:val="28"/>
          <w:szCs w:val="28"/>
          <w:lang w:val="uk-UA" w:eastAsia="en-US"/>
        </w:rPr>
        <w:t xml:space="preserve">Ключові слова: </w:t>
      </w:r>
      <w:r w:rsidRPr="006F1566">
        <w:rPr>
          <w:rFonts w:eastAsiaTheme="minorHAnsi"/>
          <w:sz w:val="28"/>
          <w:szCs w:val="28"/>
          <w:lang w:val="uk-UA" w:eastAsia="en-US"/>
        </w:rPr>
        <w:t>документ, текст, реквізити, офіційно-діловий стиль.</w:t>
      </w:r>
    </w:p>
    <w:p w14:paraId="598B49E5" w14:textId="77777777" w:rsidR="008F01B8" w:rsidRPr="006F1566" w:rsidRDefault="008F01B8" w:rsidP="001C6ED3">
      <w:pPr>
        <w:tabs>
          <w:tab w:val="left" w:pos="284"/>
        </w:tabs>
        <w:spacing w:after="160"/>
        <w:contextualSpacing/>
        <w:jc w:val="both"/>
        <w:rPr>
          <w:rFonts w:eastAsiaTheme="minorHAnsi"/>
          <w:sz w:val="28"/>
          <w:szCs w:val="28"/>
          <w:lang w:val="uk-UA" w:eastAsia="en-US"/>
        </w:rPr>
      </w:pPr>
    </w:p>
    <w:p w14:paraId="38702000" w14:textId="77777777" w:rsidR="008F01B8" w:rsidRPr="006F1566" w:rsidRDefault="008F01B8" w:rsidP="001C6ED3">
      <w:pPr>
        <w:tabs>
          <w:tab w:val="left" w:pos="284"/>
        </w:tabs>
        <w:spacing w:after="160"/>
        <w:ind w:left="142"/>
        <w:contextualSpacing/>
        <w:jc w:val="both"/>
        <w:rPr>
          <w:rFonts w:eastAsiaTheme="minorHAnsi"/>
          <w:sz w:val="28"/>
          <w:szCs w:val="28"/>
          <w:lang w:val="uk-UA" w:eastAsia="en-US"/>
        </w:rPr>
      </w:pPr>
      <w:r w:rsidRPr="006F1566">
        <w:rPr>
          <w:rFonts w:eastAsiaTheme="minorHAnsi"/>
          <w:sz w:val="28"/>
          <w:szCs w:val="28"/>
          <w:lang w:val="uk-UA" w:eastAsia="en-US"/>
        </w:rPr>
        <w:t xml:space="preserve">1. Основним видом писемного ділового мовлення є документ. </w:t>
      </w:r>
    </w:p>
    <w:p w14:paraId="4F9EB473" w14:textId="40886AC7" w:rsidR="008F01B8" w:rsidRPr="006F1566" w:rsidRDefault="008F01B8" w:rsidP="001C6ED3">
      <w:pPr>
        <w:tabs>
          <w:tab w:val="left" w:pos="284"/>
        </w:tabs>
        <w:spacing w:after="160"/>
        <w:ind w:left="142" w:firstLine="425"/>
        <w:contextualSpacing/>
        <w:jc w:val="both"/>
        <w:rPr>
          <w:rFonts w:eastAsiaTheme="minorHAnsi"/>
          <w:sz w:val="28"/>
          <w:szCs w:val="28"/>
          <w:lang w:val="uk-UA" w:eastAsia="en-US"/>
        </w:rPr>
      </w:pPr>
      <w:r w:rsidRPr="006F1566">
        <w:rPr>
          <w:rFonts w:eastAsiaTheme="minorHAnsi"/>
          <w:sz w:val="28"/>
          <w:szCs w:val="28"/>
          <w:lang w:val="uk-UA" w:eastAsia="en-US"/>
        </w:rPr>
        <w:t xml:space="preserve">Документ – це діловий папір, оформлений у заведеному порядку, що фіксує і передає інформацію, підтверджує її достовірність та об’єктивність і має відповідно до чинного законодавства юридичну силу. </w:t>
      </w:r>
    </w:p>
    <w:p w14:paraId="167D8CF3" w14:textId="77777777" w:rsidR="008F01B8" w:rsidRPr="006F1566" w:rsidRDefault="008F01B8" w:rsidP="001C6ED3">
      <w:pPr>
        <w:tabs>
          <w:tab w:val="left" w:pos="284"/>
        </w:tabs>
        <w:spacing w:after="160"/>
        <w:ind w:left="142" w:firstLine="425"/>
        <w:contextualSpacing/>
        <w:jc w:val="both"/>
        <w:rPr>
          <w:rFonts w:eastAsiaTheme="minorHAnsi"/>
          <w:sz w:val="28"/>
          <w:szCs w:val="28"/>
          <w:lang w:val="uk-UA" w:eastAsia="en-US"/>
        </w:rPr>
      </w:pPr>
      <w:r w:rsidRPr="006F1566">
        <w:rPr>
          <w:rFonts w:eastAsiaTheme="minorHAnsi"/>
          <w:sz w:val="28"/>
          <w:szCs w:val="28"/>
          <w:lang w:val="uk-UA" w:eastAsia="en-US"/>
        </w:rPr>
        <w:t xml:space="preserve">Організація роботи з документами та діяльність щодо їх створення називається діловодством. </w:t>
      </w:r>
    </w:p>
    <w:p w14:paraId="4C7538C5" w14:textId="77777777" w:rsidR="008F01B8" w:rsidRPr="006F1566" w:rsidRDefault="008F01B8" w:rsidP="001C6ED3">
      <w:pPr>
        <w:tabs>
          <w:tab w:val="left" w:pos="284"/>
        </w:tabs>
        <w:spacing w:after="160"/>
        <w:ind w:left="142"/>
        <w:contextualSpacing/>
        <w:jc w:val="both"/>
        <w:rPr>
          <w:rFonts w:eastAsiaTheme="minorHAnsi"/>
          <w:sz w:val="28"/>
          <w:szCs w:val="28"/>
          <w:lang w:val="uk-UA" w:eastAsia="en-US"/>
        </w:rPr>
      </w:pPr>
      <w:r w:rsidRPr="006F1566">
        <w:rPr>
          <w:rFonts w:eastAsiaTheme="minorHAnsi"/>
          <w:sz w:val="28"/>
          <w:szCs w:val="28"/>
          <w:lang w:val="uk-UA" w:eastAsia="en-US"/>
        </w:rPr>
        <w:t xml:space="preserve">Будь-який документ є складовою частиною системи документації. </w:t>
      </w:r>
    </w:p>
    <w:p w14:paraId="699512B4" w14:textId="480FCDA9" w:rsidR="008F01B8" w:rsidRPr="006F1566" w:rsidRDefault="008F01B8" w:rsidP="001C6ED3">
      <w:pPr>
        <w:tabs>
          <w:tab w:val="left" w:pos="284"/>
        </w:tabs>
        <w:spacing w:after="160"/>
        <w:ind w:left="142" w:firstLine="425"/>
        <w:contextualSpacing/>
        <w:jc w:val="both"/>
        <w:rPr>
          <w:rFonts w:eastAsiaTheme="minorHAnsi"/>
          <w:sz w:val="28"/>
          <w:szCs w:val="28"/>
          <w:lang w:val="uk-UA" w:eastAsia="en-US"/>
        </w:rPr>
      </w:pPr>
      <w:r w:rsidRPr="006F1566">
        <w:rPr>
          <w:rFonts w:eastAsiaTheme="minorHAnsi"/>
          <w:sz w:val="28"/>
          <w:szCs w:val="28"/>
          <w:lang w:val="uk-UA" w:eastAsia="en-US"/>
        </w:rPr>
        <w:t xml:space="preserve">Система документації – це сукупність певних документів, взаємопов’язаних за ознаками походження, призначення, виду, сфери діяльності та єдиних вимог до їх оформлення. Документація містить такі складові частини: документи щодо </w:t>
      </w:r>
      <w:r w:rsidRPr="006F1566">
        <w:rPr>
          <w:rFonts w:eastAsiaTheme="minorHAnsi"/>
          <w:sz w:val="28"/>
          <w:szCs w:val="28"/>
          <w:lang w:val="uk-UA" w:eastAsia="en-US"/>
        </w:rPr>
        <w:lastRenderedPageBreak/>
        <w:t>особового складу, довідково-інформаційні документи, обліково-фінансові документи, організаційні документи, розпорядчі документи. Є ще спеціалізована документація, що стосується певного виду чи окремої сфери діяльності, напр., документи з організації зовнішньоекономічної діяльності, документи з господарської діяльності.</w:t>
      </w:r>
    </w:p>
    <w:p w14:paraId="16FB67B9" w14:textId="77777777" w:rsidR="008F01B8" w:rsidRPr="006F1566" w:rsidRDefault="008F01B8" w:rsidP="001C6ED3">
      <w:pPr>
        <w:tabs>
          <w:tab w:val="left" w:pos="284"/>
        </w:tabs>
        <w:spacing w:after="160"/>
        <w:ind w:left="142"/>
        <w:contextualSpacing/>
        <w:jc w:val="both"/>
        <w:rPr>
          <w:rFonts w:eastAsiaTheme="minorHAnsi"/>
          <w:sz w:val="28"/>
          <w:szCs w:val="28"/>
          <w:lang w:val="uk-UA" w:eastAsia="en-US"/>
        </w:rPr>
      </w:pPr>
    </w:p>
    <w:p w14:paraId="45C6E000" w14:textId="77777777" w:rsidR="008F01B8" w:rsidRPr="006F1566" w:rsidRDefault="008F01B8" w:rsidP="001C6ED3">
      <w:pPr>
        <w:tabs>
          <w:tab w:val="left" w:pos="284"/>
        </w:tabs>
        <w:spacing w:after="160"/>
        <w:ind w:left="142"/>
        <w:contextualSpacing/>
        <w:jc w:val="both"/>
        <w:rPr>
          <w:rFonts w:eastAsiaTheme="minorHAnsi"/>
          <w:sz w:val="28"/>
          <w:szCs w:val="28"/>
          <w:lang w:val="uk-UA" w:eastAsia="en-US"/>
        </w:rPr>
      </w:pPr>
      <w:r w:rsidRPr="006F1566">
        <w:rPr>
          <w:rFonts w:eastAsiaTheme="minorHAnsi"/>
          <w:sz w:val="28"/>
          <w:szCs w:val="28"/>
          <w:lang w:val="uk-UA" w:eastAsia="en-US"/>
        </w:rPr>
        <w:t xml:space="preserve">2. Документи виконують різні функції. До загальних їх функцій належить інформаційна (документ зберігає інформацію), соціальна (документ є соціально значущим об’єктом), комунікативна (документ є засобом закріплення та передання культурних традицій).  Специфічними функціями документа є правова (документ є засобом закріплення й зміни правових норм та відносин у суспільстві), управлінська (документ виступає інструментом управління), історична (документ є джерелом історичних відомостей про розвиток суспільства). </w:t>
      </w:r>
    </w:p>
    <w:p w14:paraId="21519C0C" w14:textId="77777777" w:rsidR="008F01B8" w:rsidRPr="006F1566" w:rsidRDefault="008F01B8" w:rsidP="001C6ED3">
      <w:pPr>
        <w:tabs>
          <w:tab w:val="left" w:pos="284"/>
        </w:tabs>
        <w:spacing w:after="160"/>
        <w:ind w:left="142" w:firstLine="425"/>
        <w:contextualSpacing/>
        <w:jc w:val="both"/>
        <w:rPr>
          <w:rFonts w:eastAsiaTheme="minorHAnsi"/>
          <w:sz w:val="28"/>
          <w:szCs w:val="28"/>
          <w:lang w:val="uk-UA" w:eastAsia="en-US"/>
        </w:rPr>
      </w:pPr>
      <w:r w:rsidRPr="006F1566">
        <w:rPr>
          <w:rFonts w:eastAsiaTheme="minorHAnsi"/>
          <w:sz w:val="28"/>
          <w:szCs w:val="28"/>
          <w:lang w:val="uk-UA" w:eastAsia="en-US"/>
        </w:rPr>
        <w:t xml:space="preserve">Основною класифікаційною ознакою документа є зміст, тобто відношення зафіксованої в ньому інформації до предмета чи напряму діяльності. З урахуванням цього визначають різні види документів при їх класифікації, а саме: – за найменуванням (заява, лист, довідка, положення тощо); – за походженням (службові, що створюють організації, підприємства й службові особи, які їх представляють, та особисті, що створюють окремі особи поза сферою їх службової діяльності); – за місцем виникнення (внутрішні, що мають чинність лише в організації, установі чи на підприємстві, де їх складено, і зовнішні, що є результатом спілкування установи з іншими організаціями, підприємствами); – за напрямком (вхідні, що надходять до закладу, і вихідні, що адресовані за межі установи, організації); – за формою (стандартні, що мають однакову форму, заповнюються в певній послідовності й за суворо визначеними правилами, та нестандартні, що створюються в кожному конкретному випадку для розв’язання окремих ситуацій, друкуються або пишуться від руки); – за строками виконання (звичайні, що виконуються в порядку загальної черги, термінові зі встановленим строком виконання і дуже термінові з позначенням “дуже терміново”); – за ступенем гласності (несекретні, що призначаються для загального службового користування, і секретні, що мають позначку “секретно”); – за терміном зберігання (тимчасові – до 10 років, тривалі – понад 10 років і постійні); 11 – за складністю (прості, що відображають одне питання, і складні, що розкривають декілька питань); – за технікою відтворення (рукописні й відтворені механічно); – за носієм інформації (оформлені на папері, диску, фотоплівці, магнітній стрічці, перфострічці, дискеті); – за стадіями створення (оригінал – первинний і основний вид документа, копія – точне відтворення оригіналу з поміткою “копія”, витяг – відтворення частини документа і дублікат – поновлення документа у випадку його втрати). </w:t>
      </w:r>
    </w:p>
    <w:p w14:paraId="798C37E3" w14:textId="52DC2F0E" w:rsidR="008F01B8" w:rsidRPr="006F1566" w:rsidRDefault="008F01B8" w:rsidP="001C6ED3">
      <w:pPr>
        <w:tabs>
          <w:tab w:val="left" w:pos="284"/>
        </w:tabs>
        <w:spacing w:after="160"/>
        <w:ind w:left="142"/>
        <w:contextualSpacing/>
        <w:jc w:val="both"/>
        <w:rPr>
          <w:rFonts w:eastAsiaTheme="minorHAnsi"/>
          <w:sz w:val="28"/>
          <w:szCs w:val="28"/>
          <w:lang w:val="uk-UA" w:eastAsia="en-US"/>
        </w:rPr>
      </w:pPr>
      <w:r w:rsidRPr="006F1566">
        <w:rPr>
          <w:rFonts w:eastAsiaTheme="minorHAnsi"/>
          <w:sz w:val="28"/>
          <w:szCs w:val="28"/>
          <w:lang w:val="uk-UA" w:eastAsia="en-US"/>
        </w:rPr>
        <w:t>Документи повинні бути достовірними й відповідати завданням керівництва, тобто базуватися на фактах, містити конкретні й реальні пропозиції або вказівки. Вони не можуть суперечити діючому законодавству й директивним вказівкам керівних органів.</w:t>
      </w:r>
    </w:p>
    <w:p w14:paraId="13490225" w14:textId="77777777" w:rsidR="008F01B8" w:rsidRPr="006F1566" w:rsidRDefault="008F01B8" w:rsidP="001C6ED3">
      <w:pPr>
        <w:tabs>
          <w:tab w:val="left" w:pos="284"/>
        </w:tabs>
        <w:spacing w:after="160"/>
        <w:ind w:left="142"/>
        <w:contextualSpacing/>
        <w:jc w:val="both"/>
        <w:rPr>
          <w:rFonts w:eastAsiaTheme="minorHAnsi"/>
          <w:sz w:val="28"/>
          <w:szCs w:val="28"/>
          <w:lang w:val="uk-UA" w:eastAsia="en-US"/>
        </w:rPr>
      </w:pPr>
      <w:r w:rsidRPr="006F1566">
        <w:rPr>
          <w:rFonts w:eastAsiaTheme="minorHAnsi"/>
          <w:sz w:val="28"/>
          <w:szCs w:val="28"/>
          <w:lang w:val="uk-UA" w:eastAsia="en-US"/>
        </w:rPr>
        <w:t xml:space="preserve"> </w:t>
      </w:r>
    </w:p>
    <w:p w14:paraId="72E3F086" w14:textId="2028F9A7" w:rsidR="008F01B8" w:rsidRPr="006F1566" w:rsidRDefault="003B4E08" w:rsidP="001C6ED3">
      <w:pPr>
        <w:ind w:left="142"/>
        <w:jc w:val="both"/>
        <w:rPr>
          <w:rFonts w:eastAsiaTheme="minorHAnsi"/>
          <w:sz w:val="28"/>
          <w:szCs w:val="28"/>
          <w:lang w:val="uk-UA" w:eastAsia="en-US"/>
        </w:rPr>
      </w:pPr>
      <w:r w:rsidRPr="006F1566">
        <w:rPr>
          <w:rFonts w:eastAsiaTheme="minorHAnsi"/>
          <w:sz w:val="28"/>
          <w:szCs w:val="28"/>
          <w:lang w:val="uk-UA" w:eastAsia="en-US"/>
        </w:rPr>
        <w:lastRenderedPageBreak/>
        <w:t>2</w:t>
      </w:r>
      <w:r w:rsidR="008F01B8" w:rsidRPr="006F1566">
        <w:rPr>
          <w:rFonts w:eastAsiaTheme="minorHAnsi"/>
          <w:sz w:val="28"/>
          <w:szCs w:val="28"/>
          <w:lang w:val="uk-UA" w:eastAsia="en-US"/>
        </w:rPr>
        <w:t>. Текст - це головний реквізит службового документа, що відображає його зміст. Він має чітко й переконливо відображати причину й мету його написання, розкривати суть конкретної справи, містити докази, висновки.</w:t>
      </w:r>
    </w:p>
    <w:p w14:paraId="298CDAB0" w14:textId="77777777" w:rsidR="008F01B8" w:rsidRPr="006F1566" w:rsidRDefault="008F01B8" w:rsidP="001C6ED3">
      <w:pPr>
        <w:ind w:left="142"/>
        <w:jc w:val="both"/>
        <w:rPr>
          <w:rFonts w:eastAsiaTheme="minorHAnsi"/>
          <w:sz w:val="28"/>
          <w:szCs w:val="28"/>
          <w:lang w:val="uk-UA" w:eastAsia="en-US"/>
        </w:rPr>
      </w:pPr>
      <w:r w:rsidRPr="006F1566">
        <w:rPr>
          <w:rFonts w:eastAsiaTheme="minorHAnsi"/>
          <w:sz w:val="28"/>
          <w:szCs w:val="28"/>
          <w:lang w:val="uk-UA" w:eastAsia="en-US"/>
        </w:rPr>
        <w:t xml:space="preserve">Текст поділяється на взаємозумовлені логічні елементи: вступ, основну частину (доказ), закінчення. </w:t>
      </w:r>
    </w:p>
    <w:p w14:paraId="09FFAA49" w14:textId="77777777" w:rsidR="008F01B8" w:rsidRPr="006F1566" w:rsidRDefault="008F01B8" w:rsidP="001C6ED3">
      <w:pPr>
        <w:ind w:left="142"/>
        <w:jc w:val="both"/>
        <w:rPr>
          <w:rFonts w:eastAsiaTheme="minorHAnsi"/>
          <w:sz w:val="28"/>
          <w:szCs w:val="28"/>
          <w:lang w:val="uk-UA" w:eastAsia="en-US"/>
        </w:rPr>
      </w:pPr>
      <w:r w:rsidRPr="006F1566">
        <w:rPr>
          <w:rFonts w:eastAsiaTheme="minorHAnsi"/>
          <w:sz w:val="28"/>
          <w:szCs w:val="28"/>
          <w:lang w:val="uk-UA" w:eastAsia="en-US"/>
        </w:rPr>
        <w:t xml:space="preserve">У вступі зазначається причина написання документа. </w:t>
      </w:r>
    </w:p>
    <w:p w14:paraId="632E90D8" w14:textId="77777777" w:rsidR="008F01B8" w:rsidRPr="006F1566" w:rsidRDefault="008F01B8" w:rsidP="001C6ED3">
      <w:pPr>
        <w:ind w:left="142"/>
        <w:jc w:val="both"/>
        <w:rPr>
          <w:rFonts w:eastAsiaTheme="minorHAnsi"/>
          <w:sz w:val="28"/>
          <w:szCs w:val="28"/>
          <w:lang w:val="uk-UA" w:eastAsia="en-US"/>
        </w:rPr>
      </w:pPr>
      <w:r w:rsidRPr="006F1566">
        <w:rPr>
          <w:rFonts w:eastAsiaTheme="minorHAnsi"/>
          <w:sz w:val="28"/>
          <w:szCs w:val="28"/>
          <w:lang w:val="uk-UA" w:eastAsia="en-US"/>
        </w:rPr>
        <w:t xml:space="preserve">В основній частині викладається суть питання, наводяться докази, пояснення, міркування. </w:t>
      </w:r>
    </w:p>
    <w:p w14:paraId="2D8F2F87" w14:textId="0C779CFE" w:rsidR="008F01B8" w:rsidRPr="006F1566" w:rsidRDefault="008F01B8" w:rsidP="001C6ED3">
      <w:pPr>
        <w:ind w:left="142"/>
        <w:jc w:val="both"/>
        <w:rPr>
          <w:rFonts w:eastAsiaTheme="minorHAnsi"/>
          <w:sz w:val="28"/>
          <w:szCs w:val="28"/>
          <w:lang w:val="uk-UA" w:eastAsia="en-US"/>
        </w:rPr>
      </w:pPr>
      <w:r w:rsidRPr="006F1566">
        <w:rPr>
          <w:rFonts w:eastAsiaTheme="minorHAnsi"/>
          <w:sz w:val="28"/>
          <w:szCs w:val="28"/>
          <w:lang w:val="uk-UA" w:eastAsia="en-US"/>
        </w:rPr>
        <w:t>У закінченні вказують мету документа.</w:t>
      </w:r>
    </w:p>
    <w:p w14:paraId="691F28C7" w14:textId="77777777" w:rsidR="008F01B8" w:rsidRPr="006F1566" w:rsidRDefault="008F01B8" w:rsidP="001C6ED3">
      <w:pPr>
        <w:ind w:left="142"/>
        <w:jc w:val="both"/>
        <w:rPr>
          <w:rFonts w:eastAsiaTheme="minorHAnsi"/>
          <w:sz w:val="28"/>
          <w:szCs w:val="28"/>
          <w:lang w:val="uk-UA" w:eastAsia="en-US"/>
        </w:rPr>
      </w:pPr>
      <w:r w:rsidRPr="006F1566">
        <w:rPr>
          <w:rFonts w:eastAsiaTheme="minorHAnsi"/>
          <w:sz w:val="28"/>
          <w:szCs w:val="28"/>
          <w:lang w:val="uk-UA" w:eastAsia="en-US"/>
        </w:rPr>
        <w:t>Складаючи текст документа, слід дотримуватися таких правил:</w:t>
      </w:r>
    </w:p>
    <w:p w14:paraId="36A7AE02" w14:textId="6891392C" w:rsidR="008F01B8" w:rsidRPr="006F1566" w:rsidRDefault="008F01B8" w:rsidP="001C6ED3">
      <w:pPr>
        <w:ind w:left="142"/>
        <w:jc w:val="both"/>
        <w:rPr>
          <w:rFonts w:eastAsiaTheme="minorHAnsi"/>
          <w:sz w:val="28"/>
          <w:szCs w:val="28"/>
          <w:lang w:val="uk-UA" w:eastAsia="en-US"/>
        </w:rPr>
      </w:pPr>
      <w:r w:rsidRPr="006F1566">
        <w:rPr>
          <w:rFonts w:eastAsiaTheme="minorHAnsi"/>
          <w:sz w:val="28"/>
          <w:szCs w:val="28"/>
          <w:lang w:val="uk-UA" w:eastAsia="en-US"/>
        </w:rPr>
        <w:t>1) текст викладати від третьої особи. Наприклад: Комісія ухвалила...; Інститут просить...; Ректорат клопочеться....Від першої особи пишуться заяви, автобіографії, доповідні й пояснювальні записки, накази;</w:t>
      </w:r>
    </w:p>
    <w:p w14:paraId="59CB5585" w14:textId="77777777" w:rsidR="008F01B8" w:rsidRPr="006F1566" w:rsidRDefault="008F01B8" w:rsidP="001C6ED3">
      <w:pPr>
        <w:widowControl w:val="0"/>
        <w:numPr>
          <w:ilvl w:val="0"/>
          <w:numId w:val="26"/>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2) не вживати образних висловів, емоційно забарвлених слів і синтаксичних конструкцій;</w:t>
      </w:r>
    </w:p>
    <w:p w14:paraId="689CC481" w14:textId="77777777" w:rsidR="008F01B8" w:rsidRPr="006F1566" w:rsidRDefault="008F01B8" w:rsidP="001C6ED3">
      <w:pPr>
        <w:widowControl w:val="0"/>
        <w:numPr>
          <w:ilvl w:val="0"/>
          <w:numId w:val="26"/>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3) уживати стійкі (стандартизовані) сполучення відповідно до, у зв 'язку з, згідно з, з метою, необхідний для, в порядку і под.;</w:t>
      </w:r>
    </w:p>
    <w:p w14:paraId="612B65FF" w14:textId="77777777" w:rsidR="008F01B8" w:rsidRPr="006F1566" w:rsidRDefault="008F01B8" w:rsidP="001C6ED3">
      <w:pPr>
        <w:widowControl w:val="0"/>
        <w:numPr>
          <w:ilvl w:val="0"/>
          <w:numId w:val="26"/>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4) використовувати синтаксичні конструкції на зразок: Доводимо до Вашого відома, що...; Нагадуємо Вам, що...; Підтверджуємо з вдячністю...; У порядку надання матеріальної допомоги...; У порядку обміну досвідом..; У зв'язку з вказівкою...; Відповідно до попередньої домовленості...; На Ваше прохання...;</w:t>
      </w:r>
    </w:p>
    <w:p w14:paraId="58F4DF5F" w14:textId="77777777" w:rsidR="008F01B8" w:rsidRPr="006F1566" w:rsidRDefault="008F01B8" w:rsidP="001C6ED3">
      <w:pPr>
        <w:widowControl w:val="0"/>
        <w:numPr>
          <w:ilvl w:val="0"/>
          <w:numId w:val="26"/>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5) дієприслівникові звороти вживати на початку речення: враховуючи...; беручи до уваги...; розглянувши. ..; вважаючи...;</w:t>
      </w:r>
    </w:p>
    <w:p w14:paraId="452A2364" w14:textId="77777777" w:rsidR="008F01B8" w:rsidRPr="006F1566" w:rsidRDefault="008F01B8" w:rsidP="001C6ED3">
      <w:pPr>
        <w:widowControl w:val="0"/>
        <w:numPr>
          <w:ilvl w:val="0"/>
          <w:numId w:val="26"/>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6) використовувати мовні засоби, що відповідають нормам літературної мови та зрозумілі для широкого кола читачів;</w:t>
      </w:r>
    </w:p>
    <w:p w14:paraId="7C9C9209" w14:textId="77777777" w:rsidR="008F01B8" w:rsidRPr="006F1566" w:rsidRDefault="008F01B8" w:rsidP="001C6ED3">
      <w:pPr>
        <w:widowControl w:val="0"/>
        <w:numPr>
          <w:ilvl w:val="0"/>
          <w:numId w:val="26"/>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7) у реченнях застосовувати прямий порядок слів (підмет перед присудком; означення перед означуваними словами; додатки після керуючого слова; вставні слова - на початку речення);</w:t>
      </w:r>
    </w:p>
    <w:p w14:paraId="6AEE059A" w14:textId="7767BA3B" w:rsidR="008F01B8" w:rsidRPr="006F1566" w:rsidRDefault="008F01B8" w:rsidP="001C6ED3">
      <w:pPr>
        <w:widowControl w:val="0"/>
        <w:numPr>
          <w:ilvl w:val="0"/>
          <w:numId w:val="26"/>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8) щоб не спричинити загострення стосунків з партнером, активну форму дієслів слід замінювати на пасивну. Наприклад: Ви не висловили своїх пропозицій - Вами ще не висловлені пропозиції....Активну форму треба вживати лише у випадках, коли важливо вказати на конкретного виконавця: Університет не гарантує...;</w:t>
      </w:r>
    </w:p>
    <w:p w14:paraId="4859D27E" w14:textId="77777777" w:rsidR="008F01B8" w:rsidRPr="006F1566" w:rsidRDefault="008F01B8" w:rsidP="001C6ED3">
      <w:pPr>
        <w:widowControl w:val="0"/>
        <w:numPr>
          <w:ilvl w:val="0"/>
          <w:numId w:val="27"/>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9) використовувати інфінітивні конструкції: створити комісію...; відкликати працівників...;</w:t>
      </w:r>
    </w:p>
    <w:p w14:paraId="38ECF4D4" w14:textId="77777777" w:rsidR="008F01B8" w:rsidRPr="006F1566" w:rsidRDefault="008F01B8" w:rsidP="001C6ED3">
      <w:pPr>
        <w:widowControl w:val="0"/>
        <w:numPr>
          <w:ilvl w:val="0"/>
          <w:numId w:val="27"/>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10) у розпорядчих документах дієслівні конструкції слід вживати у формі наказового способу: Наказую...; Пропоную...;</w:t>
      </w:r>
    </w:p>
    <w:p w14:paraId="757946AC" w14:textId="77777777" w:rsidR="008F01B8" w:rsidRPr="006F1566" w:rsidRDefault="008F01B8" w:rsidP="001C6ED3">
      <w:pPr>
        <w:widowControl w:val="0"/>
        <w:numPr>
          <w:ilvl w:val="0"/>
          <w:numId w:val="27"/>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11) використовувати скорочення слів, складноскорочені слова й абревіатури, які в діловодстві пишуться за загальними правилами: р-ну обл., км, напр., канд. філол. наук;</w:t>
      </w:r>
    </w:p>
    <w:p w14:paraId="489936A2" w14:textId="77777777" w:rsidR="008F01B8" w:rsidRPr="006F1566" w:rsidRDefault="008F01B8" w:rsidP="001C6ED3">
      <w:pPr>
        <w:widowControl w:val="0"/>
        <w:numPr>
          <w:ilvl w:val="0"/>
          <w:numId w:val="27"/>
        </w:numPr>
        <w:autoSpaceDE w:val="0"/>
        <w:autoSpaceDN w:val="0"/>
        <w:adjustRightInd w:val="0"/>
        <w:ind w:left="142" w:firstLine="0"/>
        <w:jc w:val="both"/>
        <w:rPr>
          <w:rFonts w:eastAsiaTheme="minorHAnsi"/>
          <w:sz w:val="28"/>
          <w:szCs w:val="28"/>
          <w:lang w:val="uk-UA" w:eastAsia="en-US"/>
        </w:rPr>
      </w:pPr>
      <w:r w:rsidRPr="006F1566">
        <w:rPr>
          <w:rFonts w:eastAsiaTheme="minorHAnsi"/>
          <w:sz w:val="28"/>
          <w:szCs w:val="28"/>
          <w:lang w:val="uk-UA" w:eastAsia="en-US"/>
        </w:rPr>
        <w:t>12) віддавати перевагу простим реченням, використовувати форми ввічливості: шановний; високошановний; вельмишановний; високоповажний....</w:t>
      </w:r>
    </w:p>
    <w:p w14:paraId="2E657474" w14:textId="7AA8EFBC" w:rsidR="00CB615C" w:rsidRPr="006F1566" w:rsidRDefault="00CB615C" w:rsidP="001C6ED3">
      <w:pPr>
        <w:autoSpaceDN w:val="0"/>
        <w:spacing w:after="160"/>
        <w:ind w:left="142" w:firstLine="425"/>
        <w:jc w:val="both"/>
        <w:rPr>
          <w:rFonts w:eastAsiaTheme="minorHAnsi"/>
          <w:sz w:val="28"/>
          <w:szCs w:val="28"/>
          <w:lang w:val="uk-UA" w:eastAsia="en-US"/>
        </w:rPr>
      </w:pPr>
      <w:r w:rsidRPr="006F1566">
        <w:rPr>
          <w:rFonts w:eastAsiaTheme="minorHAnsi"/>
          <w:sz w:val="28"/>
          <w:szCs w:val="28"/>
          <w:lang w:val="uk-UA" w:eastAsia="en-US"/>
        </w:rPr>
        <w:t xml:space="preserve">3.Стандартизацію документів можна визначити як процес установлення та застосування певних норм і обмежень в оформленні документів із метою впорядкування діяльності в цій сфері. Стандарт – це юридично закріплений </w:t>
      </w:r>
      <w:r w:rsidRPr="006F1566">
        <w:rPr>
          <w:rFonts w:eastAsiaTheme="minorHAnsi"/>
          <w:sz w:val="28"/>
          <w:szCs w:val="28"/>
          <w:lang w:val="uk-UA" w:eastAsia="en-US"/>
        </w:rPr>
        <w:lastRenderedPageBreak/>
        <w:t>комплекс чітко визначених правил, термінів, реквізитів, обов’язкових до застосування в роботі з документацією всіх типів. Існує також стандарт для підготовки текстової частини документа як однієї з найважливіших операцій у документуванні. Суть його полягає в тому, що текст складається з окремих самостійних частин: вступу, доказів та закінчення. У першій частині (преамбулі) викладається обґрунтування складання документа, у другій (констатувальній) – суть питання, у третій (розпорядчій) – висновки, пропозиції, рішення. Уніфікація – це зведення чого-небудь до єдиної форми, системи, єдиних нормативів. Вона є одним із напрямків раціоналізації в роботі із системами документів. Це виявляється у впровадженні в практику документування типових (стереотипних, трафаретних) текстів або їхніх частин чи елементів, що значно полегшує та прискорює практичну роботу щодо складання документа, а також є доцільним з погляду розумового сприйняття тексту. Уніфікована система документації – система, створена за єдиними вимогами, яка містить у собі інформацію, необхідну для управління в певній сфері діяльності. Уніфікований документ – це документ, що має юридичну силу, складений за уніфікованою формою та оформлений у визначеному порядку. Уніфікована форма документа – це форма, що є сукупністю визначених реквізитів, установлених відповідно до вирішуваних проблемних питань.</w:t>
      </w:r>
    </w:p>
    <w:p w14:paraId="1E5D13B1" w14:textId="77777777" w:rsidR="004B0DAA" w:rsidRPr="006F1566" w:rsidRDefault="004B0DAA" w:rsidP="001C6ED3">
      <w:pPr>
        <w:autoSpaceDN w:val="0"/>
        <w:spacing w:after="160"/>
        <w:ind w:firstLine="567"/>
        <w:jc w:val="both"/>
        <w:rPr>
          <w:rFonts w:eastAsiaTheme="minorHAnsi"/>
          <w:sz w:val="28"/>
          <w:szCs w:val="28"/>
          <w:lang w:val="uk-UA" w:eastAsia="en-US"/>
        </w:rPr>
      </w:pPr>
    </w:p>
    <w:p w14:paraId="531A6642" w14:textId="77777777" w:rsidR="009854F9" w:rsidRPr="006F1566" w:rsidRDefault="009854F9" w:rsidP="001C6ED3">
      <w:pPr>
        <w:tabs>
          <w:tab w:val="left" w:pos="284"/>
        </w:tabs>
        <w:spacing w:after="160"/>
        <w:ind w:firstLine="567"/>
        <w:contextualSpacing/>
        <w:jc w:val="center"/>
        <w:rPr>
          <w:rFonts w:eastAsiaTheme="minorHAnsi"/>
          <w:b/>
          <w:sz w:val="28"/>
          <w:szCs w:val="28"/>
          <w:lang w:val="uk-UA" w:eastAsia="en-US"/>
        </w:rPr>
      </w:pPr>
      <w:r w:rsidRPr="006F1566">
        <w:rPr>
          <w:rFonts w:eastAsiaTheme="minorHAnsi"/>
          <w:b/>
          <w:sz w:val="28"/>
          <w:szCs w:val="28"/>
          <w:lang w:val="uk-UA" w:eastAsia="en-US"/>
        </w:rPr>
        <w:t>Контрольні запитання:</w:t>
      </w:r>
    </w:p>
    <w:p w14:paraId="36D1DC00" w14:textId="2D7AF254" w:rsidR="009854F9" w:rsidRPr="006F1566" w:rsidRDefault="009854F9" w:rsidP="001C6ED3">
      <w:pPr>
        <w:widowControl w:val="0"/>
        <w:numPr>
          <w:ilvl w:val="0"/>
          <w:numId w:val="34"/>
        </w:numPr>
        <w:tabs>
          <w:tab w:val="left" w:pos="284"/>
        </w:tabs>
        <w:autoSpaceDE w:val="0"/>
        <w:autoSpaceDN w:val="0"/>
        <w:adjustRightInd w:val="0"/>
        <w:spacing w:after="160"/>
        <w:contextualSpacing/>
        <w:jc w:val="both"/>
        <w:rPr>
          <w:rFonts w:eastAsiaTheme="minorHAnsi"/>
          <w:sz w:val="28"/>
          <w:szCs w:val="28"/>
          <w:lang w:val="uk-UA" w:eastAsia="en-US"/>
        </w:rPr>
      </w:pPr>
      <w:r w:rsidRPr="006F1566">
        <w:rPr>
          <w:rFonts w:eastAsiaTheme="minorHAnsi"/>
          <w:sz w:val="28"/>
          <w:szCs w:val="28"/>
          <w:lang w:val="uk-UA" w:eastAsia="en-US"/>
        </w:rPr>
        <w:t>Що таке стандартизація документа?</w:t>
      </w:r>
    </w:p>
    <w:p w14:paraId="2BF1C6AA" w14:textId="39654700" w:rsidR="009854F9" w:rsidRPr="006F1566" w:rsidRDefault="009854F9" w:rsidP="001C6ED3">
      <w:pPr>
        <w:widowControl w:val="0"/>
        <w:numPr>
          <w:ilvl w:val="0"/>
          <w:numId w:val="34"/>
        </w:numPr>
        <w:tabs>
          <w:tab w:val="left" w:pos="284"/>
        </w:tabs>
        <w:autoSpaceDE w:val="0"/>
        <w:autoSpaceDN w:val="0"/>
        <w:adjustRightInd w:val="0"/>
        <w:spacing w:after="160"/>
        <w:contextualSpacing/>
        <w:jc w:val="both"/>
        <w:rPr>
          <w:rFonts w:eastAsiaTheme="minorHAnsi"/>
          <w:sz w:val="28"/>
          <w:szCs w:val="28"/>
          <w:lang w:val="uk-UA" w:eastAsia="en-US"/>
        </w:rPr>
      </w:pPr>
      <w:r w:rsidRPr="006F1566">
        <w:rPr>
          <w:rFonts w:eastAsiaTheme="minorHAnsi"/>
          <w:sz w:val="28"/>
          <w:szCs w:val="28"/>
          <w:lang w:val="uk-UA" w:eastAsia="en-US"/>
        </w:rPr>
        <w:t>Дати визначення уніфікації документа.</w:t>
      </w:r>
    </w:p>
    <w:p w14:paraId="755F395A" w14:textId="24349258" w:rsidR="009854F9" w:rsidRPr="006F1566" w:rsidRDefault="009854F9" w:rsidP="001C6ED3">
      <w:pPr>
        <w:widowControl w:val="0"/>
        <w:numPr>
          <w:ilvl w:val="0"/>
          <w:numId w:val="34"/>
        </w:numPr>
        <w:tabs>
          <w:tab w:val="left" w:pos="284"/>
        </w:tabs>
        <w:autoSpaceDE w:val="0"/>
        <w:autoSpaceDN w:val="0"/>
        <w:adjustRightInd w:val="0"/>
        <w:spacing w:after="160"/>
        <w:contextualSpacing/>
        <w:jc w:val="both"/>
        <w:rPr>
          <w:rFonts w:eastAsiaTheme="minorHAnsi"/>
          <w:sz w:val="28"/>
          <w:szCs w:val="28"/>
          <w:lang w:val="uk-UA" w:eastAsia="en-US"/>
        </w:rPr>
      </w:pPr>
      <w:r w:rsidRPr="006F1566">
        <w:rPr>
          <w:rFonts w:eastAsiaTheme="minorHAnsi"/>
          <w:sz w:val="28"/>
          <w:szCs w:val="28"/>
          <w:lang w:val="uk-UA" w:eastAsia="en-US"/>
        </w:rPr>
        <w:t>Які правила оформлення тексту?</w:t>
      </w:r>
    </w:p>
    <w:p w14:paraId="61282A7A" w14:textId="77777777" w:rsidR="009854F9" w:rsidRPr="006F1566" w:rsidRDefault="009854F9" w:rsidP="001C6ED3">
      <w:pPr>
        <w:tabs>
          <w:tab w:val="left" w:pos="284"/>
        </w:tabs>
        <w:spacing w:after="160"/>
        <w:ind w:firstLine="567"/>
        <w:contextualSpacing/>
        <w:jc w:val="center"/>
        <w:rPr>
          <w:rFonts w:eastAsiaTheme="minorHAnsi"/>
          <w:b/>
          <w:sz w:val="28"/>
          <w:szCs w:val="28"/>
          <w:lang w:val="uk-UA" w:eastAsia="en-US"/>
        </w:rPr>
      </w:pPr>
    </w:p>
    <w:p w14:paraId="5CF28307" w14:textId="77777777" w:rsidR="009854F9" w:rsidRPr="006F1566" w:rsidRDefault="009854F9" w:rsidP="001C6ED3">
      <w:pPr>
        <w:tabs>
          <w:tab w:val="left" w:pos="284"/>
        </w:tabs>
        <w:spacing w:after="160"/>
        <w:ind w:firstLine="567"/>
        <w:contextualSpacing/>
        <w:jc w:val="center"/>
        <w:rPr>
          <w:rFonts w:eastAsiaTheme="minorHAnsi"/>
          <w:b/>
          <w:sz w:val="28"/>
          <w:szCs w:val="28"/>
          <w:lang w:val="uk-UA" w:eastAsia="en-US"/>
        </w:rPr>
      </w:pPr>
      <w:r w:rsidRPr="006F1566">
        <w:rPr>
          <w:rFonts w:eastAsiaTheme="minorHAnsi"/>
          <w:b/>
          <w:sz w:val="28"/>
          <w:szCs w:val="28"/>
          <w:lang w:val="uk-UA" w:eastAsia="en-US"/>
        </w:rPr>
        <w:t>Література:</w:t>
      </w:r>
    </w:p>
    <w:p w14:paraId="5E999548" w14:textId="77777777" w:rsidR="009854F9" w:rsidRPr="006F1566" w:rsidRDefault="009854F9" w:rsidP="001C6ED3">
      <w:pPr>
        <w:widowControl w:val="0"/>
        <w:numPr>
          <w:ilvl w:val="0"/>
          <w:numId w:val="41"/>
        </w:numPr>
        <w:tabs>
          <w:tab w:val="left" w:pos="-142"/>
          <w:tab w:val="left" w:pos="0"/>
          <w:tab w:val="left" w:pos="426"/>
          <w:tab w:val="left" w:pos="567"/>
        </w:tabs>
        <w:autoSpaceDE w:val="0"/>
        <w:autoSpaceDN w:val="0"/>
        <w:adjustRightInd w:val="0"/>
        <w:contextualSpacing/>
        <w:rPr>
          <w:color w:val="000000"/>
          <w:sz w:val="28"/>
          <w:szCs w:val="28"/>
          <w:lang w:val="uk-UA" w:eastAsia="uk-UA"/>
        </w:rPr>
      </w:pPr>
      <w:r w:rsidRPr="006F1566">
        <w:rPr>
          <w:color w:val="000000"/>
          <w:sz w:val="28"/>
          <w:szCs w:val="28"/>
          <w:lang w:val="uk-UA" w:eastAsia="uk-UA"/>
        </w:rPr>
        <w:t>Бутенко Л.В. Мовлення ділових людей на нарадах, засіданнях, зборах: навч. посіб. для студ. нефілол. спец. Алчевськ: ДГМІ, 2003.  253 с.</w:t>
      </w:r>
    </w:p>
    <w:p w14:paraId="4500E105" w14:textId="567AC3E4" w:rsidR="009854F9" w:rsidRPr="006F1566" w:rsidRDefault="009854F9" w:rsidP="001C6ED3">
      <w:pPr>
        <w:widowControl w:val="0"/>
        <w:numPr>
          <w:ilvl w:val="0"/>
          <w:numId w:val="41"/>
        </w:numPr>
        <w:tabs>
          <w:tab w:val="left" w:pos="-142"/>
          <w:tab w:val="left" w:pos="0"/>
          <w:tab w:val="left" w:pos="426"/>
          <w:tab w:val="left" w:pos="567"/>
        </w:tabs>
        <w:autoSpaceDE w:val="0"/>
        <w:autoSpaceDN w:val="0"/>
        <w:adjustRightInd w:val="0"/>
        <w:contextualSpacing/>
        <w:rPr>
          <w:color w:val="000000"/>
          <w:sz w:val="28"/>
          <w:szCs w:val="28"/>
          <w:lang w:val="uk-UA" w:eastAsia="uk-UA"/>
        </w:rPr>
      </w:pPr>
      <w:r w:rsidRPr="006F1566">
        <w:rPr>
          <w:color w:val="000000"/>
          <w:sz w:val="28"/>
          <w:szCs w:val="28"/>
          <w:lang w:val="uk-UA" w:eastAsia="uk-UA"/>
        </w:rPr>
        <w:t>Брус М. Українське ділове мовлення</w:t>
      </w:r>
      <w:r w:rsidR="0027024E">
        <w:rPr>
          <w:color w:val="000000"/>
          <w:sz w:val="28"/>
          <w:szCs w:val="28"/>
          <w:lang w:val="uk-UA" w:eastAsia="uk-UA"/>
        </w:rPr>
        <w:t xml:space="preserve">. </w:t>
      </w:r>
      <w:r w:rsidR="0027024E" w:rsidRPr="0027024E">
        <w:rPr>
          <w:color w:val="000000"/>
          <w:sz w:val="28"/>
          <w:szCs w:val="28"/>
          <w:lang w:val="en-US" w:eastAsia="uk-UA"/>
        </w:rPr>
        <w:t>URL</w:t>
      </w:r>
      <w:r w:rsidR="0027024E" w:rsidRPr="0027024E">
        <w:rPr>
          <w:color w:val="000000"/>
          <w:sz w:val="28"/>
          <w:szCs w:val="28"/>
          <w:lang w:val="uk-UA" w:eastAsia="uk-UA"/>
        </w:rPr>
        <w:t>:</w:t>
      </w:r>
      <w:r w:rsidRPr="006F1566">
        <w:rPr>
          <w:color w:val="000000"/>
          <w:sz w:val="28"/>
          <w:szCs w:val="28"/>
          <w:lang w:val="uk-UA" w:eastAsia="uk-UA"/>
        </w:rPr>
        <w:t xml:space="preserve">: </w:t>
      </w:r>
      <w:hyperlink r:id="rId18" w:history="1">
        <w:r w:rsidRPr="006F1566">
          <w:rPr>
            <w:rFonts w:eastAsiaTheme="minorHAnsi"/>
            <w:color w:val="0563C1" w:themeColor="hyperlink"/>
            <w:sz w:val="28"/>
            <w:szCs w:val="28"/>
            <w:u w:val="single"/>
            <w:lang w:val="uk-UA" w:eastAsia="en-US"/>
          </w:rPr>
          <w:t>http://194.44.152.155/elib/local/1961.pdf</w:t>
        </w:r>
      </w:hyperlink>
    </w:p>
    <w:p w14:paraId="4DC54BF1" w14:textId="77777777" w:rsidR="009854F9" w:rsidRPr="006F1566" w:rsidRDefault="009854F9" w:rsidP="001C6ED3">
      <w:pPr>
        <w:widowControl w:val="0"/>
        <w:numPr>
          <w:ilvl w:val="0"/>
          <w:numId w:val="41"/>
        </w:numPr>
        <w:tabs>
          <w:tab w:val="left" w:pos="-142"/>
          <w:tab w:val="left" w:pos="0"/>
          <w:tab w:val="left" w:pos="426"/>
          <w:tab w:val="left" w:pos="567"/>
        </w:tabs>
        <w:autoSpaceDE w:val="0"/>
        <w:autoSpaceDN w:val="0"/>
        <w:adjustRightInd w:val="0"/>
        <w:contextualSpacing/>
        <w:rPr>
          <w:color w:val="000000"/>
          <w:sz w:val="28"/>
          <w:szCs w:val="28"/>
          <w:lang w:val="uk-UA" w:eastAsia="uk-UA"/>
        </w:rPr>
      </w:pPr>
      <w:r w:rsidRPr="006F1566">
        <w:rPr>
          <w:color w:val="000000"/>
          <w:sz w:val="28"/>
          <w:szCs w:val="28"/>
          <w:lang w:val="uk-UA" w:eastAsia="uk-UA"/>
        </w:rPr>
        <w:t>Глущик, Дияк О.В., Шевчук С.В. Сучасні ділові папери: навчальний посібник для вищих та середніх спеціальних навчальних закладів. К: А.С.К., 2002. 400 с.</w:t>
      </w:r>
    </w:p>
    <w:p w14:paraId="24FF2F33" w14:textId="77777777" w:rsidR="009854F9" w:rsidRPr="006F1566" w:rsidRDefault="009854F9" w:rsidP="001C6ED3">
      <w:pPr>
        <w:widowControl w:val="0"/>
        <w:numPr>
          <w:ilvl w:val="0"/>
          <w:numId w:val="41"/>
        </w:numPr>
        <w:tabs>
          <w:tab w:val="left" w:pos="-142"/>
          <w:tab w:val="left" w:pos="0"/>
          <w:tab w:val="left" w:pos="426"/>
          <w:tab w:val="left" w:pos="567"/>
        </w:tabs>
        <w:suppressAutoHyphens/>
        <w:autoSpaceDE w:val="0"/>
        <w:autoSpaceDN w:val="0"/>
        <w:adjustRightInd w:val="0"/>
        <w:contextualSpacing/>
        <w:jc w:val="both"/>
        <w:rPr>
          <w:color w:val="000000"/>
          <w:sz w:val="28"/>
          <w:szCs w:val="28"/>
          <w:lang w:val="uk-UA"/>
        </w:rPr>
      </w:pPr>
      <w:r w:rsidRPr="006F1566">
        <w:rPr>
          <w:color w:val="000000"/>
          <w:sz w:val="28"/>
          <w:szCs w:val="28"/>
          <w:lang w:val="uk-UA" w:eastAsia="uk-UA"/>
        </w:rPr>
        <w:t>Загнітко А. П. Українське ділове мовлення : професійне і непрофесійне спілкування. Донецьк, 2004.  480 с</w:t>
      </w:r>
    </w:p>
    <w:p w14:paraId="6CC2786A" w14:textId="77777777" w:rsidR="009854F9" w:rsidRPr="006F1566" w:rsidRDefault="009854F9" w:rsidP="001C6ED3">
      <w:pPr>
        <w:widowControl w:val="0"/>
        <w:numPr>
          <w:ilvl w:val="0"/>
          <w:numId w:val="41"/>
        </w:numPr>
        <w:tabs>
          <w:tab w:val="left" w:pos="-142"/>
          <w:tab w:val="left" w:pos="0"/>
          <w:tab w:val="left" w:pos="426"/>
          <w:tab w:val="left" w:pos="567"/>
        </w:tabs>
        <w:suppressAutoHyphens/>
        <w:autoSpaceDE w:val="0"/>
        <w:autoSpaceDN w:val="0"/>
        <w:adjustRightInd w:val="0"/>
        <w:contextualSpacing/>
        <w:jc w:val="both"/>
        <w:rPr>
          <w:color w:val="000000"/>
          <w:sz w:val="28"/>
          <w:szCs w:val="28"/>
          <w:lang w:val="uk-UA"/>
        </w:rPr>
      </w:pPr>
      <w:r w:rsidRPr="006F1566">
        <w:rPr>
          <w:color w:val="000000"/>
          <w:sz w:val="28"/>
          <w:szCs w:val="28"/>
          <w:lang w:val="uk-UA" w:eastAsia="uk-UA"/>
        </w:rPr>
        <w:t>Зубков М. Сучасна українська ділова мова; [4-те вид. доп.]. Харків: Торсінг, 2005.  448 с.</w:t>
      </w:r>
    </w:p>
    <w:p w14:paraId="7B925FE2" w14:textId="77777777" w:rsidR="009854F9" w:rsidRPr="006F1566" w:rsidRDefault="009854F9" w:rsidP="001C6ED3">
      <w:pPr>
        <w:widowControl w:val="0"/>
        <w:numPr>
          <w:ilvl w:val="0"/>
          <w:numId w:val="41"/>
        </w:numPr>
        <w:tabs>
          <w:tab w:val="left" w:pos="-142"/>
          <w:tab w:val="left" w:pos="0"/>
          <w:tab w:val="left" w:pos="426"/>
          <w:tab w:val="left" w:pos="567"/>
        </w:tabs>
        <w:suppressAutoHyphens/>
        <w:autoSpaceDE w:val="0"/>
        <w:autoSpaceDN w:val="0"/>
        <w:adjustRightInd w:val="0"/>
        <w:contextualSpacing/>
        <w:jc w:val="both"/>
        <w:rPr>
          <w:color w:val="000000"/>
          <w:sz w:val="28"/>
          <w:szCs w:val="28"/>
          <w:lang w:val="uk-UA" w:eastAsia="uk-UA"/>
        </w:rPr>
      </w:pPr>
      <w:r w:rsidRPr="006F1566">
        <w:rPr>
          <w:color w:val="000000"/>
          <w:sz w:val="28"/>
          <w:szCs w:val="28"/>
          <w:lang w:val="uk-UA" w:eastAsia="uk-UA"/>
        </w:rPr>
        <w:t>Іванова І. Б. Українське ділове мовлення. Мова ділових паперів. Фахове ділове мовлення . Х.: Парус, 2009.  320 с.</w:t>
      </w:r>
    </w:p>
    <w:p w14:paraId="548B3EF7" w14:textId="77777777" w:rsidR="00467D57" w:rsidRPr="00467D57" w:rsidRDefault="009854F9" w:rsidP="001C6ED3">
      <w:pPr>
        <w:widowControl w:val="0"/>
        <w:numPr>
          <w:ilvl w:val="0"/>
          <w:numId w:val="41"/>
        </w:numPr>
        <w:tabs>
          <w:tab w:val="left" w:pos="0"/>
          <w:tab w:val="left" w:pos="426"/>
          <w:tab w:val="left" w:pos="567"/>
        </w:tabs>
        <w:suppressAutoHyphens/>
        <w:autoSpaceDE w:val="0"/>
        <w:autoSpaceDN w:val="0"/>
        <w:adjustRightInd w:val="0"/>
        <w:spacing w:after="160"/>
        <w:contextualSpacing/>
        <w:jc w:val="both"/>
        <w:rPr>
          <w:b/>
          <w:bCs/>
          <w:color w:val="000000"/>
          <w:sz w:val="28"/>
          <w:szCs w:val="28"/>
          <w:lang w:val="uk-UA" w:eastAsia="uk-UA"/>
        </w:rPr>
      </w:pPr>
      <w:r w:rsidRPr="00467D57">
        <w:rPr>
          <w:color w:val="000000"/>
          <w:sz w:val="28"/>
          <w:szCs w:val="28"/>
          <w:lang w:val="uk-UA" w:eastAsia="uk-UA"/>
        </w:rPr>
        <w:t>Шевчук С.В. Українське ділове мовлення: підручник.  К.: Літера, 2000. 480с.</w:t>
      </w:r>
    </w:p>
    <w:p w14:paraId="54277E33" w14:textId="77777777" w:rsidR="00467D57" w:rsidRDefault="00467D57" w:rsidP="001C6ED3">
      <w:pPr>
        <w:widowControl w:val="0"/>
        <w:tabs>
          <w:tab w:val="left" w:pos="0"/>
          <w:tab w:val="left" w:pos="426"/>
          <w:tab w:val="left" w:pos="567"/>
        </w:tabs>
        <w:suppressAutoHyphens/>
        <w:autoSpaceDE w:val="0"/>
        <w:autoSpaceDN w:val="0"/>
        <w:adjustRightInd w:val="0"/>
        <w:spacing w:after="160"/>
        <w:ind w:left="862"/>
        <w:contextualSpacing/>
        <w:jc w:val="both"/>
        <w:rPr>
          <w:color w:val="000000"/>
          <w:sz w:val="28"/>
          <w:szCs w:val="28"/>
          <w:lang w:val="uk-UA" w:eastAsia="uk-UA"/>
        </w:rPr>
      </w:pPr>
    </w:p>
    <w:p w14:paraId="3BC0FF5F" w14:textId="77777777" w:rsidR="00467D57" w:rsidRDefault="00467D57" w:rsidP="001C6ED3">
      <w:pPr>
        <w:widowControl w:val="0"/>
        <w:tabs>
          <w:tab w:val="left" w:pos="0"/>
          <w:tab w:val="left" w:pos="426"/>
          <w:tab w:val="left" w:pos="567"/>
        </w:tabs>
        <w:suppressAutoHyphens/>
        <w:autoSpaceDE w:val="0"/>
        <w:autoSpaceDN w:val="0"/>
        <w:adjustRightInd w:val="0"/>
        <w:spacing w:after="160"/>
        <w:ind w:left="862"/>
        <w:contextualSpacing/>
        <w:jc w:val="both"/>
        <w:rPr>
          <w:color w:val="000000"/>
          <w:sz w:val="28"/>
          <w:szCs w:val="28"/>
          <w:lang w:val="uk-UA" w:eastAsia="uk-UA"/>
        </w:rPr>
      </w:pPr>
    </w:p>
    <w:p w14:paraId="7E185F2A" w14:textId="7611A09F" w:rsidR="009854F9" w:rsidRPr="00467D57" w:rsidRDefault="0027024E" w:rsidP="001C6ED3">
      <w:pPr>
        <w:widowControl w:val="0"/>
        <w:tabs>
          <w:tab w:val="left" w:pos="0"/>
          <w:tab w:val="left" w:pos="426"/>
          <w:tab w:val="left" w:pos="567"/>
        </w:tabs>
        <w:suppressAutoHyphens/>
        <w:autoSpaceDE w:val="0"/>
        <w:autoSpaceDN w:val="0"/>
        <w:adjustRightInd w:val="0"/>
        <w:spacing w:after="160"/>
        <w:ind w:left="862"/>
        <w:contextualSpacing/>
        <w:jc w:val="center"/>
        <w:rPr>
          <w:b/>
          <w:bCs/>
          <w:color w:val="000000"/>
          <w:sz w:val="28"/>
          <w:szCs w:val="28"/>
          <w:lang w:val="uk-UA" w:eastAsia="uk-UA"/>
        </w:rPr>
      </w:pPr>
      <w:r w:rsidRPr="00467D57">
        <w:rPr>
          <w:b/>
          <w:bCs/>
          <w:color w:val="000000"/>
          <w:sz w:val="28"/>
          <w:szCs w:val="28"/>
          <w:lang w:val="uk-UA" w:eastAsia="uk-UA"/>
        </w:rPr>
        <w:t>Тема 12. Цивільно-правові документи.</w:t>
      </w:r>
    </w:p>
    <w:p w14:paraId="659AA164" w14:textId="6A06CE9D" w:rsidR="0027024E" w:rsidRDefault="0027024E" w:rsidP="001C6ED3">
      <w:pPr>
        <w:pStyle w:val="aa"/>
        <w:numPr>
          <w:ilvl w:val="1"/>
          <w:numId w:val="26"/>
        </w:numPr>
        <w:tabs>
          <w:tab w:val="left" w:pos="0"/>
          <w:tab w:val="left" w:pos="426"/>
          <w:tab w:val="left" w:pos="567"/>
        </w:tabs>
        <w:suppressAutoHyphens/>
        <w:jc w:val="both"/>
        <w:rPr>
          <w:color w:val="000000"/>
          <w:sz w:val="28"/>
          <w:szCs w:val="28"/>
          <w:lang w:val="uk-UA" w:eastAsia="uk-UA"/>
        </w:rPr>
      </w:pPr>
      <w:r>
        <w:rPr>
          <w:color w:val="000000"/>
          <w:sz w:val="28"/>
          <w:szCs w:val="28"/>
          <w:lang w:val="uk-UA" w:eastAsia="uk-UA"/>
        </w:rPr>
        <w:t>Особливості цивільно- правових документів.</w:t>
      </w:r>
    </w:p>
    <w:p w14:paraId="5C7C3126" w14:textId="77777777" w:rsidR="00DC2553" w:rsidRDefault="0027024E" w:rsidP="001C6ED3">
      <w:pPr>
        <w:pStyle w:val="aa"/>
        <w:numPr>
          <w:ilvl w:val="1"/>
          <w:numId w:val="26"/>
        </w:numPr>
        <w:tabs>
          <w:tab w:val="left" w:pos="0"/>
          <w:tab w:val="left" w:pos="426"/>
          <w:tab w:val="left" w:pos="567"/>
        </w:tabs>
        <w:suppressAutoHyphens/>
        <w:jc w:val="both"/>
        <w:rPr>
          <w:color w:val="000000"/>
          <w:sz w:val="28"/>
          <w:szCs w:val="28"/>
          <w:lang w:val="uk-UA" w:eastAsia="uk-UA"/>
        </w:rPr>
      </w:pPr>
      <w:r>
        <w:rPr>
          <w:color w:val="000000"/>
          <w:sz w:val="28"/>
          <w:szCs w:val="28"/>
          <w:lang w:val="uk-UA" w:eastAsia="uk-UA"/>
        </w:rPr>
        <w:t>Використання цивільно-правових документів.</w:t>
      </w:r>
    </w:p>
    <w:p w14:paraId="1DCC7A7F" w14:textId="7576753A" w:rsidR="0027024E" w:rsidRDefault="0027024E" w:rsidP="001C6ED3">
      <w:pPr>
        <w:pStyle w:val="aa"/>
        <w:tabs>
          <w:tab w:val="left" w:pos="0"/>
          <w:tab w:val="left" w:pos="426"/>
          <w:tab w:val="left" w:pos="567"/>
        </w:tabs>
        <w:suppressAutoHyphens/>
        <w:ind w:left="1440"/>
        <w:jc w:val="both"/>
        <w:rPr>
          <w:color w:val="000000"/>
          <w:sz w:val="28"/>
          <w:szCs w:val="28"/>
          <w:lang w:val="uk-UA" w:eastAsia="uk-UA"/>
        </w:rPr>
      </w:pPr>
      <w:r>
        <w:rPr>
          <w:color w:val="000000"/>
          <w:sz w:val="28"/>
          <w:szCs w:val="28"/>
          <w:lang w:val="uk-UA" w:eastAsia="uk-UA"/>
        </w:rPr>
        <w:lastRenderedPageBreak/>
        <w:t xml:space="preserve"> </w:t>
      </w:r>
    </w:p>
    <w:p w14:paraId="5B00BCC3" w14:textId="1A818275" w:rsidR="0027024E" w:rsidRDefault="00DC2553" w:rsidP="001C6ED3">
      <w:pPr>
        <w:tabs>
          <w:tab w:val="left" w:pos="0"/>
          <w:tab w:val="left" w:pos="426"/>
          <w:tab w:val="left" w:pos="567"/>
        </w:tabs>
        <w:suppressAutoHyphens/>
        <w:ind w:firstLine="567"/>
        <w:jc w:val="both"/>
        <w:rPr>
          <w:color w:val="000000"/>
          <w:sz w:val="28"/>
          <w:szCs w:val="28"/>
          <w:lang w:val="uk-UA" w:eastAsia="uk-UA"/>
        </w:rPr>
      </w:pPr>
      <w:r w:rsidRPr="00DC2553">
        <w:rPr>
          <w:b/>
          <w:bCs/>
          <w:i/>
          <w:iCs/>
          <w:color w:val="000000"/>
          <w:sz w:val="28"/>
          <w:szCs w:val="28"/>
          <w:lang w:val="uk-UA" w:eastAsia="uk-UA"/>
        </w:rPr>
        <w:t>Ключові слова:</w:t>
      </w:r>
      <w:r>
        <w:rPr>
          <w:b/>
          <w:bCs/>
          <w:color w:val="000000"/>
          <w:sz w:val="28"/>
          <w:szCs w:val="28"/>
          <w:lang w:val="uk-UA" w:eastAsia="uk-UA"/>
        </w:rPr>
        <w:t xml:space="preserve"> </w:t>
      </w:r>
      <w:r w:rsidRPr="00DC2553">
        <w:rPr>
          <w:color w:val="000000"/>
          <w:sz w:val="28"/>
          <w:szCs w:val="28"/>
          <w:lang w:val="uk-UA" w:eastAsia="uk-UA"/>
        </w:rPr>
        <w:t>документи, право, цивільно-правові документи.</w:t>
      </w:r>
    </w:p>
    <w:p w14:paraId="0E8F7F7A" w14:textId="77777777" w:rsidR="00DC2553" w:rsidRPr="00DC2553" w:rsidRDefault="00DC2553" w:rsidP="001C6ED3">
      <w:pPr>
        <w:tabs>
          <w:tab w:val="left" w:pos="0"/>
          <w:tab w:val="left" w:pos="426"/>
          <w:tab w:val="left" w:pos="567"/>
        </w:tabs>
        <w:suppressAutoHyphens/>
        <w:jc w:val="both"/>
        <w:rPr>
          <w:color w:val="000000"/>
          <w:sz w:val="28"/>
          <w:szCs w:val="28"/>
          <w:lang w:val="uk-UA" w:eastAsia="uk-UA"/>
        </w:rPr>
      </w:pPr>
    </w:p>
    <w:p w14:paraId="13A5BBDD" w14:textId="77777777" w:rsidR="00A35025" w:rsidRPr="00A35025" w:rsidRDefault="00A35025" w:rsidP="001C6ED3">
      <w:pPr>
        <w:tabs>
          <w:tab w:val="left" w:pos="0"/>
          <w:tab w:val="left" w:pos="426"/>
          <w:tab w:val="left" w:pos="567"/>
        </w:tabs>
        <w:suppressAutoHyphens/>
        <w:ind w:firstLine="567"/>
        <w:jc w:val="both"/>
        <w:rPr>
          <w:color w:val="000000"/>
          <w:sz w:val="28"/>
          <w:szCs w:val="28"/>
          <w:lang w:val="uk-UA" w:eastAsia="uk-UA"/>
        </w:rPr>
      </w:pPr>
      <w:r w:rsidRPr="00A35025">
        <w:rPr>
          <w:color w:val="000000"/>
          <w:sz w:val="28"/>
          <w:szCs w:val="28"/>
          <w:lang w:val="uk-UA" w:eastAsia="uk-UA"/>
        </w:rPr>
        <w:t>Цивільно-правові документи є важливим інструментом регулювання майнових та особистих немайнових відносин між фізичними та юридичними особами. Вони фіксують волевиявлення сторін, закріплюють права та обов’язки, а також слугують доказом у разі виникнення спорів. Основною особливістю таких документів є їхня юридична сила, яка виникає з моменту належного оформлення та підписання сторонами. Цивільно-правові документи повинні відповідати вимогам законодавства, містити істотні умови правочину та бути складені у письмовій формі, якщо це передбачено законом.</w:t>
      </w:r>
    </w:p>
    <w:p w14:paraId="3D472996" w14:textId="5824D4FE" w:rsidR="0027024E" w:rsidRPr="0027024E" w:rsidRDefault="00A35025" w:rsidP="001C6ED3">
      <w:pPr>
        <w:tabs>
          <w:tab w:val="left" w:pos="0"/>
          <w:tab w:val="left" w:pos="426"/>
          <w:tab w:val="left" w:pos="567"/>
        </w:tabs>
        <w:suppressAutoHyphens/>
        <w:ind w:firstLine="426"/>
        <w:jc w:val="both"/>
        <w:rPr>
          <w:color w:val="000000"/>
          <w:sz w:val="28"/>
          <w:szCs w:val="28"/>
          <w:lang w:val="uk-UA" w:eastAsia="uk-UA"/>
        </w:rPr>
      </w:pPr>
      <w:r w:rsidRPr="00A35025">
        <w:rPr>
          <w:color w:val="000000"/>
          <w:sz w:val="28"/>
          <w:szCs w:val="28"/>
          <w:lang w:val="uk-UA" w:eastAsia="uk-UA"/>
        </w:rPr>
        <w:t>До цивільно-правових документів належать договори, угоди, доручення, розписки, акти приймання-передачі, заповіти та інші документи, що регулюють цивільні правовідносини. Важливою рисою є їхня спрямованість на досягнення правового результату — виникнення, зміну чи припинення прав та обов’язків. Документи мають бути чіткими, зрозумілими, без двозначних формулювань, адже будь-яка неточність може стати підставою для судових спорів.</w:t>
      </w:r>
    </w:p>
    <w:p w14:paraId="7CC02583" w14:textId="77777777" w:rsidR="0009587A" w:rsidRDefault="0009587A" w:rsidP="001C6ED3">
      <w:pPr>
        <w:tabs>
          <w:tab w:val="left" w:pos="284"/>
        </w:tabs>
        <w:spacing w:after="160"/>
        <w:ind w:firstLine="567"/>
        <w:contextualSpacing/>
        <w:jc w:val="both"/>
        <w:rPr>
          <w:rFonts w:eastAsiaTheme="minorHAnsi"/>
          <w:sz w:val="28"/>
          <w:szCs w:val="28"/>
          <w:lang w:val="uk-UA" w:eastAsia="en-US"/>
        </w:rPr>
      </w:pPr>
      <w:r w:rsidRPr="0009587A">
        <w:rPr>
          <w:rFonts w:eastAsiaTheme="minorHAnsi"/>
          <w:sz w:val="28"/>
          <w:szCs w:val="28"/>
          <w:lang w:val="uk-UA" w:eastAsia="en-US"/>
        </w:rPr>
        <w:t xml:space="preserve">Особливу увагу слід приділяти структурі цивільно-правових документів. </w:t>
      </w:r>
    </w:p>
    <w:p w14:paraId="1A00584B" w14:textId="5794A664" w:rsidR="0009587A" w:rsidRPr="0009587A" w:rsidRDefault="0009587A" w:rsidP="001C6ED3">
      <w:pPr>
        <w:tabs>
          <w:tab w:val="left" w:pos="284"/>
        </w:tabs>
        <w:spacing w:after="160"/>
        <w:ind w:firstLine="567"/>
        <w:contextualSpacing/>
        <w:jc w:val="both"/>
        <w:rPr>
          <w:rFonts w:eastAsiaTheme="minorHAnsi"/>
          <w:sz w:val="28"/>
          <w:szCs w:val="28"/>
          <w:lang w:val="uk-UA" w:eastAsia="en-US"/>
        </w:rPr>
      </w:pPr>
      <w:r w:rsidRPr="0009587A">
        <w:rPr>
          <w:rFonts w:eastAsiaTheme="minorHAnsi"/>
          <w:sz w:val="28"/>
          <w:szCs w:val="28"/>
          <w:lang w:val="uk-UA" w:eastAsia="en-US"/>
        </w:rPr>
        <w:t>Вони складаються з преамбули, де зазначаються сторони та підстави укладення, основної частини, що містить умови та зобов’язання, та заключної частини з підписами, печатками та реквізитами. Обов’язковими є дата та місце укладення документа. У випадку договорів істотними умовами є предмет, ціна, строки виконання, відповідальність сторін.</w:t>
      </w:r>
    </w:p>
    <w:p w14:paraId="47322D08" w14:textId="1A480280" w:rsidR="008F01B8" w:rsidRDefault="0009587A" w:rsidP="001C6ED3">
      <w:pPr>
        <w:tabs>
          <w:tab w:val="left" w:pos="284"/>
        </w:tabs>
        <w:spacing w:after="160"/>
        <w:ind w:firstLine="567"/>
        <w:contextualSpacing/>
        <w:jc w:val="both"/>
        <w:rPr>
          <w:rFonts w:eastAsiaTheme="minorHAnsi"/>
          <w:sz w:val="28"/>
          <w:szCs w:val="28"/>
          <w:lang w:val="uk-UA" w:eastAsia="en-US"/>
        </w:rPr>
      </w:pPr>
      <w:r w:rsidRPr="0009587A">
        <w:rPr>
          <w:rFonts w:eastAsiaTheme="minorHAnsi"/>
          <w:sz w:val="28"/>
          <w:szCs w:val="28"/>
          <w:lang w:val="uk-UA" w:eastAsia="en-US"/>
        </w:rPr>
        <w:t>Цивільно-правові документи мають доказове значення у суді, тому їх оформлення повинно відповідати принципам законності, добросовісності та справедливості. Вони можуть бути нотаріально посвідчені, що підвищує їхню юридичну силу та захищає сторони від можливих порушень.</w:t>
      </w:r>
    </w:p>
    <w:p w14:paraId="6943B5EC" w14:textId="77777777" w:rsidR="00CC19C2" w:rsidRDefault="00CC19C2" w:rsidP="001C6ED3">
      <w:pPr>
        <w:tabs>
          <w:tab w:val="left" w:pos="284"/>
        </w:tabs>
        <w:spacing w:after="160"/>
        <w:ind w:firstLine="567"/>
        <w:contextualSpacing/>
        <w:jc w:val="both"/>
        <w:rPr>
          <w:rFonts w:eastAsiaTheme="minorHAnsi"/>
          <w:sz w:val="28"/>
          <w:szCs w:val="28"/>
          <w:lang w:val="uk-UA" w:eastAsia="en-US"/>
        </w:rPr>
      </w:pPr>
    </w:p>
    <w:p w14:paraId="2360898C" w14:textId="77777777" w:rsidR="00661FE1" w:rsidRPr="00661FE1" w:rsidRDefault="00CC19C2" w:rsidP="001C6ED3">
      <w:pPr>
        <w:tabs>
          <w:tab w:val="left" w:pos="284"/>
        </w:tabs>
        <w:ind w:firstLine="567"/>
        <w:jc w:val="both"/>
        <w:rPr>
          <w:rFonts w:eastAsiaTheme="minorHAnsi"/>
          <w:sz w:val="28"/>
          <w:szCs w:val="28"/>
          <w:lang w:val="uk-UA" w:eastAsia="en-US"/>
        </w:rPr>
      </w:pPr>
      <w:r w:rsidRPr="00CC19C2">
        <w:rPr>
          <w:rFonts w:eastAsiaTheme="minorHAnsi"/>
          <w:sz w:val="28"/>
          <w:szCs w:val="28"/>
          <w:lang w:val="uk-UA" w:eastAsia="en-US"/>
        </w:rPr>
        <w:t>2.</w:t>
      </w:r>
      <w:r>
        <w:rPr>
          <w:rFonts w:eastAsiaTheme="minorHAnsi"/>
          <w:sz w:val="28"/>
          <w:szCs w:val="28"/>
          <w:lang w:val="uk-UA" w:eastAsia="en-US"/>
        </w:rPr>
        <w:t xml:space="preserve"> </w:t>
      </w:r>
      <w:r w:rsidR="00661FE1" w:rsidRPr="00661FE1">
        <w:rPr>
          <w:rFonts w:eastAsiaTheme="minorHAnsi"/>
          <w:sz w:val="28"/>
          <w:szCs w:val="28"/>
          <w:lang w:val="uk-UA" w:eastAsia="en-US"/>
        </w:rPr>
        <w:t>Цивільно-правові документи є основним засобом закріплення та реалізації прав і обов’язків учасників цивільних правовідносин. Вони використовуються для оформлення майнових угод, підтвердження факту виконання зобов’язань, передачі прав, а також для захисту інтересів сторін у разі виникнення спорів. Використання таких документів забезпечує правову визначеність, стабільність та передбачуваність у відносинах між фізичними та юридичними особами.</w:t>
      </w:r>
    </w:p>
    <w:p w14:paraId="49898C83" w14:textId="77777777" w:rsidR="00661FE1" w:rsidRPr="00661FE1" w:rsidRDefault="00661FE1" w:rsidP="001C6ED3">
      <w:pPr>
        <w:tabs>
          <w:tab w:val="left" w:pos="284"/>
        </w:tabs>
        <w:ind w:firstLine="567"/>
        <w:jc w:val="both"/>
        <w:rPr>
          <w:rFonts w:eastAsiaTheme="minorHAnsi"/>
          <w:sz w:val="28"/>
          <w:szCs w:val="28"/>
          <w:lang w:val="uk-UA" w:eastAsia="en-US"/>
        </w:rPr>
      </w:pPr>
      <w:r w:rsidRPr="00661FE1">
        <w:rPr>
          <w:rFonts w:eastAsiaTheme="minorHAnsi"/>
          <w:sz w:val="28"/>
          <w:szCs w:val="28"/>
          <w:lang w:val="uk-UA" w:eastAsia="en-US"/>
        </w:rPr>
        <w:t>Найчастіше цивільно-правові документи застосовуються при укладенні договорів купівлі-продажу, оренди, дарування, позики, підряду, а також у сфері спадкових відносин. Вони слугують доказом у суді, підтверджують факт домовленості та виконання зобов’язань. Використання документів дозволяє уникнути усних домовленостей, які часто стають джерелом непорозумінь.</w:t>
      </w:r>
    </w:p>
    <w:p w14:paraId="1F690D8D" w14:textId="77777777" w:rsidR="00661FE1" w:rsidRDefault="00661FE1" w:rsidP="001C6ED3">
      <w:pPr>
        <w:tabs>
          <w:tab w:val="left" w:pos="284"/>
        </w:tabs>
        <w:ind w:firstLine="567"/>
        <w:jc w:val="both"/>
        <w:rPr>
          <w:rFonts w:eastAsiaTheme="minorHAnsi"/>
          <w:sz w:val="28"/>
          <w:szCs w:val="28"/>
          <w:lang w:val="uk-UA" w:eastAsia="en-US"/>
        </w:rPr>
      </w:pPr>
      <w:r w:rsidRPr="00661FE1">
        <w:rPr>
          <w:rFonts w:eastAsiaTheme="minorHAnsi"/>
          <w:sz w:val="28"/>
          <w:szCs w:val="28"/>
          <w:lang w:val="uk-UA" w:eastAsia="en-US"/>
        </w:rPr>
        <w:t>Особливе значення має правильне оформлення цивільно-правових документів. Вони повинні містити істотні умови правочину, бути складені у письмовій формі та відповідати вимогам законодавства. У багатьох випадках їх використання передбачає нотаріальне посвідчення, що гарантує додатковий рівень захисту прав сторін.</w:t>
      </w:r>
      <w:r>
        <w:rPr>
          <w:rFonts w:eastAsiaTheme="minorHAnsi"/>
          <w:sz w:val="28"/>
          <w:szCs w:val="28"/>
          <w:lang w:val="uk-UA" w:eastAsia="en-US"/>
        </w:rPr>
        <w:t xml:space="preserve"> </w:t>
      </w:r>
    </w:p>
    <w:p w14:paraId="54BFCCDD" w14:textId="1141ABD0" w:rsidR="00CC19C2" w:rsidRDefault="00661FE1" w:rsidP="001C6ED3">
      <w:pPr>
        <w:tabs>
          <w:tab w:val="left" w:pos="284"/>
        </w:tabs>
        <w:spacing w:after="160"/>
        <w:ind w:firstLine="567"/>
        <w:jc w:val="both"/>
        <w:rPr>
          <w:rFonts w:eastAsiaTheme="minorHAnsi"/>
          <w:sz w:val="28"/>
          <w:szCs w:val="28"/>
          <w:lang w:val="uk-UA" w:eastAsia="en-US"/>
        </w:rPr>
      </w:pPr>
      <w:r w:rsidRPr="00661FE1">
        <w:rPr>
          <w:rFonts w:eastAsiaTheme="minorHAnsi"/>
          <w:sz w:val="28"/>
          <w:szCs w:val="28"/>
          <w:lang w:val="uk-UA" w:eastAsia="en-US"/>
        </w:rPr>
        <w:t xml:space="preserve">Цивільно-правові документи застосовуються також у сфері управління майном, корпоративних відносин, у діяльності підприємств та організацій. Вони регулюють </w:t>
      </w:r>
      <w:r w:rsidRPr="00661FE1">
        <w:rPr>
          <w:rFonts w:eastAsiaTheme="minorHAnsi"/>
          <w:sz w:val="28"/>
          <w:szCs w:val="28"/>
          <w:lang w:val="uk-UA" w:eastAsia="en-US"/>
        </w:rPr>
        <w:lastRenderedPageBreak/>
        <w:t>питання власності, відповідальності, розподілу прибутків, а також визначають порядок вирішення конфліктів. Використання таких документів сприяє формуванню правової культури та дисципліни у суспільстві.</w:t>
      </w:r>
    </w:p>
    <w:p w14:paraId="158FE03F" w14:textId="29AFCDA5" w:rsidR="00661FE1" w:rsidRDefault="000A308E" w:rsidP="001C6ED3">
      <w:pPr>
        <w:tabs>
          <w:tab w:val="left" w:pos="284"/>
        </w:tabs>
        <w:spacing w:after="160"/>
        <w:ind w:firstLine="567"/>
        <w:jc w:val="both"/>
        <w:rPr>
          <w:rFonts w:eastAsiaTheme="minorHAnsi"/>
          <w:b/>
          <w:bCs/>
          <w:sz w:val="28"/>
          <w:szCs w:val="28"/>
          <w:lang w:val="uk-UA" w:eastAsia="en-US"/>
        </w:rPr>
      </w:pPr>
      <w:r w:rsidRPr="000A308E">
        <w:rPr>
          <w:rFonts w:eastAsiaTheme="minorHAnsi"/>
          <w:b/>
          <w:bCs/>
          <w:sz w:val="28"/>
          <w:szCs w:val="28"/>
          <w:lang w:val="uk-UA" w:eastAsia="en-US"/>
        </w:rPr>
        <w:t xml:space="preserve">Контрольні запитання: </w:t>
      </w:r>
    </w:p>
    <w:p w14:paraId="311A77A6" w14:textId="77777777"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Що таке цивільно-правовий документ і які його основні функції?</w:t>
      </w:r>
    </w:p>
    <w:p w14:paraId="5F6CD60C" w14:textId="74016873"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Які види цивільно-правових документів ви знаєте?</w:t>
      </w:r>
    </w:p>
    <w:p w14:paraId="6D5C73C8" w14:textId="66DABD6C"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Які істотні умови повинні міститися у договорі?</w:t>
      </w:r>
    </w:p>
    <w:p w14:paraId="0ED2AF4E" w14:textId="47562927"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Чому письмова форма є важливою для цивільно-правових документів?</w:t>
      </w:r>
    </w:p>
    <w:p w14:paraId="439BE953" w14:textId="56663495"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Яке значення має нотаріальне посвідчення документів?</w:t>
      </w:r>
    </w:p>
    <w:p w14:paraId="4F52F283" w14:textId="6DD2E42B"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У чому полягає доказова сила цивільно-правових документів у суді?</w:t>
      </w:r>
    </w:p>
    <w:p w14:paraId="3C2E71DE" w14:textId="2653B514"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Які вимоги до структури цивільно-правового документа?</w:t>
      </w:r>
    </w:p>
    <w:p w14:paraId="5CD3292A" w14:textId="5F4102D1"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Наведіть приклади документів, що підтверджують виконання зобов’язань.</w:t>
      </w:r>
    </w:p>
    <w:p w14:paraId="2BDF1018" w14:textId="76CC9AA4" w:rsidR="00B80C7A" w:rsidRPr="00B80C7A"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Як цивільно-правові документи сприяють захисту прав та інтересів сторін?</w:t>
      </w:r>
    </w:p>
    <w:p w14:paraId="00A8AD00" w14:textId="5AE8FB4D" w:rsidR="000A308E" w:rsidRDefault="00B80C7A" w:rsidP="001C6ED3">
      <w:pPr>
        <w:pStyle w:val="aa"/>
        <w:numPr>
          <w:ilvl w:val="0"/>
          <w:numId w:val="57"/>
        </w:numPr>
        <w:tabs>
          <w:tab w:val="left" w:pos="284"/>
        </w:tabs>
        <w:ind w:left="714" w:hanging="357"/>
        <w:jc w:val="both"/>
        <w:rPr>
          <w:rFonts w:eastAsiaTheme="minorHAnsi"/>
          <w:sz w:val="28"/>
          <w:szCs w:val="28"/>
          <w:lang w:val="uk-UA" w:eastAsia="en-US"/>
        </w:rPr>
      </w:pPr>
      <w:r w:rsidRPr="00B80C7A">
        <w:rPr>
          <w:rFonts w:eastAsiaTheme="minorHAnsi"/>
          <w:sz w:val="28"/>
          <w:szCs w:val="28"/>
          <w:lang w:val="uk-UA" w:eastAsia="en-US"/>
        </w:rPr>
        <w:t>Які наслідки можуть виникнути у разі неправильного оформлення цивільно-правового документа?</w:t>
      </w:r>
    </w:p>
    <w:p w14:paraId="60C6EE1E" w14:textId="77777777" w:rsidR="00992D85" w:rsidRDefault="00992D85" w:rsidP="001C6ED3">
      <w:pPr>
        <w:tabs>
          <w:tab w:val="left" w:pos="284"/>
        </w:tabs>
        <w:spacing w:after="160"/>
        <w:rPr>
          <w:rFonts w:eastAsiaTheme="minorHAnsi"/>
          <w:b/>
          <w:sz w:val="28"/>
          <w:szCs w:val="28"/>
          <w:lang w:val="uk-UA" w:eastAsia="en-US"/>
        </w:rPr>
      </w:pPr>
    </w:p>
    <w:p w14:paraId="0BE333D8" w14:textId="4AA9E3F1" w:rsidR="00992D85" w:rsidRDefault="00992D85" w:rsidP="001C6ED3">
      <w:pPr>
        <w:tabs>
          <w:tab w:val="left" w:pos="284"/>
        </w:tabs>
        <w:spacing w:after="160"/>
        <w:jc w:val="center"/>
        <w:rPr>
          <w:rFonts w:eastAsiaTheme="minorHAnsi"/>
          <w:sz w:val="28"/>
          <w:szCs w:val="28"/>
          <w:lang w:val="uk-UA" w:eastAsia="en-US"/>
        </w:rPr>
      </w:pPr>
      <w:r w:rsidRPr="00992D85">
        <w:rPr>
          <w:rFonts w:eastAsiaTheme="minorHAnsi"/>
          <w:b/>
          <w:sz w:val="28"/>
          <w:szCs w:val="28"/>
          <w:lang w:val="uk-UA" w:eastAsia="en-US"/>
        </w:rPr>
        <w:t>Література:</w:t>
      </w:r>
    </w:p>
    <w:p w14:paraId="33214BC8" w14:textId="77777777" w:rsidR="00992D85" w:rsidRPr="006F1566" w:rsidRDefault="00992D85" w:rsidP="001C6ED3">
      <w:pPr>
        <w:widowControl w:val="0"/>
        <w:numPr>
          <w:ilvl w:val="0"/>
          <w:numId w:val="59"/>
        </w:numPr>
        <w:tabs>
          <w:tab w:val="left" w:pos="-142"/>
          <w:tab w:val="left" w:pos="0"/>
          <w:tab w:val="left" w:pos="426"/>
          <w:tab w:val="left" w:pos="567"/>
        </w:tabs>
        <w:autoSpaceDE w:val="0"/>
        <w:autoSpaceDN w:val="0"/>
        <w:adjustRightInd w:val="0"/>
        <w:contextualSpacing/>
        <w:rPr>
          <w:color w:val="000000"/>
          <w:sz w:val="28"/>
          <w:szCs w:val="28"/>
          <w:lang w:val="uk-UA" w:eastAsia="uk-UA"/>
        </w:rPr>
      </w:pPr>
      <w:r w:rsidRPr="006F1566">
        <w:rPr>
          <w:color w:val="000000"/>
          <w:sz w:val="28"/>
          <w:szCs w:val="28"/>
          <w:lang w:val="uk-UA" w:eastAsia="uk-UA"/>
        </w:rPr>
        <w:t>Бутенко Л.В. Мовлення ділових людей на нарадах, засіданнях, зборах: навч. посіб. для студ. нефілол. спец. Алчевськ: ДГМІ, 2003.  253 с.</w:t>
      </w:r>
    </w:p>
    <w:p w14:paraId="1F650E33" w14:textId="77777777" w:rsidR="00992D85" w:rsidRPr="006F1566" w:rsidRDefault="00992D85" w:rsidP="001C6ED3">
      <w:pPr>
        <w:widowControl w:val="0"/>
        <w:numPr>
          <w:ilvl w:val="0"/>
          <w:numId w:val="59"/>
        </w:numPr>
        <w:tabs>
          <w:tab w:val="left" w:pos="-142"/>
          <w:tab w:val="left" w:pos="0"/>
          <w:tab w:val="left" w:pos="426"/>
          <w:tab w:val="left" w:pos="567"/>
        </w:tabs>
        <w:autoSpaceDE w:val="0"/>
        <w:autoSpaceDN w:val="0"/>
        <w:adjustRightInd w:val="0"/>
        <w:contextualSpacing/>
        <w:rPr>
          <w:color w:val="000000"/>
          <w:sz w:val="28"/>
          <w:szCs w:val="28"/>
          <w:lang w:val="uk-UA" w:eastAsia="uk-UA"/>
        </w:rPr>
      </w:pPr>
      <w:r w:rsidRPr="006F1566">
        <w:rPr>
          <w:color w:val="000000"/>
          <w:sz w:val="28"/>
          <w:szCs w:val="28"/>
          <w:lang w:val="uk-UA" w:eastAsia="uk-UA"/>
        </w:rPr>
        <w:t>Брус М. Українське ділове мовлення</w:t>
      </w:r>
      <w:r>
        <w:rPr>
          <w:color w:val="000000"/>
          <w:sz w:val="28"/>
          <w:szCs w:val="28"/>
          <w:lang w:val="uk-UA" w:eastAsia="uk-UA"/>
        </w:rPr>
        <w:t xml:space="preserve">. </w:t>
      </w:r>
      <w:r w:rsidRPr="0027024E">
        <w:rPr>
          <w:color w:val="000000"/>
          <w:sz w:val="28"/>
          <w:szCs w:val="28"/>
          <w:lang w:val="en-US" w:eastAsia="uk-UA"/>
        </w:rPr>
        <w:t>URL</w:t>
      </w:r>
      <w:r w:rsidRPr="0027024E">
        <w:rPr>
          <w:color w:val="000000"/>
          <w:sz w:val="28"/>
          <w:szCs w:val="28"/>
          <w:lang w:val="uk-UA" w:eastAsia="uk-UA"/>
        </w:rPr>
        <w:t>:</w:t>
      </w:r>
      <w:r w:rsidRPr="006F1566">
        <w:rPr>
          <w:color w:val="000000"/>
          <w:sz w:val="28"/>
          <w:szCs w:val="28"/>
          <w:lang w:val="uk-UA" w:eastAsia="uk-UA"/>
        </w:rPr>
        <w:t xml:space="preserve">: </w:t>
      </w:r>
      <w:hyperlink r:id="rId19" w:history="1">
        <w:r w:rsidRPr="006F1566">
          <w:rPr>
            <w:rFonts w:eastAsiaTheme="minorHAnsi"/>
            <w:color w:val="0563C1" w:themeColor="hyperlink"/>
            <w:sz w:val="28"/>
            <w:szCs w:val="28"/>
            <w:u w:val="single"/>
            <w:lang w:val="uk-UA" w:eastAsia="en-US"/>
          </w:rPr>
          <w:t>http://194.44.152.155/elib/local/1961.pdf</w:t>
        </w:r>
      </w:hyperlink>
    </w:p>
    <w:p w14:paraId="02DE8C81" w14:textId="77777777" w:rsidR="00992D85" w:rsidRPr="006F1566" w:rsidRDefault="00992D85" w:rsidP="001C6ED3">
      <w:pPr>
        <w:widowControl w:val="0"/>
        <w:numPr>
          <w:ilvl w:val="0"/>
          <w:numId w:val="59"/>
        </w:numPr>
        <w:tabs>
          <w:tab w:val="left" w:pos="-142"/>
          <w:tab w:val="left" w:pos="0"/>
          <w:tab w:val="left" w:pos="426"/>
          <w:tab w:val="left" w:pos="567"/>
        </w:tabs>
        <w:autoSpaceDE w:val="0"/>
        <w:autoSpaceDN w:val="0"/>
        <w:adjustRightInd w:val="0"/>
        <w:contextualSpacing/>
        <w:rPr>
          <w:color w:val="000000"/>
          <w:sz w:val="28"/>
          <w:szCs w:val="28"/>
          <w:lang w:val="uk-UA" w:eastAsia="uk-UA"/>
        </w:rPr>
      </w:pPr>
      <w:r w:rsidRPr="006F1566">
        <w:rPr>
          <w:color w:val="000000"/>
          <w:sz w:val="28"/>
          <w:szCs w:val="28"/>
          <w:lang w:val="uk-UA" w:eastAsia="uk-UA"/>
        </w:rPr>
        <w:t>Глущик, Дияк О.В., Шевчук С.В. Сучасні ділові папери: навчальний посібник для вищих та середніх спеціальних навчальних закладів. К: А.С.К., 2002. 400 с.</w:t>
      </w:r>
    </w:p>
    <w:p w14:paraId="2EC0D967" w14:textId="77777777" w:rsidR="00992D85" w:rsidRPr="006F1566" w:rsidRDefault="00992D85" w:rsidP="001C6ED3">
      <w:pPr>
        <w:widowControl w:val="0"/>
        <w:numPr>
          <w:ilvl w:val="0"/>
          <w:numId w:val="59"/>
        </w:numPr>
        <w:tabs>
          <w:tab w:val="left" w:pos="-142"/>
          <w:tab w:val="left" w:pos="0"/>
          <w:tab w:val="left" w:pos="426"/>
          <w:tab w:val="left" w:pos="567"/>
        </w:tabs>
        <w:suppressAutoHyphens/>
        <w:autoSpaceDE w:val="0"/>
        <w:autoSpaceDN w:val="0"/>
        <w:adjustRightInd w:val="0"/>
        <w:contextualSpacing/>
        <w:jc w:val="both"/>
        <w:rPr>
          <w:color w:val="000000"/>
          <w:sz w:val="28"/>
          <w:szCs w:val="28"/>
          <w:lang w:val="uk-UA"/>
        </w:rPr>
      </w:pPr>
      <w:r w:rsidRPr="006F1566">
        <w:rPr>
          <w:color w:val="000000"/>
          <w:sz w:val="28"/>
          <w:szCs w:val="28"/>
          <w:lang w:val="uk-UA" w:eastAsia="uk-UA"/>
        </w:rPr>
        <w:t>Загнітко А. П. Українське ділове мовлення : професійне і непрофесійне спілкування. Донецьк, 2004.  480 с</w:t>
      </w:r>
    </w:p>
    <w:p w14:paraId="37610229" w14:textId="77777777" w:rsidR="00992D85" w:rsidRPr="006F1566" w:rsidRDefault="00992D85" w:rsidP="001C6ED3">
      <w:pPr>
        <w:widowControl w:val="0"/>
        <w:numPr>
          <w:ilvl w:val="0"/>
          <w:numId w:val="59"/>
        </w:numPr>
        <w:tabs>
          <w:tab w:val="left" w:pos="-142"/>
          <w:tab w:val="left" w:pos="0"/>
          <w:tab w:val="left" w:pos="426"/>
          <w:tab w:val="left" w:pos="567"/>
        </w:tabs>
        <w:suppressAutoHyphens/>
        <w:autoSpaceDE w:val="0"/>
        <w:autoSpaceDN w:val="0"/>
        <w:adjustRightInd w:val="0"/>
        <w:contextualSpacing/>
        <w:jc w:val="both"/>
        <w:rPr>
          <w:color w:val="000000"/>
          <w:sz w:val="28"/>
          <w:szCs w:val="28"/>
          <w:lang w:val="uk-UA"/>
        </w:rPr>
      </w:pPr>
      <w:r w:rsidRPr="006F1566">
        <w:rPr>
          <w:color w:val="000000"/>
          <w:sz w:val="28"/>
          <w:szCs w:val="28"/>
          <w:lang w:val="uk-UA" w:eastAsia="uk-UA"/>
        </w:rPr>
        <w:t>Зубков М. Сучасна українська ділова мова; [4-те вид. доп.]. Харків: Торсінг, 2005.  448 с.</w:t>
      </w:r>
    </w:p>
    <w:p w14:paraId="1F9CC327" w14:textId="77777777" w:rsidR="00992D85" w:rsidRPr="006F1566" w:rsidRDefault="00992D85" w:rsidP="001C6ED3">
      <w:pPr>
        <w:widowControl w:val="0"/>
        <w:numPr>
          <w:ilvl w:val="0"/>
          <w:numId w:val="59"/>
        </w:numPr>
        <w:tabs>
          <w:tab w:val="left" w:pos="-142"/>
          <w:tab w:val="left" w:pos="0"/>
          <w:tab w:val="left" w:pos="426"/>
          <w:tab w:val="left" w:pos="567"/>
        </w:tabs>
        <w:suppressAutoHyphens/>
        <w:autoSpaceDE w:val="0"/>
        <w:autoSpaceDN w:val="0"/>
        <w:adjustRightInd w:val="0"/>
        <w:contextualSpacing/>
        <w:jc w:val="both"/>
        <w:rPr>
          <w:color w:val="000000"/>
          <w:sz w:val="28"/>
          <w:szCs w:val="28"/>
          <w:lang w:val="uk-UA" w:eastAsia="uk-UA"/>
        </w:rPr>
      </w:pPr>
      <w:r w:rsidRPr="006F1566">
        <w:rPr>
          <w:color w:val="000000"/>
          <w:sz w:val="28"/>
          <w:szCs w:val="28"/>
          <w:lang w:val="uk-UA" w:eastAsia="uk-UA"/>
        </w:rPr>
        <w:t>Іванова І. Б. Українське ділове мовлення. Мова ділових паперів. Фахове ділове мовлення . Х.: Парус, 2009.  320 с.</w:t>
      </w:r>
    </w:p>
    <w:p w14:paraId="5BF763FE" w14:textId="77777777" w:rsidR="00992D85" w:rsidRDefault="00992D85" w:rsidP="001C6ED3">
      <w:pPr>
        <w:widowControl w:val="0"/>
        <w:numPr>
          <w:ilvl w:val="0"/>
          <w:numId w:val="59"/>
        </w:numPr>
        <w:tabs>
          <w:tab w:val="left" w:pos="0"/>
          <w:tab w:val="left" w:pos="426"/>
          <w:tab w:val="left" w:pos="567"/>
        </w:tabs>
        <w:suppressAutoHyphens/>
        <w:autoSpaceDE w:val="0"/>
        <w:autoSpaceDN w:val="0"/>
        <w:adjustRightInd w:val="0"/>
        <w:contextualSpacing/>
        <w:jc w:val="both"/>
        <w:rPr>
          <w:color w:val="000000"/>
          <w:sz w:val="28"/>
          <w:szCs w:val="28"/>
          <w:lang w:val="uk-UA" w:eastAsia="uk-UA"/>
        </w:rPr>
      </w:pPr>
      <w:r w:rsidRPr="006F1566">
        <w:rPr>
          <w:color w:val="000000"/>
          <w:sz w:val="28"/>
          <w:szCs w:val="28"/>
          <w:lang w:val="uk-UA" w:eastAsia="uk-UA"/>
        </w:rPr>
        <w:t>Шевчук С.В. Українське ділове мовлення: підручник.  К.: Літера, 2000. 480с.</w:t>
      </w:r>
    </w:p>
    <w:p w14:paraId="3974CB3C" w14:textId="77777777" w:rsidR="00992D85" w:rsidRDefault="00992D85" w:rsidP="001C6ED3">
      <w:pPr>
        <w:widowControl w:val="0"/>
        <w:tabs>
          <w:tab w:val="left" w:pos="0"/>
          <w:tab w:val="left" w:pos="426"/>
          <w:tab w:val="left" w:pos="567"/>
        </w:tabs>
        <w:suppressAutoHyphens/>
        <w:autoSpaceDE w:val="0"/>
        <w:autoSpaceDN w:val="0"/>
        <w:adjustRightInd w:val="0"/>
        <w:contextualSpacing/>
        <w:jc w:val="both"/>
        <w:rPr>
          <w:color w:val="000000"/>
          <w:sz w:val="28"/>
          <w:szCs w:val="28"/>
          <w:lang w:val="uk-UA" w:eastAsia="uk-UA"/>
        </w:rPr>
      </w:pPr>
    </w:p>
    <w:p w14:paraId="67654552" w14:textId="77777777" w:rsidR="00992D85" w:rsidRPr="00992D85" w:rsidRDefault="00992D85" w:rsidP="001C6ED3">
      <w:pPr>
        <w:tabs>
          <w:tab w:val="left" w:pos="284"/>
        </w:tabs>
        <w:jc w:val="both"/>
        <w:rPr>
          <w:rFonts w:eastAsiaTheme="minorHAnsi"/>
          <w:sz w:val="28"/>
          <w:szCs w:val="28"/>
          <w:lang w:val="uk-UA" w:eastAsia="en-US"/>
        </w:rPr>
      </w:pPr>
    </w:p>
    <w:p w14:paraId="07E39E44" w14:textId="59415901" w:rsidR="004B0DAA" w:rsidRPr="00B80C7A" w:rsidRDefault="004B0DAA" w:rsidP="001C6ED3">
      <w:pPr>
        <w:pStyle w:val="aa"/>
        <w:numPr>
          <w:ilvl w:val="0"/>
          <w:numId w:val="57"/>
        </w:numPr>
        <w:ind w:left="714" w:hanging="357"/>
        <w:jc w:val="center"/>
        <w:rPr>
          <w:b/>
          <w:bCs/>
          <w:color w:val="000000"/>
          <w:sz w:val="28"/>
          <w:szCs w:val="28"/>
          <w:lang w:val="uk-UA"/>
        </w:rPr>
      </w:pPr>
      <w:r w:rsidRPr="00B80C7A">
        <w:rPr>
          <w:color w:val="000000"/>
          <w:sz w:val="28"/>
          <w:szCs w:val="28"/>
          <w:lang w:val="uk-UA" w:eastAsia="uk-UA"/>
        </w:rPr>
        <w:br w:type="page"/>
      </w:r>
      <w:r w:rsidRPr="00B80C7A">
        <w:rPr>
          <w:b/>
          <w:bCs/>
          <w:color w:val="000000"/>
          <w:sz w:val="28"/>
          <w:szCs w:val="28"/>
          <w:lang w:val="uk-UA"/>
        </w:rPr>
        <w:lastRenderedPageBreak/>
        <w:t>РЕКОМЕНДОВАНІ ДЖЕРЕЛА ІНФОРМАЦІЇ</w:t>
      </w:r>
    </w:p>
    <w:p w14:paraId="7782996A" w14:textId="77777777" w:rsidR="004B0DAA" w:rsidRPr="006F1566" w:rsidRDefault="004B0DAA" w:rsidP="001C6ED3">
      <w:pPr>
        <w:widowControl w:val="0"/>
        <w:tabs>
          <w:tab w:val="left" w:pos="-142"/>
          <w:tab w:val="left" w:pos="0"/>
          <w:tab w:val="left" w:pos="426"/>
          <w:tab w:val="left" w:pos="567"/>
        </w:tabs>
        <w:autoSpaceDE w:val="0"/>
        <w:autoSpaceDN w:val="0"/>
        <w:adjustRightInd w:val="0"/>
        <w:ind w:left="502"/>
        <w:rPr>
          <w:color w:val="000000"/>
          <w:sz w:val="28"/>
          <w:szCs w:val="28"/>
          <w:lang w:val="uk-UA" w:eastAsia="uk-UA"/>
        </w:rPr>
      </w:pPr>
    </w:p>
    <w:p w14:paraId="7C4A5016" w14:textId="77777777" w:rsidR="00AD2EA2" w:rsidRPr="006F1566" w:rsidRDefault="00AD2EA2" w:rsidP="001C6ED3">
      <w:pPr>
        <w:pStyle w:val="aa"/>
        <w:numPr>
          <w:ilvl w:val="0"/>
          <w:numId w:val="36"/>
        </w:numPr>
        <w:tabs>
          <w:tab w:val="left" w:pos="-142"/>
          <w:tab w:val="left" w:pos="0"/>
          <w:tab w:val="left" w:pos="567"/>
        </w:tabs>
        <w:rPr>
          <w:color w:val="000000"/>
          <w:sz w:val="28"/>
          <w:szCs w:val="28"/>
          <w:lang w:val="uk-UA" w:eastAsia="uk-UA"/>
        </w:rPr>
      </w:pPr>
      <w:r w:rsidRPr="006F1566">
        <w:rPr>
          <w:color w:val="000000"/>
          <w:sz w:val="28"/>
          <w:szCs w:val="28"/>
          <w:lang w:val="uk-UA" w:eastAsia="uk-UA"/>
        </w:rPr>
        <w:t xml:space="preserve">Васенко Л. А., Дубічинський В. В. Кримець О. М. Фахова українська мова: навч. посіб. Київ : Центр учбової літератури, 2022. 272 с. </w:t>
      </w:r>
    </w:p>
    <w:p w14:paraId="49EF6749" w14:textId="72C01536" w:rsidR="00AD2EA2" w:rsidRPr="006F1566" w:rsidRDefault="00AD2EA2" w:rsidP="001C6ED3">
      <w:pPr>
        <w:pStyle w:val="aa"/>
        <w:numPr>
          <w:ilvl w:val="0"/>
          <w:numId w:val="36"/>
        </w:numPr>
        <w:tabs>
          <w:tab w:val="left" w:pos="-142"/>
          <w:tab w:val="left" w:pos="0"/>
          <w:tab w:val="left" w:pos="567"/>
        </w:tabs>
        <w:rPr>
          <w:color w:val="000000"/>
          <w:sz w:val="28"/>
          <w:szCs w:val="28"/>
          <w:lang w:val="uk-UA" w:eastAsia="uk-UA"/>
        </w:rPr>
      </w:pPr>
      <w:r w:rsidRPr="006F1566">
        <w:rPr>
          <w:color w:val="000000"/>
          <w:sz w:val="28"/>
          <w:szCs w:val="28"/>
          <w:lang w:val="uk-UA" w:eastAsia="uk-UA"/>
        </w:rPr>
        <w:t xml:space="preserve"> Гречникова Н. Ділова комунікація в культурній сфері: 2.5 типових помилок і 5 ефективних порад. URL: </w:t>
      </w:r>
      <w:hyperlink r:id="rId20" w:history="1">
        <w:r w:rsidRPr="006F1566">
          <w:rPr>
            <w:rStyle w:val="ab"/>
            <w:sz w:val="28"/>
            <w:szCs w:val="28"/>
            <w:lang w:val="uk-UA" w:eastAsia="uk-UA"/>
          </w:rPr>
          <w:t>https://chytomo.com/dilova-komunikatsiia-v-kulturnij-sferi-5-typovykh-pomylok-i-5-efektyvnykh-porad</w:t>
        </w:r>
      </w:hyperlink>
      <w:r w:rsidRPr="006F1566">
        <w:rPr>
          <w:color w:val="000000"/>
          <w:sz w:val="28"/>
          <w:szCs w:val="28"/>
          <w:lang w:val="uk-UA" w:eastAsia="uk-UA"/>
        </w:rPr>
        <w:t xml:space="preserve"> </w:t>
      </w:r>
    </w:p>
    <w:p w14:paraId="005A28C6" w14:textId="25E1CA00" w:rsidR="00AD2EA2" w:rsidRPr="006F1566" w:rsidRDefault="00AD2EA2" w:rsidP="001C6ED3">
      <w:pPr>
        <w:pStyle w:val="aa"/>
        <w:numPr>
          <w:ilvl w:val="0"/>
          <w:numId w:val="36"/>
        </w:numPr>
        <w:tabs>
          <w:tab w:val="left" w:pos="-142"/>
          <w:tab w:val="left" w:pos="0"/>
          <w:tab w:val="left" w:pos="567"/>
        </w:tabs>
        <w:rPr>
          <w:color w:val="000000"/>
          <w:sz w:val="28"/>
          <w:szCs w:val="28"/>
          <w:lang w:val="uk-UA" w:eastAsia="uk-UA"/>
        </w:rPr>
      </w:pPr>
      <w:r w:rsidRPr="006F1566">
        <w:rPr>
          <w:color w:val="000000"/>
          <w:sz w:val="28"/>
          <w:szCs w:val="28"/>
          <w:lang w:val="uk-UA" w:eastAsia="uk-UA"/>
        </w:rPr>
        <w:t>Голоюх Л. В. Українська мова за професійним спрямуванням : навч. посіб. Луцьк, 2022. 192 с.</w:t>
      </w:r>
    </w:p>
    <w:p w14:paraId="1DDAF1D3" w14:textId="4FE6FF0A" w:rsidR="00AD2EA2" w:rsidRPr="006F1566" w:rsidRDefault="00AD2EA2" w:rsidP="001C6ED3">
      <w:pPr>
        <w:pStyle w:val="aa"/>
        <w:numPr>
          <w:ilvl w:val="0"/>
          <w:numId w:val="36"/>
        </w:numPr>
        <w:tabs>
          <w:tab w:val="left" w:pos="-142"/>
          <w:tab w:val="left" w:pos="0"/>
          <w:tab w:val="left" w:pos="567"/>
        </w:tabs>
        <w:rPr>
          <w:color w:val="000000"/>
          <w:sz w:val="28"/>
          <w:szCs w:val="28"/>
          <w:lang w:val="uk-UA" w:eastAsia="uk-UA"/>
        </w:rPr>
      </w:pPr>
      <w:r w:rsidRPr="006F1566">
        <w:rPr>
          <w:color w:val="000000"/>
          <w:sz w:val="28"/>
          <w:szCs w:val="28"/>
          <w:lang w:val="uk-UA" w:eastAsia="uk-UA"/>
        </w:rPr>
        <w:t xml:space="preserve"> Здіховська Т. В., Данилюк О. К. Українська мова (за професійним спрямуванням): конспект лекцій. Луцьк: ПП Іванюк, 2023. 107 с. </w:t>
      </w:r>
    </w:p>
    <w:p w14:paraId="737BE07A" w14:textId="196E7126" w:rsidR="00AD2EA2" w:rsidRPr="006F1566" w:rsidRDefault="00AD2EA2" w:rsidP="001C6ED3">
      <w:pPr>
        <w:pStyle w:val="aa"/>
        <w:tabs>
          <w:tab w:val="left" w:pos="-142"/>
          <w:tab w:val="left" w:pos="0"/>
          <w:tab w:val="left" w:pos="567"/>
        </w:tabs>
        <w:ind w:left="402"/>
        <w:rPr>
          <w:color w:val="000000"/>
          <w:sz w:val="28"/>
          <w:szCs w:val="28"/>
          <w:lang w:val="uk-UA" w:eastAsia="uk-UA"/>
        </w:rPr>
      </w:pPr>
      <w:r w:rsidRPr="006F1566">
        <w:rPr>
          <w:color w:val="000000"/>
          <w:sz w:val="28"/>
          <w:szCs w:val="28"/>
          <w:lang w:val="uk-UA" w:eastAsia="uk-UA"/>
        </w:rPr>
        <w:t xml:space="preserve">Панькевич О. О. Українська мова за професійним спрямуванням: навч. посіб. Одеса: ФОП Побута М. І., 2021. 76 с. </w:t>
      </w:r>
    </w:p>
    <w:p w14:paraId="7909667F" w14:textId="228D4EE3" w:rsidR="00AD2EA2" w:rsidRPr="00D03D1D" w:rsidRDefault="00AD2EA2" w:rsidP="001C6ED3">
      <w:pPr>
        <w:pStyle w:val="aa"/>
        <w:numPr>
          <w:ilvl w:val="0"/>
          <w:numId w:val="36"/>
        </w:numPr>
        <w:tabs>
          <w:tab w:val="left" w:pos="-142"/>
          <w:tab w:val="left" w:pos="0"/>
          <w:tab w:val="left" w:pos="567"/>
        </w:tabs>
        <w:ind w:left="42" w:firstLine="100"/>
        <w:rPr>
          <w:color w:val="000000"/>
          <w:sz w:val="28"/>
          <w:szCs w:val="28"/>
          <w:lang w:val="uk-UA"/>
        </w:rPr>
      </w:pPr>
      <w:r w:rsidRPr="00D03D1D">
        <w:rPr>
          <w:color w:val="000000"/>
          <w:sz w:val="28"/>
          <w:szCs w:val="28"/>
          <w:lang w:val="uk-UA" w:eastAsia="uk-UA"/>
        </w:rPr>
        <w:t xml:space="preserve"> Плотницька І. Ділова українська мова. Київ: Центр навчальної літератури, 2022. 260 с.</w:t>
      </w:r>
    </w:p>
    <w:p w14:paraId="487F4615" w14:textId="6C0ACB5D" w:rsidR="00AD2EA2" w:rsidRPr="006F1566" w:rsidRDefault="00AD2EA2" w:rsidP="001C6ED3">
      <w:pPr>
        <w:widowControl w:val="0"/>
        <w:autoSpaceDE w:val="0"/>
        <w:autoSpaceDN w:val="0"/>
        <w:adjustRightInd w:val="0"/>
        <w:ind w:left="42"/>
        <w:jc w:val="center"/>
        <w:rPr>
          <w:b/>
          <w:bCs/>
          <w:color w:val="000000"/>
          <w:sz w:val="28"/>
          <w:szCs w:val="28"/>
          <w:lang w:val="uk-UA"/>
        </w:rPr>
      </w:pPr>
      <w:r w:rsidRPr="006F1566">
        <w:rPr>
          <w:b/>
          <w:bCs/>
          <w:color w:val="000000"/>
          <w:sz w:val="28"/>
          <w:szCs w:val="28"/>
          <w:lang w:val="uk-UA"/>
        </w:rPr>
        <w:t>Допоміжна література:</w:t>
      </w:r>
    </w:p>
    <w:p w14:paraId="4105F21A" w14:textId="77777777" w:rsidR="00CB11E9" w:rsidRPr="006F1566" w:rsidRDefault="00CB11E9" w:rsidP="001C6ED3">
      <w:pPr>
        <w:widowControl w:val="0"/>
        <w:autoSpaceDE w:val="0"/>
        <w:autoSpaceDN w:val="0"/>
        <w:adjustRightInd w:val="0"/>
        <w:rPr>
          <w:color w:val="000000"/>
          <w:sz w:val="28"/>
          <w:szCs w:val="28"/>
          <w:lang w:val="uk-UA" w:eastAsia="uk-UA"/>
        </w:rPr>
      </w:pPr>
    </w:p>
    <w:p w14:paraId="75288D31" w14:textId="77777777" w:rsidR="00AD2EA2" w:rsidRPr="006F1566" w:rsidRDefault="00AD2EA2" w:rsidP="001C6ED3">
      <w:pPr>
        <w:widowControl w:val="0"/>
        <w:numPr>
          <w:ilvl w:val="0"/>
          <w:numId w:val="35"/>
        </w:numPr>
        <w:autoSpaceDE w:val="0"/>
        <w:autoSpaceDN w:val="0"/>
        <w:adjustRightInd w:val="0"/>
        <w:ind w:hanging="502"/>
        <w:rPr>
          <w:color w:val="000000"/>
          <w:sz w:val="28"/>
          <w:szCs w:val="28"/>
          <w:lang w:val="uk-UA" w:eastAsia="uk-UA"/>
        </w:rPr>
      </w:pPr>
      <w:r w:rsidRPr="006F1566">
        <w:rPr>
          <w:color w:val="000000"/>
          <w:sz w:val="28"/>
          <w:szCs w:val="28"/>
          <w:lang w:val="uk-UA" w:eastAsia="uk-UA"/>
        </w:rPr>
        <w:t>Бутенко Л.В. Мовлення ділових людей на нарадах, засіданнях, зборах: навч. посіб. для студ. нефілол. спец. Алчевськ: ДГМІ, 2003.  253 с.</w:t>
      </w:r>
    </w:p>
    <w:p w14:paraId="2FBD8BE9" w14:textId="77777777" w:rsidR="00AD2EA2" w:rsidRPr="006F1566" w:rsidRDefault="00AD2EA2" w:rsidP="001C6ED3">
      <w:pPr>
        <w:widowControl w:val="0"/>
        <w:numPr>
          <w:ilvl w:val="0"/>
          <w:numId w:val="35"/>
        </w:numPr>
        <w:autoSpaceDE w:val="0"/>
        <w:autoSpaceDN w:val="0"/>
        <w:adjustRightInd w:val="0"/>
        <w:ind w:hanging="502"/>
        <w:rPr>
          <w:color w:val="000000"/>
          <w:sz w:val="28"/>
          <w:szCs w:val="28"/>
          <w:lang w:val="uk-UA" w:eastAsia="uk-UA"/>
        </w:rPr>
      </w:pPr>
      <w:r w:rsidRPr="006F1566">
        <w:rPr>
          <w:color w:val="000000"/>
          <w:sz w:val="28"/>
          <w:szCs w:val="28"/>
          <w:lang w:val="uk-UA" w:eastAsia="uk-UA"/>
        </w:rPr>
        <w:t>Глущик, Дияк О.В., Шевчук С.В. Сучасні ділові папери: навчальний посібник для вищих та середніх спеціальних навчальних закладів. К: А.С.К., 2002. 400 с.</w:t>
      </w:r>
    </w:p>
    <w:p w14:paraId="15AD2DE8" w14:textId="77777777" w:rsidR="00AD2EA2" w:rsidRPr="006F1566" w:rsidRDefault="00AD2EA2" w:rsidP="001C6ED3">
      <w:pPr>
        <w:widowControl w:val="0"/>
        <w:numPr>
          <w:ilvl w:val="0"/>
          <w:numId w:val="35"/>
        </w:numPr>
        <w:suppressAutoHyphens/>
        <w:autoSpaceDE w:val="0"/>
        <w:autoSpaceDN w:val="0"/>
        <w:adjustRightInd w:val="0"/>
        <w:ind w:hanging="502"/>
        <w:rPr>
          <w:color w:val="000000"/>
          <w:sz w:val="28"/>
          <w:szCs w:val="28"/>
          <w:lang w:val="uk-UA"/>
        </w:rPr>
      </w:pPr>
      <w:r w:rsidRPr="006F1566">
        <w:rPr>
          <w:color w:val="000000"/>
          <w:sz w:val="28"/>
          <w:szCs w:val="28"/>
          <w:lang w:val="uk-UA" w:eastAsia="uk-UA"/>
        </w:rPr>
        <w:t>Загнітко А. П. Українське ділове мовлення : професійне і непрофесійне спілкування. Донецьк, 2004.  480 с</w:t>
      </w:r>
    </w:p>
    <w:p w14:paraId="2FC6E2F7" w14:textId="77777777" w:rsidR="00AD2EA2" w:rsidRPr="006F1566" w:rsidRDefault="00AD2EA2" w:rsidP="001C6ED3">
      <w:pPr>
        <w:widowControl w:val="0"/>
        <w:numPr>
          <w:ilvl w:val="0"/>
          <w:numId w:val="35"/>
        </w:numPr>
        <w:suppressAutoHyphens/>
        <w:autoSpaceDE w:val="0"/>
        <w:autoSpaceDN w:val="0"/>
        <w:adjustRightInd w:val="0"/>
        <w:ind w:hanging="502"/>
        <w:rPr>
          <w:color w:val="000000"/>
          <w:sz w:val="28"/>
          <w:szCs w:val="28"/>
          <w:lang w:val="uk-UA"/>
        </w:rPr>
      </w:pPr>
      <w:r w:rsidRPr="006F1566">
        <w:rPr>
          <w:color w:val="000000"/>
          <w:sz w:val="28"/>
          <w:szCs w:val="28"/>
          <w:lang w:val="uk-UA"/>
        </w:rPr>
        <w:t>Зейкан Я.П. Адвокатська техніка: методика підготовки прямого допиту і вступної промови. Х: Фактор, 2016. 160с.</w:t>
      </w:r>
    </w:p>
    <w:p w14:paraId="7BFDF4B8" w14:textId="77777777" w:rsidR="00AD2EA2" w:rsidRPr="006F1566" w:rsidRDefault="00AD2EA2" w:rsidP="001C6ED3">
      <w:pPr>
        <w:widowControl w:val="0"/>
        <w:numPr>
          <w:ilvl w:val="0"/>
          <w:numId w:val="35"/>
        </w:numPr>
        <w:suppressAutoHyphens/>
        <w:autoSpaceDE w:val="0"/>
        <w:autoSpaceDN w:val="0"/>
        <w:adjustRightInd w:val="0"/>
        <w:ind w:hanging="502"/>
        <w:rPr>
          <w:color w:val="000000"/>
          <w:sz w:val="28"/>
          <w:szCs w:val="28"/>
          <w:lang w:val="uk-UA"/>
        </w:rPr>
      </w:pPr>
      <w:r w:rsidRPr="006F1566">
        <w:rPr>
          <w:color w:val="000000"/>
          <w:sz w:val="28"/>
          <w:szCs w:val="28"/>
          <w:lang w:val="uk-UA" w:eastAsia="uk-UA"/>
        </w:rPr>
        <w:t>Зубков М. Сучасна українська ділова мова; [4-те вид. доп.]. Харків: Торсінг, 2005.  448 с.</w:t>
      </w:r>
    </w:p>
    <w:p w14:paraId="58A232A0" w14:textId="77777777" w:rsidR="00AD2EA2" w:rsidRPr="006F1566" w:rsidRDefault="00AD2EA2" w:rsidP="001C6ED3">
      <w:pPr>
        <w:widowControl w:val="0"/>
        <w:numPr>
          <w:ilvl w:val="0"/>
          <w:numId w:val="35"/>
        </w:numPr>
        <w:suppressAutoHyphens/>
        <w:autoSpaceDE w:val="0"/>
        <w:autoSpaceDN w:val="0"/>
        <w:adjustRightInd w:val="0"/>
        <w:ind w:hanging="502"/>
        <w:rPr>
          <w:color w:val="000000"/>
          <w:sz w:val="28"/>
          <w:szCs w:val="28"/>
          <w:lang w:val="uk-UA" w:eastAsia="uk-UA"/>
        </w:rPr>
      </w:pPr>
      <w:r w:rsidRPr="006F1566">
        <w:rPr>
          <w:color w:val="000000"/>
          <w:sz w:val="28"/>
          <w:szCs w:val="28"/>
          <w:lang w:val="uk-UA" w:eastAsia="uk-UA"/>
        </w:rPr>
        <w:t>Іванова І. Б. Українське ділове мовлення. Мова ділових паперів. Фахове ділове мовлення . Х.: Парус, 2009.  320 с.</w:t>
      </w:r>
    </w:p>
    <w:p w14:paraId="617D00A9" w14:textId="77777777" w:rsidR="00AD2EA2" w:rsidRPr="006F1566" w:rsidRDefault="00AD2EA2" w:rsidP="001C6ED3">
      <w:pPr>
        <w:widowControl w:val="0"/>
        <w:numPr>
          <w:ilvl w:val="0"/>
          <w:numId w:val="35"/>
        </w:numPr>
        <w:suppressAutoHyphens/>
        <w:autoSpaceDE w:val="0"/>
        <w:autoSpaceDN w:val="0"/>
        <w:adjustRightInd w:val="0"/>
        <w:ind w:hanging="502"/>
        <w:rPr>
          <w:color w:val="000000"/>
          <w:sz w:val="28"/>
          <w:szCs w:val="28"/>
          <w:lang w:val="uk-UA" w:eastAsia="uk-UA"/>
        </w:rPr>
      </w:pPr>
      <w:r w:rsidRPr="006F1566">
        <w:rPr>
          <w:color w:val="000000"/>
          <w:sz w:val="28"/>
          <w:szCs w:val="28"/>
          <w:lang w:val="uk-UA" w:eastAsia="uk-UA"/>
        </w:rPr>
        <w:t>Культура української мови: Довідник. К.: Либідь, 1990. 304 с.</w:t>
      </w:r>
    </w:p>
    <w:p w14:paraId="138F39C0" w14:textId="77777777" w:rsidR="00AD2EA2" w:rsidRPr="006F1566" w:rsidRDefault="00AD2EA2" w:rsidP="001C6ED3">
      <w:pPr>
        <w:widowControl w:val="0"/>
        <w:numPr>
          <w:ilvl w:val="0"/>
          <w:numId w:val="35"/>
        </w:numPr>
        <w:tabs>
          <w:tab w:val="left" w:pos="-426"/>
        </w:tabs>
        <w:suppressAutoHyphens/>
        <w:autoSpaceDE w:val="0"/>
        <w:autoSpaceDN w:val="0"/>
        <w:adjustRightInd w:val="0"/>
        <w:ind w:hanging="502"/>
        <w:rPr>
          <w:color w:val="000000"/>
          <w:sz w:val="28"/>
          <w:szCs w:val="28"/>
          <w:lang w:val="uk-UA" w:eastAsia="uk-UA"/>
        </w:rPr>
      </w:pPr>
      <w:r w:rsidRPr="006F1566">
        <w:rPr>
          <w:color w:val="000000"/>
          <w:sz w:val="28"/>
          <w:szCs w:val="28"/>
          <w:lang w:val="uk-UA" w:eastAsia="uk-UA"/>
        </w:rPr>
        <w:t>Мацько Л. І. Культура української фахової мови: навчальний посібник.  К.: Академвидав, 2007.  360 с.</w:t>
      </w:r>
    </w:p>
    <w:p w14:paraId="78A732DE" w14:textId="77777777" w:rsidR="00AD2EA2" w:rsidRPr="006F1566" w:rsidRDefault="00AD2EA2" w:rsidP="001C6ED3">
      <w:pPr>
        <w:widowControl w:val="0"/>
        <w:numPr>
          <w:ilvl w:val="0"/>
          <w:numId w:val="35"/>
        </w:numPr>
        <w:autoSpaceDE w:val="0"/>
        <w:autoSpaceDN w:val="0"/>
        <w:adjustRightInd w:val="0"/>
        <w:ind w:hanging="502"/>
        <w:rPr>
          <w:color w:val="000000"/>
          <w:sz w:val="28"/>
          <w:szCs w:val="28"/>
          <w:lang w:val="uk-UA"/>
        </w:rPr>
      </w:pPr>
      <w:r w:rsidRPr="006F1566">
        <w:rPr>
          <w:color w:val="000000"/>
          <w:sz w:val="28"/>
          <w:szCs w:val="28"/>
          <w:lang w:val="uk-UA" w:eastAsia="uk-UA"/>
        </w:rPr>
        <w:t xml:space="preserve">Семеног О.М. Культура наукової української мови: навч. посіб. К.: ВЦ «Академія», 2012.  216 с.  </w:t>
      </w:r>
    </w:p>
    <w:p w14:paraId="415770B9" w14:textId="77777777" w:rsidR="00AD2EA2" w:rsidRPr="006F1566" w:rsidRDefault="00AD2EA2" w:rsidP="001C6ED3">
      <w:pPr>
        <w:widowControl w:val="0"/>
        <w:numPr>
          <w:ilvl w:val="0"/>
          <w:numId w:val="35"/>
        </w:numPr>
        <w:suppressAutoHyphens/>
        <w:autoSpaceDE w:val="0"/>
        <w:autoSpaceDN w:val="0"/>
        <w:adjustRightInd w:val="0"/>
        <w:ind w:hanging="502"/>
        <w:rPr>
          <w:color w:val="000000"/>
          <w:sz w:val="28"/>
          <w:szCs w:val="28"/>
          <w:lang w:val="uk-UA" w:eastAsia="uk-UA"/>
        </w:rPr>
      </w:pPr>
      <w:r w:rsidRPr="006F1566">
        <w:rPr>
          <w:color w:val="000000"/>
          <w:sz w:val="28"/>
          <w:szCs w:val="28"/>
          <w:lang w:val="uk-UA" w:eastAsia="uk-UA"/>
        </w:rPr>
        <w:t>Шевчук С.В. Українське ділове мовлення: підручник.  К.: Літера, 2000. 480с.</w:t>
      </w:r>
    </w:p>
    <w:p w14:paraId="2CA14E7D" w14:textId="77777777" w:rsidR="00AD2EA2" w:rsidRPr="006F1566" w:rsidRDefault="00AD2EA2" w:rsidP="001C6ED3">
      <w:pPr>
        <w:widowControl w:val="0"/>
        <w:autoSpaceDE w:val="0"/>
        <w:autoSpaceDN w:val="0"/>
        <w:adjustRightInd w:val="0"/>
        <w:rPr>
          <w:color w:val="000000"/>
          <w:sz w:val="28"/>
          <w:szCs w:val="28"/>
          <w:lang w:val="uk-UA" w:eastAsia="uk-UA"/>
        </w:rPr>
      </w:pPr>
    </w:p>
    <w:p w14:paraId="6C38230D" w14:textId="77777777" w:rsidR="00CB11E9" w:rsidRPr="006F1566" w:rsidRDefault="00CB11E9" w:rsidP="001C6ED3">
      <w:pPr>
        <w:widowControl w:val="0"/>
        <w:autoSpaceDE w:val="0"/>
        <w:autoSpaceDN w:val="0"/>
        <w:adjustRightInd w:val="0"/>
        <w:rPr>
          <w:color w:val="000000"/>
          <w:sz w:val="28"/>
          <w:szCs w:val="28"/>
          <w:lang w:val="uk-UA" w:eastAsia="uk-UA"/>
        </w:rPr>
      </w:pPr>
    </w:p>
    <w:p w14:paraId="2BDF9897" w14:textId="77777777" w:rsidR="00CB11E9" w:rsidRDefault="00CB11E9" w:rsidP="001C6ED3">
      <w:pPr>
        <w:widowControl w:val="0"/>
        <w:autoSpaceDE w:val="0"/>
        <w:autoSpaceDN w:val="0"/>
        <w:adjustRightInd w:val="0"/>
        <w:rPr>
          <w:color w:val="000000"/>
          <w:sz w:val="28"/>
          <w:szCs w:val="28"/>
          <w:lang w:val="uk-UA" w:eastAsia="uk-UA"/>
        </w:rPr>
      </w:pPr>
    </w:p>
    <w:p w14:paraId="2838107C" w14:textId="5AA2D5F6" w:rsidR="00D03D1D" w:rsidRDefault="00D03D1D" w:rsidP="001C6ED3">
      <w:pPr>
        <w:spacing w:after="160"/>
        <w:rPr>
          <w:color w:val="000000"/>
          <w:sz w:val="28"/>
          <w:szCs w:val="28"/>
          <w:lang w:val="uk-UA" w:eastAsia="uk-UA"/>
        </w:rPr>
      </w:pPr>
      <w:r>
        <w:rPr>
          <w:color w:val="000000"/>
          <w:sz w:val="28"/>
          <w:szCs w:val="28"/>
          <w:lang w:val="uk-UA" w:eastAsia="uk-UA"/>
        </w:rPr>
        <w:br w:type="page"/>
      </w:r>
    </w:p>
    <w:p w14:paraId="33F72C83" w14:textId="77777777" w:rsidR="00CB11E9" w:rsidRDefault="00CB11E9" w:rsidP="001C6ED3">
      <w:pPr>
        <w:widowControl w:val="0"/>
        <w:autoSpaceDE w:val="0"/>
        <w:autoSpaceDN w:val="0"/>
        <w:adjustRightInd w:val="0"/>
        <w:rPr>
          <w:color w:val="000000"/>
          <w:sz w:val="28"/>
          <w:szCs w:val="28"/>
          <w:lang w:val="uk-UA" w:eastAsia="uk-UA"/>
        </w:rPr>
      </w:pPr>
    </w:p>
    <w:p w14:paraId="065B0C4E" w14:textId="77777777" w:rsidR="00CB11E9" w:rsidRDefault="00CB11E9" w:rsidP="001C6ED3">
      <w:pPr>
        <w:widowControl w:val="0"/>
        <w:autoSpaceDE w:val="0"/>
        <w:autoSpaceDN w:val="0"/>
        <w:adjustRightInd w:val="0"/>
        <w:rPr>
          <w:color w:val="000000"/>
          <w:sz w:val="28"/>
          <w:szCs w:val="28"/>
          <w:lang w:val="uk-UA" w:eastAsia="uk-UA"/>
        </w:rPr>
      </w:pPr>
    </w:p>
    <w:p w14:paraId="18A343D8" w14:textId="77777777" w:rsidR="00CB11E9" w:rsidRPr="004B0DAA" w:rsidRDefault="00CB11E9" w:rsidP="001C6ED3">
      <w:pPr>
        <w:widowControl w:val="0"/>
        <w:autoSpaceDE w:val="0"/>
        <w:autoSpaceDN w:val="0"/>
        <w:adjustRightInd w:val="0"/>
        <w:rPr>
          <w:color w:val="000000"/>
          <w:sz w:val="28"/>
          <w:szCs w:val="28"/>
          <w:lang w:val="uk-UA" w:eastAsia="uk-UA"/>
        </w:rPr>
      </w:pPr>
    </w:p>
    <w:tbl>
      <w:tblPr>
        <w:tblW w:w="0" w:type="auto"/>
        <w:tblLook w:val="00A0" w:firstRow="1" w:lastRow="0" w:firstColumn="1" w:lastColumn="0" w:noHBand="0" w:noVBand="0"/>
      </w:tblPr>
      <w:tblGrid>
        <w:gridCol w:w="664"/>
        <w:gridCol w:w="8623"/>
      </w:tblGrid>
      <w:tr w:rsidR="00723416" w:rsidRPr="00384D45" w14:paraId="1ECB207E" w14:textId="77777777" w:rsidTr="00112B6C">
        <w:tc>
          <w:tcPr>
            <w:tcW w:w="664" w:type="dxa"/>
            <w:vAlign w:val="center"/>
          </w:tcPr>
          <w:p w14:paraId="4BD53241" w14:textId="77777777" w:rsidR="00723416" w:rsidRPr="00D155F8" w:rsidRDefault="00723416" w:rsidP="001C6ED3">
            <w:pPr>
              <w:tabs>
                <w:tab w:val="center" w:pos="4677"/>
                <w:tab w:val="right" w:pos="9355"/>
              </w:tabs>
              <w:ind w:left="142"/>
              <w:rPr>
                <w:b/>
                <w:bCs/>
                <w:color w:val="000000"/>
                <w:sz w:val="28"/>
                <w:szCs w:val="28"/>
                <w:lang w:val="uk-UA"/>
              </w:rPr>
            </w:pPr>
          </w:p>
          <w:p w14:paraId="4CF5D250" w14:textId="77777777" w:rsidR="00723416" w:rsidRPr="00D155F8" w:rsidRDefault="00723416" w:rsidP="001C6ED3">
            <w:pPr>
              <w:tabs>
                <w:tab w:val="center" w:pos="4677"/>
                <w:tab w:val="right" w:pos="9355"/>
              </w:tabs>
              <w:ind w:left="142"/>
              <w:rPr>
                <w:b/>
                <w:bCs/>
                <w:color w:val="000000"/>
                <w:sz w:val="28"/>
                <w:szCs w:val="28"/>
                <w:lang w:val="uk-UA"/>
              </w:rPr>
            </w:pPr>
          </w:p>
          <w:p w14:paraId="0D9213B8" w14:textId="77777777" w:rsidR="00723416" w:rsidRPr="00D155F8" w:rsidRDefault="00723416" w:rsidP="001C6ED3">
            <w:pPr>
              <w:tabs>
                <w:tab w:val="center" w:pos="4677"/>
                <w:tab w:val="right" w:pos="9355"/>
              </w:tabs>
              <w:ind w:left="142"/>
              <w:rPr>
                <w:b/>
                <w:bCs/>
                <w:color w:val="000000"/>
                <w:sz w:val="28"/>
                <w:szCs w:val="28"/>
                <w:lang w:val="uk-UA" w:eastAsia="en-US"/>
              </w:rPr>
            </w:pPr>
          </w:p>
        </w:tc>
        <w:tc>
          <w:tcPr>
            <w:tcW w:w="8623" w:type="dxa"/>
            <w:hideMark/>
          </w:tcPr>
          <w:p w14:paraId="380B265A" w14:textId="0300D9A0" w:rsidR="00723416" w:rsidRPr="00D155F8" w:rsidRDefault="00723416" w:rsidP="001C6ED3">
            <w:pPr>
              <w:ind w:left="142"/>
              <w:jc w:val="both"/>
              <w:rPr>
                <w:bCs/>
                <w:color w:val="000000"/>
                <w:spacing w:val="6"/>
                <w:sz w:val="28"/>
                <w:szCs w:val="28"/>
                <w:lang w:val="uk-UA"/>
              </w:rPr>
            </w:pPr>
            <w:r w:rsidRPr="00D155F8">
              <w:rPr>
                <w:bCs/>
                <w:color w:val="000000"/>
                <w:spacing w:val="6"/>
                <w:sz w:val="28"/>
                <w:szCs w:val="28"/>
                <w:lang w:val="uk-UA"/>
              </w:rPr>
              <w:t xml:space="preserve">Ділова </w:t>
            </w:r>
            <w:r w:rsidR="009E67CB">
              <w:rPr>
                <w:bCs/>
                <w:color w:val="000000"/>
                <w:spacing w:val="6"/>
                <w:sz w:val="28"/>
                <w:szCs w:val="28"/>
                <w:lang w:val="uk-UA"/>
              </w:rPr>
              <w:t xml:space="preserve">комунікація в правовій сфері </w:t>
            </w:r>
            <w:r w:rsidRPr="00D155F8">
              <w:rPr>
                <w:bCs/>
                <w:color w:val="000000"/>
                <w:spacing w:val="6"/>
                <w:sz w:val="28"/>
                <w:szCs w:val="28"/>
                <w:lang w:val="uk-UA"/>
              </w:rPr>
              <w:t>[Текст] : Конспект лекцій для здобувачів першого (бакалаврського) рівня вищої освіти освітньо-професійної програми «</w:t>
            </w:r>
            <w:r w:rsidR="009E67CB">
              <w:rPr>
                <w:bCs/>
                <w:color w:val="000000"/>
                <w:spacing w:val="6"/>
                <w:sz w:val="28"/>
                <w:szCs w:val="28"/>
                <w:lang w:val="uk-UA"/>
              </w:rPr>
              <w:t xml:space="preserve">Право», галузі знань </w:t>
            </w:r>
            <w:r w:rsidR="00D03D1D" w:rsidRPr="00D03D1D">
              <w:rPr>
                <w:sz w:val="28"/>
                <w:szCs w:val="28"/>
                <w:lang w:val="en-US"/>
              </w:rPr>
              <w:t xml:space="preserve">D </w:t>
            </w:r>
            <w:r w:rsidR="00D03D1D" w:rsidRPr="00D03D1D">
              <w:rPr>
                <w:sz w:val="28"/>
                <w:szCs w:val="28"/>
                <w:lang w:val="uk-UA"/>
              </w:rPr>
              <w:t>Бізнес, адміністрування та право</w:t>
            </w:r>
            <w:r w:rsidR="00D03D1D" w:rsidRPr="00D03D1D">
              <w:rPr>
                <w:color w:val="000000"/>
                <w:spacing w:val="6"/>
                <w:sz w:val="28"/>
                <w:szCs w:val="28"/>
                <w:lang w:val="uk-UA"/>
              </w:rPr>
              <w:t xml:space="preserve"> </w:t>
            </w:r>
            <w:r w:rsidRPr="002F7608">
              <w:rPr>
                <w:bCs/>
                <w:color w:val="000000"/>
                <w:spacing w:val="6"/>
                <w:sz w:val="28"/>
                <w:szCs w:val="28"/>
                <w:lang w:val="uk-UA"/>
              </w:rPr>
              <w:t xml:space="preserve">спеціальності </w:t>
            </w:r>
            <w:r w:rsidR="00D03D1D" w:rsidRPr="00D03D1D">
              <w:rPr>
                <w:sz w:val="28"/>
                <w:szCs w:val="28"/>
                <w:lang w:val="en-US"/>
              </w:rPr>
              <w:t>D 8</w:t>
            </w:r>
            <w:r w:rsidR="00D03D1D" w:rsidRPr="00D03D1D">
              <w:rPr>
                <w:sz w:val="28"/>
                <w:szCs w:val="28"/>
                <w:lang w:val="uk-UA"/>
              </w:rPr>
              <w:t xml:space="preserve"> Право</w:t>
            </w:r>
            <w:r w:rsidR="00D03D1D" w:rsidRPr="00D155F8">
              <w:rPr>
                <w:bCs/>
                <w:color w:val="000000"/>
                <w:spacing w:val="6"/>
                <w:sz w:val="28"/>
                <w:szCs w:val="28"/>
                <w:lang w:val="uk-UA"/>
              </w:rPr>
              <w:t xml:space="preserve"> </w:t>
            </w:r>
            <w:r w:rsidRPr="00D155F8">
              <w:rPr>
                <w:bCs/>
                <w:color w:val="000000"/>
                <w:spacing w:val="6"/>
                <w:sz w:val="28"/>
                <w:szCs w:val="28"/>
                <w:lang w:val="uk-UA"/>
              </w:rPr>
              <w:t xml:space="preserve">денної та заочної форм навчання /  уклад. </w:t>
            </w:r>
            <w:r w:rsidR="009E67CB" w:rsidRPr="00D155F8">
              <w:rPr>
                <w:bCs/>
                <w:color w:val="000000"/>
                <w:spacing w:val="6"/>
                <w:sz w:val="28"/>
                <w:szCs w:val="28"/>
                <w:lang w:val="uk-UA"/>
              </w:rPr>
              <w:t>Т.В. Николюк</w:t>
            </w:r>
            <w:r w:rsidR="009E67CB">
              <w:rPr>
                <w:bCs/>
                <w:color w:val="000000"/>
                <w:spacing w:val="6"/>
                <w:sz w:val="28"/>
                <w:szCs w:val="28"/>
                <w:lang w:val="uk-UA"/>
              </w:rPr>
              <w:t>,</w:t>
            </w:r>
            <w:r w:rsidR="009E67CB" w:rsidRPr="00D155F8">
              <w:rPr>
                <w:bCs/>
                <w:color w:val="000000"/>
                <w:spacing w:val="6"/>
                <w:sz w:val="28"/>
                <w:szCs w:val="28"/>
                <w:lang w:val="uk-UA"/>
              </w:rPr>
              <w:t xml:space="preserve"> </w:t>
            </w:r>
            <w:r w:rsidR="009E67CB">
              <w:rPr>
                <w:bCs/>
                <w:color w:val="000000"/>
                <w:spacing w:val="6"/>
                <w:sz w:val="28"/>
                <w:szCs w:val="28"/>
                <w:lang w:val="uk-UA"/>
              </w:rPr>
              <w:t>Н.В.Шкляєва</w:t>
            </w:r>
            <w:r w:rsidRPr="00D155F8">
              <w:rPr>
                <w:bCs/>
                <w:color w:val="000000"/>
                <w:spacing w:val="6"/>
                <w:sz w:val="28"/>
                <w:szCs w:val="28"/>
                <w:lang w:val="uk-UA"/>
              </w:rPr>
              <w:t>. Луцьк : ЛНТУ, 202</w:t>
            </w:r>
            <w:r w:rsidR="00CB615C">
              <w:rPr>
                <w:bCs/>
                <w:color w:val="000000"/>
                <w:spacing w:val="6"/>
                <w:sz w:val="28"/>
                <w:szCs w:val="28"/>
                <w:lang w:val="uk-UA"/>
              </w:rPr>
              <w:t>6</w:t>
            </w:r>
            <w:r w:rsidRPr="00D155F8">
              <w:rPr>
                <w:bCs/>
                <w:color w:val="000000"/>
                <w:spacing w:val="6"/>
                <w:sz w:val="28"/>
                <w:szCs w:val="28"/>
                <w:lang w:val="uk-UA"/>
              </w:rPr>
              <w:t xml:space="preserve">. </w:t>
            </w:r>
            <w:r w:rsidRPr="0046521C">
              <w:rPr>
                <w:bCs/>
                <w:color w:val="000000"/>
                <w:spacing w:val="6"/>
                <w:sz w:val="28"/>
                <w:szCs w:val="28"/>
                <w:lang w:val="uk-UA"/>
              </w:rPr>
              <w:t xml:space="preserve"> </w:t>
            </w:r>
            <w:r w:rsidR="00D03D1D">
              <w:rPr>
                <w:bCs/>
                <w:color w:val="000000"/>
                <w:spacing w:val="6"/>
                <w:sz w:val="28"/>
                <w:szCs w:val="28"/>
                <w:lang w:val="uk-UA"/>
              </w:rPr>
              <w:t>88</w:t>
            </w:r>
            <w:r w:rsidRPr="00D155F8">
              <w:rPr>
                <w:bCs/>
                <w:color w:val="000000"/>
                <w:spacing w:val="6"/>
                <w:sz w:val="28"/>
                <w:szCs w:val="28"/>
                <w:lang w:val="uk-UA"/>
              </w:rPr>
              <w:t>с.</w:t>
            </w:r>
          </w:p>
        </w:tc>
      </w:tr>
    </w:tbl>
    <w:p w14:paraId="71AA346C" w14:textId="77777777" w:rsidR="00723416" w:rsidRPr="00D155F8" w:rsidRDefault="00723416" w:rsidP="001C6ED3">
      <w:pPr>
        <w:ind w:left="142"/>
        <w:rPr>
          <w:color w:val="000000"/>
          <w:sz w:val="28"/>
          <w:szCs w:val="28"/>
          <w:lang w:val="uk-UA"/>
        </w:rPr>
      </w:pPr>
      <w:r w:rsidRPr="00D155F8">
        <w:rPr>
          <w:color w:val="000000"/>
          <w:sz w:val="28"/>
          <w:szCs w:val="28"/>
        </w:rPr>
        <w:t> </w:t>
      </w:r>
    </w:p>
    <w:p w14:paraId="7B820F66" w14:textId="77777777" w:rsidR="00723416" w:rsidRPr="00D155F8" w:rsidRDefault="00723416" w:rsidP="001C6ED3">
      <w:pPr>
        <w:jc w:val="center"/>
        <w:rPr>
          <w:sz w:val="28"/>
          <w:szCs w:val="28"/>
          <w:lang w:val="uk-UA"/>
        </w:rPr>
      </w:pPr>
    </w:p>
    <w:p w14:paraId="4795B37E" w14:textId="75DD7270" w:rsidR="00723416" w:rsidRPr="00D155F8" w:rsidRDefault="00723416" w:rsidP="001C6ED3">
      <w:pPr>
        <w:jc w:val="center"/>
        <w:rPr>
          <w:sz w:val="28"/>
          <w:szCs w:val="28"/>
          <w:lang w:val="uk-UA"/>
        </w:rPr>
      </w:pPr>
      <w:r w:rsidRPr="00D155F8">
        <w:rPr>
          <w:sz w:val="28"/>
          <w:szCs w:val="28"/>
          <w:lang w:val="uk-UA"/>
        </w:rPr>
        <w:t>Комп'ютерний набір</w:t>
      </w:r>
      <w:r w:rsidRPr="00D155F8">
        <w:rPr>
          <w:sz w:val="28"/>
          <w:szCs w:val="28"/>
          <w:lang w:val="uk-UA"/>
        </w:rPr>
        <w:tab/>
      </w:r>
      <w:r w:rsidRPr="00D155F8">
        <w:rPr>
          <w:sz w:val="28"/>
          <w:szCs w:val="28"/>
          <w:lang w:val="uk-UA"/>
        </w:rPr>
        <w:tab/>
      </w:r>
      <w:r w:rsidR="00D03D1D">
        <w:rPr>
          <w:sz w:val="28"/>
          <w:szCs w:val="28"/>
          <w:lang w:val="uk-UA"/>
        </w:rPr>
        <w:t xml:space="preserve">    </w:t>
      </w:r>
      <w:r w:rsidRPr="00D155F8">
        <w:rPr>
          <w:sz w:val="28"/>
          <w:szCs w:val="28"/>
          <w:lang w:val="uk-UA"/>
        </w:rPr>
        <w:t>Т.В.Николюк</w:t>
      </w:r>
    </w:p>
    <w:p w14:paraId="5513B0EE" w14:textId="77777777" w:rsidR="00723416" w:rsidRPr="00D155F8" w:rsidRDefault="00723416" w:rsidP="001C6ED3">
      <w:pPr>
        <w:jc w:val="center"/>
        <w:rPr>
          <w:sz w:val="28"/>
          <w:szCs w:val="28"/>
          <w:lang w:val="uk-UA"/>
        </w:rPr>
      </w:pPr>
      <w:r w:rsidRPr="00D155F8">
        <w:rPr>
          <w:sz w:val="28"/>
          <w:szCs w:val="28"/>
          <w:lang w:val="uk-UA"/>
        </w:rPr>
        <w:t>Редактор</w:t>
      </w:r>
      <w:r w:rsidRPr="00D155F8">
        <w:rPr>
          <w:sz w:val="28"/>
          <w:szCs w:val="28"/>
          <w:lang w:val="uk-UA"/>
        </w:rPr>
        <w:tab/>
      </w:r>
      <w:r w:rsidRPr="00D155F8">
        <w:rPr>
          <w:sz w:val="28"/>
          <w:szCs w:val="28"/>
          <w:lang w:val="uk-UA"/>
        </w:rPr>
        <w:tab/>
        <w:t xml:space="preserve">                        Т.В.Николюк</w:t>
      </w:r>
    </w:p>
    <w:p w14:paraId="6F77713A" w14:textId="77777777" w:rsidR="00723416" w:rsidRPr="00D155F8" w:rsidRDefault="00723416" w:rsidP="001C6ED3">
      <w:pPr>
        <w:jc w:val="center"/>
        <w:rPr>
          <w:sz w:val="28"/>
          <w:szCs w:val="28"/>
          <w:lang w:val="uk-UA"/>
        </w:rPr>
      </w:pPr>
    </w:p>
    <w:p w14:paraId="543FA4F2" w14:textId="77777777" w:rsidR="00723416" w:rsidRPr="00D155F8" w:rsidRDefault="00723416" w:rsidP="001C6ED3">
      <w:pPr>
        <w:jc w:val="center"/>
        <w:rPr>
          <w:sz w:val="28"/>
          <w:szCs w:val="28"/>
          <w:lang w:val="uk-UA"/>
        </w:rPr>
      </w:pPr>
    </w:p>
    <w:p w14:paraId="28A7C0E4" w14:textId="77777777" w:rsidR="00723416" w:rsidRPr="00D155F8" w:rsidRDefault="00723416" w:rsidP="001C6ED3">
      <w:pPr>
        <w:jc w:val="center"/>
        <w:rPr>
          <w:sz w:val="28"/>
          <w:szCs w:val="28"/>
          <w:lang w:val="uk-UA"/>
        </w:rPr>
      </w:pPr>
    </w:p>
    <w:p w14:paraId="469FB0A9" w14:textId="77777777" w:rsidR="00723416" w:rsidRPr="00D155F8" w:rsidRDefault="00723416" w:rsidP="001C6ED3">
      <w:pPr>
        <w:rPr>
          <w:sz w:val="28"/>
          <w:szCs w:val="28"/>
          <w:lang w:val="uk-UA"/>
        </w:rPr>
      </w:pPr>
    </w:p>
    <w:p w14:paraId="77492852" w14:textId="7EFBFCC1" w:rsidR="00723416" w:rsidRPr="00D155F8" w:rsidRDefault="00723416" w:rsidP="001C6ED3">
      <w:pPr>
        <w:jc w:val="center"/>
        <w:rPr>
          <w:iCs/>
          <w:sz w:val="28"/>
          <w:szCs w:val="28"/>
        </w:rPr>
      </w:pPr>
      <w:r w:rsidRPr="00D155F8">
        <w:rPr>
          <w:sz w:val="28"/>
          <w:szCs w:val="28"/>
          <w:lang w:val="uk-UA"/>
        </w:rPr>
        <w:t>Підп. до друку</w:t>
      </w:r>
      <w:r w:rsidRPr="00D155F8">
        <w:rPr>
          <w:iCs/>
          <w:sz w:val="28"/>
          <w:szCs w:val="28"/>
          <w:lang w:val="uk-UA"/>
        </w:rPr>
        <w:t>«__»________202</w:t>
      </w:r>
      <w:r w:rsidR="00AD2EA2">
        <w:rPr>
          <w:iCs/>
          <w:sz w:val="28"/>
          <w:szCs w:val="28"/>
          <w:lang w:val="uk-UA"/>
        </w:rPr>
        <w:t>6</w:t>
      </w:r>
      <w:r w:rsidRPr="00D155F8">
        <w:rPr>
          <w:iCs/>
          <w:sz w:val="28"/>
          <w:szCs w:val="28"/>
          <w:lang w:val="uk-UA"/>
        </w:rPr>
        <w:t xml:space="preserve"> </w:t>
      </w:r>
      <w:r w:rsidRPr="00D155F8">
        <w:rPr>
          <w:iCs/>
          <w:sz w:val="28"/>
          <w:szCs w:val="28"/>
        </w:rPr>
        <w:t xml:space="preserve">р. Формат </w:t>
      </w:r>
      <w:r w:rsidRPr="00D155F8">
        <w:rPr>
          <w:sz w:val="28"/>
          <w:szCs w:val="28"/>
        </w:rPr>
        <w:t>60х84/16</w:t>
      </w:r>
      <w:r w:rsidRPr="00D155F8">
        <w:rPr>
          <w:iCs/>
          <w:sz w:val="28"/>
          <w:szCs w:val="28"/>
        </w:rPr>
        <w:t>. Папір</w:t>
      </w:r>
      <w:r w:rsidRPr="00D155F8">
        <w:rPr>
          <w:iCs/>
          <w:sz w:val="28"/>
          <w:szCs w:val="28"/>
          <w:lang w:val="uk-UA"/>
        </w:rPr>
        <w:t xml:space="preserve"> </w:t>
      </w:r>
      <w:r w:rsidRPr="00D155F8">
        <w:rPr>
          <w:iCs/>
          <w:sz w:val="28"/>
          <w:szCs w:val="28"/>
        </w:rPr>
        <w:t>офс.</w:t>
      </w:r>
    </w:p>
    <w:p w14:paraId="4C9CC554" w14:textId="701489E5" w:rsidR="00723416" w:rsidRPr="00D155F8" w:rsidRDefault="00723416" w:rsidP="001C6ED3">
      <w:pPr>
        <w:jc w:val="center"/>
        <w:rPr>
          <w:sz w:val="28"/>
          <w:szCs w:val="28"/>
        </w:rPr>
      </w:pPr>
      <w:r w:rsidRPr="00D155F8">
        <w:rPr>
          <w:iCs/>
          <w:sz w:val="28"/>
          <w:szCs w:val="28"/>
        </w:rPr>
        <w:t>Гарн. Таймс</w:t>
      </w:r>
      <w:commentRangeStart w:id="5"/>
      <w:r w:rsidRPr="00D155F8">
        <w:rPr>
          <w:iCs/>
          <w:sz w:val="28"/>
          <w:szCs w:val="28"/>
        </w:rPr>
        <w:t>.</w:t>
      </w:r>
      <w:r w:rsidRPr="00D155F8">
        <w:rPr>
          <w:sz w:val="28"/>
          <w:szCs w:val="28"/>
        </w:rPr>
        <w:t xml:space="preserve"> Ум. друк. арк. </w:t>
      </w:r>
      <w:r w:rsidR="00DC54D0" w:rsidRPr="00292A7C">
        <w:rPr>
          <w:sz w:val="28"/>
          <w:szCs w:val="28"/>
        </w:rPr>
        <w:t>3</w:t>
      </w:r>
      <w:r w:rsidRPr="00723416">
        <w:rPr>
          <w:sz w:val="28"/>
          <w:szCs w:val="28"/>
        </w:rPr>
        <w:t>,</w:t>
      </w:r>
      <w:r w:rsidR="00DC54D0" w:rsidRPr="00292A7C">
        <w:rPr>
          <w:sz w:val="28"/>
          <w:szCs w:val="28"/>
        </w:rPr>
        <w:t>5</w:t>
      </w:r>
      <w:r w:rsidRPr="00D155F8">
        <w:rPr>
          <w:sz w:val="28"/>
          <w:szCs w:val="28"/>
        </w:rPr>
        <w:t xml:space="preserve">. </w:t>
      </w:r>
      <w:commentRangeEnd w:id="5"/>
      <w:r w:rsidRPr="00D155F8">
        <w:rPr>
          <w:rStyle w:val="a5"/>
          <w:sz w:val="28"/>
          <w:szCs w:val="28"/>
        </w:rPr>
        <w:commentReference w:id="5"/>
      </w:r>
    </w:p>
    <w:p w14:paraId="354B04F4" w14:textId="77777777" w:rsidR="00723416" w:rsidRPr="00D155F8" w:rsidRDefault="00723416" w:rsidP="001C6ED3">
      <w:pPr>
        <w:jc w:val="center"/>
        <w:rPr>
          <w:sz w:val="28"/>
          <w:szCs w:val="28"/>
        </w:rPr>
      </w:pPr>
      <w:r w:rsidRPr="00D155F8">
        <w:rPr>
          <w:sz w:val="28"/>
          <w:szCs w:val="28"/>
        </w:rPr>
        <w:t xml:space="preserve">Тираж 50 прим. </w:t>
      </w:r>
    </w:p>
    <w:p w14:paraId="1A09CB87" w14:textId="77777777" w:rsidR="00723416" w:rsidRPr="00D155F8" w:rsidRDefault="00723416" w:rsidP="001C6ED3">
      <w:pPr>
        <w:jc w:val="both"/>
        <w:rPr>
          <w:sz w:val="28"/>
          <w:szCs w:val="28"/>
        </w:rPr>
      </w:pPr>
    </w:p>
    <w:p w14:paraId="04D1A714" w14:textId="77777777" w:rsidR="00723416" w:rsidRPr="00D155F8" w:rsidRDefault="00723416" w:rsidP="001C6ED3">
      <w:pPr>
        <w:jc w:val="both"/>
        <w:rPr>
          <w:sz w:val="28"/>
          <w:szCs w:val="28"/>
        </w:rPr>
      </w:pPr>
    </w:p>
    <w:p w14:paraId="7A03641B" w14:textId="77777777" w:rsidR="00723416" w:rsidRPr="00D155F8" w:rsidRDefault="00723416" w:rsidP="001C6ED3">
      <w:pPr>
        <w:ind w:firstLine="540"/>
        <w:jc w:val="center"/>
        <w:rPr>
          <w:sz w:val="28"/>
          <w:szCs w:val="28"/>
        </w:rPr>
      </w:pPr>
    </w:p>
    <w:p w14:paraId="6F2468B3" w14:textId="77777777" w:rsidR="00723416" w:rsidRPr="00D155F8" w:rsidRDefault="00723416" w:rsidP="001C6ED3">
      <w:pPr>
        <w:ind w:firstLine="540"/>
        <w:jc w:val="center"/>
        <w:rPr>
          <w:sz w:val="28"/>
          <w:szCs w:val="28"/>
        </w:rPr>
      </w:pPr>
    </w:p>
    <w:p w14:paraId="7669F785" w14:textId="77777777" w:rsidR="009E67CB" w:rsidRDefault="009E67CB" w:rsidP="001C6ED3">
      <w:pPr>
        <w:ind w:firstLine="540"/>
        <w:jc w:val="center"/>
        <w:rPr>
          <w:sz w:val="28"/>
          <w:szCs w:val="28"/>
        </w:rPr>
      </w:pPr>
    </w:p>
    <w:p w14:paraId="5A499C2E" w14:textId="77777777" w:rsidR="009E67CB" w:rsidRDefault="009E67CB" w:rsidP="001C6ED3">
      <w:pPr>
        <w:ind w:firstLine="540"/>
        <w:jc w:val="center"/>
        <w:rPr>
          <w:sz w:val="28"/>
          <w:szCs w:val="28"/>
        </w:rPr>
      </w:pPr>
    </w:p>
    <w:p w14:paraId="54F97C15" w14:textId="77777777" w:rsidR="009E67CB" w:rsidRDefault="009E67CB" w:rsidP="001C6ED3">
      <w:pPr>
        <w:ind w:firstLine="540"/>
        <w:jc w:val="center"/>
        <w:rPr>
          <w:sz w:val="28"/>
          <w:szCs w:val="28"/>
        </w:rPr>
      </w:pPr>
    </w:p>
    <w:p w14:paraId="021A16A3" w14:textId="77777777" w:rsidR="009E67CB" w:rsidRDefault="009E67CB" w:rsidP="001C6ED3">
      <w:pPr>
        <w:ind w:firstLine="540"/>
        <w:jc w:val="center"/>
        <w:rPr>
          <w:sz w:val="28"/>
          <w:szCs w:val="28"/>
        </w:rPr>
      </w:pPr>
    </w:p>
    <w:p w14:paraId="3DE318FF" w14:textId="77777777" w:rsidR="009E67CB" w:rsidRDefault="009E67CB" w:rsidP="001C6ED3">
      <w:pPr>
        <w:ind w:firstLine="540"/>
        <w:jc w:val="center"/>
        <w:rPr>
          <w:sz w:val="28"/>
          <w:szCs w:val="28"/>
        </w:rPr>
      </w:pPr>
    </w:p>
    <w:p w14:paraId="4C42C7CE" w14:textId="77777777" w:rsidR="009E67CB" w:rsidRDefault="009E67CB" w:rsidP="001C6ED3">
      <w:pPr>
        <w:ind w:firstLine="540"/>
        <w:jc w:val="center"/>
        <w:rPr>
          <w:sz w:val="28"/>
          <w:szCs w:val="28"/>
        </w:rPr>
      </w:pPr>
    </w:p>
    <w:p w14:paraId="38F7FA29" w14:textId="77777777" w:rsidR="009E67CB" w:rsidRDefault="009E67CB" w:rsidP="001C6ED3">
      <w:pPr>
        <w:ind w:firstLine="540"/>
        <w:jc w:val="center"/>
        <w:rPr>
          <w:sz w:val="28"/>
          <w:szCs w:val="28"/>
        </w:rPr>
      </w:pPr>
    </w:p>
    <w:p w14:paraId="1C44C5F2" w14:textId="77777777" w:rsidR="009E67CB" w:rsidRDefault="009E67CB" w:rsidP="001C6ED3">
      <w:pPr>
        <w:ind w:firstLine="540"/>
        <w:jc w:val="center"/>
        <w:rPr>
          <w:sz w:val="28"/>
          <w:szCs w:val="28"/>
        </w:rPr>
      </w:pPr>
    </w:p>
    <w:p w14:paraId="156AA098" w14:textId="77777777" w:rsidR="009E67CB" w:rsidRDefault="009E67CB" w:rsidP="001C6ED3">
      <w:pPr>
        <w:ind w:firstLine="540"/>
        <w:jc w:val="center"/>
        <w:rPr>
          <w:sz w:val="28"/>
          <w:szCs w:val="28"/>
        </w:rPr>
      </w:pPr>
    </w:p>
    <w:p w14:paraId="369FAC3B" w14:textId="77777777" w:rsidR="009E67CB" w:rsidRDefault="009E67CB" w:rsidP="001C6ED3">
      <w:pPr>
        <w:ind w:firstLine="540"/>
        <w:jc w:val="center"/>
        <w:rPr>
          <w:sz w:val="28"/>
          <w:szCs w:val="28"/>
        </w:rPr>
      </w:pPr>
    </w:p>
    <w:p w14:paraId="269F1213" w14:textId="77777777" w:rsidR="009E67CB" w:rsidRDefault="009E67CB" w:rsidP="001C6ED3">
      <w:pPr>
        <w:ind w:firstLine="540"/>
        <w:jc w:val="center"/>
        <w:rPr>
          <w:sz w:val="28"/>
          <w:szCs w:val="28"/>
        </w:rPr>
      </w:pPr>
    </w:p>
    <w:p w14:paraId="3F85370C" w14:textId="77777777" w:rsidR="009E67CB" w:rsidRDefault="009E67CB" w:rsidP="001C6ED3">
      <w:pPr>
        <w:ind w:firstLine="540"/>
        <w:jc w:val="center"/>
        <w:rPr>
          <w:sz w:val="28"/>
          <w:szCs w:val="28"/>
        </w:rPr>
      </w:pPr>
    </w:p>
    <w:p w14:paraId="749DA085" w14:textId="77777777" w:rsidR="009E67CB" w:rsidRDefault="009E67CB" w:rsidP="001C6ED3">
      <w:pPr>
        <w:ind w:firstLine="540"/>
        <w:jc w:val="center"/>
        <w:rPr>
          <w:sz w:val="28"/>
          <w:szCs w:val="28"/>
        </w:rPr>
      </w:pPr>
    </w:p>
    <w:p w14:paraId="5E24145D" w14:textId="77777777" w:rsidR="009E67CB" w:rsidRDefault="009E67CB" w:rsidP="001C6ED3">
      <w:pPr>
        <w:ind w:firstLine="540"/>
        <w:jc w:val="center"/>
        <w:rPr>
          <w:sz w:val="28"/>
          <w:szCs w:val="28"/>
        </w:rPr>
      </w:pPr>
    </w:p>
    <w:p w14:paraId="292E0BFA" w14:textId="77777777" w:rsidR="009E67CB" w:rsidRDefault="009E67CB" w:rsidP="001C6ED3">
      <w:pPr>
        <w:ind w:firstLine="540"/>
        <w:jc w:val="center"/>
        <w:rPr>
          <w:sz w:val="28"/>
          <w:szCs w:val="28"/>
        </w:rPr>
      </w:pPr>
    </w:p>
    <w:p w14:paraId="62D195D5" w14:textId="77777777" w:rsidR="00723416" w:rsidRPr="00AD446D" w:rsidRDefault="00723416" w:rsidP="001C6ED3">
      <w:pPr>
        <w:ind w:firstLine="540"/>
        <w:jc w:val="center"/>
        <w:rPr>
          <w:sz w:val="28"/>
          <w:szCs w:val="28"/>
          <w:lang w:val="uk-UA"/>
        </w:rPr>
      </w:pPr>
      <w:commentRangeStart w:id="6"/>
      <w:r w:rsidRPr="00AD446D">
        <w:rPr>
          <w:sz w:val="28"/>
          <w:szCs w:val="28"/>
          <w:lang w:val="uk-UA"/>
        </w:rPr>
        <w:t>Інформаційно-видавничий відділ</w:t>
      </w:r>
      <w:commentRangeEnd w:id="6"/>
      <w:r w:rsidRPr="00AD446D">
        <w:rPr>
          <w:rStyle w:val="a5"/>
          <w:sz w:val="28"/>
          <w:szCs w:val="28"/>
          <w:lang w:val="uk-UA"/>
        </w:rPr>
        <w:commentReference w:id="6"/>
      </w:r>
    </w:p>
    <w:p w14:paraId="1D6E017F" w14:textId="77777777" w:rsidR="00723416" w:rsidRPr="00AD446D" w:rsidRDefault="00723416" w:rsidP="001C6ED3">
      <w:pPr>
        <w:ind w:firstLine="540"/>
        <w:jc w:val="center"/>
        <w:rPr>
          <w:sz w:val="28"/>
          <w:szCs w:val="28"/>
          <w:lang w:val="uk-UA"/>
        </w:rPr>
      </w:pPr>
      <w:r w:rsidRPr="00AD446D">
        <w:rPr>
          <w:sz w:val="28"/>
          <w:szCs w:val="28"/>
          <w:lang w:val="uk-UA"/>
        </w:rPr>
        <w:t>Луцького національного технічного університету</w:t>
      </w:r>
    </w:p>
    <w:p w14:paraId="203C14F1" w14:textId="77777777" w:rsidR="00723416" w:rsidRPr="00AD446D" w:rsidRDefault="00723416" w:rsidP="001C6ED3">
      <w:pPr>
        <w:ind w:firstLine="540"/>
        <w:jc w:val="center"/>
        <w:rPr>
          <w:sz w:val="28"/>
          <w:szCs w:val="28"/>
          <w:lang w:val="uk-UA"/>
        </w:rPr>
      </w:pPr>
      <w:r w:rsidRPr="00AD446D">
        <w:rPr>
          <w:sz w:val="28"/>
          <w:szCs w:val="28"/>
          <w:lang w:val="uk-UA"/>
        </w:rPr>
        <w:t>43018,  м. Луцьк, вул. Львівська, 75</w:t>
      </w:r>
    </w:p>
    <w:p w14:paraId="3BFC370B" w14:textId="3068E78B" w:rsidR="00723416" w:rsidRPr="00AD446D" w:rsidRDefault="00723416" w:rsidP="001C6ED3">
      <w:pPr>
        <w:jc w:val="center"/>
        <w:rPr>
          <w:color w:val="000000"/>
          <w:sz w:val="28"/>
          <w:szCs w:val="28"/>
          <w:lang w:val="uk-UA" w:eastAsia="ar-SA"/>
        </w:rPr>
      </w:pPr>
      <w:r w:rsidRPr="00AD446D">
        <w:rPr>
          <w:sz w:val="28"/>
          <w:szCs w:val="28"/>
          <w:lang w:val="uk-UA"/>
        </w:rPr>
        <w:t>Друк – ІВВ ЛНТУ</w:t>
      </w:r>
    </w:p>
    <w:p w14:paraId="55D88480" w14:textId="77777777" w:rsidR="00723416" w:rsidRPr="00D155F8" w:rsidRDefault="00723416" w:rsidP="001C6ED3">
      <w:pPr>
        <w:rPr>
          <w:sz w:val="28"/>
          <w:szCs w:val="28"/>
          <w:lang w:val="uk-UA"/>
        </w:rPr>
      </w:pPr>
    </w:p>
    <w:p w14:paraId="43502642" w14:textId="77777777" w:rsidR="00F01B6C" w:rsidRPr="008C6DED" w:rsidRDefault="00F01B6C" w:rsidP="001C6ED3">
      <w:pPr>
        <w:ind w:firstLine="567"/>
        <w:jc w:val="both"/>
        <w:rPr>
          <w:b/>
          <w:sz w:val="28"/>
          <w:szCs w:val="28"/>
          <w:lang w:val="uk-UA"/>
        </w:rPr>
      </w:pPr>
    </w:p>
    <w:sectPr w:rsidR="00F01B6C" w:rsidRPr="008C6DED" w:rsidSect="00D03D1D">
      <w:footerReference w:type="default" r:id="rId21"/>
      <w:pgSz w:w="11906" w:h="16838"/>
      <w:pgMar w:top="850" w:right="850" w:bottom="850" w:left="851"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User" w:date="2019-09-18T12:29:00Z" w:initials="U">
    <w:p w14:paraId="14B17BFF" w14:textId="77777777" w:rsidR="00112B6C" w:rsidRPr="00AD4E33" w:rsidRDefault="00112B6C" w:rsidP="003B7842">
      <w:pPr>
        <w:pStyle w:val="a6"/>
        <w:rPr>
          <w:lang w:val="uk-UA"/>
        </w:rPr>
      </w:pPr>
      <w:r>
        <w:rPr>
          <w:rStyle w:val="a5"/>
        </w:rPr>
        <w:annotationRef/>
      </w:r>
      <w:r>
        <w:rPr>
          <w:lang w:val="uk-UA"/>
        </w:rPr>
        <w:t>Розміри логотипу – діаметр 4 см!!!</w:t>
      </w:r>
    </w:p>
  </w:comment>
  <w:comment w:id="1" w:author="Home" w:date="2018-12-02T08:55:00Z" w:initials="H">
    <w:p w14:paraId="3DADEED9" w14:textId="77777777" w:rsidR="003865EB" w:rsidRPr="00075F11" w:rsidRDefault="003865EB" w:rsidP="003B7842">
      <w:pPr>
        <w:pStyle w:val="a6"/>
        <w:rPr>
          <w:lang w:val="uk-UA"/>
        </w:rPr>
      </w:pPr>
      <w:r>
        <w:rPr>
          <w:rStyle w:val="a5"/>
        </w:rPr>
        <w:annotationRef/>
      </w:r>
      <w:r>
        <w:rPr>
          <w:lang w:val="uk-UA"/>
        </w:rPr>
        <w:t>Авторський знак визначається за першою літерою НАЗВИ методичного видання, а не укладача</w:t>
      </w:r>
    </w:p>
  </w:comment>
  <w:comment w:id="2" w:author="Home" w:date="2018-12-02T09:08:00Z" w:initials="H">
    <w:p w14:paraId="4830A7EE" w14:textId="77777777" w:rsidR="00906145" w:rsidRDefault="00906145" w:rsidP="003B7842">
      <w:pPr>
        <w:pStyle w:val="a6"/>
      </w:pPr>
      <w:r>
        <w:rPr>
          <w:rStyle w:val="a5"/>
        </w:rPr>
        <w:annotationRef/>
      </w:r>
      <w:r>
        <w:rPr>
          <w:lang w:val="uk-UA"/>
        </w:rPr>
        <w:t>Вказуємо не тільки прізвище, а й науковий ступінь наукове звання та посаду</w:t>
      </w:r>
    </w:p>
  </w:comment>
  <w:comment w:id="3" w:author="Home" w:date="2018-12-02T09:01:00Z" w:initials="H">
    <w:p w14:paraId="0DA74136" w14:textId="77777777" w:rsidR="00906145" w:rsidRPr="00B12F19" w:rsidRDefault="00906145" w:rsidP="003B7842">
      <w:pPr>
        <w:pStyle w:val="a6"/>
        <w:rPr>
          <w:lang w:val="uk-UA"/>
        </w:rPr>
      </w:pPr>
      <w:r>
        <w:rPr>
          <w:rStyle w:val="a5"/>
        </w:rPr>
        <w:annotationRef/>
      </w:r>
      <w:r>
        <w:rPr>
          <w:lang w:val="uk-UA"/>
        </w:rPr>
        <w:t>Відповідальним є завідувач кафедри. Вказуємо ініціали, прізвище, науковий ступінь, наукове звання та посаду</w:t>
      </w:r>
    </w:p>
  </w:comment>
  <w:comment w:id="4" w:author="Home" w:date="2018-12-02T09:07:00Z" w:initials="H">
    <w:p w14:paraId="647D7E1F" w14:textId="77777777" w:rsidR="00906145" w:rsidRPr="00075F11" w:rsidRDefault="00906145" w:rsidP="003B7842">
      <w:pPr>
        <w:pStyle w:val="a6"/>
        <w:rPr>
          <w:lang w:val="uk-UA"/>
        </w:rPr>
      </w:pPr>
      <w:r>
        <w:rPr>
          <w:rStyle w:val="a5"/>
        </w:rPr>
        <w:annotationRef/>
      </w:r>
      <w:r>
        <w:rPr>
          <w:lang w:val="uk-UA"/>
        </w:rPr>
        <w:t xml:space="preserve">Авторський знак визначається  за першою літерою </w:t>
      </w:r>
      <w:r w:rsidRPr="0049003C">
        <w:rPr>
          <w:caps/>
          <w:lang w:val="uk-UA"/>
        </w:rPr>
        <w:t>назви методичного видання</w:t>
      </w:r>
      <w:r>
        <w:rPr>
          <w:lang w:val="uk-UA"/>
        </w:rPr>
        <w:t>, визначає бібліотека або самі за допомогою електронних таблиць, які є у вільному доступі в інтернеті</w:t>
      </w:r>
    </w:p>
  </w:comment>
  <w:comment w:id="5" w:author="Home" w:date="2018-12-02T09:07:00Z" w:initials="H">
    <w:p w14:paraId="13353C17" w14:textId="77777777" w:rsidR="00112B6C" w:rsidRPr="00B12F19" w:rsidRDefault="00112B6C" w:rsidP="00723416">
      <w:pPr>
        <w:pStyle w:val="a6"/>
        <w:rPr>
          <w:lang w:val="uk-UA"/>
        </w:rPr>
      </w:pPr>
      <w:r>
        <w:rPr>
          <w:rStyle w:val="a5"/>
        </w:rPr>
        <w:annotationRef/>
      </w:r>
      <w:r>
        <w:rPr>
          <w:lang w:val="uk-UA"/>
        </w:rPr>
        <w:t xml:space="preserve">Приблизно порахуйте к-сть ум. друк. аркушів – к-сть сторінок (число кратне 4) поділіть на 16. </w:t>
      </w:r>
    </w:p>
  </w:comment>
  <w:comment w:id="6" w:author="Home" w:date="2018-12-02T09:04:00Z" w:initials="H">
    <w:p w14:paraId="7C4EF7D2" w14:textId="77777777" w:rsidR="00112B6C" w:rsidRPr="00B12F19" w:rsidRDefault="00112B6C" w:rsidP="00723416">
      <w:pPr>
        <w:pStyle w:val="a6"/>
        <w:rPr>
          <w:lang w:val="uk-UA"/>
        </w:rPr>
      </w:pPr>
      <w:r>
        <w:rPr>
          <w:rStyle w:val="a5"/>
        </w:rPr>
        <w:annotationRef/>
      </w:r>
      <w:r>
        <w:rPr>
          <w:lang w:val="uk-UA"/>
        </w:rPr>
        <w:t>Інформаційно-видавничий відділ, а не редакційний</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B17BFF" w15:done="1"/>
  <w15:commentEx w15:paraId="3DADEED9" w15:done="0"/>
  <w15:commentEx w15:paraId="4830A7EE" w15:done="0"/>
  <w15:commentEx w15:paraId="0DA74136" w15:done="0"/>
  <w15:commentEx w15:paraId="647D7E1F" w15:done="0"/>
  <w15:commentEx w15:paraId="13353C17" w15:done="0"/>
  <w15:commentEx w15:paraId="7C4EF7D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B17BFF" w16cid:durableId="24EDF4ED"/>
  <w16cid:commentId w16cid:paraId="3DADEED9" w16cid:durableId="24EDF4EE"/>
  <w16cid:commentId w16cid:paraId="4830A7EE" w16cid:durableId="24EDF4EF"/>
  <w16cid:commentId w16cid:paraId="0DA74136" w16cid:durableId="24EDF4F0"/>
  <w16cid:commentId w16cid:paraId="647D7E1F" w16cid:durableId="24EDF4F1"/>
  <w16cid:commentId w16cid:paraId="13353C17" w16cid:durableId="24EDF4F2"/>
  <w16cid:commentId w16cid:paraId="7C4EF7D2" w16cid:durableId="24EDF4F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D667B8" w14:textId="77777777" w:rsidR="009B5DBF" w:rsidRDefault="009B5DBF" w:rsidP="00102532">
      <w:r>
        <w:separator/>
      </w:r>
    </w:p>
  </w:endnote>
  <w:endnote w:type="continuationSeparator" w:id="0">
    <w:p w14:paraId="5C2C32A9" w14:textId="77777777" w:rsidR="009B5DBF" w:rsidRDefault="009B5DBF" w:rsidP="001025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0591577"/>
      <w:docPartObj>
        <w:docPartGallery w:val="Page Numbers (Bottom of Page)"/>
        <w:docPartUnique/>
      </w:docPartObj>
    </w:sdtPr>
    <w:sdtContent>
      <w:p w14:paraId="5FAB3A6A" w14:textId="090D9778" w:rsidR="00112B6C" w:rsidRDefault="00112B6C">
        <w:pPr>
          <w:pStyle w:val="af"/>
          <w:jc w:val="center"/>
        </w:pPr>
        <w:r>
          <w:fldChar w:fldCharType="begin"/>
        </w:r>
        <w:r>
          <w:instrText>PAGE   \* MERGEFORMAT</w:instrText>
        </w:r>
        <w:r>
          <w:fldChar w:fldCharType="separate"/>
        </w:r>
        <w:r w:rsidR="00384D45" w:rsidRPr="00384D45">
          <w:rPr>
            <w:noProof/>
            <w:lang w:val="uk-UA"/>
          </w:rPr>
          <w:t>51</w:t>
        </w:r>
        <w:r>
          <w:fldChar w:fldCharType="end"/>
        </w:r>
      </w:p>
    </w:sdtContent>
  </w:sdt>
  <w:p w14:paraId="60F1D465" w14:textId="77777777" w:rsidR="00112B6C" w:rsidRDefault="00112B6C">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D7292" w14:textId="77777777" w:rsidR="009B5DBF" w:rsidRDefault="009B5DBF" w:rsidP="00102532">
      <w:r>
        <w:separator/>
      </w:r>
    </w:p>
  </w:footnote>
  <w:footnote w:type="continuationSeparator" w:id="0">
    <w:p w14:paraId="13812A59" w14:textId="77777777" w:rsidR="009B5DBF" w:rsidRDefault="009B5DBF" w:rsidP="001025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D717A"/>
    <w:multiLevelType w:val="hybridMultilevel"/>
    <w:tmpl w:val="2A14CA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2BC1D01"/>
    <w:multiLevelType w:val="hybridMultilevel"/>
    <w:tmpl w:val="F93E87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464FC5"/>
    <w:multiLevelType w:val="hybridMultilevel"/>
    <w:tmpl w:val="F93E87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9640432"/>
    <w:multiLevelType w:val="hybridMultilevel"/>
    <w:tmpl w:val="143E13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BC831C2"/>
    <w:multiLevelType w:val="hybridMultilevel"/>
    <w:tmpl w:val="D5E8AD6E"/>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FDE76AE"/>
    <w:multiLevelType w:val="hybridMultilevel"/>
    <w:tmpl w:val="F210DBC6"/>
    <w:lvl w:ilvl="0" w:tplc="0422000F">
      <w:start w:val="1"/>
      <w:numFmt w:val="decimal"/>
      <w:lvlText w:val="%1."/>
      <w:lvlJc w:val="left"/>
      <w:pPr>
        <w:ind w:left="862"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6" w15:restartNumberingAfterBreak="0">
    <w:nsid w:val="17670843"/>
    <w:multiLevelType w:val="hybridMultilevel"/>
    <w:tmpl w:val="5A8ACE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9201CA0"/>
    <w:multiLevelType w:val="hybridMultilevel"/>
    <w:tmpl w:val="A5B4972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15:restartNumberingAfterBreak="0">
    <w:nsid w:val="1A240ED2"/>
    <w:multiLevelType w:val="hybridMultilevel"/>
    <w:tmpl w:val="0778D5EC"/>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9" w15:restartNumberingAfterBreak="0">
    <w:nsid w:val="1A2A0187"/>
    <w:multiLevelType w:val="hybridMultilevel"/>
    <w:tmpl w:val="AE021B00"/>
    <w:lvl w:ilvl="0" w:tplc="73B8EAFA">
      <w:start w:val="1"/>
      <w:numFmt w:val="decimal"/>
      <w:lvlText w:val="%1."/>
      <w:lvlJc w:val="left"/>
      <w:pPr>
        <w:ind w:left="927" w:hanging="360"/>
      </w:pPr>
      <w:rPr>
        <w:rFonts w:hint="default"/>
        <w:b/>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15:restartNumberingAfterBreak="0">
    <w:nsid w:val="1BBE1066"/>
    <w:multiLevelType w:val="hybridMultilevel"/>
    <w:tmpl w:val="5DC6EE1C"/>
    <w:lvl w:ilvl="0" w:tplc="0422000F">
      <w:start w:val="1"/>
      <w:numFmt w:val="decimal"/>
      <w:lvlText w:val="%1."/>
      <w:lvlJc w:val="left"/>
      <w:pPr>
        <w:ind w:left="402" w:hanging="360"/>
      </w:pPr>
    </w:lvl>
    <w:lvl w:ilvl="1" w:tplc="04220019" w:tentative="1">
      <w:start w:val="1"/>
      <w:numFmt w:val="lowerLetter"/>
      <w:lvlText w:val="%2."/>
      <w:lvlJc w:val="left"/>
      <w:pPr>
        <w:ind w:left="1122" w:hanging="360"/>
      </w:pPr>
    </w:lvl>
    <w:lvl w:ilvl="2" w:tplc="0422001B" w:tentative="1">
      <w:start w:val="1"/>
      <w:numFmt w:val="lowerRoman"/>
      <w:lvlText w:val="%3."/>
      <w:lvlJc w:val="right"/>
      <w:pPr>
        <w:ind w:left="1842" w:hanging="180"/>
      </w:pPr>
    </w:lvl>
    <w:lvl w:ilvl="3" w:tplc="0422000F" w:tentative="1">
      <w:start w:val="1"/>
      <w:numFmt w:val="decimal"/>
      <w:lvlText w:val="%4."/>
      <w:lvlJc w:val="left"/>
      <w:pPr>
        <w:ind w:left="2562" w:hanging="360"/>
      </w:pPr>
    </w:lvl>
    <w:lvl w:ilvl="4" w:tplc="04220019" w:tentative="1">
      <w:start w:val="1"/>
      <w:numFmt w:val="lowerLetter"/>
      <w:lvlText w:val="%5."/>
      <w:lvlJc w:val="left"/>
      <w:pPr>
        <w:ind w:left="3282" w:hanging="360"/>
      </w:pPr>
    </w:lvl>
    <w:lvl w:ilvl="5" w:tplc="0422001B" w:tentative="1">
      <w:start w:val="1"/>
      <w:numFmt w:val="lowerRoman"/>
      <w:lvlText w:val="%6."/>
      <w:lvlJc w:val="right"/>
      <w:pPr>
        <w:ind w:left="4002" w:hanging="180"/>
      </w:pPr>
    </w:lvl>
    <w:lvl w:ilvl="6" w:tplc="0422000F" w:tentative="1">
      <w:start w:val="1"/>
      <w:numFmt w:val="decimal"/>
      <w:lvlText w:val="%7."/>
      <w:lvlJc w:val="left"/>
      <w:pPr>
        <w:ind w:left="4722" w:hanging="360"/>
      </w:pPr>
    </w:lvl>
    <w:lvl w:ilvl="7" w:tplc="04220019" w:tentative="1">
      <w:start w:val="1"/>
      <w:numFmt w:val="lowerLetter"/>
      <w:lvlText w:val="%8."/>
      <w:lvlJc w:val="left"/>
      <w:pPr>
        <w:ind w:left="5442" w:hanging="360"/>
      </w:pPr>
    </w:lvl>
    <w:lvl w:ilvl="8" w:tplc="0422001B" w:tentative="1">
      <w:start w:val="1"/>
      <w:numFmt w:val="lowerRoman"/>
      <w:lvlText w:val="%9."/>
      <w:lvlJc w:val="right"/>
      <w:pPr>
        <w:ind w:left="6162" w:hanging="180"/>
      </w:pPr>
    </w:lvl>
  </w:abstractNum>
  <w:abstractNum w:abstractNumId="11" w15:restartNumberingAfterBreak="0">
    <w:nsid w:val="1F554331"/>
    <w:multiLevelType w:val="hybridMultilevel"/>
    <w:tmpl w:val="9BBCF3E4"/>
    <w:lvl w:ilvl="0" w:tplc="897E1CD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 w15:restartNumberingAfterBreak="0">
    <w:nsid w:val="1FE01B62"/>
    <w:multiLevelType w:val="hybridMultilevel"/>
    <w:tmpl w:val="3ADEDD10"/>
    <w:lvl w:ilvl="0" w:tplc="4860DF2A">
      <w:start w:val="1"/>
      <w:numFmt w:val="decimal"/>
      <w:lvlText w:val="%1."/>
      <w:lvlJc w:val="left"/>
      <w:pPr>
        <w:ind w:left="927" w:hanging="360"/>
      </w:pPr>
      <w:rPr>
        <w:rFonts w:hint="default"/>
        <w:b w:val="0"/>
        <w:bCs/>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3" w15:restartNumberingAfterBreak="0">
    <w:nsid w:val="21131854"/>
    <w:multiLevelType w:val="hybridMultilevel"/>
    <w:tmpl w:val="0E3C5C6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5C128ED"/>
    <w:multiLevelType w:val="multilevel"/>
    <w:tmpl w:val="94F4B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5DB07F5"/>
    <w:multiLevelType w:val="hybridMultilevel"/>
    <w:tmpl w:val="A5C05C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70366BF"/>
    <w:multiLevelType w:val="hybridMultilevel"/>
    <w:tmpl w:val="029C5E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9722BD8"/>
    <w:multiLevelType w:val="hybridMultilevel"/>
    <w:tmpl w:val="8E7A8A14"/>
    <w:lvl w:ilvl="0" w:tplc="E9202F16">
      <w:start w:val="1"/>
      <w:numFmt w:val="decimal"/>
      <w:lvlText w:val="%1."/>
      <w:lvlJc w:val="left"/>
      <w:pPr>
        <w:ind w:left="106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A8156B3"/>
    <w:multiLevelType w:val="hybridMultilevel"/>
    <w:tmpl w:val="DEE0B5BC"/>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19" w15:restartNumberingAfterBreak="0">
    <w:nsid w:val="2BF1002C"/>
    <w:multiLevelType w:val="hybridMultilevel"/>
    <w:tmpl w:val="3D14B95C"/>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DAE304C"/>
    <w:multiLevelType w:val="hybridMultilevel"/>
    <w:tmpl w:val="E8EC2E18"/>
    <w:lvl w:ilvl="0" w:tplc="04220001">
      <w:start w:val="1"/>
      <w:numFmt w:val="bullet"/>
      <w:lvlText w:val=""/>
      <w:lvlJc w:val="left"/>
      <w:pPr>
        <w:ind w:left="783" w:hanging="360"/>
      </w:pPr>
      <w:rPr>
        <w:rFonts w:ascii="Symbol" w:hAnsi="Symbol" w:hint="default"/>
      </w:rPr>
    </w:lvl>
    <w:lvl w:ilvl="1" w:tplc="04220003" w:tentative="1">
      <w:start w:val="1"/>
      <w:numFmt w:val="bullet"/>
      <w:lvlText w:val="o"/>
      <w:lvlJc w:val="left"/>
      <w:pPr>
        <w:ind w:left="1503" w:hanging="360"/>
      </w:pPr>
      <w:rPr>
        <w:rFonts w:ascii="Courier New" w:hAnsi="Courier New" w:cs="Courier New" w:hint="default"/>
      </w:rPr>
    </w:lvl>
    <w:lvl w:ilvl="2" w:tplc="04220005" w:tentative="1">
      <w:start w:val="1"/>
      <w:numFmt w:val="bullet"/>
      <w:lvlText w:val=""/>
      <w:lvlJc w:val="left"/>
      <w:pPr>
        <w:ind w:left="2223" w:hanging="360"/>
      </w:pPr>
      <w:rPr>
        <w:rFonts w:ascii="Wingdings" w:hAnsi="Wingdings" w:hint="default"/>
      </w:rPr>
    </w:lvl>
    <w:lvl w:ilvl="3" w:tplc="04220001" w:tentative="1">
      <w:start w:val="1"/>
      <w:numFmt w:val="bullet"/>
      <w:lvlText w:val=""/>
      <w:lvlJc w:val="left"/>
      <w:pPr>
        <w:ind w:left="2943" w:hanging="360"/>
      </w:pPr>
      <w:rPr>
        <w:rFonts w:ascii="Symbol" w:hAnsi="Symbol" w:hint="default"/>
      </w:rPr>
    </w:lvl>
    <w:lvl w:ilvl="4" w:tplc="04220003" w:tentative="1">
      <w:start w:val="1"/>
      <w:numFmt w:val="bullet"/>
      <w:lvlText w:val="o"/>
      <w:lvlJc w:val="left"/>
      <w:pPr>
        <w:ind w:left="3663" w:hanging="360"/>
      </w:pPr>
      <w:rPr>
        <w:rFonts w:ascii="Courier New" w:hAnsi="Courier New" w:cs="Courier New" w:hint="default"/>
      </w:rPr>
    </w:lvl>
    <w:lvl w:ilvl="5" w:tplc="04220005" w:tentative="1">
      <w:start w:val="1"/>
      <w:numFmt w:val="bullet"/>
      <w:lvlText w:val=""/>
      <w:lvlJc w:val="left"/>
      <w:pPr>
        <w:ind w:left="4383" w:hanging="360"/>
      </w:pPr>
      <w:rPr>
        <w:rFonts w:ascii="Wingdings" w:hAnsi="Wingdings" w:hint="default"/>
      </w:rPr>
    </w:lvl>
    <w:lvl w:ilvl="6" w:tplc="04220001" w:tentative="1">
      <w:start w:val="1"/>
      <w:numFmt w:val="bullet"/>
      <w:lvlText w:val=""/>
      <w:lvlJc w:val="left"/>
      <w:pPr>
        <w:ind w:left="5103" w:hanging="360"/>
      </w:pPr>
      <w:rPr>
        <w:rFonts w:ascii="Symbol" w:hAnsi="Symbol" w:hint="default"/>
      </w:rPr>
    </w:lvl>
    <w:lvl w:ilvl="7" w:tplc="04220003" w:tentative="1">
      <w:start w:val="1"/>
      <w:numFmt w:val="bullet"/>
      <w:lvlText w:val="o"/>
      <w:lvlJc w:val="left"/>
      <w:pPr>
        <w:ind w:left="5823" w:hanging="360"/>
      </w:pPr>
      <w:rPr>
        <w:rFonts w:ascii="Courier New" w:hAnsi="Courier New" w:cs="Courier New" w:hint="default"/>
      </w:rPr>
    </w:lvl>
    <w:lvl w:ilvl="8" w:tplc="04220005" w:tentative="1">
      <w:start w:val="1"/>
      <w:numFmt w:val="bullet"/>
      <w:lvlText w:val=""/>
      <w:lvlJc w:val="left"/>
      <w:pPr>
        <w:ind w:left="6543" w:hanging="360"/>
      </w:pPr>
      <w:rPr>
        <w:rFonts w:ascii="Wingdings" w:hAnsi="Wingdings" w:hint="default"/>
      </w:rPr>
    </w:lvl>
  </w:abstractNum>
  <w:abstractNum w:abstractNumId="21" w15:restartNumberingAfterBreak="0">
    <w:nsid w:val="302363D4"/>
    <w:multiLevelType w:val="hybridMultilevel"/>
    <w:tmpl w:val="74624D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2385398"/>
    <w:multiLevelType w:val="hybridMultilevel"/>
    <w:tmpl w:val="930235A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3A33FF7"/>
    <w:multiLevelType w:val="hybridMultilevel"/>
    <w:tmpl w:val="3084BB9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6144BC9"/>
    <w:multiLevelType w:val="hybridMultilevel"/>
    <w:tmpl w:val="A5C05C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7073CCC"/>
    <w:multiLevelType w:val="hybridMultilevel"/>
    <w:tmpl w:val="143E13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846260F"/>
    <w:multiLevelType w:val="hybridMultilevel"/>
    <w:tmpl w:val="9DBEF342"/>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7" w15:restartNumberingAfterBreak="0">
    <w:nsid w:val="3A256E11"/>
    <w:multiLevelType w:val="hybridMultilevel"/>
    <w:tmpl w:val="1B9A33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3A9937A8"/>
    <w:multiLevelType w:val="hybridMultilevel"/>
    <w:tmpl w:val="7F12733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9" w15:restartNumberingAfterBreak="0">
    <w:nsid w:val="3C0544C6"/>
    <w:multiLevelType w:val="hybridMultilevel"/>
    <w:tmpl w:val="9DE623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3C247FDF"/>
    <w:multiLevelType w:val="multilevel"/>
    <w:tmpl w:val="F5403AE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353180"/>
    <w:multiLevelType w:val="hybridMultilevel"/>
    <w:tmpl w:val="66183F2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15:restartNumberingAfterBreak="0">
    <w:nsid w:val="3F5F69FB"/>
    <w:multiLevelType w:val="hybridMultilevel"/>
    <w:tmpl w:val="E2A8F7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0FE0E17"/>
    <w:multiLevelType w:val="hybridMultilevel"/>
    <w:tmpl w:val="F210DBC6"/>
    <w:lvl w:ilvl="0" w:tplc="FFFFFFFF">
      <w:start w:val="1"/>
      <w:numFmt w:val="decimal"/>
      <w:lvlText w:val="%1."/>
      <w:lvlJc w:val="left"/>
      <w:pPr>
        <w:ind w:left="862" w:hanging="360"/>
      </w:p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34" w15:restartNumberingAfterBreak="0">
    <w:nsid w:val="42D06E3D"/>
    <w:multiLevelType w:val="hybridMultilevel"/>
    <w:tmpl w:val="D5E8AD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430D132D"/>
    <w:multiLevelType w:val="hybridMultilevel"/>
    <w:tmpl w:val="62E8BD92"/>
    <w:lvl w:ilvl="0" w:tplc="D5FE1C70">
      <w:start w:val="1"/>
      <w:numFmt w:val="decimal"/>
      <w:lvlText w:val="%1."/>
      <w:lvlJc w:val="left"/>
      <w:pPr>
        <w:ind w:left="502"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6" w15:restartNumberingAfterBreak="0">
    <w:nsid w:val="46FD0A20"/>
    <w:multiLevelType w:val="multilevel"/>
    <w:tmpl w:val="47BA2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79E4F17"/>
    <w:multiLevelType w:val="hybridMultilevel"/>
    <w:tmpl w:val="61F8C8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47B11766"/>
    <w:multiLevelType w:val="hybridMultilevel"/>
    <w:tmpl w:val="3D14B95C"/>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49E346EF"/>
    <w:multiLevelType w:val="hybridMultilevel"/>
    <w:tmpl w:val="3D14B95C"/>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4AC82719"/>
    <w:multiLevelType w:val="hybridMultilevel"/>
    <w:tmpl w:val="5DC6EE1C"/>
    <w:lvl w:ilvl="0" w:tplc="0422000F">
      <w:start w:val="1"/>
      <w:numFmt w:val="decimal"/>
      <w:lvlText w:val="%1."/>
      <w:lvlJc w:val="left"/>
      <w:pPr>
        <w:ind w:left="402" w:hanging="360"/>
      </w:pPr>
    </w:lvl>
    <w:lvl w:ilvl="1" w:tplc="04220019" w:tentative="1">
      <w:start w:val="1"/>
      <w:numFmt w:val="lowerLetter"/>
      <w:lvlText w:val="%2."/>
      <w:lvlJc w:val="left"/>
      <w:pPr>
        <w:ind w:left="1122" w:hanging="360"/>
      </w:pPr>
    </w:lvl>
    <w:lvl w:ilvl="2" w:tplc="0422001B" w:tentative="1">
      <w:start w:val="1"/>
      <w:numFmt w:val="lowerRoman"/>
      <w:lvlText w:val="%3."/>
      <w:lvlJc w:val="right"/>
      <w:pPr>
        <w:ind w:left="1842" w:hanging="180"/>
      </w:pPr>
    </w:lvl>
    <w:lvl w:ilvl="3" w:tplc="0422000F" w:tentative="1">
      <w:start w:val="1"/>
      <w:numFmt w:val="decimal"/>
      <w:lvlText w:val="%4."/>
      <w:lvlJc w:val="left"/>
      <w:pPr>
        <w:ind w:left="2562" w:hanging="360"/>
      </w:pPr>
    </w:lvl>
    <w:lvl w:ilvl="4" w:tplc="04220019" w:tentative="1">
      <w:start w:val="1"/>
      <w:numFmt w:val="lowerLetter"/>
      <w:lvlText w:val="%5."/>
      <w:lvlJc w:val="left"/>
      <w:pPr>
        <w:ind w:left="3282" w:hanging="360"/>
      </w:pPr>
    </w:lvl>
    <w:lvl w:ilvl="5" w:tplc="0422001B" w:tentative="1">
      <w:start w:val="1"/>
      <w:numFmt w:val="lowerRoman"/>
      <w:lvlText w:val="%6."/>
      <w:lvlJc w:val="right"/>
      <w:pPr>
        <w:ind w:left="4002" w:hanging="180"/>
      </w:pPr>
    </w:lvl>
    <w:lvl w:ilvl="6" w:tplc="0422000F" w:tentative="1">
      <w:start w:val="1"/>
      <w:numFmt w:val="decimal"/>
      <w:lvlText w:val="%7."/>
      <w:lvlJc w:val="left"/>
      <w:pPr>
        <w:ind w:left="4722" w:hanging="360"/>
      </w:pPr>
    </w:lvl>
    <w:lvl w:ilvl="7" w:tplc="04220019" w:tentative="1">
      <w:start w:val="1"/>
      <w:numFmt w:val="lowerLetter"/>
      <w:lvlText w:val="%8."/>
      <w:lvlJc w:val="left"/>
      <w:pPr>
        <w:ind w:left="5442" w:hanging="360"/>
      </w:pPr>
    </w:lvl>
    <w:lvl w:ilvl="8" w:tplc="0422001B" w:tentative="1">
      <w:start w:val="1"/>
      <w:numFmt w:val="lowerRoman"/>
      <w:lvlText w:val="%9."/>
      <w:lvlJc w:val="right"/>
      <w:pPr>
        <w:ind w:left="6162" w:hanging="180"/>
      </w:pPr>
    </w:lvl>
  </w:abstractNum>
  <w:abstractNum w:abstractNumId="41" w15:restartNumberingAfterBreak="0">
    <w:nsid w:val="55CA742F"/>
    <w:multiLevelType w:val="hybridMultilevel"/>
    <w:tmpl w:val="5BF084E2"/>
    <w:lvl w:ilvl="0" w:tplc="299808E4">
      <w:start w:val="1"/>
      <w:numFmt w:val="decimal"/>
      <w:lvlText w:val="%1."/>
      <w:lvlJc w:val="left"/>
      <w:pPr>
        <w:ind w:left="927" w:hanging="360"/>
      </w:pPr>
      <w:rPr>
        <w:rFonts w:eastAsia="Times New Roman" w:hint="default"/>
        <w:sz w:val="2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2" w15:restartNumberingAfterBreak="0">
    <w:nsid w:val="57A51C15"/>
    <w:multiLevelType w:val="hybridMultilevel"/>
    <w:tmpl w:val="2676E83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3" w15:restartNumberingAfterBreak="0">
    <w:nsid w:val="5CC81EBE"/>
    <w:multiLevelType w:val="hybridMultilevel"/>
    <w:tmpl w:val="5DC6EE1C"/>
    <w:lvl w:ilvl="0" w:tplc="0422000F">
      <w:start w:val="1"/>
      <w:numFmt w:val="decimal"/>
      <w:lvlText w:val="%1."/>
      <w:lvlJc w:val="left"/>
      <w:pPr>
        <w:ind w:left="402" w:hanging="360"/>
      </w:pPr>
    </w:lvl>
    <w:lvl w:ilvl="1" w:tplc="04220019" w:tentative="1">
      <w:start w:val="1"/>
      <w:numFmt w:val="lowerLetter"/>
      <w:lvlText w:val="%2."/>
      <w:lvlJc w:val="left"/>
      <w:pPr>
        <w:ind w:left="1122" w:hanging="360"/>
      </w:pPr>
    </w:lvl>
    <w:lvl w:ilvl="2" w:tplc="0422001B" w:tentative="1">
      <w:start w:val="1"/>
      <w:numFmt w:val="lowerRoman"/>
      <w:lvlText w:val="%3."/>
      <w:lvlJc w:val="right"/>
      <w:pPr>
        <w:ind w:left="1842" w:hanging="180"/>
      </w:pPr>
    </w:lvl>
    <w:lvl w:ilvl="3" w:tplc="0422000F" w:tentative="1">
      <w:start w:val="1"/>
      <w:numFmt w:val="decimal"/>
      <w:lvlText w:val="%4."/>
      <w:lvlJc w:val="left"/>
      <w:pPr>
        <w:ind w:left="2562" w:hanging="360"/>
      </w:pPr>
    </w:lvl>
    <w:lvl w:ilvl="4" w:tplc="04220019" w:tentative="1">
      <w:start w:val="1"/>
      <w:numFmt w:val="lowerLetter"/>
      <w:lvlText w:val="%5."/>
      <w:lvlJc w:val="left"/>
      <w:pPr>
        <w:ind w:left="3282" w:hanging="360"/>
      </w:pPr>
    </w:lvl>
    <w:lvl w:ilvl="5" w:tplc="0422001B" w:tentative="1">
      <w:start w:val="1"/>
      <w:numFmt w:val="lowerRoman"/>
      <w:lvlText w:val="%6."/>
      <w:lvlJc w:val="right"/>
      <w:pPr>
        <w:ind w:left="4002" w:hanging="180"/>
      </w:pPr>
    </w:lvl>
    <w:lvl w:ilvl="6" w:tplc="0422000F" w:tentative="1">
      <w:start w:val="1"/>
      <w:numFmt w:val="decimal"/>
      <w:lvlText w:val="%7."/>
      <w:lvlJc w:val="left"/>
      <w:pPr>
        <w:ind w:left="4722" w:hanging="360"/>
      </w:pPr>
    </w:lvl>
    <w:lvl w:ilvl="7" w:tplc="04220019" w:tentative="1">
      <w:start w:val="1"/>
      <w:numFmt w:val="lowerLetter"/>
      <w:lvlText w:val="%8."/>
      <w:lvlJc w:val="left"/>
      <w:pPr>
        <w:ind w:left="5442" w:hanging="360"/>
      </w:pPr>
    </w:lvl>
    <w:lvl w:ilvl="8" w:tplc="0422001B" w:tentative="1">
      <w:start w:val="1"/>
      <w:numFmt w:val="lowerRoman"/>
      <w:lvlText w:val="%9."/>
      <w:lvlJc w:val="right"/>
      <w:pPr>
        <w:ind w:left="6162" w:hanging="180"/>
      </w:pPr>
    </w:lvl>
  </w:abstractNum>
  <w:abstractNum w:abstractNumId="44" w15:restartNumberingAfterBreak="0">
    <w:nsid w:val="5FCA0303"/>
    <w:multiLevelType w:val="hybridMultilevel"/>
    <w:tmpl w:val="506A778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5" w15:restartNumberingAfterBreak="0">
    <w:nsid w:val="634F2B6F"/>
    <w:multiLevelType w:val="hybridMultilevel"/>
    <w:tmpl w:val="62E8BD92"/>
    <w:lvl w:ilvl="0" w:tplc="D5FE1C7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6" w15:restartNumberingAfterBreak="0">
    <w:nsid w:val="685011FA"/>
    <w:multiLevelType w:val="hybridMultilevel"/>
    <w:tmpl w:val="A57277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69EA0174"/>
    <w:multiLevelType w:val="hybridMultilevel"/>
    <w:tmpl w:val="F210DBC6"/>
    <w:lvl w:ilvl="0" w:tplc="0422000F">
      <w:start w:val="1"/>
      <w:numFmt w:val="decimal"/>
      <w:lvlText w:val="%1."/>
      <w:lvlJc w:val="left"/>
      <w:pPr>
        <w:ind w:left="862"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48" w15:restartNumberingAfterBreak="0">
    <w:nsid w:val="6CA07CB1"/>
    <w:multiLevelType w:val="hybridMultilevel"/>
    <w:tmpl w:val="E1A875A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9" w15:restartNumberingAfterBreak="0">
    <w:nsid w:val="6E3D7AC2"/>
    <w:multiLevelType w:val="hybridMultilevel"/>
    <w:tmpl w:val="31784394"/>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0" w15:restartNumberingAfterBreak="0">
    <w:nsid w:val="6E730F62"/>
    <w:multiLevelType w:val="hybridMultilevel"/>
    <w:tmpl w:val="673E3878"/>
    <w:lvl w:ilvl="0" w:tplc="A97A1E64">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51" w15:restartNumberingAfterBreak="0">
    <w:nsid w:val="6EBA2B6C"/>
    <w:multiLevelType w:val="hybridMultilevel"/>
    <w:tmpl w:val="677EB9EA"/>
    <w:lvl w:ilvl="0" w:tplc="AEB4CF5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2" w15:restartNumberingAfterBreak="0">
    <w:nsid w:val="712F5A21"/>
    <w:multiLevelType w:val="multilevel"/>
    <w:tmpl w:val="F45AC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5714713"/>
    <w:multiLevelType w:val="hybridMultilevel"/>
    <w:tmpl w:val="9DBEF3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 w15:restartNumberingAfterBreak="0">
    <w:nsid w:val="76B41E7F"/>
    <w:multiLevelType w:val="hybridMultilevel"/>
    <w:tmpl w:val="6C6CF14E"/>
    <w:lvl w:ilvl="0" w:tplc="2146E3A2">
      <w:start w:val="1"/>
      <w:numFmt w:val="decimal"/>
      <w:lvlText w:val="%1."/>
      <w:lvlJc w:val="left"/>
      <w:pPr>
        <w:ind w:left="927" w:hanging="360"/>
      </w:pPr>
      <w:rPr>
        <w:rFonts w:hint="default"/>
        <w:b/>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5" w15:restartNumberingAfterBreak="0">
    <w:nsid w:val="785100EA"/>
    <w:multiLevelType w:val="hybridMultilevel"/>
    <w:tmpl w:val="5FD875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15:restartNumberingAfterBreak="0">
    <w:nsid w:val="7DAC73DF"/>
    <w:multiLevelType w:val="hybridMultilevel"/>
    <w:tmpl w:val="673E3878"/>
    <w:lvl w:ilvl="0" w:tplc="A97A1E64">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num w:numId="1" w16cid:durableId="1190920450">
    <w:abstractNumId w:val="35"/>
  </w:num>
  <w:num w:numId="2" w16cid:durableId="1845974451">
    <w:abstractNumId w:val="50"/>
  </w:num>
  <w:num w:numId="3" w16cid:durableId="255597965">
    <w:abstractNumId w:val="56"/>
  </w:num>
  <w:num w:numId="4" w16cid:durableId="1699118350">
    <w:abstractNumId w:val="34"/>
  </w:num>
  <w:num w:numId="5" w16cid:durableId="1271888229">
    <w:abstractNumId w:val="18"/>
  </w:num>
  <w:num w:numId="6" w16cid:durableId="427384260">
    <w:abstractNumId w:val="45"/>
  </w:num>
  <w:num w:numId="7" w16cid:durableId="748044087">
    <w:abstractNumId w:val="41"/>
  </w:num>
  <w:num w:numId="8" w16cid:durableId="44641072">
    <w:abstractNumId w:val="55"/>
  </w:num>
  <w:num w:numId="9" w16cid:durableId="1827164021">
    <w:abstractNumId w:val="32"/>
  </w:num>
  <w:num w:numId="10" w16cid:durableId="627660737">
    <w:abstractNumId w:val="38"/>
  </w:num>
  <w:num w:numId="11" w16cid:durableId="51029258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5710715">
    <w:abstractNumId w:val="37"/>
  </w:num>
  <w:num w:numId="13" w16cid:durableId="270749009">
    <w:abstractNumId w:val="51"/>
  </w:num>
  <w:num w:numId="14" w16cid:durableId="1607497916">
    <w:abstractNumId w:val="44"/>
  </w:num>
  <w:num w:numId="15" w16cid:durableId="915745794">
    <w:abstractNumId w:val="29"/>
  </w:num>
  <w:num w:numId="16" w16cid:durableId="1875850548">
    <w:abstractNumId w:val="54"/>
  </w:num>
  <w:num w:numId="17" w16cid:durableId="399211930">
    <w:abstractNumId w:val="28"/>
  </w:num>
  <w:num w:numId="18" w16cid:durableId="1238904629">
    <w:abstractNumId w:val="40"/>
  </w:num>
  <w:num w:numId="19" w16cid:durableId="1433866092">
    <w:abstractNumId w:val="8"/>
  </w:num>
  <w:num w:numId="20" w16cid:durableId="1925531652">
    <w:abstractNumId w:val="20"/>
  </w:num>
  <w:num w:numId="21" w16cid:durableId="242570336">
    <w:abstractNumId w:val="25"/>
  </w:num>
  <w:num w:numId="22" w16cid:durableId="46820839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64476727">
    <w:abstractNumId w:val="0"/>
  </w:num>
  <w:num w:numId="24" w16cid:durableId="418059338">
    <w:abstractNumId w:val="49"/>
  </w:num>
  <w:num w:numId="25" w16cid:durableId="748692709">
    <w:abstractNumId w:val="6"/>
  </w:num>
  <w:num w:numId="26" w16cid:durableId="1642154484">
    <w:abstractNumId w:val="30"/>
  </w:num>
  <w:num w:numId="27" w16cid:durableId="366372492">
    <w:abstractNumId w:val="14"/>
  </w:num>
  <w:num w:numId="28" w16cid:durableId="919484159">
    <w:abstractNumId w:val="47"/>
  </w:num>
  <w:num w:numId="29" w16cid:durableId="533077639">
    <w:abstractNumId w:val="16"/>
  </w:num>
  <w:num w:numId="30" w16cid:durableId="1639677915">
    <w:abstractNumId w:val="31"/>
  </w:num>
  <w:num w:numId="31" w16cid:durableId="540677718">
    <w:abstractNumId w:val="7"/>
  </w:num>
  <w:num w:numId="32" w16cid:durableId="427622837">
    <w:abstractNumId w:val="48"/>
  </w:num>
  <w:num w:numId="33" w16cid:durableId="1777093044">
    <w:abstractNumId w:val="3"/>
  </w:num>
  <w:num w:numId="34" w16cid:durableId="271255024">
    <w:abstractNumId w:val="42"/>
  </w:num>
  <w:num w:numId="35" w16cid:durableId="546524313">
    <w:abstractNumId w:val="4"/>
  </w:num>
  <w:num w:numId="36" w16cid:durableId="779179063">
    <w:abstractNumId w:val="10"/>
  </w:num>
  <w:num w:numId="37" w16cid:durableId="340938078">
    <w:abstractNumId w:val="43"/>
  </w:num>
  <w:num w:numId="38" w16cid:durableId="953629744">
    <w:abstractNumId w:val="17"/>
  </w:num>
  <w:num w:numId="39" w16cid:durableId="1068042143">
    <w:abstractNumId w:val="52"/>
  </w:num>
  <w:num w:numId="40" w16cid:durableId="493182261">
    <w:abstractNumId w:val="36"/>
  </w:num>
  <w:num w:numId="41" w16cid:durableId="685405574">
    <w:abstractNumId w:val="5"/>
  </w:num>
  <w:num w:numId="42" w16cid:durableId="2106077399">
    <w:abstractNumId w:val="19"/>
  </w:num>
  <w:num w:numId="43" w16cid:durableId="2026251603">
    <w:abstractNumId w:val="39"/>
  </w:num>
  <w:num w:numId="44" w16cid:durableId="1515194790">
    <w:abstractNumId w:val="53"/>
  </w:num>
  <w:num w:numId="45" w16cid:durableId="577401857">
    <w:abstractNumId w:val="27"/>
  </w:num>
  <w:num w:numId="46" w16cid:durableId="1132939937">
    <w:abstractNumId w:val="26"/>
  </w:num>
  <w:num w:numId="47" w16cid:durableId="782191087">
    <w:abstractNumId w:val="24"/>
  </w:num>
  <w:num w:numId="48" w16cid:durableId="1986545335">
    <w:abstractNumId w:val="15"/>
  </w:num>
  <w:num w:numId="49" w16cid:durableId="858733753">
    <w:abstractNumId w:val="9"/>
  </w:num>
  <w:num w:numId="50" w16cid:durableId="1066299910">
    <w:abstractNumId w:val="12"/>
  </w:num>
  <w:num w:numId="51" w16cid:durableId="528614406">
    <w:abstractNumId w:val="21"/>
  </w:num>
  <w:num w:numId="52" w16cid:durableId="271478806">
    <w:abstractNumId w:val="13"/>
  </w:num>
  <w:num w:numId="53" w16cid:durableId="297076237">
    <w:abstractNumId w:val="22"/>
  </w:num>
  <w:num w:numId="54" w16cid:durableId="478614126">
    <w:abstractNumId w:val="23"/>
  </w:num>
  <w:num w:numId="55" w16cid:durableId="244384773">
    <w:abstractNumId w:val="2"/>
  </w:num>
  <w:num w:numId="56" w16cid:durableId="787965806">
    <w:abstractNumId w:val="11"/>
  </w:num>
  <w:num w:numId="57" w16cid:durableId="1363096258">
    <w:abstractNumId w:val="46"/>
  </w:num>
  <w:num w:numId="58" w16cid:durableId="768350914">
    <w:abstractNumId w:val="33"/>
  </w:num>
  <w:num w:numId="59" w16cid:durableId="19497736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352"/>
    <w:rsid w:val="00017F60"/>
    <w:rsid w:val="00080381"/>
    <w:rsid w:val="00090675"/>
    <w:rsid w:val="0009587A"/>
    <w:rsid w:val="0009694A"/>
    <w:rsid w:val="000A04A0"/>
    <w:rsid w:val="000A308E"/>
    <w:rsid w:val="000B1EF6"/>
    <w:rsid w:val="000B5911"/>
    <w:rsid w:val="000E52A6"/>
    <w:rsid w:val="000F793B"/>
    <w:rsid w:val="00102532"/>
    <w:rsid w:val="00105352"/>
    <w:rsid w:val="00112B6C"/>
    <w:rsid w:val="00115033"/>
    <w:rsid w:val="00120553"/>
    <w:rsid w:val="001326F9"/>
    <w:rsid w:val="00143D07"/>
    <w:rsid w:val="0014772B"/>
    <w:rsid w:val="0015266D"/>
    <w:rsid w:val="001A252A"/>
    <w:rsid w:val="001C6ED3"/>
    <w:rsid w:val="001F65ED"/>
    <w:rsid w:val="00223F63"/>
    <w:rsid w:val="00232270"/>
    <w:rsid w:val="00233A00"/>
    <w:rsid w:val="00252D0E"/>
    <w:rsid w:val="00267156"/>
    <w:rsid w:val="0027024E"/>
    <w:rsid w:val="002922FE"/>
    <w:rsid w:val="00292A7C"/>
    <w:rsid w:val="002A5AB2"/>
    <w:rsid w:val="00300CB9"/>
    <w:rsid w:val="003156D8"/>
    <w:rsid w:val="00315D2B"/>
    <w:rsid w:val="003219EC"/>
    <w:rsid w:val="00340643"/>
    <w:rsid w:val="00375809"/>
    <w:rsid w:val="00384D45"/>
    <w:rsid w:val="003865EB"/>
    <w:rsid w:val="003A2265"/>
    <w:rsid w:val="003B4E08"/>
    <w:rsid w:val="003B7842"/>
    <w:rsid w:val="003D560A"/>
    <w:rsid w:val="003E0F2A"/>
    <w:rsid w:val="003F2DED"/>
    <w:rsid w:val="004072FC"/>
    <w:rsid w:val="004402EF"/>
    <w:rsid w:val="00467D57"/>
    <w:rsid w:val="004B0DAA"/>
    <w:rsid w:val="004B4E60"/>
    <w:rsid w:val="004C1E74"/>
    <w:rsid w:val="004C7F31"/>
    <w:rsid w:val="004D74B5"/>
    <w:rsid w:val="00525BE1"/>
    <w:rsid w:val="00567498"/>
    <w:rsid w:val="005B233F"/>
    <w:rsid w:val="00605FC2"/>
    <w:rsid w:val="006109D2"/>
    <w:rsid w:val="00611996"/>
    <w:rsid w:val="00623655"/>
    <w:rsid w:val="00652AD2"/>
    <w:rsid w:val="00661FE1"/>
    <w:rsid w:val="00665809"/>
    <w:rsid w:val="0067686E"/>
    <w:rsid w:val="006A13D8"/>
    <w:rsid w:val="006A5A25"/>
    <w:rsid w:val="006D4884"/>
    <w:rsid w:val="006F1566"/>
    <w:rsid w:val="00702A77"/>
    <w:rsid w:val="00715ED6"/>
    <w:rsid w:val="00723416"/>
    <w:rsid w:val="00730C46"/>
    <w:rsid w:val="00734D78"/>
    <w:rsid w:val="007663EF"/>
    <w:rsid w:val="00781714"/>
    <w:rsid w:val="0078465D"/>
    <w:rsid w:val="00790849"/>
    <w:rsid w:val="00814244"/>
    <w:rsid w:val="00826470"/>
    <w:rsid w:val="00837159"/>
    <w:rsid w:val="00865B48"/>
    <w:rsid w:val="00880B23"/>
    <w:rsid w:val="008C6DED"/>
    <w:rsid w:val="008F01B8"/>
    <w:rsid w:val="008F0671"/>
    <w:rsid w:val="008F1C16"/>
    <w:rsid w:val="008F7AD8"/>
    <w:rsid w:val="00906145"/>
    <w:rsid w:val="00906C97"/>
    <w:rsid w:val="009159EC"/>
    <w:rsid w:val="00924EC0"/>
    <w:rsid w:val="009578FB"/>
    <w:rsid w:val="00966038"/>
    <w:rsid w:val="009854F9"/>
    <w:rsid w:val="00987F97"/>
    <w:rsid w:val="00992D85"/>
    <w:rsid w:val="009B59B6"/>
    <w:rsid w:val="009B5DBF"/>
    <w:rsid w:val="009D46C5"/>
    <w:rsid w:val="009E67CB"/>
    <w:rsid w:val="009E7410"/>
    <w:rsid w:val="00A3011A"/>
    <w:rsid w:val="00A30F63"/>
    <w:rsid w:val="00A35025"/>
    <w:rsid w:val="00A46421"/>
    <w:rsid w:val="00A47CE3"/>
    <w:rsid w:val="00A70065"/>
    <w:rsid w:val="00A76587"/>
    <w:rsid w:val="00A93E53"/>
    <w:rsid w:val="00AD2EA2"/>
    <w:rsid w:val="00AD446D"/>
    <w:rsid w:val="00B04F59"/>
    <w:rsid w:val="00B15177"/>
    <w:rsid w:val="00B15792"/>
    <w:rsid w:val="00B15CE7"/>
    <w:rsid w:val="00B2789C"/>
    <w:rsid w:val="00B3585A"/>
    <w:rsid w:val="00B52263"/>
    <w:rsid w:val="00B80C7A"/>
    <w:rsid w:val="00B90C12"/>
    <w:rsid w:val="00B96189"/>
    <w:rsid w:val="00B963A6"/>
    <w:rsid w:val="00BA688B"/>
    <w:rsid w:val="00BD24F4"/>
    <w:rsid w:val="00BE1BD4"/>
    <w:rsid w:val="00BE7D65"/>
    <w:rsid w:val="00C15F76"/>
    <w:rsid w:val="00C206D9"/>
    <w:rsid w:val="00C41808"/>
    <w:rsid w:val="00C42675"/>
    <w:rsid w:val="00C46C35"/>
    <w:rsid w:val="00C54E12"/>
    <w:rsid w:val="00C6130C"/>
    <w:rsid w:val="00CB11E9"/>
    <w:rsid w:val="00CB48BD"/>
    <w:rsid w:val="00CB615C"/>
    <w:rsid w:val="00CC19C2"/>
    <w:rsid w:val="00CF2C78"/>
    <w:rsid w:val="00D03D1D"/>
    <w:rsid w:val="00D04029"/>
    <w:rsid w:val="00D1431B"/>
    <w:rsid w:val="00D52D22"/>
    <w:rsid w:val="00D576BF"/>
    <w:rsid w:val="00D9357B"/>
    <w:rsid w:val="00DB4E97"/>
    <w:rsid w:val="00DC0BCD"/>
    <w:rsid w:val="00DC2553"/>
    <w:rsid w:val="00DC54D0"/>
    <w:rsid w:val="00E214C0"/>
    <w:rsid w:val="00E803D0"/>
    <w:rsid w:val="00ED2BED"/>
    <w:rsid w:val="00EE539E"/>
    <w:rsid w:val="00EE6188"/>
    <w:rsid w:val="00EF3DC1"/>
    <w:rsid w:val="00EF4B8B"/>
    <w:rsid w:val="00F01B6C"/>
    <w:rsid w:val="00F04C62"/>
    <w:rsid w:val="00F46835"/>
    <w:rsid w:val="00F5117D"/>
    <w:rsid w:val="00F51A50"/>
    <w:rsid w:val="00F732B7"/>
    <w:rsid w:val="00FD1DC2"/>
    <w:rsid w:val="00FD3AF9"/>
    <w:rsid w:val="00FE44D4"/>
    <w:rsid w:val="00FE58D8"/>
    <w:rsid w:val="00FE69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F3F10"/>
  <w15:chartTrackingRefBased/>
  <w15:docId w15:val="{75E9A4B6-CE73-461B-B2BC-BA62D7E76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92D85"/>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3B7842"/>
    <w:pPr>
      <w:jc w:val="center"/>
    </w:pPr>
    <w:rPr>
      <w:b/>
      <w:bCs/>
      <w:color w:val="000000"/>
      <w:lang w:val="x-none"/>
    </w:rPr>
  </w:style>
  <w:style w:type="character" w:customStyle="1" w:styleId="a4">
    <w:name w:val="Назва Знак"/>
    <w:basedOn w:val="a0"/>
    <w:link w:val="a3"/>
    <w:rsid w:val="003B7842"/>
    <w:rPr>
      <w:rFonts w:ascii="Times New Roman" w:eastAsia="Times New Roman" w:hAnsi="Times New Roman" w:cs="Times New Roman"/>
      <w:b/>
      <w:bCs/>
      <w:color w:val="000000"/>
      <w:sz w:val="24"/>
      <w:szCs w:val="24"/>
      <w:lang w:val="x-none" w:eastAsia="ru-RU"/>
    </w:rPr>
  </w:style>
  <w:style w:type="character" w:customStyle="1" w:styleId="XBody">
    <w:name w:val="XBody Знак"/>
    <w:link w:val="XBody0"/>
    <w:locked/>
    <w:rsid w:val="003B7842"/>
    <w:rPr>
      <w:rFonts w:ascii="Arial" w:hAnsi="Arial" w:cs="Arial"/>
      <w:lang w:val="ru-RU" w:eastAsia="ru-RU"/>
    </w:rPr>
  </w:style>
  <w:style w:type="paragraph" w:customStyle="1" w:styleId="XBody0">
    <w:name w:val="XBody"/>
    <w:link w:val="XBody"/>
    <w:rsid w:val="003B7842"/>
    <w:pPr>
      <w:spacing w:after="0" w:line="240" w:lineRule="exact"/>
      <w:ind w:firstLine="284"/>
      <w:jc w:val="both"/>
    </w:pPr>
    <w:rPr>
      <w:rFonts w:ascii="Arial" w:hAnsi="Arial" w:cs="Arial"/>
      <w:lang w:val="ru-RU" w:eastAsia="ru-RU"/>
    </w:rPr>
  </w:style>
  <w:style w:type="character" w:styleId="a5">
    <w:name w:val="annotation reference"/>
    <w:uiPriority w:val="99"/>
    <w:unhideWhenUsed/>
    <w:rsid w:val="003B7842"/>
    <w:rPr>
      <w:sz w:val="16"/>
      <w:szCs w:val="16"/>
    </w:rPr>
  </w:style>
  <w:style w:type="paragraph" w:styleId="a6">
    <w:name w:val="annotation text"/>
    <w:basedOn w:val="a"/>
    <w:link w:val="a7"/>
    <w:uiPriority w:val="99"/>
    <w:unhideWhenUsed/>
    <w:rsid w:val="003B7842"/>
    <w:rPr>
      <w:sz w:val="20"/>
      <w:szCs w:val="20"/>
    </w:rPr>
  </w:style>
  <w:style w:type="character" w:customStyle="1" w:styleId="a7">
    <w:name w:val="Текст примітки Знак"/>
    <w:basedOn w:val="a0"/>
    <w:link w:val="a6"/>
    <w:uiPriority w:val="99"/>
    <w:rsid w:val="003B7842"/>
    <w:rPr>
      <w:rFonts w:ascii="Times New Roman" w:eastAsia="Times New Roman" w:hAnsi="Times New Roman" w:cs="Times New Roman"/>
      <w:sz w:val="20"/>
      <w:szCs w:val="20"/>
      <w:lang w:val="ru-RU" w:eastAsia="ru-RU"/>
    </w:rPr>
  </w:style>
  <w:style w:type="paragraph" w:styleId="a8">
    <w:name w:val="Balloon Text"/>
    <w:basedOn w:val="a"/>
    <w:link w:val="a9"/>
    <w:uiPriority w:val="99"/>
    <w:semiHidden/>
    <w:unhideWhenUsed/>
    <w:rsid w:val="003B7842"/>
    <w:rPr>
      <w:rFonts w:ascii="Segoe UI" w:hAnsi="Segoe UI" w:cs="Segoe UI"/>
      <w:sz w:val="18"/>
      <w:szCs w:val="18"/>
    </w:rPr>
  </w:style>
  <w:style w:type="character" w:customStyle="1" w:styleId="a9">
    <w:name w:val="Текст у виносці Знак"/>
    <w:basedOn w:val="a0"/>
    <w:link w:val="a8"/>
    <w:uiPriority w:val="99"/>
    <w:semiHidden/>
    <w:rsid w:val="003B7842"/>
    <w:rPr>
      <w:rFonts w:ascii="Segoe UI" w:eastAsia="Times New Roman" w:hAnsi="Segoe UI" w:cs="Segoe UI"/>
      <w:sz w:val="18"/>
      <w:szCs w:val="18"/>
      <w:lang w:val="ru-RU" w:eastAsia="ru-RU"/>
    </w:rPr>
  </w:style>
  <w:style w:type="paragraph" w:styleId="aa">
    <w:name w:val="List Paragraph"/>
    <w:basedOn w:val="a"/>
    <w:uiPriority w:val="34"/>
    <w:qFormat/>
    <w:rsid w:val="008C6DED"/>
    <w:pPr>
      <w:widowControl w:val="0"/>
      <w:autoSpaceDE w:val="0"/>
      <w:autoSpaceDN w:val="0"/>
      <w:adjustRightInd w:val="0"/>
      <w:ind w:left="720"/>
      <w:contextualSpacing/>
    </w:pPr>
    <w:rPr>
      <w:sz w:val="20"/>
      <w:szCs w:val="20"/>
    </w:rPr>
  </w:style>
  <w:style w:type="character" w:styleId="ab">
    <w:name w:val="Hyperlink"/>
    <w:basedOn w:val="a0"/>
    <w:uiPriority w:val="99"/>
    <w:unhideWhenUsed/>
    <w:rsid w:val="008C6DED"/>
    <w:rPr>
      <w:color w:val="0563C1" w:themeColor="hyperlink"/>
      <w:u w:val="single"/>
    </w:rPr>
  </w:style>
  <w:style w:type="paragraph" w:styleId="3">
    <w:name w:val="Body Text Indent 3"/>
    <w:basedOn w:val="a"/>
    <w:link w:val="30"/>
    <w:rsid w:val="00723416"/>
    <w:pPr>
      <w:spacing w:after="120"/>
      <w:ind w:left="283"/>
    </w:pPr>
    <w:rPr>
      <w:sz w:val="16"/>
      <w:szCs w:val="16"/>
    </w:rPr>
  </w:style>
  <w:style w:type="character" w:customStyle="1" w:styleId="30">
    <w:name w:val="Основний текст з відступом 3 Знак"/>
    <w:basedOn w:val="a0"/>
    <w:link w:val="3"/>
    <w:rsid w:val="00723416"/>
    <w:rPr>
      <w:rFonts w:ascii="Times New Roman" w:eastAsia="Times New Roman" w:hAnsi="Times New Roman" w:cs="Times New Roman"/>
      <w:sz w:val="16"/>
      <w:szCs w:val="16"/>
      <w:lang w:val="ru-RU" w:eastAsia="ru-RU"/>
    </w:rPr>
  </w:style>
  <w:style w:type="paragraph" w:styleId="ac">
    <w:name w:val="Revision"/>
    <w:hidden/>
    <w:uiPriority w:val="99"/>
    <w:semiHidden/>
    <w:rsid w:val="00102532"/>
    <w:pPr>
      <w:spacing w:after="0" w:line="240" w:lineRule="auto"/>
    </w:pPr>
    <w:rPr>
      <w:rFonts w:ascii="Times New Roman" w:eastAsia="Times New Roman" w:hAnsi="Times New Roman" w:cs="Times New Roman"/>
      <w:sz w:val="24"/>
      <w:szCs w:val="24"/>
      <w:lang w:val="ru-RU" w:eastAsia="ru-RU"/>
    </w:rPr>
  </w:style>
  <w:style w:type="paragraph" w:styleId="ad">
    <w:name w:val="header"/>
    <w:basedOn w:val="a"/>
    <w:link w:val="ae"/>
    <w:uiPriority w:val="99"/>
    <w:unhideWhenUsed/>
    <w:rsid w:val="00102532"/>
    <w:pPr>
      <w:tabs>
        <w:tab w:val="center" w:pos="4819"/>
        <w:tab w:val="right" w:pos="9639"/>
      </w:tabs>
    </w:pPr>
  </w:style>
  <w:style w:type="character" w:customStyle="1" w:styleId="ae">
    <w:name w:val="Верхній колонтитул Знак"/>
    <w:basedOn w:val="a0"/>
    <w:link w:val="ad"/>
    <w:uiPriority w:val="99"/>
    <w:rsid w:val="00102532"/>
    <w:rPr>
      <w:rFonts w:ascii="Times New Roman" w:eastAsia="Times New Roman" w:hAnsi="Times New Roman" w:cs="Times New Roman"/>
      <w:sz w:val="24"/>
      <w:szCs w:val="24"/>
      <w:lang w:val="ru-RU" w:eastAsia="ru-RU"/>
    </w:rPr>
  </w:style>
  <w:style w:type="paragraph" w:styleId="af">
    <w:name w:val="footer"/>
    <w:basedOn w:val="a"/>
    <w:link w:val="af0"/>
    <w:uiPriority w:val="99"/>
    <w:unhideWhenUsed/>
    <w:rsid w:val="00102532"/>
    <w:pPr>
      <w:tabs>
        <w:tab w:val="center" w:pos="4819"/>
        <w:tab w:val="right" w:pos="9639"/>
      </w:tabs>
    </w:pPr>
  </w:style>
  <w:style w:type="character" w:customStyle="1" w:styleId="af0">
    <w:name w:val="Нижній колонтитул Знак"/>
    <w:basedOn w:val="a0"/>
    <w:link w:val="af"/>
    <w:uiPriority w:val="99"/>
    <w:rsid w:val="00102532"/>
    <w:rPr>
      <w:rFonts w:ascii="Times New Roman" w:eastAsia="Times New Roman" w:hAnsi="Times New Roman" w:cs="Times New Roman"/>
      <w:sz w:val="24"/>
      <w:szCs w:val="24"/>
      <w:lang w:val="ru-RU" w:eastAsia="ru-RU"/>
    </w:rPr>
  </w:style>
  <w:style w:type="paragraph" w:styleId="af1">
    <w:name w:val="Normal (Web)"/>
    <w:basedOn w:val="a"/>
    <w:uiPriority w:val="99"/>
    <w:semiHidden/>
    <w:unhideWhenUsed/>
    <w:rsid w:val="008F0671"/>
    <w:pPr>
      <w:spacing w:before="100" w:beforeAutospacing="1" w:after="100" w:afterAutospacing="1"/>
    </w:pPr>
    <w:rPr>
      <w:lang w:val="uk-UA" w:eastAsia="uk-UA"/>
    </w:rPr>
  </w:style>
  <w:style w:type="character" w:styleId="af2">
    <w:name w:val="Unresolved Mention"/>
    <w:basedOn w:val="a0"/>
    <w:uiPriority w:val="99"/>
    <w:semiHidden/>
    <w:unhideWhenUsed/>
    <w:rsid w:val="00715E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39060">
      <w:bodyDiv w:val="1"/>
      <w:marLeft w:val="0"/>
      <w:marRight w:val="0"/>
      <w:marTop w:val="0"/>
      <w:marBottom w:val="0"/>
      <w:divBdr>
        <w:top w:val="none" w:sz="0" w:space="0" w:color="auto"/>
        <w:left w:val="none" w:sz="0" w:space="0" w:color="auto"/>
        <w:bottom w:val="none" w:sz="0" w:space="0" w:color="auto"/>
        <w:right w:val="none" w:sz="0" w:space="0" w:color="auto"/>
      </w:divBdr>
    </w:div>
    <w:div w:id="192161244">
      <w:bodyDiv w:val="1"/>
      <w:marLeft w:val="0"/>
      <w:marRight w:val="0"/>
      <w:marTop w:val="0"/>
      <w:marBottom w:val="0"/>
      <w:divBdr>
        <w:top w:val="none" w:sz="0" w:space="0" w:color="auto"/>
        <w:left w:val="none" w:sz="0" w:space="0" w:color="auto"/>
        <w:bottom w:val="none" w:sz="0" w:space="0" w:color="auto"/>
        <w:right w:val="none" w:sz="0" w:space="0" w:color="auto"/>
      </w:divBdr>
    </w:div>
    <w:div w:id="335498262">
      <w:bodyDiv w:val="1"/>
      <w:marLeft w:val="0"/>
      <w:marRight w:val="0"/>
      <w:marTop w:val="0"/>
      <w:marBottom w:val="0"/>
      <w:divBdr>
        <w:top w:val="none" w:sz="0" w:space="0" w:color="auto"/>
        <w:left w:val="none" w:sz="0" w:space="0" w:color="auto"/>
        <w:bottom w:val="none" w:sz="0" w:space="0" w:color="auto"/>
        <w:right w:val="none" w:sz="0" w:space="0" w:color="auto"/>
      </w:divBdr>
    </w:div>
    <w:div w:id="501239040">
      <w:bodyDiv w:val="1"/>
      <w:marLeft w:val="0"/>
      <w:marRight w:val="0"/>
      <w:marTop w:val="0"/>
      <w:marBottom w:val="0"/>
      <w:divBdr>
        <w:top w:val="none" w:sz="0" w:space="0" w:color="auto"/>
        <w:left w:val="none" w:sz="0" w:space="0" w:color="auto"/>
        <w:bottom w:val="none" w:sz="0" w:space="0" w:color="auto"/>
        <w:right w:val="none" w:sz="0" w:space="0" w:color="auto"/>
      </w:divBdr>
    </w:div>
    <w:div w:id="664474556">
      <w:bodyDiv w:val="1"/>
      <w:marLeft w:val="0"/>
      <w:marRight w:val="0"/>
      <w:marTop w:val="0"/>
      <w:marBottom w:val="0"/>
      <w:divBdr>
        <w:top w:val="none" w:sz="0" w:space="0" w:color="auto"/>
        <w:left w:val="none" w:sz="0" w:space="0" w:color="auto"/>
        <w:bottom w:val="none" w:sz="0" w:space="0" w:color="auto"/>
        <w:right w:val="none" w:sz="0" w:space="0" w:color="auto"/>
      </w:divBdr>
    </w:div>
    <w:div w:id="719591740">
      <w:bodyDiv w:val="1"/>
      <w:marLeft w:val="0"/>
      <w:marRight w:val="0"/>
      <w:marTop w:val="0"/>
      <w:marBottom w:val="0"/>
      <w:divBdr>
        <w:top w:val="none" w:sz="0" w:space="0" w:color="auto"/>
        <w:left w:val="none" w:sz="0" w:space="0" w:color="auto"/>
        <w:bottom w:val="none" w:sz="0" w:space="0" w:color="auto"/>
        <w:right w:val="none" w:sz="0" w:space="0" w:color="auto"/>
      </w:divBdr>
    </w:div>
    <w:div w:id="760029061">
      <w:bodyDiv w:val="1"/>
      <w:marLeft w:val="0"/>
      <w:marRight w:val="0"/>
      <w:marTop w:val="0"/>
      <w:marBottom w:val="0"/>
      <w:divBdr>
        <w:top w:val="none" w:sz="0" w:space="0" w:color="auto"/>
        <w:left w:val="none" w:sz="0" w:space="0" w:color="auto"/>
        <w:bottom w:val="none" w:sz="0" w:space="0" w:color="auto"/>
        <w:right w:val="none" w:sz="0" w:space="0" w:color="auto"/>
      </w:divBdr>
    </w:div>
    <w:div w:id="770395317">
      <w:bodyDiv w:val="1"/>
      <w:marLeft w:val="0"/>
      <w:marRight w:val="0"/>
      <w:marTop w:val="0"/>
      <w:marBottom w:val="0"/>
      <w:divBdr>
        <w:top w:val="none" w:sz="0" w:space="0" w:color="auto"/>
        <w:left w:val="none" w:sz="0" w:space="0" w:color="auto"/>
        <w:bottom w:val="none" w:sz="0" w:space="0" w:color="auto"/>
        <w:right w:val="none" w:sz="0" w:space="0" w:color="auto"/>
      </w:divBdr>
    </w:div>
    <w:div w:id="801659574">
      <w:bodyDiv w:val="1"/>
      <w:marLeft w:val="0"/>
      <w:marRight w:val="0"/>
      <w:marTop w:val="0"/>
      <w:marBottom w:val="0"/>
      <w:divBdr>
        <w:top w:val="none" w:sz="0" w:space="0" w:color="auto"/>
        <w:left w:val="none" w:sz="0" w:space="0" w:color="auto"/>
        <w:bottom w:val="none" w:sz="0" w:space="0" w:color="auto"/>
        <w:right w:val="none" w:sz="0" w:space="0" w:color="auto"/>
      </w:divBdr>
    </w:div>
    <w:div w:id="807164812">
      <w:bodyDiv w:val="1"/>
      <w:marLeft w:val="0"/>
      <w:marRight w:val="0"/>
      <w:marTop w:val="0"/>
      <w:marBottom w:val="0"/>
      <w:divBdr>
        <w:top w:val="none" w:sz="0" w:space="0" w:color="auto"/>
        <w:left w:val="none" w:sz="0" w:space="0" w:color="auto"/>
        <w:bottom w:val="none" w:sz="0" w:space="0" w:color="auto"/>
        <w:right w:val="none" w:sz="0" w:space="0" w:color="auto"/>
      </w:divBdr>
    </w:div>
    <w:div w:id="825392181">
      <w:bodyDiv w:val="1"/>
      <w:marLeft w:val="0"/>
      <w:marRight w:val="0"/>
      <w:marTop w:val="0"/>
      <w:marBottom w:val="0"/>
      <w:divBdr>
        <w:top w:val="none" w:sz="0" w:space="0" w:color="auto"/>
        <w:left w:val="none" w:sz="0" w:space="0" w:color="auto"/>
        <w:bottom w:val="none" w:sz="0" w:space="0" w:color="auto"/>
        <w:right w:val="none" w:sz="0" w:space="0" w:color="auto"/>
      </w:divBdr>
    </w:div>
    <w:div w:id="932860019">
      <w:bodyDiv w:val="1"/>
      <w:marLeft w:val="0"/>
      <w:marRight w:val="0"/>
      <w:marTop w:val="0"/>
      <w:marBottom w:val="0"/>
      <w:divBdr>
        <w:top w:val="none" w:sz="0" w:space="0" w:color="auto"/>
        <w:left w:val="none" w:sz="0" w:space="0" w:color="auto"/>
        <w:bottom w:val="none" w:sz="0" w:space="0" w:color="auto"/>
        <w:right w:val="none" w:sz="0" w:space="0" w:color="auto"/>
      </w:divBdr>
    </w:div>
    <w:div w:id="995186579">
      <w:bodyDiv w:val="1"/>
      <w:marLeft w:val="0"/>
      <w:marRight w:val="0"/>
      <w:marTop w:val="0"/>
      <w:marBottom w:val="0"/>
      <w:divBdr>
        <w:top w:val="none" w:sz="0" w:space="0" w:color="auto"/>
        <w:left w:val="none" w:sz="0" w:space="0" w:color="auto"/>
        <w:bottom w:val="none" w:sz="0" w:space="0" w:color="auto"/>
        <w:right w:val="none" w:sz="0" w:space="0" w:color="auto"/>
      </w:divBdr>
    </w:div>
    <w:div w:id="1075320167">
      <w:bodyDiv w:val="1"/>
      <w:marLeft w:val="0"/>
      <w:marRight w:val="0"/>
      <w:marTop w:val="0"/>
      <w:marBottom w:val="0"/>
      <w:divBdr>
        <w:top w:val="none" w:sz="0" w:space="0" w:color="auto"/>
        <w:left w:val="none" w:sz="0" w:space="0" w:color="auto"/>
        <w:bottom w:val="none" w:sz="0" w:space="0" w:color="auto"/>
        <w:right w:val="none" w:sz="0" w:space="0" w:color="auto"/>
      </w:divBdr>
    </w:div>
    <w:div w:id="1109622185">
      <w:bodyDiv w:val="1"/>
      <w:marLeft w:val="0"/>
      <w:marRight w:val="0"/>
      <w:marTop w:val="0"/>
      <w:marBottom w:val="0"/>
      <w:divBdr>
        <w:top w:val="none" w:sz="0" w:space="0" w:color="auto"/>
        <w:left w:val="none" w:sz="0" w:space="0" w:color="auto"/>
        <w:bottom w:val="none" w:sz="0" w:space="0" w:color="auto"/>
        <w:right w:val="none" w:sz="0" w:space="0" w:color="auto"/>
      </w:divBdr>
    </w:div>
    <w:div w:id="1154099557">
      <w:bodyDiv w:val="1"/>
      <w:marLeft w:val="0"/>
      <w:marRight w:val="0"/>
      <w:marTop w:val="0"/>
      <w:marBottom w:val="0"/>
      <w:divBdr>
        <w:top w:val="none" w:sz="0" w:space="0" w:color="auto"/>
        <w:left w:val="none" w:sz="0" w:space="0" w:color="auto"/>
        <w:bottom w:val="none" w:sz="0" w:space="0" w:color="auto"/>
        <w:right w:val="none" w:sz="0" w:space="0" w:color="auto"/>
      </w:divBdr>
    </w:div>
    <w:div w:id="1347824484">
      <w:bodyDiv w:val="1"/>
      <w:marLeft w:val="0"/>
      <w:marRight w:val="0"/>
      <w:marTop w:val="0"/>
      <w:marBottom w:val="0"/>
      <w:divBdr>
        <w:top w:val="none" w:sz="0" w:space="0" w:color="auto"/>
        <w:left w:val="none" w:sz="0" w:space="0" w:color="auto"/>
        <w:bottom w:val="none" w:sz="0" w:space="0" w:color="auto"/>
        <w:right w:val="none" w:sz="0" w:space="0" w:color="auto"/>
      </w:divBdr>
    </w:div>
    <w:div w:id="1352537729">
      <w:bodyDiv w:val="1"/>
      <w:marLeft w:val="0"/>
      <w:marRight w:val="0"/>
      <w:marTop w:val="0"/>
      <w:marBottom w:val="0"/>
      <w:divBdr>
        <w:top w:val="none" w:sz="0" w:space="0" w:color="auto"/>
        <w:left w:val="none" w:sz="0" w:space="0" w:color="auto"/>
        <w:bottom w:val="none" w:sz="0" w:space="0" w:color="auto"/>
        <w:right w:val="none" w:sz="0" w:space="0" w:color="auto"/>
      </w:divBdr>
    </w:div>
    <w:div w:id="1468431047">
      <w:bodyDiv w:val="1"/>
      <w:marLeft w:val="0"/>
      <w:marRight w:val="0"/>
      <w:marTop w:val="0"/>
      <w:marBottom w:val="0"/>
      <w:divBdr>
        <w:top w:val="none" w:sz="0" w:space="0" w:color="auto"/>
        <w:left w:val="none" w:sz="0" w:space="0" w:color="auto"/>
        <w:bottom w:val="none" w:sz="0" w:space="0" w:color="auto"/>
        <w:right w:val="none" w:sz="0" w:space="0" w:color="auto"/>
      </w:divBdr>
    </w:div>
    <w:div w:id="1593201429">
      <w:bodyDiv w:val="1"/>
      <w:marLeft w:val="0"/>
      <w:marRight w:val="0"/>
      <w:marTop w:val="0"/>
      <w:marBottom w:val="0"/>
      <w:divBdr>
        <w:top w:val="none" w:sz="0" w:space="0" w:color="auto"/>
        <w:left w:val="none" w:sz="0" w:space="0" w:color="auto"/>
        <w:bottom w:val="none" w:sz="0" w:space="0" w:color="auto"/>
        <w:right w:val="none" w:sz="0" w:space="0" w:color="auto"/>
      </w:divBdr>
    </w:div>
    <w:div w:id="1687290824">
      <w:bodyDiv w:val="1"/>
      <w:marLeft w:val="0"/>
      <w:marRight w:val="0"/>
      <w:marTop w:val="0"/>
      <w:marBottom w:val="0"/>
      <w:divBdr>
        <w:top w:val="none" w:sz="0" w:space="0" w:color="auto"/>
        <w:left w:val="none" w:sz="0" w:space="0" w:color="auto"/>
        <w:bottom w:val="none" w:sz="0" w:space="0" w:color="auto"/>
        <w:right w:val="none" w:sz="0" w:space="0" w:color="auto"/>
      </w:divBdr>
    </w:div>
    <w:div w:id="1885629494">
      <w:bodyDiv w:val="1"/>
      <w:marLeft w:val="0"/>
      <w:marRight w:val="0"/>
      <w:marTop w:val="0"/>
      <w:marBottom w:val="0"/>
      <w:divBdr>
        <w:top w:val="none" w:sz="0" w:space="0" w:color="auto"/>
        <w:left w:val="none" w:sz="0" w:space="0" w:color="auto"/>
        <w:bottom w:val="none" w:sz="0" w:space="0" w:color="auto"/>
        <w:right w:val="none" w:sz="0" w:space="0" w:color="auto"/>
      </w:divBdr>
    </w:div>
    <w:div w:id="1938950536">
      <w:bodyDiv w:val="1"/>
      <w:marLeft w:val="0"/>
      <w:marRight w:val="0"/>
      <w:marTop w:val="0"/>
      <w:marBottom w:val="0"/>
      <w:divBdr>
        <w:top w:val="none" w:sz="0" w:space="0" w:color="auto"/>
        <w:left w:val="none" w:sz="0" w:space="0" w:color="auto"/>
        <w:bottom w:val="none" w:sz="0" w:space="0" w:color="auto"/>
        <w:right w:val="none" w:sz="0" w:space="0" w:color="auto"/>
      </w:divBdr>
    </w:div>
    <w:div w:id="2000886329">
      <w:bodyDiv w:val="1"/>
      <w:marLeft w:val="0"/>
      <w:marRight w:val="0"/>
      <w:marTop w:val="0"/>
      <w:marBottom w:val="0"/>
      <w:divBdr>
        <w:top w:val="none" w:sz="0" w:space="0" w:color="auto"/>
        <w:left w:val="none" w:sz="0" w:space="0" w:color="auto"/>
        <w:bottom w:val="none" w:sz="0" w:space="0" w:color="auto"/>
        <w:right w:val="none" w:sz="0" w:space="0" w:color="auto"/>
      </w:divBdr>
    </w:div>
    <w:div w:id="2009554441">
      <w:bodyDiv w:val="1"/>
      <w:marLeft w:val="0"/>
      <w:marRight w:val="0"/>
      <w:marTop w:val="0"/>
      <w:marBottom w:val="0"/>
      <w:divBdr>
        <w:top w:val="none" w:sz="0" w:space="0" w:color="auto"/>
        <w:left w:val="none" w:sz="0" w:space="0" w:color="auto"/>
        <w:bottom w:val="none" w:sz="0" w:space="0" w:color="auto"/>
        <w:right w:val="none" w:sz="0" w:space="0" w:color="auto"/>
      </w:divBdr>
    </w:div>
    <w:div w:id="2048795331">
      <w:bodyDiv w:val="1"/>
      <w:marLeft w:val="0"/>
      <w:marRight w:val="0"/>
      <w:marTop w:val="0"/>
      <w:marBottom w:val="0"/>
      <w:divBdr>
        <w:top w:val="none" w:sz="0" w:space="0" w:color="auto"/>
        <w:left w:val="none" w:sz="0" w:space="0" w:color="auto"/>
        <w:bottom w:val="none" w:sz="0" w:space="0" w:color="auto"/>
        <w:right w:val="none" w:sz="0" w:space="0" w:color="auto"/>
      </w:divBdr>
    </w:div>
    <w:div w:id="2137676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repository.kpi.kharkov.ua/bitstream/KhPIPress/41937/1/Book_2019_Zaveriushchenko_Ofitsiino-dilovyi_styl.pdf" TargetMode="External"/><Relationship Id="rId18" Type="http://schemas.openxmlformats.org/officeDocument/2006/relationships/hyperlink" Target="http://194.44.152.155/elib/local/1961.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pidru4niki.com/84475/dokumentoznavstvo/ofitsiyno-diloviy_stil_funktsionalniy_riznovid_suchasnoyi_ukrayinskoyi_literaturnoyi_movi_istoriya_stanovlennya" TargetMode="External"/><Relationship Id="rId17" Type="http://schemas.openxmlformats.org/officeDocument/2006/relationships/hyperlink" Target="https://law.lnu.edu.ua/wp-content/uploads/2020/04/Sudovi-debaty-Psykholohiia-Monohrafiia.pdf" TargetMode="External"/><Relationship Id="rId2" Type="http://schemas.openxmlformats.org/officeDocument/2006/relationships/numbering" Target="numbering.xml"/><Relationship Id="rId16" Type="http://schemas.openxmlformats.org/officeDocument/2006/relationships/hyperlink" Target="https://pidru4niki.com/15950210/psihologiya/zasobi_spilkuvannya" TargetMode="External"/><Relationship Id="rId20" Type="http://schemas.openxmlformats.org/officeDocument/2006/relationships/hyperlink" Target="https://chytomo.com/dilova-komunikatsiia-v-kulturnij-sferi-5-typovykh-pomylok-i-5-efektyvnykh-pora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apnl.dnu.in.ua/1_2020/4.pdf" TargetMode="External"/><Relationship Id="rId23"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194.44.152.155/elib/local/1961.pdf"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elibrary.kdpu.edu.ua/jspui/bitstream/0564/372/1/&#1064;&#1072;&#1088;&#1084;&#1072;&#1085;&#1086;&#1074;&#1072;%20&#1053;.&#1052;.%20&#1052;&#1086;&#1074;&#1072;%20&#1087;&#1088;&#1086;&#1092;&#1077;&#1089;&#1110;&#1081;&#1085;&#1086;&#1075;&#1086;%20&#1089;&#1087;&#1110;&#1083;&#1082;&#1091;&#1074;&#1072;&#1085;&#1085;&#1103;.pd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FBFFEE-4B16-4C19-8EDE-0AA4EAD19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1381</TotalTime>
  <Pages>60</Pages>
  <Words>101891</Words>
  <Characters>58079</Characters>
  <Application>Microsoft Office Word</Application>
  <DocSecurity>0</DocSecurity>
  <Lines>483</Lines>
  <Paragraphs>319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159651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dc:creator>
  <cp:keywords/>
  <dc:description/>
  <cp:lastModifiedBy>Tamara Nykoliuk</cp:lastModifiedBy>
  <cp:revision>82</cp:revision>
  <dcterms:created xsi:type="dcterms:W3CDTF">2021-09-02T12:34:00Z</dcterms:created>
  <dcterms:modified xsi:type="dcterms:W3CDTF">2026-04-05T20:32:00Z</dcterms:modified>
</cp:coreProperties>
</file>