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D3415" w14:textId="77777777" w:rsidR="003B7842" w:rsidRDefault="003B7842" w:rsidP="001C6ED3">
      <w:pPr>
        <w:pStyle w:val="a3"/>
        <w:rPr>
          <w:caps/>
          <w:color w:val="auto"/>
        </w:rPr>
      </w:pPr>
      <w:r w:rsidRPr="001701C4">
        <w:rPr>
          <w:caps/>
          <w:color w:val="auto"/>
        </w:rPr>
        <w:t>Міністерство освіти і науки України</w:t>
      </w:r>
    </w:p>
    <w:p w14:paraId="593B8689" w14:textId="46410CEE" w:rsidR="00292A7C" w:rsidRPr="00292A7C" w:rsidRDefault="00292A7C" w:rsidP="001C6ED3">
      <w:pPr>
        <w:pStyle w:val="a3"/>
        <w:rPr>
          <w:iCs/>
          <w:caps/>
          <w:color w:val="auto"/>
          <w:lang w:val="uk-UA"/>
        </w:rPr>
      </w:pPr>
      <w:r>
        <w:rPr>
          <w:caps/>
          <w:color w:val="auto"/>
          <w:lang w:val="uk-UA"/>
        </w:rPr>
        <w:t>Луцький національний технічний університет</w:t>
      </w:r>
    </w:p>
    <w:p w14:paraId="23B3BD08" w14:textId="77777777" w:rsidR="003B7842" w:rsidRPr="001701C4" w:rsidRDefault="003B7842" w:rsidP="001C6ED3">
      <w:pPr>
        <w:widowControl w:val="0"/>
        <w:autoSpaceDE w:val="0"/>
        <w:autoSpaceDN w:val="0"/>
        <w:adjustRightInd w:val="0"/>
        <w:ind w:firstLine="540"/>
        <w:jc w:val="both"/>
        <w:rPr>
          <w:lang w:val="uk-UA" w:eastAsia="ar-SA"/>
        </w:rPr>
      </w:pPr>
    </w:p>
    <w:p w14:paraId="4167A69C" w14:textId="77777777" w:rsidR="003B7842" w:rsidRPr="001701C4" w:rsidRDefault="003B7842" w:rsidP="001C6ED3">
      <w:pPr>
        <w:widowControl w:val="0"/>
        <w:autoSpaceDE w:val="0"/>
        <w:autoSpaceDN w:val="0"/>
        <w:adjustRightInd w:val="0"/>
        <w:ind w:firstLine="540"/>
        <w:jc w:val="both"/>
        <w:rPr>
          <w:lang w:eastAsia="ar-SA"/>
        </w:rPr>
      </w:pPr>
    </w:p>
    <w:p w14:paraId="406F8C2F" w14:textId="6CE546B7" w:rsidR="003B7842" w:rsidRPr="00292A7C" w:rsidRDefault="003B7842" w:rsidP="001C6ED3">
      <w:pPr>
        <w:widowControl w:val="0"/>
        <w:autoSpaceDE w:val="0"/>
        <w:autoSpaceDN w:val="0"/>
        <w:adjustRightInd w:val="0"/>
        <w:jc w:val="both"/>
        <w:rPr>
          <w:lang w:eastAsia="ar-SA"/>
        </w:rPr>
      </w:pPr>
    </w:p>
    <w:p w14:paraId="1261B4EE" w14:textId="77777777" w:rsidR="003B7842" w:rsidRPr="001701C4" w:rsidRDefault="003B7842" w:rsidP="001C6ED3">
      <w:pPr>
        <w:widowControl w:val="0"/>
        <w:autoSpaceDE w:val="0"/>
        <w:autoSpaceDN w:val="0"/>
        <w:adjustRightInd w:val="0"/>
        <w:jc w:val="center"/>
        <w:rPr>
          <w:lang w:eastAsia="ar-SA"/>
        </w:rPr>
      </w:pPr>
      <w:commentRangeStart w:id="0"/>
      <w:commentRangeEnd w:id="0"/>
      <w:r w:rsidRPr="001701C4">
        <w:rPr>
          <w:rStyle w:val="a5"/>
          <w:sz w:val="24"/>
          <w:szCs w:val="24"/>
          <w:lang w:eastAsia="ar-SA"/>
        </w:rPr>
        <w:commentReference w:id="0"/>
      </w:r>
    </w:p>
    <w:p w14:paraId="4966B75F" w14:textId="77777777" w:rsidR="003B7842" w:rsidRPr="001701C4" w:rsidRDefault="003B7842" w:rsidP="001C6ED3">
      <w:pPr>
        <w:widowControl w:val="0"/>
        <w:autoSpaceDE w:val="0"/>
        <w:autoSpaceDN w:val="0"/>
        <w:adjustRightInd w:val="0"/>
        <w:jc w:val="center"/>
        <w:rPr>
          <w:b/>
        </w:rPr>
      </w:pPr>
    </w:p>
    <w:p w14:paraId="04959819" w14:textId="37D50F38" w:rsidR="003B7842" w:rsidRPr="001701C4" w:rsidRDefault="00292A7C" w:rsidP="001C6ED3">
      <w:pPr>
        <w:widowControl w:val="0"/>
        <w:autoSpaceDE w:val="0"/>
        <w:autoSpaceDN w:val="0"/>
        <w:adjustRightInd w:val="0"/>
        <w:jc w:val="center"/>
        <w:rPr>
          <w:b/>
        </w:rPr>
      </w:pPr>
      <w:r>
        <w:rPr>
          <w:noProof/>
          <w:lang w:val="uk-UA" w:eastAsia="uk-UA"/>
        </w:rPr>
        <w:drawing>
          <wp:inline distT="0" distB="0" distL="0" distR="0" wp14:anchorId="03B5A712" wp14:editId="5C882EEC">
            <wp:extent cx="2124075" cy="2021840"/>
            <wp:effectExtent l="0" t="0" r="0" b="0"/>
            <wp:docPr id="5" name="Рисунок 5" descr="лого Луцький НТУ 2021 (без тексту)"/>
            <wp:cNvGraphicFramePr/>
            <a:graphic xmlns:a="http://schemas.openxmlformats.org/drawingml/2006/main">
              <a:graphicData uri="http://schemas.openxmlformats.org/drawingml/2006/picture">
                <pic:pic xmlns:pic="http://schemas.openxmlformats.org/drawingml/2006/picture">
                  <pic:nvPicPr>
                    <pic:cNvPr id="5" name="Рисунок 5" descr="лого Луцький НТУ 2021 (без тексту)"/>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4075" cy="2021840"/>
                    </a:xfrm>
                    <a:prstGeom prst="rect">
                      <a:avLst/>
                    </a:prstGeom>
                    <a:noFill/>
                    <a:ln>
                      <a:noFill/>
                    </a:ln>
                  </pic:spPr>
                </pic:pic>
              </a:graphicData>
            </a:graphic>
          </wp:inline>
        </w:drawing>
      </w:r>
    </w:p>
    <w:p w14:paraId="79F8AFBA" w14:textId="77777777" w:rsidR="003B7842" w:rsidRPr="001701C4" w:rsidRDefault="003B7842" w:rsidP="001C6ED3">
      <w:pPr>
        <w:widowControl w:val="0"/>
        <w:autoSpaceDE w:val="0"/>
        <w:autoSpaceDN w:val="0"/>
        <w:adjustRightInd w:val="0"/>
        <w:jc w:val="center"/>
        <w:rPr>
          <w:b/>
        </w:rPr>
      </w:pPr>
    </w:p>
    <w:p w14:paraId="547A58B2" w14:textId="77777777" w:rsidR="003B7842" w:rsidRPr="001701C4" w:rsidRDefault="003B7842" w:rsidP="001C6ED3">
      <w:pPr>
        <w:widowControl w:val="0"/>
        <w:autoSpaceDE w:val="0"/>
        <w:autoSpaceDN w:val="0"/>
        <w:adjustRightInd w:val="0"/>
        <w:jc w:val="center"/>
        <w:rPr>
          <w:b/>
        </w:rPr>
      </w:pPr>
    </w:p>
    <w:p w14:paraId="74A994AE" w14:textId="77777777" w:rsidR="003B7842" w:rsidRPr="001701C4" w:rsidRDefault="003B7842" w:rsidP="001C6ED3">
      <w:pPr>
        <w:widowControl w:val="0"/>
        <w:autoSpaceDE w:val="0"/>
        <w:autoSpaceDN w:val="0"/>
        <w:adjustRightInd w:val="0"/>
        <w:jc w:val="center"/>
        <w:rPr>
          <w:b/>
        </w:rPr>
      </w:pPr>
    </w:p>
    <w:p w14:paraId="28B9C642" w14:textId="77777777" w:rsidR="003B7842" w:rsidRPr="001701C4" w:rsidRDefault="003B7842" w:rsidP="001C6ED3">
      <w:pPr>
        <w:shd w:val="clear" w:color="auto" w:fill="FFFFFF"/>
        <w:spacing w:before="10"/>
        <w:jc w:val="center"/>
        <w:outlineLvl w:val="1"/>
        <w:rPr>
          <w:rFonts w:ascii="Bookman Old Style" w:hAnsi="Bookman Old Style"/>
          <w:b/>
          <w:bCs/>
          <w:caps/>
          <w:spacing w:val="-18"/>
          <w:sz w:val="44"/>
          <w:szCs w:val="28"/>
        </w:rPr>
      </w:pPr>
    </w:p>
    <w:p w14:paraId="79F78CF1" w14:textId="77777777" w:rsidR="003B7842" w:rsidRPr="001701C4" w:rsidRDefault="003B7842" w:rsidP="001C6ED3">
      <w:pPr>
        <w:ind w:right="-90"/>
        <w:jc w:val="center"/>
        <w:rPr>
          <w:b/>
          <w:sz w:val="40"/>
          <w:szCs w:val="34"/>
        </w:rPr>
      </w:pPr>
    </w:p>
    <w:p w14:paraId="28E6F7E2" w14:textId="77777777" w:rsidR="003B7842" w:rsidRPr="001701C4" w:rsidRDefault="003B7842" w:rsidP="001C6ED3">
      <w:pPr>
        <w:ind w:right="-90"/>
        <w:jc w:val="center"/>
        <w:rPr>
          <w:b/>
          <w:sz w:val="40"/>
          <w:szCs w:val="34"/>
        </w:rPr>
      </w:pPr>
    </w:p>
    <w:p w14:paraId="3FC0562B" w14:textId="77777777" w:rsidR="003B7842" w:rsidRPr="001701C4" w:rsidRDefault="003B7842" w:rsidP="001C6ED3">
      <w:pPr>
        <w:jc w:val="center"/>
        <w:rPr>
          <w:b/>
          <w:sz w:val="28"/>
          <w:szCs w:val="28"/>
        </w:rPr>
      </w:pPr>
      <w:r>
        <w:rPr>
          <w:b/>
          <w:sz w:val="32"/>
          <w:szCs w:val="32"/>
          <w:lang w:val="uk-UA"/>
        </w:rPr>
        <w:t>Ділова</w:t>
      </w:r>
      <w:r w:rsidRPr="001701C4">
        <w:rPr>
          <w:b/>
          <w:sz w:val="32"/>
          <w:szCs w:val="32"/>
          <w:lang w:val="uk-UA"/>
        </w:rPr>
        <w:t xml:space="preserve"> </w:t>
      </w:r>
      <w:r>
        <w:rPr>
          <w:b/>
          <w:sz w:val="32"/>
          <w:szCs w:val="32"/>
          <w:lang w:val="uk-UA"/>
        </w:rPr>
        <w:t>комунікація в правовій сфері</w:t>
      </w:r>
    </w:p>
    <w:p w14:paraId="50B68AE2" w14:textId="77777777" w:rsidR="003B7842" w:rsidRDefault="003B7842" w:rsidP="001C6ED3">
      <w:pPr>
        <w:jc w:val="center"/>
        <w:rPr>
          <w:b/>
          <w:sz w:val="28"/>
          <w:szCs w:val="28"/>
        </w:rPr>
      </w:pPr>
    </w:p>
    <w:p w14:paraId="4546C584" w14:textId="77777777" w:rsidR="00723416" w:rsidRDefault="00723416" w:rsidP="001C6ED3">
      <w:pPr>
        <w:jc w:val="center"/>
        <w:rPr>
          <w:b/>
          <w:sz w:val="28"/>
          <w:szCs w:val="28"/>
          <w:lang w:val="uk-UA"/>
        </w:rPr>
      </w:pPr>
      <w:r>
        <w:rPr>
          <w:b/>
          <w:sz w:val="28"/>
          <w:szCs w:val="28"/>
          <w:lang w:val="uk-UA"/>
        </w:rPr>
        <w:t xml:space="preserve">Конспект лекцій </w:t>
      </w:r>
    </w:p>
    <w:p w14:paraId="04E67473" w14:textId="47142CCC" w:rsidR="003B7842" w:rsidRPr="00102532" w:rsidRDefault="003B7842" w:rsidP="001C6ED3">
      <w:pPr>
        <w:jc w:val="center"/>
        <w:rPr>
          <w:b/>
          <w:sz w:val="28"/>
          <w:szCs w:val="28"/>
          <w:lang w:val="uk-UA"/>
        </w:rPr>
      </w:pPr>
      <w:r w:rsidRPr="00102532">
        <w:rPr>
          <w:b/>
          <w:sz w:val="28"/>
          <w:szCs w:val="28"/>
          <w:lang w:val="uk-UA"/>
        </w:rPr>
        <w:t xml:space="preserve">для здобувачів першого (бакалаврського) рівня </w:t>
      </w:r>
      <w:r w:rsidRPr="00102532">
        <w:rPr>
          <w:b/>
          <w:bCs/>
          <w:sz w:val="28"/>
          <w:szCs w:val="28"/>
          <w:lang w:val="uk-UA"/>
        </w:rPr>
        <w:t>вищої освіти</w:t>
      </w:r>
      <w:r w:rsidRPr="00102532">
        <w:rPr>
          <w:b/>
          <w:sz w:val="28"/>
          <w:szCs w:val="28"/>
          <w:lang w:val="uk-UA"/>
        </w:rPr>
        <w:t xml:space="preserve">  </w:t>
      </w:r>
    </w:p>
    <w:p w14:paraId="6E58FE0B" w14:textId="68D27E92" w:rsidR="003B7842" w:rsidRPr="00102532" w:rsidRDefault="003B7842" w:rsidP="001C6ED3">
      <w:pPr>
        <w:jc w:val="center"/>
        <w:rPr>
          <w:b/>
          <w:bCs/>
          <w:sz w:val="28"/>
          <w:szCs w:val="28"/>
          <w:lang w:val="uk-UA"/>
        </w:rPr>
      </w:pPr>
      <w:r w:rsidRPr="00102532">
        <w:rPr>
          <w:b/>
          <w:sz w:val="28"/>
          <w:szCs w:val="28"/>
          <w:lang w:val="uk-UA"/>
        </w:rPr>
        <w:t>освітньо-професійної програми «Право»</w:t>
      </w:r>
    </w:p>
    <w:p w14:paraId="6716D678" w14:textId="09A3D532" w:rsidR="003B7842" w:rsidRPr="006F1566" w:rsidRDefault="003B7842" w:rsidP="001C6ED3">
      <w:pPr>
        <w:jc w:val="center"/>
        <w:rPr>
          <w:b/>
          <w:bCs/>
          <w:sz w:val="28"/>
          <w:szCs w:val="28"/>
          <w:lang w:val="uk-UA"/>
        </w:rPr>
      </w:pPr>
      <w:r w:rsidRPr="00102532">
        <w:rPr>
          <w:b/>
          <w:bCs/>
          <w:sz w:val="28"/>
          <w:szCs w:val="28"/>
          <w:lang w:val="uk-UA"/>
        </w:rPr>
        <w:t xml:space="preserve">галузі знань </w:t>
      </w:r>
      <w:r w:rsidR="006F1566">
        <w:rPr>
          <w:b/>
          <w:bCs/>
          <w:sz w:val="28"/>
          <w:szCs w:val="28"/>
          <w:lang w:val="en-US"/>
        </w:rPr>
        <w:t xml:space="preserve">D </w:t>
      </w:r>
      <w:r w:rsidR="006F1566">
        <w:rPr>
          <w:b/>
          <w:bCs/>
          <w:sz w:val="28"/>
          <w:szCs w:val="28"/>
          <w:lang w:val="uk-UA"/>
        </w:rPr>
        <w:t>Бізнес, адміністрування та право</w:t>
      </w:r>
    </w:p>
    <w:p w14:paraId="722E97C7" w14:textId="6F0C256B" w:rsidR="003B7842" w:rsidRPr="003B7842" w:rsidRDefault="003B7842" w:rsidP="001C6ED3">
      <w:pPr>
        <w:jc w:val="center"/>
        <w:rPr>
          <w:b/>
          <w:bCs/>
          <w:sz w:val="28"/>
          <w:szCs w:val="28"/>
          <w:lang w:val="uk-UA"/>
        </w:rPr>
      </w:pPr>
      <w:r w:rsidRPr="00102532">
        <w:rPr>
          <w:b/>
          <w:bCs/>
          <w:sz w:val="28"/>
          <w:szCs w:val="28"/>
          <w:lang w:val="uk-UA"/>
        </w:rPr>
        <w:t xml:space="preserve">спеціальності </w:t>
      </w:r>
      <w:r w:rsidR="006F1566">
        <w:rPr>
          <w:b/>
          <w:bCs/>
          <w:sz w:val="28"/>
          <w:szCs w:val="28"/>
          <w:lang w:val="en-US"/>
        </w:rPr>
        <w:t>D 8</w:t>
      </w:r>
      <w:r>
        <w:rPr>
          <w:b/>
          <w:bCs/>
          <w:sz w:val="28"/>
          <w:szCs w:val="28"/>
          <w:lang w:val="uk-UA"/>
        </w:rPr>
        <w:t xml:space="preserve"> Право</w:t>
      </w:r>
    </w:p>
    <w:p w14:paraId="00819380" w14:textId="77777777" w:rsidR="003B7842" w:rsidRPr="001701C4" w:rsidRDefault="003B7842" w:rsidP="001C6ED3">
      <w:pPr>
        <w:jc w:val="center"/>
        <w:rPr>
          <w:b/>
          <w:bCs/>
          <w:sz w:val="28"/>
          <w:szCs w:val="28"/>
        </w:rPr>
      </w:pPr>
    </w:p>
    <w:p w14:paraId="06043FB0" w14:textId="77777777" w:rsidR="003B7842" w:rsidRPr="003B7842" w:rsidRDefault="003B7842" w:rsidP="001C6ED3">
      <w:pPr>
        <w:jc w:val="center"/>
        <w:rPr>
          <w:b/>
          <w:sz w:val="28"/>
          <w:szCs w:val="28"/>
          <w:lang w:val="uk-UA"/>
        </w:rPr>
      </w:pPr>
      <w:r w:rsidRPr="003B7842">
        <w:rPr>
          <w:b/>
          <w:sz w:val="28"/>
          <w:szCs w:val="28"/>
          <w:lang w:val="uk-UA"/>
        </w:rPr>
        <w:t>денної та заочної форм навчання</w:t>
      </w:r>
    </w:p>
    <w:p w14:paraId="6C0C0087" w14:textId="77777777" w:rsidR="003B7842" w:rsidRPr="003B7842" w:rsidRDefault="003B7842" w:rsidP="001C6ED3">
      <w:pPr>
        <w:jc w:val="center"/>
        <w:rPr>
          <w:rFonts w:ascii="Bookman Old Style" w:hAnsi="Bookman Old Style"/>
          <w:b/>
          <w:bCs/>
          <w:sz w:val="32"/>
          <w:szCs w:val="28"/>
          <w:lang w:val="uk-UA"/>
        </w:rPr>
      </w:pPr>
    </w:p>
    <w:p w14:paraId="237D2C38" w14:textId="77777777" w:rsidR="003B7842" w:rsidRPr="001701C4" w:rsidRDefault="003B7842" w:rsidP="001C6ED3">
      <w:pPr>
        <w:jc w:val="center"/>
        <w:rPr>
          <w:rFonts w:ascii="Bookman Old Style" w:hAnsi="Bookman Old Style"/>
          <w:sz w:val="32"/>
          <w:szCs w:val="28"/>
          <w:lang w:val="uk-UA"/>
        </w:rPr>
      </w:pPr>
    </w:p>
    <w:p w14:paraId="14162D99" w14:textId="77777777" w:rsidR="003B7842" w:rsidRPr="001701C4" w:rsidRDefault="003B7842" w:rsidP="001C6ED3">
      <w:pPr>
        <w:jc w:val="center"/>
        <w:rPr>
          <w:rFonts w:ascii="Bookman Old Style" w:hAnsi="Bookman Old Style"/>
          <w:sz w:val="32"/>
          <w:szCs w:val="28"/>
          <w:lang w:val="uk-UA"/>
        </w:rPr>
      </w:pPr>
    </w:p>
    <w:p w14:paraId="508D3379" w14:textId="77777777" w:rsidR="00B15CE7" w:rsidRDefault="00B15CE7" w:rsidP="001C6ED3">
      <w:pPr>
        <w:jc w:val="center"/>
        <w:rPr>
          <w:bCs/>
          <w:sz w:val="32"/>
          <w:szCs w:val="28"/>
          <w:lang w:val="uk-UA"/>
        </w:rPr>
      </w:pPr>
    </w:p>
    <w:p w14:paraId="1C2F3B62" w14:textId="77777777" w:rsidR="00B15CE7" w:rsidRDefault="00B15CE7" w:rsidP="001C6ED3">
      <w:pPr>
        <w:jc w:val="center"/>
        <w:rPr>
          <w:bCs/>
          <w:sz w:val="32"/>
          <w:szCs w:val="28"/>
          <w:lang w:val="uk-UA"/>
        </w:rPr>
      </w:pPr>
    </w:p>
    <w:p w14:paraId="0BBA7F86" w14:textId="77777777" w:rsidR="00B15CE7" w:rsidRDefault="00B15CE7" w:rsidP="001C6ED3">
      <w:pPr>
        <w:jc w:val="center"/>
        <w:rPr>
          <w:bCs/>
          <w:sz w:val="32"/>
          <w:szCs w:val="28"/>
          <w:lang w:val="uk-UA"/>
        </w:rPr>
      </w:pPr>
    </w:p>
    <w:p w14:paraId="7B1860F9" w14:textId="77777777" w:rsidR="00B15CE7" w:rsidRDefault="00B15CE7" w:rsidP="001C6ED3">
      <w:pPr>
        <w:jc w:val="center"/>
        <w:rPr>
          <w:bCs/>
          <w:sz w:val="32"/>
          <w:szCs w:val="28"/>
          <w:lang w:val="uk-UA"/>
        </w:rPr>
      </w:pPr>
    </w:p>
    <w:p w14:paraId="3A4D89C3" w14:textId="77777777" w:rsidR="00B15CE7" w:rsidRDefault="00B15CE7" w:rsidP="001C6ED3">
      <w:pPr>
        <w:jc w:val="center"/>
        <w:rPr>
          <w:bCs/>
          <w:sz w:val="32"/>
          <w:szCs w:val="28"/>
          <w:lang w:val="uk-UA"/>
        </w:rPr>
      </w:pPr>
    </w:p>
    <w:p w14:paraId="72831281" w14:textId="77777777" w:rsidR="00B15CE7" w:rsidRDefault="00B15CE7" w:rsidP="001C6ED3">
      <w:pPr>
        <w:jc w:val="center"/>
        <w:rPr>
          <w:bCs/>
          <w:sz w:val="32"/>
          <w:szCs w:val="28"/>
          <w:lang w:val="uk-UA"/>
        </w:rPr>
      </w:pPr>
    </w:p>
    <w:p w14:paraId="5A8044E0" w14:textId="77777777" w:rsidR="00B15CE7" w:rsidRDefault="00B15CE7" w:rsidP="001C6ED3">
      <w:pPr>
        <w:jc w:val="center"/>
        <w:rPr>
          <w:bCs/>
          <w:sz w:val="32"/>
          <w:szCs w:val="28"/>
          <w:lang w:val="uk-UA"/>
        </w:rPr>
      </w:pPr>
    </w:p>
    <w:p w14:paraId="5BEE3074" w14:textId="77777777" w:rsidR="00B15CE7" w:rsidRDefault="00B15CE7" w:rsidP="001C6ED3">
      <w:pPr>
        <w:jc w:val="center"/>
        <w:rPr>
          <w:bCs/>
          <w:sz w:val="32"/>
          <w:szCs w:val="28"/>
          <w:lang w:val="uk-UA"/>
        </w:rPr>
      </w:pPr>
    </w:p>
    <w:p w14:paraId="31E00479" w14:textId="05DF207E" w:rsidR="003B7842" w:rsidRPr="001701C4" w:rsidRDefault="00781714" w:rsidP="001C6ED3">
      <w:pPr>
        <w:jc w:val="center"/>
        <w:rPr>
          <w:bCs/>
          <w:sz w:val="32"/>
          <w:szCs w:val="28"/>
          <w:lang w:val="uk-UA"/>
        </w:rPr>
      </w:pPr>
      <w:r>
        <w:rPr>
          <w:bCs/>
          <w:sz w:val="32"/>
          <w:szCs w:val="28"/>
          <w:lang w:val="uk-UA"/>
        </w:rPr>
        <w:t>Л</w:t>
      </w:r>
      <w:r w:rsidR="003B7842" w:rsidRPr="001701C4">
        <w:rPr>
          <w:bCs/>
          <w:sz w:val="32"/>
          <w:szCs w:val="28"/>
          <w:lang w:val="uk-UA"/>
        </w:rPr>
        <w:t>уцьк 202</w:t>
      </w:r>
      <w:r w:rsidR="00906145">
        <w:rPr>
          <w:bCs/>
          <w:sz w:val="32"/>
          <w:szCs w:val="28"/>
          <w:lang w:val="uk-UA"/>
        </w:rPr>
        <w:t>6</w:t>
      </w:r>
    </w:p>
    <w:p w14:paraId="6CAA63C2" w14:textId="7F36A9E6" w:rsidR="00906145" w:rsidRDefault="00906145" w:rsidP="001C6ED3">
      <w:pPr>
        <w:outlineLvl w:val="3"/>
        <w:rPr>
          <w:color w:val="000000"/>
          <w:sz w:val="28"/>
          <w:szCs w:val="28"/>
          <w:lang w:val="uk-UA"/>
        </w:rPr>
      </w:pPr>
      <w:r>
        <w:rPr>
          <w:sz w:val="28"/>
          <w:szCs w:val="28"/>
          <w:lang w:val="uk-UA"/>
        </w:rPr>
        <w:br w:type="page"/>
      </w:r>
      <w:r w:rsidRPr="00A14269">
        <w:rPr>
          <w:color w:val="000000"/>
          <w:sz w:val="28"/>
          <w:szCs w:val="28"/>
          <w:lang w:val="uk-UA"/>
        </w:rPr>
        <w:lastRenderedPageBreak/>
        <w:t xml:space="preserve">УДК </w:t>
      </w:r>
      <w:r w:rsidRPr="003B7842">
        <w:rPr>
          <w:color w:val="000000"/>
          <w:sz w:val="28"/>
          <w:szCs w:val="28"/>
        </w:rPr>
        <w:t>003.07-028.42</w:t>
      </w:r>
      <w:r w:rsidRPr="00A14269">
        <w:rPr>
          <w:color w:val="000000"/>
          <w:sz w:val="28"/>
          <w:szCs w:val="28"/>
          <w:lang w:val="uk-UA"/>
        </w:rPr>
        <w:t xml:space="preserve"> (07)</w:t>
      </w:r>
    </w:p>
    <w:p w14:paraId="59859E73" w14:textId="761C7B2A" w:rsidR="003865EB" w:rsidRPr="00A14269" w:rsidRDefault="003865EB" w:rsidP="001C6ED3">
      <w:pPr>
        <w:outlineLvl w:val="3"/>
        <w:rPr>
          <w:b/>
          <w:bCs/>
          <w:color w:val="000000"/>
          <w:sz w:val="28"/>
          <w:szCs w:val="28"/>
          <w:lang w:val="uk-UA"/>
        </w:rPr>
      </w:pPr>
      <w:r>
        <w:rPr>
          <w:color w:val="000000"/>
          <w:sz w:val="28"/>
          <w:szCs w:val="28"/>
          <w:lang w:val="uk-UA"/>
        </w:rPr>
        <w:t>Д</w:t>
      </w:r>
      <w:r w:rsidRPr="00A14269">
        <w:rPr>
          <w:color w:val="000000"/>
          <w:sz w:val="28"/>
          <w:szCs w:val="28"/>
          <w:lang w:val="uk-UA"/>
        </w:rPr>
        <w:t>-</w:t>
      </w:r>
      <w:commentRangeStart w:id="1"/>
      <w:commentRangeEnd w:id="1"/>
      <w:r>
        <w:rPr>
          <w:rStyle w:val="a5"/>
          <w:sz w:val="28"/>
          <w:szCs w:val="28"/>
          <w:lang w:val="uk-UA"/>
        </w:rPr>
        <w:commentReference w:id="1"/>
      </w:r>
      <w:r>
        <w:rPr>
          <w:sz w:val="28"/>
          <w:szCs w:val="28"/>
          <w:lang w:val="uk-UA"/>
        </w:rPr>
        <w:t>76</w:t>
      </w:r>
    </w:p>
    <w:p w14:paraId="5FC2082E" w14:textId="77777777" w:rsidR="00906145" w:rsidRPr="001701C4" w:rsidRDefault="00906145" w:rsidP="001C6ED3">
      <w:pPr>
        <w:outlineLvl w:val="3"/>
        <w:rPr>
          <w:b/>
          <w:sz w:val="28"/>
          <w:szCs w:val="28"/>
          <w:lang w:val="uk-UA"/>
        </w:rPr>
      </w:pPr>
      <w:r w:rsidRPr="001701C4">
        <w:rPr>
          <w:sz w:val="28"/>
          <w:szCs w:val="28"/>
          <w:lang w:val="uk-UA" w:eastAsia="ar-SA"/>
        </w:rPr>
        <w:t>До друку</w:t>
      </w:r>
    </w:p>
    <w:p w14:paraId="31C0AC8C" w14:textId="77777777" w:rsidR="00906145" w:rsidRPr="001701C4" w:rsidRDefault="00906145" w:rsidP="001C6ED3">
      <w:pPr>
        <w:jc w:val="both"/>
        <w:rPr>
          <w:sz w:val="28"/>
          <w:szCs w:val="28"/>
          <w:lang w:val="uk-UA" w:eastAsia="ar-SA"/>
        </w:rPr>
      </w:pPr>
      <w:r w:rsidRPr="001701C4">
        <w:rPr>
          <w:sz w:val="28"/>
          <w:szCs w:val="28"/>
          <w:lang w:val="uk-UA"/>
        </w:rPr>
        <w:t xml:space="preserve">Голова </w:t>
      </w:r>
      <w:r w:rsidRPr="001701C4">
        <w:rPr>
          <w:sz w:val="28"/>
          <w:szCs w:val="28"/>
          <w:lang w:val="uk-UA" w:eastAsia="ar-SA"/>
        </w:rPr>
        <w:t xml:space="preserve">навчально-методичної </w:t>
      </w:r>
      <w:r w:rsidRPr="001701C4">
        <w:rPr>
          <w:sz w:val="28"/>
          <w:szCs w:val="28"/>
          <w:lang w:val="uk-UA"/>
        </w:rPr>
        <w:t>ради факультету  освітніх, цифрових та соціальних технологій</w:t>
      </w:r>
      <w:r w:rsidRPr="001701C4">
        <w:rPr>
          <w:sz w:val="28"/>
          <w:szCs w:val="28"/>
          <w:lang w:val="uk-UA" w:eastAsia="ar-SA"/>
        </w:rPr>
        <w:t>__________ Герасимчук Г.А.</w:t>
      </w:r>
    </w:p>
    <w:p w14:paraId="47A8368C" w14:textId="77777777" w:rsidR="00906145" w:rsidRPr="001701C4" w:rsidRDefault="00906145" w:rsidP="001C6ED3">
      <w:pPr>
        <w:jc w:val="both"/>
        <w:rPr>
          <w:sz w:val="28"/>
          <w:szCs w:val="28"/>
          <w:lang w:val="uk-UA"/>
        </w:rPr>
      </w:pPr>
    </w:p>
    <w:p w14:paraId="1B4181D6" w14:textId="4F5DF1D3" w:rsidR="00906145" w:rsidRPr="001701C4" w:rsidRDefault="00906145" w:rsidP="001C6ED3">
      <w:pPr>
        <w:widowControl w:val="0"/>
        <w:autoSpaceDE w:val="0"/>
        <w:autoSpaceDN w:val="0"/>
        <w:adjustRightInd w:val="0"/>
        <w:jc w:val="both"/>
        <w:rPr>
          <w:sz w:val="28"/>
          <w:szCs w:val="28"/>
          <w:lang w:val="uk-UA" w:eastAsia="ar-SA"/>
        </w:rPr>
      </w:pPr>
      <w:r w:rsidRPr="001701C4">
        <w:rPr>
          <w:sz w:val="28"/>
          <w:szCs w:val="28"/>
          <w:lang w:eastAsia="ar-SA"/>
        </w:rPr>
        <w:t xml:space="preserve">Затверджено </w:t>
      </w:r>
      <w:r w:rsidRPr="001701C4">
        <w:rPr>
          <w:sz w:val="28"/>
          <w:szCs w:val="28"/>
          <w:lang w:val="uk-UA" w:eastAsia="ar-SA"/>
        </w:rPr>
        <w:t xml:space="preserve">навчально-методичною радою </w:t>
      </w:r>
      <w:r w:rsidRPr="001701C4">
        <w:rPr>
          <w:sz w:val="28"/>
          <w:szCs w:val="28"/>
          <w:lang w:val="uk-UA"/>
        </w:rPr>
        <w:t>освітніх, цифрових та соціальних технологій</w:t>
      </w:r>
      <w:r w:rsidRPr="001701C4">
        <w:rPr>
          <w:sz w:val="28"/>
          <w:szCs w:val="28"/>
          <w:lang w:val="uk-UA" w:eastAsia="ar-SA"/>
        </w:rPr>
        <w:t xml:space="preserve"> ЛНТУ,  протокол № ___ від </w:t>
      </w:r>
      <w:r w:rsidRPr="001701C4">
        <w:rPr>
          <w:sz w:val="28"/>
          <w:szCs w:val="28"/>
          <w:u w:val="single"/>
          <w:lang w:val="uk-UA" w:eastAsia="ar-SA"/>
        </w:rPr>
        <w:t xml:space="preserve">«    »         </w:t>
      </w:r>
      <w:r w:rsidRPr="001701C4">
        <w:rPr>
          <w:sz w:val="28"/>
          <w:szCs w:val="28"/>
          <w:lang w:val="uk-UA" w:eastAsia="ar-SA"/>
        </w:rPr>
        <w:t>202</w:t>
      </w:r>
      <w:r>
        <w:rPr>
          <w:sz w:val="28"/>
          <w:szCs w:val="28"/>
          <w:lang w:val="uk-UA" w:eastAsia="ar-SA"/>
        </w:rPr>
        <w:t>6</w:t>
      </w:r>
      <w:r w:rsidRPr="001701C4">
        <w:rPr>
          <w:sz w:val="28"/>
          <w:szCs w:val="28"/>
          <w:lang w:val="uk-UA" w:eastAsia="ar-SA"/>
        </w:rPr>
        <w:t xml:space="preserve"> року</w:t>
      </w:r>
    </w:p>
    <w:p w14:paraId="3B1EB493" w14:textId="77777777" w:rsidR="00906145" w:rsidRPr="001701C4" w:rsidRDefault="00906145" w:rsidP="001C6ED3">
      <w:pPr>
        <w:widowControl w:val="0"/>
        <w:autoSpaceDE w:val="0"/>
        <w:autoSpaceDN w:val="0"/>
        <w:adjustRightInd w:val="0"/>
        <w:jc w:val="both"/>
        <w:rPr>
          <w:sz w:val="28"/>
          <w:szCs w:val="28"/>
          <w:lang w:val="uk-UA" w:eastAsia="ar-SA"/>
        </w:rPr>
      </w:pPr>
    </w:p>
    <w:p w14:paraId="24025055" w14:textId="77798E97" w:rsidR="00906145" w:rsidRPr="001701C4" w:rsidRDefault="00906145" w:rsidP="001C6ED3">
      <w:pPr>
        <w:jc w:val="both"/>
        <w:rPr>
          <w:sz w:val="28"/>
          <w:szCs w:val="28"/>
          <w:lang w:eastAsia="ar-SA"/>
        </w:rPr>
      </w:pPr>
      <w:r w:rsidRPr="001701C4">
        <w:rPr>
          <w:sz w:val="28"/>
          <w:szCs w:val="28"/>
          <w:lang w:eastAsia="ar-SA"/>
        </w:rPr>
        <w:t xml:space="preserve">Електронна копія друкованого видання передана для внесення в репозитарій </w:t>
      </w:r>
      <w:r w:rsidR="006F1566">
        <w:rPr>
          <w:sz w:val="28"/>
          <w:szCs w:val="28"/>
          <w:lang w:val="uk-UA" w:eastAsia="ar-SA"/>
        </w:rPr>
        <w:t>Л</w:t>
      </w:r>
      <w:r w:rsidRPr="001701C4">
        <w:rPr>
          <w:sz w:val="28"/>
          <w:szCs w:val="28"/>
          <w:lang w:eastAsia="ar-SA"/>
        </w:rPr>
        <w:t>НТУ</w:t>
      </w:r>
    </w:p>
    <w:p w14:paraId="07D09A0F" w14:textId="77777777" w:rsidR="00906145" w:rsidRPr="001701C4" w:rsidRDefault="00906145" w:rsidP="001C6ED3">
      <w:pPr>
        <w:jc w:val="both"/>
        <w:rPr>
          <w:sz w:val="28"/>
          <w:szCs w:val="28"/>
          <w:lang w:eastAsia="ar-SA"/>
        </w:rPr>
      </w:pPr>
    </w:p>
    <w:p w14:paraId="68B2E85F" w14:textId="4E6744DB" w:rsidR="00906145" w:rsidRPr="00906145" w:rsidRDefault="00906145" w:rsidP="001C6ED3">
      <w:pPr>
        <w:jc w:val="both"/>
        <w:rPr>
          <w:bCs/>
          <w:sz w:val="28"/>
          <w:szCs w:val="28"/>
          <w:lang w:val="uk-UA"/>
        </w:rPr>
      </w:pPr>
      <w:r w:rsidRPr="001701C4">
        <w:rPr>
          <w:sz w:val="28"/>
          <w:szCs w:val="28"/>
        </w:rPr>
        <w:t>Директор бібліотеки</w:t>
      </w:r>
      <w:r w:rsidRPr="001701C4">
        <w:rPr>
          <w:b/>
          <w:sz w:val="28"/>
          <w:szCs w:val="28"/>
        </w:rPr>
        <w:t xml:space="preserve"> ________________ </w:t>
      </w:r>
      <w:r w:rsidRPr="00906145">
        <w:rPr>
          <w:bCs/>
          <w:sz w:val="28"/>
          <w:szCs w:val="28"/>
          <w:lang w:val="uk-UA"/>
        </w:rPr>
        <w:t>Н.</w:t>
      </w:r>
      <w:r>
        <w:rPr>
          <w:bCs/>
          <w:sz w:val="28"/>
          <w:szCs w:val="28"/>
          <w:lang w:val="uk-UA"/>
        </w:rPr>
        <w:t xml:space="preserve">П. </w:t>
      </w:r>
      <w:r w:rsidRPr="00906145">
        <w:rPr>
          <w:bCs/>
          <w:sz w:val="28"/>
          <w:szCs w:val="28"/>
          <w:lang w:val="uk-UA"/>
        </w:rPr>
        <w:t>Поліщук</w:t>
      </w:r>
    </w:p>
    <w:p w14:paraId="328963D2" w14:textId="77777777" w:rsidR="00906145" w:rsidRPr="001701C4" w:rsidRDefault="00906145" w:rsidP="001C6ED3">
      <w:pPr>
        <w:jc w:val="both"/>
        <w:rPr>
          <w:sz w:val="28"/>
          <w:szCs w:val="28"/>
        </w:rPr>
      </w:pPr>
    </w:p>
    <w:p w14:paraId="5BC74AED" w14:textId="66DA7B6E" w:rsidR="00906145" w:rsidRPr="001701C4" w:rsidRDefault="00906145" w:rsidP="001C6ED3">
      <w:pPr>
        <w:widowControl w:val="0"/>
        <w:autoSpaceDE w:val="0"/>
        <w:autoSpaceDN w:val="0"/>
        <w:adjustRightInd w:val="0"/>
        <w:jc w:val="both"/>
        <w:rPr>
          <w:sz w:val="28"/>
          <w:szCs w:val="28"/>
          <w:lang w:val="uk-UA" w:eastAsia="ar-SA"/>
        </w:rPr>
      </w:pPr>
      <w:r w:rsidRPr="001701C4">
        <w:rPr>
          <w:sz w:val="28"/>
          <w:szCs w:val="28"/>
          <w:lang w:val="uk-UA" w:eastAsia="ar-SA"/>
        </w:rPr>
        <w:t xml:space="preserve">Рекомендовано до видання на  засіданні кафедри іноземної та української філології Луцького НТУ, протокол № ___ від </w:t>
      </w:r>
      <w:r w:rsidRPr="001701C4">
        <w:rPr>
          <w:sz w:val="28"/>
          <w:szCs w:val="28"/>
          <w:u w:val="single"/>
          <w:lang w:val="uk-UA" w:eastAsia="ar-SA"/>
        </w:rPr>
        <w:t xml:space="preserve">«     »               </w:t>
      </w:r>
      <w:r w:rsidRPr="001701C4">
        <w:rPr>
          <w:sz w:val="28"/>
          <w:szCs w:val="28"/>
          <w:lang w:val="uk-UA" w:eastAsia="ar-SA"/>
        </w:rPr>
        <w:t>202</w:t>
      </w:r>
      <w:r>
        <w:rPr>
          <w:sz w:val="28"/>
          <w:szCs w:val="28"/>
          <w:lang w:val="uk-UA" w:eastAsia="ar-SA"/>
        </w:rPr>
        <w:t>6</w:t>
      </w:r>
      <w:r w:rsidRPr="001701C4">
        <w:rPr>
          <w:sz w:val="28"/>
          <w:szCs w:val="28"/>
          <w:lang w:val="uk-UA" w:eastAsia="ar-SA"/>
        </w:rPr>
        <w:t xml:space="preserve"> року.</w:t>
      </w:r>
    </w:p>
    <w:p w14:paraId="0792458F" w14:textId="77777777" w:rsidR="00906145" w:rsidRPr="001701C4" w:rsidRDefault="00906145" w:rsidP="001C6ED3">
      <w:pPr>
        <w:widowControl w:val="0"/>
        <w:autoSpaceDE w:val="0"/>
        <w:autoSpaceDN w:val="0"/>
        <w:adjustRightInd w:val="0"/>
        <w:jc w:val="both"/>
        <w:rPr>
          <w:sz w:val="28"/>
          <w:szCs w:val="28"/>
          <w:lang w:val="uk-UA" w:eastAsia="ar-SA"/>
        </w:rPr>
      </w:pPr>
    </w:p>
    <w:p w14:paraId="1183422A" w14:textId="02F9211A" w:rsidR="00906145" w:rsidRPr="001701C4" w:rsidRDefault="006F1566" w:rsidP="001C6ED3">
      <w:pPr>
        <w:widowControl w:val="0"/>
        <w:autoSpaceDE w:val="0"/>
        <w:autoSpaceDN w:val="0"/>
        <w:adjustRightInd w:val="0"/>
        <w:jc w:val="both"/>
        <w:rPr>
          <w:sz w:val="28"/>
          <w:szCs w:val="28"/>
          <w:lang w:val="uk-UA" w:eastAsia="ar-SA"/>
        </w:rPr>
      </w:pPr>
      <w:r>
        <w:rPr>
          <w:sz w:val="28"/>
          <w:szCs w:val="28"/>
          <w:lang w:val="uk-UA" w:eastAsia="ar-SA"/>
        </w:rPr>
        <w:t>З</w:t>
      </w:r>
      <w:r w:rsidR="00906145" w:rsidRPr="001701C4">
        <w:rPr>
          <w:sz w:val="28"/>
          <w:szCs w:val="28"/>
          <w:lang w:val="uk-UA" w:eastAsia="ar-SA"/>
        </w:rPr>
        <w:t>авідувач кафедри іноземної та української філології ________________ А.П.Мартинюк</w:t>
      </w:r>
    </w:p>
    <w:p w14:paraId="738DF61C" w14:textId="77777777" w:rsidR="00906145" w:rsidRPr="001701C4" w:rsidRDefault="00906145" w:rsidP="001C6ED3">
      <w:pPr>
        <w:widowControl w:val="0"/>
        <w:autoSpaceDE w:val="0"/>
        <w:autoSpaceDN w:val="0"/>
        <w:adjustRightInd w:val="0"/>
        <w:jc w:val="both"/>
        <w:rPr>
          <w:sz w:val="28"/>
          <w:szCs w:val="28"/>
          <w:lang w:val="uk-UA" w:eastAsia="ar-SA"/>
        </w:rPr>
      </w:pPr>
    </w:p>
    <w:p w14:paraId="28277A7F" w14:textId="3CAFF25C" w:rsidR="00906145" w:rsidRDefault="00906145" w:rsidP="001C6ED3">
      <w:pPr>
        <w:tabs>
          <w:tab w:val="left" w:pos="2700"/>
          <w:tab w:val="left" w:pos="2880"/>
        </w:tabs>
        <w:jc w:val="both"/>
        <w:rPr>
          <w:sz w:val="28"/>
          <w:szCs w:val="28"/>
          <w:lang w:val="uk-UA"/>
        </w:rPr>
      </w:pPr>
      <w:r w:rsidRPr="001701C4">
        <w:rPr>
          <w:sz w:val="28"/>
          <w:szCs w:val="28"/>
          <w:lang w:val="uk-UA" w:eastAsia="ar-SA"/>
        </w:rPr>
        <w:t xml:space="preserve">Укладач:   </w:t>
      </w:r>
      <w:r w:rsidRPr="001701C4">
        <w:rPr>
          <w:sz w:val="28"/>
          <w:szCs w:val="28"/>
          <w:lang w:val="uk-UA"/>
        </w:rPr>
        <w:t>_____________   Т.В. Николюк</w:t>
      </w:r>
      <w:r w:rsidRPr="001701C4">
        <w:rPr>
          <w:spacing w:val="-2"/>
          <w:sz w:val="28"/>
          <w:szCs w:val="28"/>
          <w:lang w:val="uk-UA" w:eastAsia="ar-SA"/>
        </w:rPr>
        <w:t xml:space="preserve">, </w:t>
      </w:r>
      <w:r w:rsidRPr="001701C4">
        <w:rPr>
          <w:spacing w:val="-2"/>
          <w:sz w:val="28"/>
          <w:szCs w:val="28"/>
          <w:lang w:val="uk-UA"/>
        </w:rPr>
        <w:t xml:space="preserve">кандидат філологічних наук, доцент кафедри іноземної та української філології </w:t>
      </w:r>
      <w:r w:rsidRPr="001701C4">
        <w:rPr>
          <w:spacing w:val="-2"/>
          <w:sz w:val="28"/>
          <w:szCs w:val="28"/>
          <w:lang w:val="uk-UA" w:eastAsia="ar-SA"/>
        </w:rPr>
        <w:t>ЛНТУ,</w:t>
      </w:r>
      <w:r w:rsidRPr="001701C4">
        <w:rPr>
          <w:sz w:val="28"/>
          <w:szCs w:val="28"/>
          <w:lang w:val="uk-UA"/>
        </w:rPr>
        <w:t xml:space="preserve"> </w:t>
      </w:r>
    </w:p>
    <w:p w14:paraId="0D932A63" w14:textId="69449242" w:rsidR="00906145" w:rsidRPr="001701C4" w:rsidRDefault="00906145" w:rsidP="001C6ED3">
      <w:pPr>
        <w:tabs>
          <w:tab w:val="left" w:pos="2700"/>
          <w:tab w:val="left" w:pos="2880"/>
        </w:tabs>
        <w:jc w:val="both"/>
        <w:rPr>
          <w:spacing w:val="-2"/>
          <w:sz w:val="28"/>
          <w:szCs w:val="28"/>
          <w:lang w:val="uk-UA"/>
        </w:rPr>
      </w:pPr>
      <w:r>
        <w:rPr>
          <w:sz w:val="28"/>
          <w:szCs w:val="28"/>
          <w:lang w:val="uk-UA"/>
        </w:rPr>
        <w:t xml:space="preserve">                            ___________ </w:t>
      </w:r>
      <w:r w:rsidRPr="001701C4">
        <w:rPr>
          <w:spacing w:val="-2"/>
          <w:sz w:val="28"/>
          <w:szCs w:val="28"/>
          <w:lang w:val="uk-UA" w:eastAsia="ar-SA"/>
        </w:rPr>
        <w:t>Н.В.Шкляєва</w:t>
      </w:r>
      <w:r w:rsidRPr="001701C4">
        <w:rPr>
          <w:spacing w:val="-2"/>
          <w:sz w:val="28"/>
          <w:szCs w:val="28"/>
          <w:lang w:val="uk-UA"/>
        </w:rPr>
        <w:t xml:space="preserve">, кандидат філологічних наук, доцент кафедри іноземної та української філології </w:t>
      </w:r>
      <w:r w:rsidRPr="001701C4">
        <w:rPr>
          <w:spacing w:val="-2"/>
          <w:sz w:val="28"/>
          <w:szCs w:val="28"/>
          <w:lang w:val="uk-UA" w:eastAsia="ar-SA"/>
        </w:rPr>
        <w:t xml:space="preserve">ЛНТУ, </w:t>
      </w:r>
    </w:p>
    <w:p w14:paraId="4EB07A86" w14:textId="7E787110" w:rsidR="00FE695F" w:rsidRDefault="00906145" w:rsidP="001C6ED3">
      <w:pPr>
        <w:tabs>
          <w:tab w:val="left" w:pos="2700"/>
          <w:tab w:val="left" w:pos="2880"/>
        </w:tabs>
        <w:jc w:val="both"/>
        <w:rPr>
          <w:spacing w:val="-2"/>
          <w:sz w:val="28"/>
          <w:szCs w:val="28"/>
          <w:lang w:val="uk-UA" w:eastAsia="ar-SA"/>
        </w:rPr>
      </w:pPr>
      <w:r w:rsidRPr="001701C4">
        <w:rPr>
          <w:sz w:val="28"/>
          <w:szCs w:val="28"/>
          <w:lang w:val="uk-UA" w:eastAsia="ar-SA"/>
        </w:rPr>
        <w:t xml:space="preserve">Рецензент: </w:t>
      </w:r>
      <w:r w:rsidRPr="001701C4">
        <w:rPr>
          <w:sz w:val="28"/>
          <w:szCs w:val="28"/>
          <w:lang w:val="uk-UA"/>
        </w:rPr>
        <w:t>______________Л</w:t>
      </w:r>
      <w:commentRangeStart w:id="2"/>
      <w:r w:rsidRPr="001701C4">
        <w:rPr>
          <w:spacing w:val="-2"/>
          <w:sz w:val="28"/>
          <w:szCs w:val="28"/>
          <w:lang w:val="uk-UA" w:eastAsia="ar-SA"/>
        </w:rPr>
        <w:t>.</w:t>
      </w:r>
      <w:r w:rsidR="00FE695F">
        <w:rPr>
          <w:spacing w:val="-2"/>
          <w:sz w:val="28"/>
          <w:szCs w:val="28"/>
          <w:lang w:val="uk-UA" w:eastAsia="ar-SA"/>
        </w:rPr>
        <w:t>В. Жванія</w:t>
      </w:r>
      <w:r w:rsidRPr="001701C4">
        <w:rPr>
          <w:spacing w:val="-2"/>
          <w:sz w:val="28"/>
          <w:szCs w:val="28"/>
          <w:lang w:val="uk-UA" w:eastAsia="ar-SA"/>
        </w:rPr>
        <w:t>,</w:t>
      </w:r>
      <w:r w:rsidR="00FE695F">
        <w:rPr>
          <w:spacing w:val="-2"/>
          <w:sz w:val="28"/>
          <w:szCs w:val="28"/>
          <w:lang w:val="uk-UA" w:eastAsia="ar-SA"/>
        </w:rPr>
        <w:t xml:space="preserve"> </w:t>
      </w:r>
      <w:r w:rsidRPr="001701C4">
        <w:rPr>
          <w:spacing w:val="-2"/>
          <w:sz w:val="28"/>
          <w:szCs w:val="28"/>
          <w:lang w:val="uk-UA"/>
        </w:rPr>
        <w:t xml:space="preserve">кандидат філологічних наук, доцент кафедри іноземної та української філології </w:t>
      </w:r>
      <w:r w:rsidRPr="001701C4">
        <w:rPr>
          <w:spacing w:val="-2"/>
          <w:sz w:val="28"/>
          <w:szCs w:val="28"/>
          <w:lang w:val="uk-UA" w:eastAsia="ar-SA"/>
        </w:rPr>
        <w:t>ЛНТУ</w:t>
      </w:r>
      <w:commentRangeEnd w:id="2"/>
      <w:r>
        <w:rPr>
          <w:rStyle w:val="a5"/>
          <w:spacing w:val="-2"/>
          <w:sz w:val="28"/>
          <w:szCs w:val="28"/>
          <w:lang w:val="uk-UA" w:eastAsia="ar-SA"/>
        </w:rPr>
        <w:commentReference w:id="2"/>
      </w:r>
    </w:p>
    <w:p w14:paraId="716EE719" w14:textId="77777777" w:rsidR="00FE695F" w:rsidRDefault="00FE695F" w:rsidP="001C6ED3">
      <w:pPr>
        <w:tabs>
          <w:tab w:val="left" w:pos="2700"/>
          <w:tab w:val="left" w:pos="2880"/>
        </w:tabs>
        <w:jc w:val="both"/>
        <w:rPr>
          <w:sz w:val="28"/>
          <w:szCs w:val="28"/>
          <w:lang w:val="uk-UA" w:eastAsia="ar-SA"/>
        </w:rPr>
      </w:pPr>
    </w:p>
    <w:p w14:paraId="3218FC29" w14:textId="0428F382" w:rsidR="00906145" w:rsidRPr="001701C4" w:rsidRDefault="00FE695F" w:rsidP="001C6ED3">
      <w:pPr>
        <w:tabs>
          <w:tab w:val="left" w:pos="2700"/>
          <w:tab w:val="left" w:pos="2880"/>
        </w:tabs>
        <w:jc w:val="both"/>
        <w:rPr>
          <w:sz w:val="28"/>
          <w:szCs w:val="28"/>
          <w:lang w:val="uk-UA"/>
        </w:rPr>
      </w:pPr>
      <w:r>
        <w:rPr>
          <w:sz w:val="28"/>
          <w:szCs w:val="28"/>
          <w:lang w:val="uk-UA" w:eastAsia="ar-SA"/>
        </w:rPr>
        <w:t>В</w:t>
      </w:r>
      <w:r w:rsidR="00906145" w:rsidRPr="001701C4">
        <w:rPr>
          <w:sz w:val="28"/>
          <w:szCs w:val="28"/>
          <w:lang w:val="uk-UA" w:eastAsia="ar-SA"/>
        </w:rPr>
        <w:t xml:space="preserve">ідповідальний за випуск:   </w:t>
      </w:r>
      <w:r w:rsidR="00906145" w:rsidRPr="001701C4">
        <w:rPr>
          <w:sz w:val="28"/>
          <w:szCs w:val="28"/>
          <w:lang w:val="uk-UA"/>
        </w:rPr>
        <w:t xml:space="preserve">____________ </w:t>
      </w:r>
      <w:commentRangeStart w:id="3"/>
      <w:commentRangeEnd w:id="3"/>
      <w:r w:rsidR="00906145" w:rsidRPr="001701C4">
        <w:rPr>
          <w:rStyle w:val="a5"/>
          <w:sz w:val="28"/>
          <w:szCs w:val="28"/>
          <w:lang w:val="uk-UA" w:eastAsia="ar-SA"/>
        </w:rPr>
        <w:commentReference w:id="3"/>
      </w:r>
      <w:r w:rsidR="00906145" w:rsidRPr="001701C4">
        <w:rPr>
          <w:sz w:val="28"/>
          <w:szCs w:val="28"/>
          <w:lang w:val="uk-UA" w:eastAsia="ar-SA"/>
        </w:rPr>
        <w:t xml:space="preserve"> </w:t>
      </w:r>
      <w:r w:rsidR="00906145" w:rsidRPr="00D155F8">
        <w:rPr>
          <w:color w:val="000000"/>
          <w:sz w:val="28"/>
          <w:szCs w:val="28"/>
          <w:lang w:val="uk-UA" w:eastAsia="ar-SA"/>
        </w:rPr>
        <w:t>А.П.Мартинюк</w:t>
      </w:r>
      <w:r w:rsidR="00906145">
        <w:rPr>
          <w:color w:val="000000"/>
          <w:sz w:val="28"/>
          <w:szCs w:val="28"/>
          <w:lang w:val="uk-UA" w:eastAsia="ar-SA"/>
        </w:rPr>
        <w:t>,</w:t>
      </w:r>
      <w:r w:rsidR="00906145" w:rsidRPr="00D155F8">
        <w:rPr>
          <w:color w:val="000000"/>
          <w:sz w:val="28"/>
          <w:szCs w:val="28"/>
          <w:lang w:val="uk-UA" w:eastAsia="ar-SA"/>
        </w:rPr>
        <w:t xml:space="preserve"> канд.</w:t>
      </w:r>
      <w:r w:rsidR="00906145">
        <w:rPr>
          <w:color w:val="000000"/>
          <w:sz w:val="28"/>
          <w:szCs w:val="28"/>
          <w:lang w:val="uk-UA" w:eastAsia="ar-SA"/>
        </w:rPr>
        <w:t>пед</w:t>
      </w:r>
      <w:r w:rsidR="00906145" w:rsidRPr="00D155F8">
        <w:rPr>
          <w:color w:val="000000"/>
          <w:sz w:val="28"/>
          <w:szCs w:val="28"/>
          <w:lang w:val="uk-UA" w:eastAsia="ar-SA"/>
        </w:rPr>
        <w:t>.н</w:t>
      </w:r>
      <w:r w:rsidR="00906145">
        <w:rPr>
          <w:color w:val="000000"/>
          <w:sz w:val="28"/>
          <w:szCs w:val="28"/>
          <w:lang w:val="uk-UA" w:eastAsia="ar-SA"/>
        </w:rPr>
        <w:t>аук</w:t>
      </w:r>
      <w:r w:rsidR="00906145" w:rsidRPr="00D155F8">
        <w:rPr>
          <w:color w:val="000000"/>
          <w:sz w:val="28"/>
          <w:szCs w:val="28"/>
          <w:lang w:val="uk-UA" w:eastAsia="ar-SA"/>
        </w:rPr>
        <w:t>, доц.</w:t>
      </w:r>
      <w:r w:rsidR="00906145">
        <w:rPr>
          <w:color w:val="000000"/>
          <w:sz w:val="28"/>
          <w:szCs w:val="28"/>
          <w:lang w:val="uk-UA" w:eastAsia="ar-SA"/>
        </w:rPr>
        <w:t>,</w:t>
      </w:r>
      <w:r w:rsidR="00906145" w:rsidRPr="00D155F8">
        <w:rPr>
          <w:color w:val="000000"/>
          <w:sz w:val="28"/>
          <w:szCs w:val="28"/>
          <w:lang w:val="uk-UA" w:eastAsia="ar-SA"/>
        </w:rPr>
        <w:t xml:space="preserve">  завідувач кафедри іноземної та української філології </w:t>
      </w:r>
      <w:r w:rsidR="006F1566">
        <w:rPr>
          <w:color w:val="000000"/>
          <w:sz w:val="28"/>
          <w:szCs w:val="28"/>
          <w:lang w:val="uk-UA" w:eastAsia="ar-SA"/>
        </w:rPr>
        <w:t>Л</w:t>
      </w:r>
      <w:r w:rsidR="00906145">
        <w:rPr>
          <w:color w:val="000000"/>
          <w:sz w:val="28"/>
          <w:szCs w:val="28"/>
          <w:lang w:val="uk-UA" w:eastAsia="ar-SA"/>
        </w:rPr>
        <w:t>НТУ</w:t>
      </w:r>
    </w:p>
    <w:tbl>
      <w:tblPr>
        <w:tblW w:w="9491" w:type="dxa"/>
        <w:tblInd w:w="108" w:type="dxa"/>
        <w:tblLook w:val="04A0" w:firstRow="1" w:lastRow="0" w:firstColumn="1" w:lastColumn="0" w:noHBand="0" w:noVBand="1"/>
      </w:tblPr>
      <w:tblGrid>
        <w:gridCol w:w="749"/>
        <w:gridCol w:w="8742"/>
      </w:tblGrid>
      <w:tr w:rsidR="00906145" w:rsidRPr="00384D45" w14:paraId="633720C1" w14:textId="77777777" w:rsidTr="00B52263">
        <w:trPr>
          <w:trHeight w:val="870"/>
        </w:trPr>
        <w:tc>
          <w:tcPr>
            <w:tcW w:w="749" w:type="dxa"/>
          </w:tcPr>
          <w:p w14:paraId="038E7588" w14:textId="77777777" w:rsidR="00906145" w:rsidRPr="001701C4" w:rsidRDefault="00906145" w:rsidP="001C6ED3">
            <w:pPr>
              <w:widowControl w:val="0"/>
              <w:tabs>
                <w:tab w:val="left" w:pos="1080"/>
              </w:tabs>
              <w:autoSpaceDE w:val="0"/>
              <w:autoSpaceDN w:val="0"/>
              <w:adjustRightInd w:val="0"/>
              <w:jc w:val="both"/>
              <w:rPr>
                <w:b/>
                <w:spacing w:val="6"/>
                <w:sz w:val="28"/>
                <w:szCs w:val="28"/>
                <w:lang w:val="uk-UA"/>
              </w:rPr>
            </w:pPr>
          </w:p>
          <w:p w14:paraId="0B3FA492" w14:textId="77777777" w:rsidR="00906145" w:rsidRPr="001701C4" w:rsidRDefault="00906145" w:rsidP="001C6ED3">
            <w:pPr>
              <w:widowControl w:val="0"/>
              <w:tabs>
                <w:tab w:val="left" w:pos="1080"/>
              </w:tabs>
              <w:autoSpaceDE w:val="0"/>
              <w:autoSpaceDN w:val="0"/>
              <w:adjustRightInd w:val="0"/>
              <w:jc w:val="both"/>
              <w:rPr>
                <w:sz w:val="28"/>
                <w:szCs w:val="28"/>
                <w:lang w:val="uk-UA"/>
              </w:rPr>
            </w:pPr>
          </w:p>
          <w:p w14:paraId="2399376D" w14:textId="77777777" w:rsidR="00906145" w:rsidRPr="001701C4" w:rsidRDefault="00906145" w:rsidP="001C6ED3">
            <w:pPr>
              <w:widowControl w:val="0"/>
              <w:tabs>
                <w:tab w:val="left" w:pos="1080"/>
              </w:tabs>
              <w:autoSpaceDE w:val="0"/>
              <w:autoSpaceDN w:val="0"/>
              <w:adjustRightInd w:val="0"/>
              <w:jc w:val="both"/>
              <w:rPr>
                <w:sz w:val="28"/>
                <w:szCs w:val="28"/>
                <w:lang w:val="uk-UA"/>
              </w:rPr>
            </w:pPr>
            <w:r>
              <w:rPr>
                <w:color w:val="000000"/>
                <w:sz w:val="28"/>
                <w:szCs w:val="28"/>
                <w:lang w:val="uk-UA"/>
              </w:rPr>
              <w:t>Д</w:t>
            </w:r>
            <w:commentRangeStart w:id="4"/>
            <w:r w:rsidRPr="00A14269">
              <w:rPr>
                <w:color w:val="000000"/>
                <w:sz w:val="28"/>
                <w:szCs w:val="28"/>
                <w:lang w:val="uk-UA"/>
              </w:rPr>
              <w:t>-</w:t>
            </w:r>
            <w:commentRangeEnd w:id="4"/>
            <w:r>
              <w:rPr>
                <w:rStyle w:val="a5"/>
                <w:color w:val="000000"/>
                <w:sz w:val="28"/>
                <w:szCs w:val="28"/>
                <w:lang w:val="uk-UA"/>
              </w:rPr>
              <w:commentReference w:id="4"/>
            </w:r>
            <w:r>
              <w:rPr>
                <w:color w:val="000000"/>
                <w:sz w:val="28"/>
                <w:szCs w:val="28"/>
                <w:lang w:val="uk-UA"/>
              </w:rPr>
              <w:t>76</w:t>
            </w:r>
          </w:p>
        </w:tc>
        <w:tc>
          <w:tcPr>
            <w:tcW w:w="8742" w:type="dxa"/>
            <w:hideMark/>
          </w:tcPr>
          <w:p w14:paraId="47F027E4" w14:textId="35C56920" w:rsidR="00906145" w:rsidRPr="001701C4" w:rsidRDefault="00906145" w:rsidP="001C6ED3">
            <w:pPr>
              <w:widowControl w:val="0"/>
              <w:tabs>
                <w:tab w:val="left" w:pos="1080"/>
              </w:tabs>
              <w:autoSpaceDE w:val="0"/>
              <w:autoSpaceDN w:val="0"/>
              <w:adjustRightInd w:val="0"/>
              <w:ind w:left="-108"/>
              <w:contextualSpacing/>
              <w:jc w:val="both"/>
              <w:rPr>
                <w:spacing w:val="6"/>
                <w:sz w:val="28"/>
                <w:szCs w:val="28"/>
                <w:lang w:val="uk-UA"/>
              </w:rPr>
            </w:pPr>
            <w:r w:rsidRPr="001701C4">
              <w:rPr>
                <w:b/>
                <w:spacing w:val="6"/>
                <w:sz w:val="28"/>
                <w:szCs w:val="28"/>
                <w:lang w:val="uk-UA"/>
              </w:rPr>
              <w:t xml:space="preserve">Ділова </w:t>
            </w:r>
            <w:r>
              <w:rPr>
                <w:b/>
                <w:spacing w:val="6"/>
                <w:sz w:val="28"/>
                <w:szCs w:val="28"/>
                <w:lang w:val="uk-UA"/>
              </w:rPr>
              <w:t xml:space="preserve">комунікація в правовій сфері </w:t>
            </w:r>
            <w:r w:rsidRPr="001701C4">
              <w:rPr>
                <w:spacing w:val="6"/>
                <w:sz w:val="28"/>
                <w:szCs w:val="28"/>
                <w:lang w:val="uk-UA"/>
              </w:rPr>
              <w:t xml:space="preserve">[Текст] : </w:t>
            </w:r>
            <w:r>
              <w:rPr>
                <w:spacing w:val="6"/>
                <w:sz w:val="28"/>
                <w:szCs w:val="28"/>
                <w:lang w:val="uk-UA"/>
              </w:rPr>
              <w:t xml:space="preserve">Конспект лекцій </w:t>
            </w:r>
            <w:r w:rsidRPr="001701C4">
              <w:rPr>
                <w:bCs/>
                <w:spacing w:val="6"/>
                <w:sz w:val="28"/>
                <w:szCs w:val="28"/>
                <w:lang w:val="uk-UA"/>
              </w:rPr>
              <w:t xml:space="preserve">для здобувачів першого (бакалаврського) рівня вищої освіти </w:t>
            </w:r>
            <w:r w:rsidRPr="00E806E6">
              <w:rPr>
                <w:bCs/>
                <w:spacing w:val="6"/>
                <w:sz w:val="28"/>
                <w:szCs w:val="28"/>
                <w:lang w:val="uk-UA"/>
              </w:rPr>
              <w:t>освітньо-професійної програми «</w:t>
            </w:r>
            <w:r>
              <w:rPr>
                <w:bCs/>
                <w:spacing w:val="6"/>
                <w:sz w:val="28"/>
                <w:szCs w:val="28"/>
                <w:lang w:val="uk-UA"/>
              </w:rPr>
              <w:t>Право</w:t>
            </w:r>
            <w:r w:rsidRPr="00E806E6">
              <w:rPr>
                <w:bCs/>
                <w:spacing w:val="6"/>
                <w:sz w:val="28"/>
                <w:szCs w:val="28"/>
                <w:lang w:val="uk-UA"/>
              </w:rPr>
              <w:t>», галузі знань</w:t>
            </w:r>
            <w:r>
              <w:rPr>
                <w:bCs/>
                <w:spacing w:val="6"/>
                <w:sz w:val="28"/>
                <w:szCs w:val="28"/>
                <w:lang w:val="uk-UA"/>
              </w:rPr>
              <w:t xml:space="preserve"> </w:t>
            </w:r>
            <w:r w:rsidR="006F1566" w:rsidRPr="006F1566">
              <w:rPr>
                <w:sz w:val="28"/>
                <w:szCs w:val="28"/>
                <w:lang w:val="en-US"/>
              </w:rPr>
              <w:t xml:space="preserve">D </w:t>
            </w:r>
            <w:r w:rsidR="006F1566" w:rsidRPr="006F1566">
              <w:rPr>
                <w:sz w:val="28"/>
                <w:szCs w:val="28"/>
                <w:lang w:val="uk-UA"/>
              </w:rPr>
              <w:t>Бізнес, адміністрування та право</w:t>
            </w:r>
            <w:r w:rsidR="006F1566" w:rsidRPr="00E806E6">
              <w:rPr>
                <w:bCs/>
                <w:spacing w:val="6"/>
                <w:sz w:val="28"/>
                <w:szCs w:val="28"/>
                <w:lang w:val="uk-UA"/>
              </w:rPr>
              <w:t xml:space="preserve"> </w:t>
            </w:r>
            <w:r w:rsidRPr="00E806E6">
              <w:rPr>
                <w:bCs/>
                <w:spacing w:val="6"/>
                <w:sz w:val="28"/>
                <w:szCs w:val="28"/>
                <w:lang w:val="uk-UA"/>
              </w:rPr>
              <w:t xml:space="preserve">спеціальності </w:t>
            </w:r>
            <w:r w:rsidR="006F1566">
              <w:rPr>
                <w:bCs/>
                <w:spacing w:val="6"/>
                <w:sz w:val="28"/>
                <w:szCs w:val="28"/>
                <w:lang w:val="en-US"/>
              </w:rPr>
              <w:t xml:space="preserve">D 8 </w:t>
            </w:r>
            <w:r w:rsidR="00375809">
              <w:rPr>
                <w:bCs/>
                <w:spacing w:val="6"/>
                <w:sz w:val="28"/>
                <w:szCs w:val="28"/>
                <w:lang w:val="uk-UA"/>
              </w:rPr>
              <w:t>П</w:t>
            </w:r>
            <w:r w:rsidR="006F1566">
              <w:rPr>
                <w:bCs/>
                <w:spacing w:val="6"/>
                <w:sz w:val="28"/>
                <w:szCs w:val="28"/>
                <w:lang w:val="uk-UA"/>
              </w:rPr>
              <w:t>раво</w:t>
            </w:r>
            <w:r>
              <w:rPr>
                <w:bCs/>
                <w:spacing w:val="6"/>
                <w:sz w:val="28"/>
                <w:szCs w:val="28"/>
                <w:lang w:val="uk-UA"/>
              </w:rPr>
              <w:t xml:space="preserve"> </w:t>
            </w:r>
            <w:r w:rsidRPr="00E806E6">
              <w:rPr>
                <w:bCs/>
                <w:spacing w:val="6"/>
                <w:sz w:val="28"/>
                <w:szCs w:val="28"/>
                <w:lang w:val="uk-UA"/>
              </w:rPr>
              <w:t>денної та заочної форм навчання</w:t>
            </w:r>
            <w:r w:rsidRPr="00E473E6">
              <w:rPr>
                <w:bCs/>
                <w:spacing w:val="6"/>
                <w:sz w:val="28"/>
                <w:szCs w:val="28"/>
                <w:lang w:val="uk-UA"/>
              </w:rPr>
              <w:t xml:space="preserve"> </w:t>
            </w:r>
            <w:r w:rsidRPr="001701C4">
              <w:rPr>
                <w:sz w:val="28"/>
                <w:szCs w:val="28"/>
                <w:lang w:val="uk-UA"/>
              </w:rPr>
              <w:t xml:space="preserve">/  уклад. Т.В.Николюк, Н.В.Шкляєва.  Луцьк : </w:t>
            </w:r>
            <w:r>
              <w:rPr>
                <w:sz w:val="28"/>
                <w:szCs w:val="28"/>
                <w:lang w:val="uk-UA" w:eastAsia="ar-SA"/>
              </w:rPr>
              <w:t>Луцький НТУ, 202</w:t>
            </w:r>
            <w:r w:rsidR="006F1566">
              <w:rPr>
                <w:sz w:val="28"/>
                <w:szCs w:val="28"/>
                <w:lang w:val="uk-UA" w:eastAsia="ar-SA"/>
              </w:rPr>
              <w:t>6</w:t>
            </w:r>
            <w:r>
              <w:rPr>
                <w:sz w:val="28"/>
                <w:szCs w:val="28"/>
                <w:lang w:val="uk-UA" w:eastAsia="ar-SA"/>
              </w:rPr>
              <w:t xml:space="preserve">.  </w:t>
            </w:r>
            <w:r w:rsidR="000B1EF6">
              <w:rPr>
                <w:sz w:val="28"/>
                <w:szCs w:val="28"/>
                <w:lang w:val="uk-UA" w:eastAsia="ar-SA"/>
              </w:rPr>
              <w:t>60</w:t>
            </w:r>
            <w:r w:rsidRPr="001701C4">
              <w:rPr>
                <w:sz w:val="28"/>
                <w:szCs w:val="28"/>
                <w:lang w:val="uk-UA" w:eastAsia="ar-SA"/>
              </w:rPr>
              <w:t>с.</w:t>
            </w:r>
          </w:p>
        </w:tc>
      </w:tr>
    </w:tbl>
    <w:p w14:paraId="54F07E87" w14:textId="77777777" w:rsidR="00906145" w:rsidRPr="001701C4" w:rsidRDefault="00906145" w:rsidP="001C6ED3">
      <w:pPr>
        <w:ind w:firstLine="567"/>
        <w:jc w:val="both"/>
        <w:rPr>
          <w:sz w:val="28"/>
          <w:szCs w:val="28"/>
          <w:lang w:val="uk-UA"/>
        </w:rPr>
      </w:pPr>
      <w:r w:rsidRPr="001701C4">
        <w:rPr>
          <w:sz w:val="28"/>
          <w:szCs w:val="28"/>
        </w:rPr>
        <w:t> </w:t>
      </w:r>
    </w:p>
    <w:p w14:paraId="2932E8E5" w14:textId="77777777" w:rsidR="00906145" w:rsidRPr="001701C4" w:rsidRDefault="00906145" w:rsidP="001C6ED3">
      <w:pPr>
        <w:ind w:firstLine="567"/>
        <w:jc w:val="both"/>
        <w:rPr>
          <w:sz w:val="28"/>
          <w:szCs w:val="28"/>
          <w:lang w:val="uk-UA"/>
        </w:rPr>
      </w:pPr>
      <w:r w:rsidRPr="001701C4">
        <w:rPr>
          <w:sz w:val="28"/>
          <w:szCs w:val="28"/>
          <w:lang w:val="uk-UA"/>
        </w:rPr>
        <w:t>Методичне видання складене відповідно до чинної програми курсу «</w:t>
      </w:r>
      <w:r w:rsidRPr="001701C4">
        <w:rPr>
          <w:bCs/>
          <w:sz w:val="28"/>
          <w:szCs w:val="28"/>
          <w:lang w:val="uk-UA"/>
        </w:rPr>
        <w:t>Ділова</w:t>
      </w:r>
      <w:r>
        <w:rPr>
          <w:bCs/>
          <w:sz w:val="28"/>
          <w:szCs w:val="28"/>
          <w:lang w:val="uk-UA"/>
        </w:rPr>
        <w:t xml:space="preserve"> комунікація в правовій сфері</w:t>
      </w:r>
      <w:r w:rsidRPr="001701C4">
        <w:rPr>
          <w:sz w:val="28"/>
          <w:szCs w:val="28"/>
          <w:lang w:val="uk-UA"/>
        </w:rPr>
        <w:t xml:space="preserve">» для студентів. </w:t>
      </w:r>
    </w:p>
    <w:p w14:paraId="211D6997" w14:textId="246EAB44" w:rsidR="00906145" w:rsidRPr="00C206D9" w:rsidRDefault="00906145" w:rsidP="001C6ED3">
      <w:pPr>
        <w:pStyle w:val="XBody0"/>
        <w:tabs>
          <w:tab w:val="left" w:pos="1815"/>
        </w:tabs>
        <w:spacing w:line="240" w:lineRule="auto"/>
        <w:jc w:val="left"/>
        <w:rPr>
          <w:b/>
          <w:szCs w:val="28"/>
          <w:lang w:val="uk-UA"/>
        </w:rPr>
      </w:pPr>
      <w:r w:rsidRPr="001701C4">
        <w:rPr>
          <w:rFonts w:ascii="Times New Roman" w:hAnsi="Times New Roman" w:cs="Times New Roman"/>
          <w:sz w:val="28"/>
          <w:szCs w:val="28"/>
          <w:lang w:val="uk-UA"/>
        </w:rPr>
        <w:t xml:space="preserve">                                                                             © Николюк Т.В., 202</w:t>
      </w:r>
      <w:r>
        <w:rPr>
          <w:rFonts w:ascii="Times New Roman" w:hAnsi="Times New Roman" w:cs="Times New Roman"/>
          <w:sz w:val="28"/>
          <w:szCs w:val="28"/>
          <w:lang w:val="uk-UA"/>
        </w:rPr>
        <w:t>6</w:t>
      </w:r>
    </w:p>
    <w:p w14:paraId="11D67DF2" w14:textId="00689BE1" w:rsidR="00906145" w:rsidRDefault="00906145" w:rsidP="001C6ED3">
      <w:pPr>
        <w:spacing w:after="160"/>
        <w:rPr>
          <w:sz w:val="28"/>
          <w:szCs w:val="28"/>
          <w:lang w:val="uk-UA"/>
        </w:rPr>
      </w:pPr>
    </w:p>
    <w:p w14:paraId="3E203935" w14:textId="77777777" w:rsidR="00906145" w:rsidRDefault="00906145" w:rsidP="001C6ED3">
      <w:pPr>
        <w:jc w:val="center"/>
        <w:rPr>
          <w:sz w:val="28"/>
          <w:szCs w:val="28"/>
          <w:lang w:val="uk-UA"/>
        </w:rPr>
      </w:pPr>
    </w:p>
    <w:p w14:paraId="21751B22" w14:textId="77777777" w:rsidR="00906145" w:rsidRDefault="00906145" w:rsidP="001C6ED3">
      <w:pPr>
        <w:jc w:val="center"/>
        <w:rPr>
          <w:sz w:val="28"/>
          <w:szCs w:val="28"/>
          <w:lang w:val="uk-UA"/>
        </w:rPr>
      </w:pPr>
    </w:p>
    <w:p w14:paraId="757273FE" w14:textId="77777777" w:rsidR="00906145" w:rsidRDefault="00906145" w:rsidP="001C6ED3">
      <w:pPr>
        <w:jc w:val="center"/>
        <w:rPr>
          <w:sz w:val="28"/>
          <w:szCs w:val="28"/>
          <w:lang w:val="uk-UA"/>
        </w:rPr>
      </w:pPr>
    </w:p>
    <w:p w14:paraId="12AA0243" w14:textId="77777777" w:rsidR="00906145" w:rsidRDefault="00906145" w:rsidP="001C6ED3">
      <w:pPr>
        <w:jc w:val="center"/>
        <w:rPr>
          <w:sz w:val="28"/>
          <w:szCs w:val="28"/>
          <w:lang w:val="uk-UA"/>
        </w:rPr>
      </w:pPr>
    </w:p>
    <w:p w14:paraId="7C2D3630" w14:textId="77777777" w:rsidR="00906145" w:rsidRDefault="00906145" w:rsidP="001C6ED3">
      <w:pPr>
        <w:jc w:val="center"/>
        <w:rPr>
          <w:sz w:val="28"/>
          <w:szCs w:val="28"/>
          <w:lang w:val="uk-UA"/>
        </w:rPr>
      </w:pPr>
    </w:p>
    <w:p w14:paraId="1B273804" w14:textId="77777777" w:rsidR="00906145" w:rsidRDefault="00906145" w:rsidP="001C6ED3">
      <w:pPr>
        <w:jc w:val="center"/>
        <w:rPr>
          <w:sz w:val="28"/>
          <w:szCs w:val="28"/>
          <w:lang w:val="uk-UA"/>
        </w:rPr>
      </w:pPr>
    </w:p>
    <w:p w14:paraId="769E0E10" w14:textId="77777777" w:rsidR="00906145" w:rsidRDefault="00906145" w:rsidP="001C6ED3">
      <w:pPr>
        <w:jc w:val="center"/>
        <w:rPr>
          <w:sz w:val="28"/>
          <w:szCs w:val="28"/>
          <w:lang w:val="uk-UA"/>
        </w:rPr>
      </w:pPr>
    </w:p>
    <w:p w14:paraId="79056791" w14:textId="77777777" w:rsidR="00906145" w:rsidRDefault="00906145" w:rsidP="001C6ED3">
      <w:pPr>
        <w:jc w:val="center"/>
        <w:rPr>
          <w:sz w:val="28"/>
          <w:szCs w:val="28"/>
          <w:lang w:val="uk-UA"/>
        </w:rPr>
      </w:pPr>
    </w:p>
    <w:p w14:paraId="78ED0689" w14:textId="3AD347E9" w:rsidR="004072FC" w:rsidRDefault="009E67CB" w:rsidP="001C6ED3">
      <w:pPr>
        <w:widowControl w:val="0"/>
        <w:shd w:val="clear" w:color="auto" w:fill="FFFFFF"/>
        <w:tabs>
          <w:tab w:val="left" w:pos="567"/>
        </w:tabs>
        <w:autoSpaceDE w:val="0"/>
        <w:autoSpaceDN w:val="0"/>
        <w:adjustRightInd w:val="0"/>
        <w:spacing w:line="360" w:lineRule="auto"/>
        <w:jc w:val="center"/>
        <w:rPr>
          <w:b/>
          <w:bCs/>
          <w:sz w:val="28"/>
          <w:szCs w:val="28"/>
          <w:lang w:val="uk-UA"/>
        </w:rPr>
      </w:pPr>
      <w:r w:rsidRPr="009578FB">
        <w:rPr>
          <w:sz w:val="28"/>
          <w:szCs w:val="28"/>
          <w:lang w:val="uk-UA"/>
        </w:rPr>
        <w:t>Зміст</w:t>
      </w:r>
    </w:p>
    <w:p w14:paraId="5AD50FFD" w14:textId="77777777" w:rsidR="004072FC" w:rsidRDefault="004072FC" w:rsidP="001C6ED3">
      <w:pPr>
        <w:widowControl w:val="0"/>
        <w:shd w:val="clear" w:color="auto" w:fill="FFFFFF"/>
        <w:tabs>
          <w:tab w:val="left" w:pos="567"/>
        </w:tabs>
        <w:autoSpaceDE w:val="0"/>
        <w:autoSpaceDN w:val="0"/>
        <w:adjustRightInd w:val="0"/>
        <w:spacing w:line="360" w:lineRule="auto"/>
        <w:jc w:val="both"/>
        <w:rPr>
          <w:b/>
          <w:bCs/>
          <w:sz w:val="28"/>
          <w:szCs w:val="28"/>
          <w:lang w:val="uk-UA"/>
        </w:rPr>
      </w:pPr>
    </w:p>
    <w:p w14:paraId="61941E52" w14:textId="5DF76646" w:rsidR="00FE695F" w:rsidRPr="006F1566" w:rsidRDefault="00FE695F" w:rsidP="001C6ED3">
      <w:pPr>
        <w:widowControl w:val="0"/>
        <w:shd w:val="clear" w:color="auto" w:fill="FFFFFF"/>
        <w:tabs>
          <w:tab w:val="left" w:pos="567"/>
        </w:tabs>
        <w:autoSpaceDE w:val="0"/>
        <w:autoSpaceDN w:val="0"/>
        <w:adjustRightInd w:val="0"/>
        <w:spacing w:line="360" w:lineRule="auto"/>
        <w:jc w:val="both"/>
        <w:rPr>
          <w:sz w:val="28"/>
          <w:szCs w:val="28"/>
          <w:lang w:val="uk-UA"/>
        </w:rPr>
      </w:pPr>
      <w:r w:rsidRPr="006F1566">
        <w:rPr>
          <w:sz w:val="28"/>
          <w:szCs w:val="28"/>
          <w:lang w:val="uk-UA"/>
        </w:rPr>
        <w:t xml:space="preserve">Тема 1. </w:t>
      </w:r>
      <w:r w:rsidRPr="006F1566">
        <w:rPr>
          <w:sz w:val="28"/>
          <w:szCs w:val="28"/>
        </w:rPr>
        <w:t>Ділова комунікація як міжособистісна взаємодія співрозмовників. Офіційно-діловий стиль ділової</w:t>
      </w:r>
      <w:r w:rsidRPr="006F1566">
        <w:rPr>
          <w:sz w:val="28"/>
          <w:szCs w:val="28"/>
          <w:lang w:val="uk-UA"/>
        </w:rPr>
        <w:t xml:space="preserve"> комунікації……………</w:t>
      </w:r>
      <w:r w:rsidR="006F1566">
        <w:rPr>
          <w:sz w:val="28"/>
          <w:szCs w:val="28"/>
          <w:lang w:val="uk-UA"/>
        </w:rPr>
        <w:t>………………………</w:t>
      </w:r>
      <w:r w:rsidR="00375809">
        <w:rPr>
          <w:sz w:val="28"/>
          <w:szCs w:val="28"/>
          <w:lang w:val="uk-UA"/>
        </w:rPr>
        <w:t>…</w:t>
      </w:r>
      <w:r w:rsidR="00CF2C78">
        <w:rPr>
          <w:sz w:val="28"/>
          <w:szCs w:val="28"/>
          <w:lang w:val="uk-UA"/>
        </w:rPr>
        <w:t>………….</w:t>
      </w:r>
      <w:r w:rsidR="00375809">
        <w:rPr>
          <w:sz w:val="28"/>
          <w:szCs w:val="28"/>
          <w:lang w:val="uk-UA"/>
        </w:rPr>
        <w:t>5</w:t>
      </w:r>
    </w:p>
    <w:p w14:paraId="127470D4" w14:textId="3E99E4F6" w:rsidR="00090675" w:rsidRPr="006F1566" w:rsidRDefault="00090675" w:rsidP="001C6ED3">
      <w:pPr>
        <w:spacing w:line="360" w:lineRule="auto"/>
        <w:jc w:val="both"/>
        <w:rPr>
          <w:rFonts w:eastAsiaTheme="minorHAnsi"/>
          <w:bCs/>
          <w:sz w:val="28"/>
          <w:szCs w:val="28"/>
          <w:lang w:val="uk-UA" w:eastAsia="en-US"/>
        </w:rPr>
      </w:pPr>
      <w:r w:rsidRPr="006F1566">
        <w:rPr>
          <w:rFonts w:eastAsiaTheme="minorHAnsi"/>
          <w:sz w:val="28"/>
          <w:szCs w:val="28"/>
          <w:lang w:val="uk-UA" w:eastAsia="en-US"/>
        </w:rPr>
        <w:t xml:space="preserve">Тема </w:t>
      </w:r>
      <w:r w:rsidR="00A3011A" w:rsidRPr="006F1566">
        <w:rPr>
          <w:rFonts w:eastAsiaTheme="minorHAnsi"/>
          <w:sz w:val="28"/>
          <w:szCs w:val="28"/>
          <w:lang w:val="uk-UA" w:eastAsia="en-US"/>
        </w:rPr>
        <w:t>2</w:t>
      </w:r>
      <w:r w:rsidRPr="006F1566">
        <w:rPr>
          <w:rFonts w:eastAsiaTheme="minorHAnsi"/>
          <w:sz w:val="28"/>
          <w:szCs w:val="28"/>
          <w:lang w:val="uk-UA" w:eastAsia="en-US"/>
        </w:rPr>
        <w:t xml:space="preserve">. </w:t>
      </w:r>
      <w:r w:rsidR="00D9357B" w:rsidRPr="006F1566">
        <w:rPr>
          <w:rFonts w:eastAsiaTheme="minorHAnsi"/>
          <w:sz w:val="28"/>
          <w:szCs w:val="28"/>
          <w:lang w:val="uk-UA" w:eastAsia="en-US"/>
        </w:rPr>
        <w:t>Культура ділової комунікації.  Мовні норми  в усній та письмовій</w:t>
      </w:r>
      <w:r w:rsidR="00D9357B" w:rsidRPr="00D9357B">
        <w:rPr>
          <w:rFonts w:eastAsiaTheme="minorHAnsi"/>
          <w:b/>
          <w:sz w:val="28"/>
          <w:szCs w:val="28"/>
          <w:lang w:val="uk-UA" w:eastAsia="en-US"/>
        </w:rPr>
        <w:t xml:space="preserve"> </w:t>
      </w:r>
      <w:r w:rsidR="00D9357B" w:rsidRPr="006F1566">
        <w:rPr>
          <w:rFonts w:eastAsiaTheme="minorHAnsi"/>
          <w:bCs/>
          <w:sz w:val="28"/>
          <w:szCs w:val="28"/>
          <w:lang w:val="uk-UA" w:eastAsia="en-US"/>
        </w:rPr>
        <w:t>діловій комунікації.</w:t>
      </w:r>
      <w:r w:rsidR="00C41808" w:rsidRPr="006F1566">
        <w:rPr>
          <w:rFonts w:eastAsiaTheme="minorHAnsi"/>
          <w:bCs/>
          <w:sz w:val="28"/>
          <w:szCs w:val="28"/>
          <w:lang w:val="uk-UA" w:eastAsia="en-US"/>
        </w:rPr>
        <w:t xml:space="preserve"> </w:t>
      </w:r>
      <w:r w:rsidRPr="006F1566">
        <w:rPr>
          <w:rFonts w:eastAsiaTheme="minorHAnsi"/>
          <w:bCs/>
          <w:sz w:val="28"/>
          <w:szCs w:val="28"/>
          <w:lang w:val="uk-UA" w:eastAsia="en-US"/>
        </w:rPr>
        <w:t>………</w:t>
      </w:r>
      <w:r w:rsidR="00143D07" w:rsidRPr="006F1566">
        <w:rPr>
          <w:rFonts w:eastAsiaTheme="minorHAnsi"/>
          <w:bCs/>
          <w:sz w:val="28"/>
          <w:szCs w:val="28"/>
          <w:lang w:val="uk-UA" w:eastAsia="en-US"/>
        </w:rPr>
        <w:t>…</w:t>
      </w:r>
      <w:r w:rsidRPr="006F1566">
        <w:rPr>
          <w:rFonts w:eastAsiaTheme="minorHAnsi"/>
          <w:bCs/>
          <w:sz w:val="28"/>
          <w:szCs w:val="28"/>
          <w:lang w:val="uk-UA" w:eastAsia="en-US"/>
        </w:rPr>
        <w:t>…</w:t>
      </w:r>
      <w:r w:rsidR="00C41808" w:rsidRPr="006F1566">
        <w:rPr>
          <w:rFonts w:eastAsiaTheme="minorHAnsi"/>
          <w:bCs/>
          <w:sz w:val="28"/>
          <w:szCs w:val="28"/>
          <w:lang w:val="uk-UA" w:eastAsia="en-US"/>
        </w:rPr>
        <w:t>…………………………………………………</w:t>
      </w:r>
      <w:r w:rsidR="006F1566">
        <w:rPr>
          <w:rFonts w:eastAsiaTheme="minorHAnsi"/>
          <w:bCs/>
          <w:sz w:val="28"/>
          <w:szCs w:val="28"/>
          <w:lang w:val="uk-UA" w:eastAsia="en-US"/>
        </w:rPr>
        <w:t>…………</w:t>
      </w:r>
      <w:r w:rsidR="00715ED6">
        <w:rPr>
          <w:rFonts w:eastAsiaTheme="minorHAnsi"/>
          <w:bCs/>
          <w:sz w:val="28"/>
          <w:szCs w:val="28"/>
          <w:lang w:val="uk-UA" w:eastAsia="en-US"/>
        </w:rPr>
        <w:t>12</w:t>
      </w:r>
      <w:r w:rsidR="00C41808" w:rsidRPr="006F1566">
        <w:rPr>
          <w:rFonts w:eastAsiaTheme="minorHAnsi"/>
          <w:bCs/>
          <w:sz w:val="28"/>
          <w:szCs w:val="28"/>
          <w:lang w:val="uk-UA" w:eastAsia="en-US"/>
        </w:rPr>
        <w:t xml:space="preserve"> </w:t>
      </w:r>
    </w:p>
    <w:p w14:paraId="3EC59E8B" w14:textId="75331A45" w:rsidR="00090675" w:rsidRPr="006F1566" w:rsidRDefault="00090675" w:rsidP="001C6ED3">
      <w:pPr>
        <w:spacing w:line="360" w:lineRule="auto"/>
        <w:jc w:val="both"/>
        <w:rPr>
          <w:rFonts w:eastAsiaTheme="minorHAnsi"/>
          <w:bCs/>
          <w:sz w:val="28"/>
          <w:szCs w:val="28"/>
          <w:lang w:val="uk-UA" w:eastAsia="en-US"/>
        </w:rPr>
      </w:pPr>
      <w:r w:rsidRPr="006F1566">
        <w:rPr>
          <w:rFonts w:eastAsiaTheme="minorHAnsi"/>
          <w:bCs/>
          <w:sz w:val="28"/>
          <w:szCs w:val="28"/>
          <w:lang w:val="uk-UA" w:eastAsia="en-US"/>
        </w:rPr>
        <w:t xml:space="preserve">Тема </w:t>
      </w:r>
      <w:r w:rsidR="00A3011A" w:rsidRPr="006F1566">
        <w:rPr>
          <w:rFonts w:eastAsiaTheme="minorHAnsi"/>
          <w:bCs/>
          <w:sz w:val="28"/>
          <w:szCs w:val="28"/>
          <w:lang w:val="uk-UA" w:eastAsia="en-US"/>
        </w:rPr>
        <w:t>3</w:t>
      </w:r>
      <w:r w:rsidRPr="006F1566">
        <w:rPr>
          <w:rFonts w:eastAsiaTheme="minorHAnsi"/>
          <w:bCs/>
          <w:sz w:val="28"/>
          <w:szCs w:val="28"/>
          <w:lang w:val="uk-UA" w:eastAsia="en-US"/>
        </w:rPr>
        <w:t xml:space="preserve">. </w:t>
      </w:r>
      <w:r w:rsidR="00D9357B" w:rsidRPr="006F1566">
        <w:rPr>
          <w:rFonts w:eastAsiaTheme="minorHAnsi"/>
          <w:bCs/>
          <w:sz w:val="28"/>
          <w:szCs w:val="28"/>
          <w:lang w:val="uk-UA" w:eastAsia="en-US"/>
        </w:rPr>
        <w:t>Форми усної професійної комунікації………………………………………………</w:t>
      </w:r>
      <w:r w:rsidR="006F1566">
        <w:rPr>
          <w:rFonts w:eastAsiaTheme="minorHAnsi"/>
          <w:bCs/>
          <w:sz w:val="28"/>
          <w:szCs w:val="28"/>
          <w:lang w:val="uk-UA" w:eastAsia="en-US"/>
        </w:rPr>
        <w:t>………</w:t>
      </w:r>
      <w:r w:rsidR="00D9357B" w:rsidRPr="006F1566">
        <w:rPr>
          <w:rFonts w:eastAsiaTheme="minorHAnsi"/>
          <w:bCs/>
          <w:sz w:val="28"/>
          <w:szCs w:val="28"/>
          <w:lang w:val="uk-UA" w:eastAsia="en-US"/>
        </w:rPr>
        <w:t>…………</w:t>
      </w:r>
      <w:r w:rsidR="00C41808" w:rsidRPr="006F1566">
        <w:rPr>
          <w:rFonts w:eastAsiaTheme="minorHAnsi"/>
          <w:bCs/>
          <w:sz w:val="28"/>
          <w:szCs w:val="28"/>
          <w:lang w:val="uk-UA" w:eastAsia="en-US"/>
        </w:rPr>
        <w:t>.............</w:t>
      </w:r>
      <w:r w:rsidR="00F5117D">
        <w:rPr>
          <w:rFonts w:eastAsiaTheme="minorHAnsi"/>
          <w:bCs/>
          <w:sz w:val="28"/>
          <w:szCs w:val="28"/>
          <w:lang w:val="uk-UA" w:eastAsia="en-US"/>
        </w:rPr>
        <w:t>19</w:t>
      </w:r>
    </w:p>
    <w:p w14:paraId="359E24F6" w14:textId="5996D4A5" w:rsidR="00090675" w:rsidRPr="00837159" w:rsidRDefault="00090675" w:rsidP="001C6ED3">
      <w:pPr>
        <w:spacing w:line="360" w:lineRule="auto"/>
        <w:rPr>
          <w:rFonts w:eastAsiaTheme="minorHAnsi"/>
          <w:bCs/>
          <w:sz w:val="28"/>
          <w:szCs w:val="28"/>
          <w:lang w:val="uk-UA" w:eastAsia="en-US"/>
        </w:rPr>
      </w:pPr>
      <w:r w:rsidRPr="00837159">
        <w:rPr>
          <w:rFonts w:eastAsiaTheme="minorHAnsi"/>
          <w:bCs/>
          <w:sz w:val="28"/>
          <w:szCs w:val="28"/>
          <w:lang w:val="uk-UA" w:eastAsia="en-US"/>
        </w:rPr>
        <w:t xml:space="preserve">Тема </w:t>
      </w:r>
      <w:r w:rsidR="00FE58D8" w:rsidRPr="00837159">
        <w:rPr>
          <w:rFonts w:eastAsiaTheme="minorHAnsi"/>
          <w:bCs/>
          <w:sz w:val="28"/>
          <w:szCs w:val="28"/>
          <w:lang w:val="uk-UA" w:eastAsia="en-US"/>
        </w:rPr>
        <w:t>4</w:t>
      </w:r>
      <w:r w:rsidRPr="00837159">
        <w:rPr>
          <w:rFonts w:eastAsiaTheme="minorHAnsi"/>
          <w:bCs/>
          <w:sz w:val="28"/>
          <w:szCs w:val="28"/>
          <w:lang w:val="uk-UA" w:eastAsia="en-US"/>
        </w:rPr>
        <w:t>.</w:t>
      </w:r>
      <w:r w:rsidR="003A2265" w:rsidRPr="00837159">
        <w:rPr>
          <w:rFonts w:eastAsiaTheme="minorHAnsi"/>
          <w:bCs/>
          <w:sz w:val="28"/>
          <w:szCs w:val="28"/>
          <w:lang w:val="uk-UA" w:eastAsia="en-US"/>
        </w:rPr>
        <w:t xml:space="preserve"> </w:t>
      </w:r>
      <w:r w:rsidR="00D9357B" w:rsidRPr="00837159">
        <w:rPr>
          <w:rFonts w:eastAsiaTheme="minorHAnsi"/>
          <w:bCs/>
          <w:sz w:val="28"/>
          <w:szCs w:val="28"/>
          <w:lang w:val="uk-UA" w:eastAsia="en-US"/>
        </w:rPr>
        <w:t>Спілкування як інструмент ділової комунікації.…………......</w:t>
      </w:r>
      <w:r w:rsidR="006F1566">
        <w:rPr>
          <w:rFonts w:eastAsiaTheme="minorHAnsi"/>
          <w:bCs/>
          <w:sz w:val="28"/>
          <w:szCs w:val="28"/>
          <w:lang w:val="uk-UA" w:eastAsia="en-US"/>
        </w:rPr>
        <w:t>..............</w:t>
      </w:r>
      <w:r w:rsidR="00F5117D">
        <w:rPr>
          <w:rFonts w:eastAsiaTheme="minorHAnsi"/>
          <w:bCs/>
          <w:sz w:val="28"/>
          <w:szCs w:val="28"/>
          <w:lang w:val="uk-UA" w:eastAsia="en-US"/>
        </w:rPr>
        <w:t>..36</w:t>
      </w:r>
    </w:p>
    <w:p w14:paraId="7DD65B1A" w14:textId="58120E7D" w:rsidR="00090675" w:rsidRPr="00837159" w:rsidRDefault="00090675" w:rsidP="001C6ED3">
      <w:pPr>
        <w:spacing w:line="360" w:lineRule="auto"/>
        <w:jc w:val="both"/>
        <w:rPr>
          <w:rFonts w:eastAsiaTheme="minorHAnsi"/>
          <w:bCs/>
          <w:sz w:val="28"/>
          <w:szCs w:val="28"/>
          <w:lang w:val="uk-UA" w:eastAsia="en-US"/>
        </w:rPr>
      </w:pPr>
      <w:r w:rsidRPr="00837159">
        <w:rPr>
          <w:rFonts w:eastAsiaTheme="minorHAnsi"/>
          <w:bCs/>
          <w:sz w:val="28"/>
          <w:szCs w:val="28"/>
          <w:lang w:val="uk-UA" w:eastAsia="en-US"/>
        </w:rPr>
        <w:t>Тема</w:t>
      </w:r>
      <w:r w:rsidR="00837159" w:rsidRPr="00837159">
        <w:rPr>
          <w:rFonts w:eastAsiaTheme="minorHAnsi"/>
          <w:bCs/>
          <w:sz w:val="28"/>
          <w:szCs w:val="28"/>
          <w:lang w:val="uk-UA" w:eastAsia="en-US"/>
        </w:rPr>
        <w:t xml:space="preserve"> </w:t>
      </w:r>
      <w:r w:rsidR="00FE58D8" w:rsidRPr="00837159">
        <w:rPr>
          <w:rFonts w:eastAsiaTheme="minorHAnsi"/>
          <w:bCs/>
          <w:sz w:val="28"/>
          <w:szCs w:val="28"/>
          <w:lang w:val="uk-UA" w:eastAsia="en-US"/>
        </w:rPr>
        <w:t>5</w:t>
      </w:r>
      <w:r w:rsidRPr="00837159">
        <w:rPr>
          <w:rFonts w:eastAsiaTheme="minorHAnsi"/>
          <w:bCs/>
          <w:sz w:val="28"/>
          <w:szCs w:val="28"/>
          <w:lang w:val="uk-UA" w:eastAsia="en-US"/>
        </w:rPr>
        <w:t xml:space="preserve">. </w:t>
      </w:r>
      <w:r w:rsidR="003A2265" w:rsidRPr="00837159">
        <w:rPr>
          <w:rFonts w:eastAsiaTheme="minorHAnsi"/>
          <w:bCs/>
          <w:sz w:val="28"/>
          <w:szCs w:val="28"/>
          <w:lang w:val="uk-UA" w:eastAsia="en-US"/>
        </w:rPr>
        <w:t>Невербальна комунікація……………………………</w:t>
      </w:r>
      <w:r w:rsidRPr="00837159">
        <w:rPr>
          <w:rFonts w:eastAsiaTheme="minorHAnsi"/>
          <w:bCs/>
          <w:sz w:val="28"/>
          <w:szCs w:val="28"/>
          <w:lang w:val="uk-UA" w:eastAsia="en-US"/>
        </w:rPr>
        <w:t>...</w:t>
      </w:r>
      <w:r w:rsidR="00CB48BD" w:rsidRPr="00837159">
        <w:rPr>
          <w:rFonts w:eastAsiaTheme="minorHAnsi"/>
          <w:bCs/>
          <w:sz w:val="28"/>
          <w:szCs w:val="28"/>
          <w:lang w:val="uk-UA" w:eastAsia="en-US"/>
        </w:rPr>
        <w:t>...............</w:t>
      </w:r>
      <w:r w:rsidR="00837159" w:rsidRPr="00837159">
        <w:rPr>
          <w:rFonts w:eastAsiaTheme="minorHAnsi"/>
          <w:bCs/>
          <w:sz w:val="28"/>
          <w:szCs w:val="28"/>
          <w:lang w:val="uk-UA" w:eastAsia="en-US"/>
        </w:rPr>
        <w:t>............</w:t>
      </w:r>
      <w:r w:rsidR="00FE44D4">
        <w:rPr>
          <w:rFonts w:eastAsiaTheme="minorHAnsi"/>
          <w:bCs/>
          <w:sz w:val="28"/>
          <w:szCs w:val="28"/>
          <w:lang w:val="uk-UA" w:eastAsia="en-US"/>
        </w:rPr>
        <w:t>..43</w:t>
      </w:r>
    </w:p>
    <w:p w14:paraId="6505BFE9" w14:textId="48915FB1" w:rsidR="003A2265" w:rsidRPr="00837159" w:rsidRDefault="00090675" w:rsidP="001C6ED3">
      <w:pPr>
        <w:autoSpaceDN w:val="0"/>
        <w:spacing w:line="360" w:lineRule="auto"/>
        <w:rPr>
          <w:rFonts w:eastAsiaTheme="minorHAnsi"/>
          <w:bCs/>
          <w:sz w:val="28"/>
          <w:szCs w:val="28"/>
          <w:lang w:val="uk-UA" w:eastAsia="en-US"/>
        </w:rPr>
      </w:pPr>
      <w:r w:rsidRPr="00837159">
        <w:rPr>
          <w:rFonts w:eastAsiaTheme="minorHAnsi"/>
          <w:bCs/>
          <w:sz w:val="28"/>
          <w:szCs w:val="28"/>
          <w:lang w:val="uk-UA" w:eastAsia="en-US"/>
        </w:rPr>
        <w:t xml:space="preserve">Тема </w:t>
      </w:r>
      <w:r w:rsidR="00A3011A" w:rsidRPr="00837159">
        <w:rPr>
          <w:rFonts w:eastAsiaTheme="minorHAnsi"/>
          <w:bCs/>
          <w:sz w:val="28"/>
          <w:szCs w:val="28"/>
          <w:lang w:val="uk-UA" w:eastAsia="en-US"/>
        </w:rPr>
        <w:t>6</w:t>
      </w:r>
      <w:r w:rsidRPr="00837159">
        <w:rPr>
          <w:rFonts w:eastAsiaTheme="minorHAnsi"/>
          <w:bCs/>
          <w:sz w:val="28"/>
          <w:szCs w:val="28"/>
          <w:lang w:val="uk-UA" w:eastAsia="en-US"/>
        </w:rPr>
        <w:t xml:space="preserve">. </w:t>
      </w:r>
      <w:r w:rsidR="003A2265" w:rsidRPr="00837159">
        <w:rPr>
          <w:rFonts w:eastAsiaTheme="minorHAnsi"/>
          <w:bCs/>
          <w:sz w:val="28"/>
          <w:szCs w:val="28"/>
          <w:lang w:val="uk-UA" w:eastAsia="en-US"/>
        </w:rPr>
        <w:t>Співбесіда адвоката та клієнта…………………………………………..</w:t>
      </w:r>
      <w:r w:rsidR="00EE6188">
        <w:rPr>
          <w:rFonts w:eastAsiaTheme="minorHAnsi"/>
          <w:bCs/>
          <w:sz w:val="28"/>
          <w:szCs w:val="28"/>
          <w:lang w:val="uk-UA" w:eastAsia="en-US"/>
        </w:rPr>
        <w:t>.49</w:t>
      </w:r>
    </w:p>
    <w:p w14:paraId="4F0637F8" w14:textId="23831870" w:rsidR="004C1E74" w:rsidRDefault="004C1E74" w:rsidP="001C6ED3">
      <w:pPr>
        <w:spacing w:line="360" w:lineRule="auto"/>
        <w:contextualSpacing/>
        <w:rPr>
          <w:rFonts w:eastAsiaTheme="minorHAnsi"/>
          <w:sz w:val="28"/>
          <w:szCs w:val="28"/>
          <w:lang w:val="uk-UA" w:eastAsia="en-US"/>
        </w:rPr>
      </w:pPr>
      <w:r w:rsidRPr="00090675">
        <w:rPr>
          <w:rFonts w:eastAsiaTheme="minorHAnsi"/>
          <w:sz w:val="28"/>
          <w:szCs w:val="28"/>
          <w:lang w:val="uk-UA" w:eastAsia="en-US"/>
        </w:rPr>
        <w:t xml:space="preserve">Тема </w:t>
      </w:r>
      <w:r w:rsidR="00A3011A">
        <w:rPr>
          <w:rFonts w:eastAsiaTheme="minorHAnsi"/>
          <w:sz w:val="28"/>
          <w:szCs w:val="28"/>
          <w:lang w:val="uk-UA" w:eastAsia="en-US"/>
        </w:rPr>
        <w:t>7</w:t>
      </w:r>
      <w:r w:rsidRPr="00090675">
        <w:rPr>
          <w:rFonts w:eastAsiaTheme="minorHAnsi"/>
          <w:sz w:val="28"/>
          <w:szCs w:val="28"/>
          <w:lang w:val="uk-UA" w:eastAsia="en-US"/>
        </w:rPr>
        <w:t xml:space="preserve">. </w:t>
      </w:r>
      <w:r w:rsidR="00D9357B">
        <w:rPr>
          <w:rFonts w:eastAsiaTheme="minorHAnsi"/>
          <w:sz w:val="28"/>
          <w:szCs w:val="28"/>
          <w:lang w:val="uk-UA" w:eastAsia="en-US"/>
        </w:rPr>
        <w:t>Особливості проведення судового процесу</w:t>
      </w:r>
      <w:r w:rsidR="006F1566">
        <w:rPr>
          <w:rFonts w:eastAsiaTheme="minorHAnsi"/>
          <w:sz w:val="28"/>
          <w:szCs w:val="28"/>
          <w:lang w:val="uk-UA" w:eastAsia="en-US"/>
        </w:rPr>
        <w:t>……………………………</w:t>
      </w:r>
      <w:r w:rsidR="00EE6188">
        <w:rPr>
          <w:rFonts w:eastAsiaTheme="minorHAnsi"/>
          <w:sz w:val="28"/>
          <w:szCs w:val="28"/>
          <w:lang w:val="uk-UA" w:eastAsia="en-US"/>
        </w:rPr>
        <w:t>..58</w:t>
      </w:r>
    </w:p>
    <w:p w14:paraId="085BDCDF" w14:textId="6E14EC80" w:rsidR="00090675" w:rsidRDefault="00906145" w:rsidP="001C6ED3">
      <w:pPr>
        <w:autoSpaceDN w:val="0"/>
        <w:spacing w:line="360" w:lineRule="auto"/>
        <w:rPr>
          <w:rFonts w:eastAsiaTheme="minorHAnsi"/>
          <w:sz w:val="28"/>
          <w:szCs w:val="28"/>
          <w:lang w:val="uk-UA" w:eastAsia="en-US"/>
        </w:rPr>
      </w:pPr>
      <w:r w:rsidRPr="00090675">
        <w:rPr>
          <w:rFonts w:eastAsiaTheme="minorHAnsi"/>
          <w:sz w:val="28"/>
          <w:szCs w:val="28"/>
          <w:lang w:val="uk-UA" w:eastAsia="en-US"/>
        </w:rPr>
        <w:t xml:space="preserve">Тема </w:t>
      </w:r>
      <w:r w:rsidR="00A3011A">
        <w:rPr>
          <w:rFonts w:eastAsiaTheme="minorHAnsi"/>
          <w:sz w:val="28"/>
          <w:szCs w:val="28"/>
          <w:lang w:val="uk-UA" w:eastAsia="en-US"/>
        </w:rPr>
        <w:t>8</w:t>
      </w:r>
      <w:r w:rsidRPr="00090675">
        <w:rPr>
          <w:rFonts w:eastAsiaTheme="minorHAnsi"/>
          <w:sz w:val="28"/>
          <w:szCs w:val="28"/>
          <w:lang w:val="uk-UA" w:eastAsia="en-US"/>
        </w:rPr>
        <w:t>.</w:t>
      </w:r>
      <w:r>
        <w:rPr>
          <w:rFonts w:eastAsiaTheme="minorHAnsi"/>
          <w:sz w:val="28"/>
          <w:szCs w:val="28"/>
          <w:lang w:val="en-US" w:eastAsia="en-US"/>
        </w:rPr>
        <w:t xml:space="preserve"> </w:t>
      </w:r>
      <w:r w:rsidR="003865EB">
        <w:rPr>
          <w:rFonts w:eastAsiaTheme="minorHAnsi"/>
          <w:sz w:val="28"/>
          <w:szCs w:val="28"/>
          <w:lang w:val="uk-UA" w:eastAsia="en-US"/>
        </w:rPr>
        <w:t>Промови на судових процесах</w:t>
      </w:r>
      <w:r w:rsidR="00837159">
        <w:rPr>
          <w:rFonts w:eastAsiaTheme="minorHAnsi"/>
          <w:sz w:val="28"/>
          <w:szCs w:val="28"/>
          <w:lang w:val="uk-UA" w:eastAsia="en-US"/>
        </w:rPr>
        <w:t xml:space="preserve">. </w:t>
      </w:r>
      <w:r>
        <w:rPr>
          <w:rFonts w:eastAsiaTheme="minorHAnsi"/>
          <w:sz w:val="28"/>
          <w:szCs w:val="28"/>
          <w:lang w:val="uk-UA" w:eastAsia="en-US"/>
        </w:rPr>
        <w:t>Психологія промови</w:t>
      </w:r>
      <w:r w:rsidR="006F1566">
        <w:rPr>
          <w:rFonts w:eastAsiaTheme="minorHAnsi"/>
          <w:sz w:val="28"/>
          <w:szCs w:val="28"/>
          <w:lang w:val="uk-UA" w:eastAsia="en-US"/>
        </w:rPr>
        <w:t>…………………</w:t>
      </w:r>
      <w:r w:rsidR="00623655">
        <w:rPr>
          <w:rFonts w:eastAsiaTheme="minorHAnsi"/>
          <w:sz w:val="28"/>
          <w:szCs w:val="28"/>
          <w:lang w:val="uk-UA" w:eastAsia="en-US"/>
        </w:rPr>
        <w:t>...66</w:t>
      </w:r>
    </w:p>
    <w:p w14:paraId="1B19884F" w14:textId="0231B653" w:rsidR="00906145" w:rsidRDefault="00906145" w:rsidP="001C6ED3">
      <w:pPr>
        <w:autoSpaceDN w:val="0"/>
        <w:spacing w:line="360" w:lineRule="auto"/>
        <w:rPr>
          <w:rFonts w:eastAsiaTheme="minorHAnsi"/>
          <w:sz w:val="28"/>
          <w:szCs w:val="28"/>
          <w:lang w:val="uk-UA" w:eastAsia="en-US"/>
        </w:rPr>
      </w:pPr>
      <w:r>
        <w:rPr>
          <w:rFonts w:eastAsiaTheme="minorHAnsi"/>
          <w:sz w:val="28"/>
          <w:szCs w:val="28"/>
          <w:lang w:val="uk-UA" w:eastAsia="en-US"/>
        </w:rPr>
        <w:t xml:space="preserve">Тема </w:t>
      </w:r>
      <w:r w:rsidR="00AD2EA2">
        <w:rPr>
          <w:rFonts w:eastAsiaTheme="minorHAnsi"/>
          <w:sz w:val="28"/>
          <w:szCs w:val="28"/>
          <w:lang w:val="uk-UA" w:eastAsia="en-US"/>
        </w:rPr>
        <w:t>9</w:t>
      </w:r>
      <w:r>
        <w:rPr>
          <w:rFonts w:eastAsiaTheme="minorHAnsi"/>
          <w:sz w:val="28"/>
          <w:szCs w:val="28"/>
          <w:lang w:val="uk-UA" w:eastAsia="en-US"/>
        </w:rPr>
        <w:t xml:space="preserve">. </w:t>
      </w:r>
      <w:r w:rsidR="003865EB">
        <w:rPr>
          <w:rFonts w:eastAsiaTheme="minorHAnsi"/>
          <w:sz w:val="28"/>
          <w:szCs w:val="28"/>
          <w:lang w:val="uk-UA" w:eastAsia="en-US"/>
        </w:rPr>
        <w:t>Промов</w:t>
      </w:r>
      <w:r w:rsidR="006A13D8">
        <w:rPr>
          <w:rFonts w:eastAsiaTheme="minorHAnsi"/>
          <w:sz w:val="28"/>
          <w:szCs w:val="28"/>
          <w:lang w:val="uk-UA" w:eastAsia="en-US"/>
        </w:rPr>
        <w:t>а</w:t>
      </w:r>
      <w:r w:rsidR="003865EB">
        <w:rPr>
          <w:rFonts w:eastAsiaTheme="minorHAnsi"/>
          <w:sz w:val="28"/>
          <w:szCs w:val="28"/>
          <w:lang w:val="uk-UA" w:eastAsia="en-US"/>
        </w:rPr>
        <w:t xml:space="preserve"> державного обвинувача</w:t>
      </w:r>
      <w:r w:rsidR="006F1566">
        <w:rPr>
          <w:rFonts w:eastAsiaTheme="minorHAnsi"/>
          <w:sz w:val="28"/>
          <w:szCs w:val="28"/>
          <w:lang w:val="uk-UA" w:eastAsia="en-US"/>
        </w:rPr>
        <w:t>………………………………………</w:t>
      </w:r>
      <w:r w:rsidR="006A13D8">
        <w:rPr>
          <w:rFonts w:eastAsiaTheme="minorHAnsi"/>
          <w:sz w:val="28"/>
          <w:szCs w:val="28"/>
          <w:lang w:val="uk-UA" w:eastAsia="en-US"/>
        </w:rPr>
        <w:t>...</w:t>
      </w:r>
      <w:r w:rsidR="00623655">
        <w:rPr>
          <w:rFonts w:eastAsiaTheme="minorHAnsi"/>
          <w:sz w:val="28"/>
          <w:szCs w:val="28"/>
          <w:lang w:val="uk-UA" w:eastAsia="en-US"/>
        </w:rPr>
        <w:t>74</w:t>
      </w:r>
    </w:p>
    <w:p w14:paraId="7E2FD86B" w14:textId="59561AEB" w:rsidR="00906145" w:rsidRPr="00906145" w:rsidRDefault="00906145" w:rsidP="001C6ED3">
      <w:pPr>
        <w:autoSpaceDN w:val="0"/>
        <w:spacing w:line="360" w:lineRule="auto"/>
        <w:rPr>
          <w:rFonts w:eastAsiaTheme="minorHAnsi"/>
          <w:sz w:val="28"/>
          <w:szCs w:val="28"/>
          <w:lang w:val="uk-UA" w:eastAsia="en-US"/>
        </w:rPr>
      </w:pPr>
      <w:r>
        <w:rPr>
          <w:rFonts w:eastAsiaTheme="minorHAnsi"/>
          <w:sz w:val="28"/>
          <w:szCs w:val="28"/>
          <w:lang w:val="uk-UA" w:eastAsia="en-US"/>
        </w:rPr>
        <w:t xml:space="preserve">Тема </w:t>
      </w:r>
      <w:r w:rsidR="003865EB">
        <w:rPr>
          <w:rFonts w:eastAsiaTheme="minorHAnsi"/>
          <w:sz w:val="28"/>
          <w:szCs w:val="28"/>
          <w:lang w:val="uk-UA" w:eastAsia="en-US"/>
        </w:rPr>
        <w:t>1</w:t>
      </w:r>
      <w:r w:rsidR="00AD2EA2">
        <w:rPr>
          <w:rFonts w:eastAsiaTheme="minorHAnsi"/>
          <w:sz w:val="28"/>
          <w:szCs w:val="28"/>
          <w:lang w:val="uk-UA" w:eastAsia="en-US"/>
        </w:rPr>
        <w:t>0</w:t>
      </w:r>
      <w:r w:rsidR="003865EB">
        <w:rPr>
          <w:rFonts w:eastAsiaTheme="minorHAnsi"/>
          <w:sz w:val="28"/>
          <w:szCs w:val="28"/>
          <w:lang w:val="uk-UA" w:eastAsia="en-US"/>
        </w:rPr>
        <w:t>. Захисна промова</w:t>
      </w:r>
      <w:r w:rsidR="006F1566">
        <w:rPr>
          <w:rFonts w:eastAsiaTheme="minorHAnsi"/>
          <w:sz w:val="28"/>
          <w:szCs w:val="28"/>
          <w:lang w:val="uk-UA" w:eastAsia="en-US"/>
        </w:rPr>
        <w:t>………………………………………………………</w:t>
      </w:r>
      <w:r w:rsidR="006A13D8">
        <w:rPr>
          <w:rFonts w:eastAsiaTheme="minorHAnsi"/>
          <w:sz w:val="28"/>
          <w:szCs w:val="28"/>
          <w:lang w:val="uk-UA" w:eastAsia="en-US"/>
        </w:rPr>
        <w:t>….78</w:t>
      </w:r>
    </w:p>
    <w:p w14:paraId="76660FC8" w14:textId="0469E852" w:rsidR="00090675" w:rsidRDefault="003865EB" w:rsidP="001C6ED3">
      <w:pPr>
        <w:spacing w:line="360" w:lineRule="auto"/>
        <w:rPr>
          <w:rFonts w:eastAsiaTheme="minorHAnsi"/>
          <w:sz w:val="28"/>
          <w:szCs w:val="28"/>
          <w:lang w:val="uk-UA" w:eastAsia="en-US"/>
        </w:rPr>
      </w:pPr>
      <w:r>
        <w:rPr>
          <w:rFonts w:eastAsiaTheme="minorHAnsi"/>
          <w:sz w:val="28"/>
          <w:szCs w:val="28"/>
          <w:lang w:val="uk-UA" w:eastAsia="en-US"/>
        </w:rPr>
        <w:t>Тема 1</w:t>
      </w:r>
      <w:r w:rsidR="00AD2EA2">
        <w:rPr>
          <w:rFonts w:eastAsiaTheme="minorHAnsi"/>
          <w:sz w:val="28"/>
          <w:szCs w:val="28"/>
          <w:lang w:val="uk-UA" w:eastAsia="en-US"/>
        </w:rPr>
        <w:t>1</w:t>
      </w:r>
      <w:r>
        <w:rPr>
          <w:rFonts w:eastAsiaTheme="minorHAnsi"/>
          <w:sz w:val="28"/>
          <w:szCs w:val="28"/>
          <w:lang w:val="uk-UA" w:eastAsia="en-US"/>
        </w:rPr>
        <w:t xml:space="preserve">. </w:t>
      </w:r>
      <w:r w:rsidR="00D9357B" w:rsidRPr="00D9357B">
        <w:rPr>
          <w:rFonts w:eastAsiaTheme="minorHAnsi"/>
          <w:sz w:val="28"/>
          <w:szCs w:val="28"/>
          <w:lang w:val="uk-UA" w:eastAsia="en-US"/>
        </w:rPr>
        <w:t>Ділові папери як засіб писемної професійної комунікації. Поняття, види, функції, вимоги до складання й оформлення документів</w:t>
      </w:r>
      <w:r w:rsidR="006F1566">
        <w:rPr>
          <w:rFonts w:eastAsiaTheme="minorHAnsi"/>
          <w:sz w:val="28"/>
          <w:szCs w:val="28"/>
          <w:lang w:val="uk-UA" w:eastAsia="en-US"/>
        </w:rPr>
        <w:t>……………</w:t>
      </w:r>
      <w:r w:rsidR="006A13D8">
        <w:rPr>
          <w:rFonts w:eastAsiaTheme="minorHAnsi"/>
          <w:sz w:val="28"/>
          <w:szCs w:val="28"/>
          <w:lang w:val="uk-UA" w:eastAsia="en-US"/>
        </w:rPr>
        <w:t>…</w:t>
      </w:r>
      <w:r w:rsidR="008F7AD8">
        <w:rPr>
          <w:rFonts w:eastAsiaTheme="minorHAnsi"/>
          <w:sz w:val="28"/>
          <w:szCs w:val="28"/>
          <w:lang w:val="uk-UA" w:eastAsia="en-US"/>
        </w:rPr>
        <w:t xml:space="preserve">………. </w:t>
      </w:r>
      <w:r w:rsidR="0027024E">
        <w:rPr>
          <w:rFonts w:eastAsiaTheme="minorHAnsi"/>
          <w:sz w:val="28"/>
          <w:szCs w:val="28"/>
          <w:lang w:val="uk-UA" w:eastAsia="en-US"/>
        </w:rPr>
        <w:t>80</w:t>
      </w:r>
    </w:p>
    <w:p w14:paraId="02982066" w14:textId="7C75FEC9" w:rsidR="00D9357B" w:rsidRPr="003865EB" w:rsidRDefault="00D9357B" w:rsidP="001C6ED3">
      <w:pPr>
        <w:spacing w:line="360" w:lineRule="auto"/>
        <w:rPr>
          <w:rFonts w:eastAsiaTheme="minorHAnsi"/>
          <w:sz w:val="28"/>
          <w:szCs w:val="28"/>
          <w:lang w:val="uk-UA" w:eastAsia="en-US"/>
        </w:rPr>
      </w:pPr>
      <w:r>
        <w:rPr>
          <w:rFonts w:eastAsiaTheme="minorHAnsi"/>
          <w:sz w:val="28"/>
          <w:szCs w:val="28"/>
          <w:lang w:val="uk-UA" w:eastAsia="en-US"/>
        </w:rPr>
        <w:t>Тема 1</w:t>
      </w:r>
      <w:r w:rsidR="00AD2EA2">
        <w:rPr>
          <w:rFonts w:eastAsiaTheme="minorHAnsi"/>
          <w:sz w:val="28"/>
          <w:szCs w:val="28"/>
          <w:lang w:val="uk-UA" w:eastAsia="en-US"/>
        </w:rPr>
        <w:t>2</w:t>
      </w:r>
      <w:r w:rsidR="004C7F31">
        <w:rPr>
          <w:rFonts w:eastAsiaTheme="minorHAnsi"/>
          <w:sz w:val="28"/>
          <w:szCs w:val="28"/>
          <w:lang w:val="uk-UA" w:eastAsia="en-US"/>
        </w:rPr>
        <w:t xml:space="preserve"> </w:t>
      </w:r>
      <w:r>
        <w:rPr>
          <w:rFonts w:eastAsiaTheme="minorHAnsi"/>
          <w:sz w:val="28"/>
          <w:szCs w:val="28"/>
          <w:lang w:val="uk-UA" w:eastAsia="en-US"/>
        </w:rPr>
        <w:t>. Цивільно-правові документи</w:t>
      </w:r>
      <w:r w:rsidR="006F1566">
        <w:rPr>
          <w:rFonts w:eastAsiaTheme="minorHAnsi"/>
          <w:sz w:val="28"/>
          <w:szCs w:val="28"/>
          <w:lang w:val="uk-UA" w:eastAsia="en-US"/>
        </w:rPr>
        <w:t>………………………………………</w:t>
      </w:r>
      <w:r w:rsidR="00CF2C78">
        <w:rPr>
          <w:rFonts w:eastAsiaTheme="minorHAnsi"/>
          <w:sz w:val="28"/>
          <w:szCs w:val="28"/>
          <w:lang w:val="uk-UA" w:eastAsia="en-US"/>
        </w:rPr>
        <w:t>……83</w:t>
      </w:r>
    </w:p>
    <w:p w14:paraId="7B3EBEAB" w14:textId="77777777" w:rsidR="003865EB" w:rsidRDefault="003865EB" w:rsidP="001C6ED3">
      <w:pPr>
        <w:spacing w:line="360" w:lineRule="auto"/>
        <w:rPr>
          <w:sz w:val="28"/>
          <w:szCs w:val="28"/>
          <w:lang w:val="uk-UA"/>
        </w:rPr>
      </w:pPr>
      <w:r>
        <w:rPr>
          <w:sz w:val="28"/>
          <w:szCs w:val="28"/>
          <w:lang w:val="uk-UA"/>
        </w:rPr>
        <w:br w:type="page"/>
      </w:r>
    </w:p>
    <w:p w14:paraId="4043D160" w14:textId="77777777" w:rsidR="002922FE" w:rsidRPr="002922FE" w:rsidRDefault="002922FE" w:rsidP="001C6ED3">
      <w:pPr>
        <w:pStyle w:val="XBody0"/>
        <w:tabs>
          <w:tab w:val="left" w:pos="1815"/>
        </w:tabs>
        <w:spacing w:line="240" w:lineRule="auto"/>
        <w:jc w:val="center"/>
        <w:rPr>
          <w:rFonts w:ascii="Times New Roman" w:hAnsi="Times New Roman" w:cs="Times New Roman"/>
          <w:b/>
          <w:sz w:val="28"/>
          <w:szCs w:val="28"/>
          <w:lang w:val="uk-UA"/>
        </w:rPr>
      </w:pPr>
      <w:r w:rsidRPr="002922FE">
        <w:rPr>
          <w:rFonts w:ascii="Times New Roman" w:hAnsi="Times New Roman" w:cs="Times New Roman"/>
          <w:b/>
          <w:sz w:val="28"/>
          <w:szCs w:val="28"/>
          <w:lang w:val="uk-UA"/>
        </w:rPr>
        <w:lastRenderedPageBreak/>
        <w:t>Вступ</w:t>
      </w:r>
    </w:p>
    <w:p w14:paraId="04C438B4" w14:textId="77777777" w:rsidR="002922FE" w:rsidRDefault="002922FE" w:rsidP="001C6ED3">
      <w:pPr>
        <w:jc w:val="both"/>
        <w:rPr>
          <w:sz w:val="28"/>
          <w:szCs w:val="28"/>
          <w:lang w:val="uk-UA"/>
        </w:rPr>
      </w:pPr>
    </w:p>
    <w:p w14:paraId="76C00949" w14:textId="77777777" w:rsidR="002922FE" w:rsidRDefault="002922FE" w:rsidP="001C6ED3">
      <w:pPr>
        <w:ind w:firstLine="567"/>
        <w:jc w:val="both"/>
        <w:rPr>
          <w:sz w:val="28"/>
          <w:szCs w:val="28"/>
          <w:lang w:val="uk-UA"/>
        </w:rPr>
      </w:pPr>
      <w:r w:rsidRPr="00B96189">
        <w:rPr>
          <w:sz w:val="28"/>
          <w:szCs w:val="28"/>
          <w:lang w:val="uk-UA"/>
        </w:rPr>
        <w:t>Навчальна дисципліна «</w:t>
      </w:r>
      <w:r>
        <w:rPr>
          <w:sz w:val="28"/>
          <w:szCs w:val="28"/>
          <w:lang w:val="uk-UA"/>
        </w:rPr>
        <w:t>Ділова комунікація в правовій сфері</w:t>
      </w:r>
      <w:r w:rsidRPr="00B96189">
        <w:rPr>
          <w:sz w:val="28"/>
          <w:szCs w:val="28"/>
          <w:lang w:val="uk-UA"/>
        </w:rPr>
        <w:t>» буде корисна майбутнім фахівцям</w:t>
      </w:r>
      <w:r>
        <w:rPr>
          <w:sz w:val="28"/>
          <w:szCs w:val="28"/>
          <w:lang w:val="uk-UA"/>
        </w:rPr>
        <w:t xml:space="preserve">-юристам. Вони </w:t>
      </w:r>
      <w:r w:rsidRPr="00B96189">
        <w:rPr>
          <w:sz w:val="28"/>
          <w:szCs w:val="28"/>
          <w:lang w:val="uk-UA"/>
        </w:rPr>
        <w:t xml:space="preserve"> </w:t>
      </w:r>
      <w:r>
        <w:rPr>
          <w:sz w:val="28"/>
          <w:szCs w:val="28"/>
          <w:lang w:val="uk-UA"/>
        </w:rPr>
        <w:t>оволодіють</w:t>
      </w:r>
      <w:r w:rsidRPr="00B96189">
        <w:rPr>
          <w:sz w:val="28"/>
          <w:szCs w:val="28"/>
          <w:lang w:val="uk-UA"/>
        </w:rPr>
        <w:t xml:space="preserve"> навичками </w:t>
      </w:r>
      <w:r>
        <w:rPr>
          <w:sz w:val="28"/>
          <w:szCs w:val="28"/>
          <w:lang w:val="uk-UA"/>
        </w:rPr>
        <w:t>ділової комунікації</w:t>
      </w:r>
      <w:r w:rsidRPr="00B96189">
        <w:rPr>
          <w:sz w:val="28"/>
          <w:szCs w:val="28"/>
          <w:lang w:val="uk-UA"/>
        </w:rPr>
        <w:t>,</w:t>
      </w:r>
      <w:r>
        <w:rPr>
          <w:sz w:val="28"/>
          <w:szCs w:val="28"/>
          <w:lang w:val="uk-UA"/>
        </w:rPr>
        <w:t xml:space="preserve"> </w:t>
      </w:r>
      <w:r w:rsidRPr="00B96189">
        <w:rPr>
          <w:sz w:val="28"/>
          <w:szCs w:val="28"/>
          <w:lang w:val="uk-UA"/>
        </w:rPr>
        <w:t>основами спілк</w:t>
      </w:r>
      <w:r>
        <w:rPr>
          <w:sz w:val="28"/>
          <w:szCs w:val="28"/>
          <w:lang w:val="uk-UA"/>
        </w:rPr>
        <w:t xml:space="preserve">ування в офіційно-діловій сфері, ознайомляться з основами риторики та навчаться оформляти ділові документи. </w:t>
      </w:r>
    </w:p>
    <w:p w14:paraId="403122B1" w14:textId="77777777" w:rsidR="002922FE" w:rsidRDefault="002922FE" w:rsidP="001C6ED3">
      <w:pPr>
        <w:ind w:firstLine="567"/>
        <w:jc w:val="both"/>
        <w:rPr>
          <w:sz w:val="28"/>
          <w:szCs w:val="28"/>
          <w:lang w:val="uk-UA"/>
        </w:rPr>
      </w:pPr>
      <w:r>
        <w:rPr>
          <w:sz w:val="28"/>
          <w:szCs w:val="28"/>
          <w:lang w:val="uk-UA"/>
        </w:rPr>
        <w:t xml:space="preserve">Дисципліна </w:t>
      </w:r>
      <w:r w:rsidRPr="00B96189">
        <w:rPr>
          <w:sz w:val="28"/>
          <w:szCs w:val="28"/>
          <w:lang w:val="uk-UA"/>
        </w:rPr>
        <w:t>спрямована на розкриття специфіки усної та писемної реалізації ділового мовлення, формування ділового мислення майбутнього фахі</w:t>
      </w:r>
      <w:r>
        <w:rPr>
          <w:sz w:val="28"/>
          <w:szCs w:val="28"/>
          <w:lang w:val="uk-UA"/>
        </w:rPr>
        <w:t>вця.</w:t>
      </w:r>
      <w:r w:rsidRPr="00B96189">
        <w:rPr>
          <w:sz w:val="28"/>
          <w:szCs w:val="28"/>
          <w:lang w:val="uk-UA"/>
        </w:rPr>
        <w:t xml:space="preserve"> </w:t>
      </w:r>
    </w:p>
    <w:p w14:paraId="380CACCE" w14:textId="77777777" w:rsidR="002922FE" w:rsidRDefault="002922FE" w:rsidP="001C6ED3">
      <w:pPr>
        <w:ind w:firstLine="567"/>
        <w:jc w:val="both"/>
        <w:rPr>
          <w:sz w:val="28"/>
          <w:szCs w:val="28"/>
          <w:lang w:val="uk-UA"/>
        </w:rPr>
      </w:pPr>
      <w:r w:rsidRPr="00B96189">
        <w:rPr>
          <w:sz w:val="28"/>
          <w:szCs w:val="28"/>
          <w:lang w:val="uk-UA"/>
        </w:rPr>
        <w:t>Вивчення дисципліни «</w:t>
      </w:r>
      <w:r>
        <w:rPr>
          <w:sz w:val="28"/>
          <w:szCs w:val="28"/>
          <w:lang w:val="uk-UA"/>
        </w:rPr>
        <w:t>Ділова комунікація в правовій сфері » дасть</w:t>
      </w:r>
      <w:r w:rsidRPr="00B96189">
        <w:rPr>
          <w:sz w:val="28"/>
          <w:szCs w:val="28"/>
          <w:lang w:val="uk-UA"/>
        </w:rPr>
        <w:t xml:space="preserve"> змогу майбутнім фахівцям поєднати знання офіційно-ділового стилю мовлення та культури ділового спілкування з їх практичним використанням у відповідній ситуації ділового спілкування. </w:t>
      </w:r>
    </w:p>
    <w:p w14:paraId="4D71143A" w14:textId="594E1FC5" w:rsidR="000F793B" w:rsidRDefault="002922FE" w:rsidP="001C6ED3">
      <w:pPr>
        <w:ind w:firstLine="567"/>
        <w:rPr>
          <w:sz w:val="28"/>
          <w:szCs w:val="28"/>
          <w:lang w:val="uk-UA"/>
        </w:rPr>
      </w:pPr>
      <w:r>
        <w:rPr>
          <w:sz w:val="28"/>
          <w:szCs w:val="28"/>
          <w:lang w:val="uk-UA"/>
        </w:rPr>
        <w:t>Методичні вказівки  допоможуть</w:t>
      </w:r>
      <w:r w:rsidRPr="00A76587">
        <w:rPr>
          <w:sz w:val="28"/>
          <w:szCs w:val="28"/>
          <w:lang w:val="uk-UA"/>
        </w:rPr>
        <w:t xml:space="preserve"> студентам </w:t>
      </w:r>
      <w:r>
        <w:rPr>
          <w:sz w:val="28"/>
          <w:szCs w:val="28"/>
          <w:lang w:val="uk-UA"/>
        </w:rPr>
        <w:t>опанувати теоретичний матеріал з ділової комунікації в правовій сфері.</w:t>
      </w:r>
      <w:r w:rsidR="000F793B">
        <w:rPr>
          <w:sz w:val="28"/>
          <w:szCs w:val="28"/>
          <w:lang w:val="uk-UA"/>
        </w:rPr>
        <w:br w:type="page"/>
      </w:r>
    </w:p>
    <w:p w14:paraId="592E3C46" w14:textId="7B9B6C40" w:rsidR="000F793B" w:rsidRDefault="000F793B" w:rsidP="001C6ED3">
      <w:pPr>
        <w:widowControl w:val="0"/>
        <w:shd w:val="clear" w:color="auto" w:fill="FFFFFF"/>
        <w:tabs>
          <w:tab w:val="left" w:pos="567"/>
        </w:tabs>
        <w:autoSpaceDE w:val="0"/>
        <w:autoSpaceDN w:val="0"/>
        <w:adjustRightInd w:val="0"/>
        <w:jc w:val="center"/>
        <w:rPr>
          <w:b/>
          <w:bCs/>
          <w:sz w:val="28"/>
          <w:szCs w:val="28"/>
          <w:lang w:val="uk-UA"/>
        </w:rPr>
      </w:pPr>
      <w:r>
        <w:rPr>
          <w:b/>
          <w:bCs/>
          <w:sz w:val="28"/>
          <w:szCs w:val="28"/>
          <w:lang w:val="uk-UA"/>
        </w:rPr>
        <w:lastRenderedPageBreak/>
        <w:t xml:space="preserve">Тема 1. </w:t>
      </w:r>
      <w:r w:rsidRPr="000F793B">
        <w:rPr>
          <w:b/>
          <w:bCs/>
          <w:sz w:val="28"/>
          <w:szCs w:val="28"/>
        </w:rPr>
        <w:t>Ділова комунікація як міжособистісна взаємодія співрозмовників. Офіційно-діловий стиль ділової</w:t>
      </w:r>
      <w:r w:rsidRPr="000F793B">
        <w:rPr>
          <w:b/>
          <w:bCs/>
          <w:sz w:val="28"/>
          <w:szCs w:val="28"/>
          <w:lang w:val="uk-UA"/>
        </w:rPr>
        <w:t xml:space="preserve"> комунікації</w:t>
      </w:r>
    </w:p>
    <w:p w14:paraId="57271ACC" w14:textId="77777777" w:rsidR="00665809" w:rsidRDefault="00665809" w:rsidP="001C6ED3">
      <w:pPr>
        <w:widowControl w:val="0"/>
        <w:shd w:val="clear" w:color="auto" w:fill="FFFFFF"/>
        <w:tabs>
          <w:tab w:val="left" w:pos="567"/>
        </w:tabs>
        <w:autoSpaceDE w:val="0"/>
        <w:autoSpaceDN w:val="0"/>
        <w:adjustRightInd w:val="0"/>
        <w:jc w:val="center"/>
        <w:rPr>
          <w:b/>
          <w:bCs/>
          <w:sz w:val="28"/>
          <w:szCs w:val="28"/>
          <w:lang w:val="uk-UA"/>
        </w:rPr>
      </w:pPr>
    </w:p>
    <w:p w14:paraId="1F371403" w14:textId="0DA0E37B" w:rsidR="00665809" w:rsidRPr="006F1566" w:rsidRDefault="00665809" w:rsidP="001C6ED3">
      <w:pPr>
        <w:pStyle w:val="aa"/>
        <w:numPr>
          <w:ilvl w:val="0"/>
          <w:numId w:val="44"/>
        </w:numPr>
        <w:shd w:val="clear" w:color="auto" w:fill="FFFFFF"/>
        <w:tabs>
          <w:tab w:val="left" w:pos="567"/>
        </w:tabs>
        <w:jc w:val="both"/>
        <w:rPr>
          <w:sz w:val="28"/>
          <w:szCs w:val="28"/>
          <w:lang w:val="uk-UA"/>
        </w:rPr>
      </w:pPr>
      <w:r w:rsidRPr="006F1566">
        <w:rPr>
          <w:sz w:val="28"/>
          <w:szCs w:val="28"/>
          <w:lang w:val="uk-UA"/>
        </w:rPr>
        <w:t>Ділова комунікація як форма міжособистісної взаємодії</w:t>
      </w:r>
    </w:p>
    <w:p w14:paraId="6AA58D76" w14:textId="24806872" w:rsidR="00665809" w:rsidRPr="006F1566" w:rsidRDefault="00665809" w:rsidP="001C6ED3">
      <w:pPr>
        <w:pStyle w:val="aa"/>
        <w:numPr>
          <w:ilvl w:val="0"/>
          <w:numId w:val="44"/>
        </w:numPr>
        <w:shd w:val="clear" w:color="auto" w:fill="FFFFFF"/>
        <w:tabs>
          <w:tab w:val="left" w:pos="567"/>
        </w:tabs>
        <w:jc w:val="both"/>
        <w:rPr>
          <w:sz w:val="28"/>
          <w:szCs w:val="28"/>
          <w:lang w:val="uk-UA"/>
        </w:rPr>
      </w:pPr>
      <w:r w:rsidRPr="006F1566">
        <w:rPr>
          <w:sz w:val="28"/>
          <w:szCs w:val="28"/>
          <w:lang w:val="uk-UA"/>
        </w:rPr>
        <w:t>Офіційно-діловий стиль у комунікації</w:t>
      </w:r>
    </w:p>
    <w:p w14:paraId="6EDCE5E7" w14:textId="5584D422" w:rsidR="00665809" w:rsidRPr="006F1566" w:rsidRDefault="001326F9" w:rsidP="001C6ED3">
      <w:pPr>
        <w:pStyle w:val="aa"/>
        <w:numPr>
          <w:ilvl w:val="0"/>
          <w:numId w:val="44"/>
        </w:numPr>
        <w:shd w:val="clear" w:color="auto" w:fill="FFFFFF"/>
        <w:tabs>
          <w:tab w:val="left" w:pos="567"/>
        </w:tabs>
        <w:jc w:val="both"/>
        <w:rPr>
          <w:sz w:val="28"/>
          <w:szCs w:val="28"/>
          <w:lang w:val="uk-UA"/>
        </w:rPr>
      </w:pPr>
      <w:r w:rsidRPr="006F1566">
        <w:rPr>
          <w:sz w:val="28"/>
          <w:szCs w:val="28"/>
          <w:lang w:val="uk-UA"/>
        </w:rPr>
        <w:t>Практичне значення офіційно-ділового стилю</w:t>
      </w:r>
    </w:p>
    <w:p w14:paraId="7DE8D53C" w14:textId="77777777" w:rsidR="001326F9" w:rsidRPr="006F1566" w:rsidRDefault="001326F9" w:rsidP="001C6ED3">
      <w:pPr>
        <w:shd w:val="clear" w:color="auto" w:fill="FFFFFF"/>
        <w:tabs>
          <w:tab w:val="left" w:pos="567"/>
        </w:tabs>
        <w:jc w:val="both"/>
        <w:rPr>
          <w:sz w:val="28"/>
          <w:szCs w:val="28"/>
          <w:lang w:val="uk-UA"/>
        </w:rPr>
      </w:pPr>
    </w:p>
    <w:p w14:paraId="0169BEE4" w14:textId="1F010B80" w:rsidR="001326F9" w:rsidRPr="006F1566" w:rsidRDefault="001326F9" w:rsidP="001C6ED3">
      <w:pPr>
        <w:pStyle w:val="aa"/>
        <w:numPr>
          <w:ilvl w:val="0"/>
          <w:numId w:val="46"/>
        </w:numPr>
        <w:shd w:val="clear" w:color="auto" w:fill="FFFFFF"/>
        <w:ind w:left="142" w:firstLine="567"/>
        <w:jc w:val="both"/>
        <w:rPr>
          <w:sz w:val="28"/>
          <w:szCs w:val="28"/>
          <w:lang w:val="uk-UA"/>
        </w:rPr>
      </w:pPr>
      <w:r w:rsidRPr="006F1566">
        <w:rPr>
          <w:sz w:val="28"/>
          <w:szCs w:val="28"/>
          <w:lang w:val="uk-UA"/>
        </w:rPr>
        <w:t>Комунікація є основою людського існування, адже саме завдяки обміну інформацією люди досягають взаєморозуміння, координують дії та реалізують спільні цілі. У професійній сфері особливе значення має ділова комунікація, яка є різновидом міжособистісної взаємодії, спрямованої на вирішення конкретних завдань, організацію діяльності та підтримання офіційних стосунків. Ділова комунікація відрізняється від побутового спілкування тим, що вона завжди має чітку мету, регламентовані правила та орієнтацію на результат.</w:t>
      </w:r>
    </w:p>
    <w:p w14:paraId="4ED1ADB9" w14:textId="50CCCEB9" w:rsidR="001326F9" w:rsidRPr="006F1566" w:rsidRDefault="001326F9" w:rsidP="001C6ED3">
      <w:pPr>
        <w:shd w:val="clear" w:color="auto" w:fill="FFFFFF"/>
        <w:ind w:left="142" w:firstLine="567"/>
        <w:jc w:val="both"/>
        <w:rPr>
          <w:sz w:val="28"/>
          <w:szCs w:val="28"/>
          <w:lang w:val="uk-UA"/>
        </w:rPr>
      </w:pPr>
      <w:r w:rsidRPr="006F1566">
        <w:rPr>
          <w:sz w:val="28"/>
          <w:szCs w:val="28"/>
          <w:lang w:val="uk-UA"/>
        </w:rPr>
        <w:t>Як форма міжособистісної взаємодії, ділова комунікація передбачає використання як вербальних, так і невербальних засобів. Вербальні засоби — це слова, терміни, мовні кліше, стандартизовані конструкції, що забезпечують точність і однозначність висловлювань. Невербальні засоби — інтонація, паузи, жести, міміка, дистанція між співрозмовниками — допомагають передати емоційний стан, підсилити або уточнити зміст сказаного. Важливими принципами ефективної взаємодії є точність, логічність, послідовність, дотримання мовного етикету, взаємна повага та коректність.</w:t>
      </w:r>
    </w:p>
    <w:p w14:paraId="2D9AB246" w14:textId="77777777" w:rsidR="001326F9" w:rsidRPr="006F1566" w:rsidRDefault="001326F9" w:rsidP="001C6ED3">
      <w:pPr>
        <w:shd w:val="clear" w:color="auto" w:fill="FFFFFF"/>
        <w:tabs>
          <w:tab w:val="left" w:pos="567"/>
        </w:tabs>
        <w:ind w:firstLine="567"/>
        <w:jc w:val="both"/>
        <w:rPr>
          <w:sz w:val="28"/>
          <w:szCs w:val="28"/>
          <w:lang w:val="uk-UA"/>
        </w:rPr>
      </w:pPr>
      <w:r w:rsidRPr="006F1566">
        <w:rPr>
          <w:sz w:val="28"/>
          <w:szCs w:val="28"/>
          <w:lang w:val="uk-UA"/>
        </w:rPr>
        <w:t>Ділова комунікація реалізується у різних формах: усній (переговори, наради, презентації), письмовій (документи, ділові листи, протоколи, угоди), електронній (електронна пошта, корпоративні месенджери, відеоконференції). У сучасному світі значну роль відіграє міжкультурна комунікація, адже співпраця з іноземними партнерами потребує врахування культурних норм і традицій.</w:t>
      </w:r>
    </w:p>
    <w:p w14:paraId="2F0F4077" w14:textId="77777777" w:rsidR="003156D8" w:rsidRPr="006F1566" w:rsidRDefault="001326F9" w:rsidP="001C6ED3">
      <w:pPr>
        <w:shd w:val="clear" w:color="auto" w:fill="FFFFFF"/>
        <w:tabs>
          <w:tab w:val="left" w:pos="567"/>
        </w:tabs>
        <w:ind w:firstLine="426"/>
        <w:jc w:val="both"/>
        <w:rPr>
          <w:sz w:val="28"/>
          <w:szCs w:val="28"/>
          <w:lang w:val="uk-UA"/>
        </w:rPr>
      </w:pPr>
      <w:r w:rsidRPr="006F1566">
        <w:rPr>
          <w:sz w:val="28"/>
          <w:szCs w:val="28"/>
          <w:lang w:val="uk-UA"/>
        </w:rPr>
        <w:t>Практичне значення ділової комунікації полягає у забезпеченні ефективності управління та організації роботи, формуванні професійного іміджу особи та організації, уникненні конфліктів і непорозумінь, а також у прийнятті рішень і досягненні спільних цілей. Володіння навичками ділової комунікації є необхідною умовою професійного успіху, адже саме вони дозволяють будувати продуктивні стосунки, підтримувати корпоративну культуру та досягати високих результатів у діяльності.</w:t>
      </w:r>
    </w:p>
    <w:p w14:paraId="42F7DC7D" w14:textId="77777777" w:rsidR="003156D8" w:rsidRPr="006F1566" w:rsidRDefault="003156D8" w:rsidP="001C6ED3">
      <w:pPr>
        <w:pStyle w:val="aa"/>
        <w:shd w:val="clear" w:color="auto" w:fill="FFFFFF"/>
        <w:tabs>
          <w:tab w:val="left" w:pos="567"/>
        </w:tabs>
        <w:jc w:val="both"/>
        <w:rPr>
          <w:sz w:val="28"/>
          <w:szCs w:val="28"/>
          <w:lang w:val="uk-UA"/>
        </w:rPr>
      </w:pPr>
    </w:p>
    <w:p w14:paraId="4B2E347F" w14:textId="77777777" w:rsidR="008F0671" w:rsidRPr="006F1566" w:rsidRDefault="003156D8" w:rsidP="001C6ED3">
      <w:pPr>
        <w:shd w:val="clear" w:color="auto" w:fill="FFFFFF"/>
        <w:tabs>
          <w:tab w:val="left" w:pos="567"/>
        </w:tabs>
        <w:jc w:val="both"/>
        <w:rPr>
          <w:sz w:val="28"/>
          <w:szCs w:val="28"/>
          <w:lang w:val="uk-UA"/>
        </w:rPr>
      </w:pPr>
      <w:r w:rsidRPr="006F1566">
        <w:rPr>
          <w:sz w:val="28"/>
          <w:szCs w:val="28"/>
          <w:lang w:val="uk-UA"/>
        </w:rPr>
        <w:t xml:space="preserve">2. </w:t>
      </w:r>
      <w:r w:rsidR="008F0671" w:rsidRPr="006F1566">
        <w:rPr>
          <w:sz w:val="28"/>
          <w:szCs w:val="28"/>
          <w:lang w:val="uk-UA"/>
        </w:rPr>
        <w:t xml:space="preserve">Офіційно-діловий стиль – це мова ділових паперів: заяв, автобіографій, розпоряджень, постанов, програм, резолюцій, протоколів, законів, актів, наказів, анкет, розписок тощо. Це один з найдавніших стилів. Сфера вживання ділового стилю зумовлює його жанрову розгалуженість. Обслуговуючи потреби суспільства в державному, громадському, економічному та політичному житті, тексти офіційно-ділового стилю мають певні відмінності. Однак для всіх текстів цього стилю є характерними дуже виразні спільні мовні засоби. Основна функція офіційно-ділового стилю – інформативна. </w:t>
      </w:r>
    </w:p>
    <w:p w14:paraId="46A0BB7C" w14:textId="77777777" w:rsidR="008F0671" w:rsidRPr="006F1566" w:rsidRDefault="008F0671" w:rsidP="001C6ED3">
      <w:pPr>
        <w:shd w:val="clear" w:color="auto" w:fill="FFFFFF"/>
        <w:tabs>
          <w:tab w:val="left" w:pos="567"/>
        </w:tabs>
        <w:jc w:val="both"/>
        <w:rPr>
          <w:sz w:val="28"/>
          <w:szCs w:val="28"/>
          <w:lang w:val="uk-UA"/>
        </w:rPr>
      </w:pPr>
      <w:r w:rsidRPr="006F1566">
        <w:rPr>
          <w:sz w:val="28"/>
          <w:szCs w:val="28"/>
          <w:lang w:val="uk-UA"/>
        </w:rPr>
        <w:t xml:space="preserve"> Найважливіші ознаки ділового стилю:</w:t>
      </w:r>
    </w:p>
    <w:p w14:paraId="1F456B9A" w14:textId="77777777" w:rsidR="008F0671" w:rsidRPr="006F1566" w:rsidRDefault="008F0671" w:rsidP="001C6ED3">
      <w:pPr>
        <w:shd w:val="clear" w:color="auto" w:fill="FFFFFF"/>
        <w:tabs>
          <w:tab w:val="left" w:pos="0"/>
        </w:tabs>
        <w:jc w:val="both"/>
        <w:rPr>
          <w:sz w:val="28"/>
          <w:szCs w:val="28"/>
          <w:lang w:val="uk-UA"/>
        </w:rPr>
      </w:pPr>
      <w:r w:rsidRPr="006F1566">
        <w:rPr>
          <w:sz w:val="28"/>
          <w:szCs w:val="28"/>
          <w:lang w:val="uk-UA"/>
        </w:rPr>
        <w:lastRenderedPageBreak/>
        <w:t xml:space="preserve"> 1. Точність, послідовність і лаконічність викладу фактів, гранична чіткість у висловленні. Діловий стиль позбавлений образності, емоційності та індивідуальних авторських рис. </w:t>
      </w:r>
    </w:p>
    <w:p w14:paraId="453DA778" w14:textId="77777777" w:rsidR="008F0671" w:rsidRPr="006F1566" w:rsidRDefault="008F0671" w:rsidP="001C6ED3">
      <w:pPr>
        <w:shd w:val="clear" w:color="auto" w:fill="FFFFFF"/>
        <w:tabs>
          <w:tab w:val="left" w:pos="567"/>
        </w:tabs>
        <w:jc w:val="both"/>
        <w:rPr>
          <w:sz w:val="28"/>
          <w:szCs w:val="28"/>
          <w:lang w:val="uk-UA"/>
        </w:rPr>
      </w:pPr>
      <w:r w:rsidRPr="006F1566">
        <w:rPr>
          <w:sz w:val="28"/>
          <w:szCs w:val="28"/>
          <w:lang w:val="uk-UA"/>
        </w:rPr>
        <w:t>2. Наявність усталених мовних зворотів, певна стандартизація початків і закінчень документів. Найхарактерніші прояви стандартизації такі: а) широке вживання готових словесних формул типу у зв’язку, відповідно до, з метою, згідно з, що спрощує й полегшує процес укладання окремих видів документів; б) часта повторюваність однакових слів, форм, зворотів, конструкцій як результат прагнення до однотипності способів вираження думки в подібних ситуаціях.</w:t>
      </w:r>
    </w:p>
    <w:p w14:paraId="694E8D18" w14:textId="77777777" w:rsidR="008F0671" w:rsidRPr="006F1566" w:rsidRDefault="008F0671" w:rsidP="001C6ED3">
      <w:pPr>
        <w:shd w:val="clear" w:color="auto" w:fill="FFFFFF"/>
        <w:tabs>
          <w:tab w:val="left" w:pos="567"/>
        </w:tabs>
        <w:jc w:val="both"/>
        <w:rPr>
          <w:sz w:val="28"/>
          <w:szCs w:val="28"/>
          <w:lang w:val="uk-UA"/>
        </w:rPr>
      </w:pPr>
      <w:r w:rsidRPr="006F1566">
        <w:rPr>
          <w:sz w:val="28"/>
          <w:szCs w:val="28"/>
          <w:lang w:val="uk-UA"/>
        </w:rPr>
        <w:t xml:space="preserve"> 3. Наявність реквізитів, які мають певну черговість. У різних видах ділових паперів склад реквізитів є неоднаковим, він залежить від змісту документа, його призначення й способу оброблення. Закріплення за реквізитами постійного місця робить документи зручними для зорового сприймання, спрощує їх оброблення. Підпис є обов’язковим реквізитом будь-якого документа. </w:t>
      </w:r>
    </w:p>
    <w:p w14:paraId="0587BE25" w14:textId="77777777" w:rsidR="008F0671" w:rsidRPr="006F1566" w:rsidRDefault="008F0671" w:rsidP="001C6ED3">
      <w:pPr>
        <w:shd w:val="clear" w:color="auto" w:fill="FFFFFF"/>
        <w:tabs>
          <w:tab w:val="left" w:pos="567"/>
        </w:tabs>
        <w:jc w:val="both"/>
        <w:rPr>
          <w:sz w:val="28"/>
          <w:szCs w:val="28"/>
          <w:lang w:val="uk-UA"/>
        </w:rPr>
      </w:pPr>
      <w:r w:rsidRPr="006F1566">
        <w:rPr>
          <w:sz w:val="28"/>
          <w:szCs w:val="28"/>
          <w:lang w:val="uk-UA"/>
        </w:rPr>
        <w:t xml:space="preserve">4. Лексика здебільшого нейтральна, вживається в прямому значенні. Залежно від того, яку саме галузь суспільного життя обслуговує  офіційно-діловий стиль, він може містити суспільно-політичну, професійно-виробничу, науково-термінологічну лексику. </w:t>
      </w:r>
    </w:p>
    <w:p w14:paraId="43963E8C" w14:textId="77777777" w:rsidR="008F0671" w:rsidRPr="006F1566" w:rsidRDefault="008F0671" w:rsidP="001C6ED3">
      <w:pPr>
        <w:shd w:val="clear" w:color="auto" w:fill="FFFFFF"/>
        <w:tabs>
          <w:tab w:val="left" w:pos="567"/>
        </w:tabs>
        <w:jc w:val="both"/>
        <w:rPr>
          <w:sz w:val="28"/>
          <w:szCs w:val="28"/>
          <w:lang w:val="uk-UA"/>
        </w:rPr>
      </w:pPr>
      <w:r w:rsidRPr="006F1566">
        <w:rPr>
          <w:sz w:val="28"/>
          <w:szCs w:val="28"/>
          <w:lang w:val="uk-UA"/>
        </w:rPr>
        <w:t>5. Для чіткої організації текст ділиться на параграфи, пункти, підпункти.</w:t>
      </w:r>
    </w:p>
    <w:p w14:paraId="75EA6808" w14:textId="77777777" w:rsidR="008F0671" w:rsidRPr="006F1566" w:rsidRDefault="008F0671" w:rsidP="001C6ED3">
      <w:pPr>
        <w:shd w:val="clear" w:color="auto" w:fill="FFFFFF"/>
        <w:tabs>
          <w:tab w:val="left" w:pos="567"/>
        </w:tabs>
        <w:jc w:val="both"/>
        <w:rPr>
          <w:sz w:val="28"/>
          <w:szCs w:val="28"/>
          <w:lang w:val="uk-UA"/>
        </w:rPr>
      </w:pPr>
      <w:r w:rsidRPr="006F1566">
        <w:rPr>
          <w:sz w:val="28"/>
          <w:szCs w:val="28"/>
          <w:lang w:val="uk-UA"/>
        </w:rPr>
        <w:t xml:space="preserve"> 6. У текстах часто вживаються словосполучення з дієсловами у формі теперішнього часу із значенням позачасовості, постійності дії: рішення надсилається, має місце, виробнича рада розглядає. Вживаються й такі звороти, як згідно з оригіналом, складено й завірено в двох примірниках, визнати за можливе, звернутися із заявою, надати слово, оголосити подяку, накласти резолюцію тощо. </w:t>
      </w:r>
    </w:p>
    <w:p w14:paraId="3CA5FFAE" w14:textId="77777777" w:rsidR="008F0671" w:rsidRPr="006F1566" w:rsidRDefault="008F0671" w:rsidP="001C6ED3">
      <w:pPr>
        <w:shd w:val="clear" w:color="auto" w:fill="FFFFFF"/>
        <w:tabs>
          <w:tab w:val="left" w:pos="567"/>
        </w:tabs>
        <w:jc w:val="both"/>
        <w:rPr>
          <w:sz w:val="28"/>
          <w:szCs w:val="28"/>
          <w:lang w:val="uk-UA"/>
        </w:rPr>
      </w:pPr>
      <w:r w:rsidRPr="006F1566">
        <w:rPr>
          <w:sz w:val="28"/>
          <w:szCs w:val="28"/>
          <w:lang w:val="uk-UA"/>
        </w:rPr>
        <w:t xml:space="preserve">7. Найхарактерніші речення – прості поширені (кілька підметів при одному присудку, кілька присудків при одному підметі, кілька додатків при одному з головних членів тощо). Уживаються також складні речення з сурядним і підрядним зв’язком. Отже, тексти офіційно-ділового стилю вимагають точності формулювань, не припускають двозначності сприймання змісту. </w:t>
      </w:r>
    </w:p>
    <w:p w14:paraId="338B1089" w14:textId="77777777" w:rsidR="00FE58D8" w:rsidRPr="006F1566" w:rsidRDefault="00FE58D8" w:rsidP="001C6ED3">
      <w:pPr>
        <w:shd w:val="clear" w:color="auto" w:fill="FFFFFF"/>
        <w:tabs>
          <w:tab w:val="left" w:pos="567"/>
        </w:tabs>
        <w:jc w:val="both"/>
        <w:rPr>
          <w:sz w:val="28"/>
          <w:szCs w:val="28"/>
          <w:lang w:val="uk-UA"/>
        </w:rPr>
      </w:pPr>
    </w:p>
    <w:p w14:paraId="2B359D31" w14:textId="18BA6996" w:rsidR="008F0671" w:rsidRPr="006F1566" w:rsidRDefault="00FE58D8" w:rsidP="001C6ED3">
      <w:pPr>
        <w:shd w:val="clear" w:color="auto" w:fill="FFFFFF"/>
        <w:tabs>
          <w:tab w:val="left" w:pos="567"/>
        </w:tabs>
        <w:jc w:val="both"/>
        <w:rPr>
          <w:sz w:val="28"/>
          <w:szCs w:val="28"/>
          <w:lang w:val="uk-UA"/>
        </w:rPr>
      </w:pPr>
      <w:r w:rsidRPr="006F1566">
        <w:rPr>
          <w:sz w:val="28"/>
          <w:szCs w:val="28"/>
          <w:lang w:val="uk-UA"/>
        </w:rPr>
        <w:t>3.</w:t>
      </w:r>
      <w:r w:rsidR="008F0671" w:rsidRPr="006F1566">
        <w:rPr>
          <w:sz w:val="28"/>
          <w:szCs w:val="28"/>
          <w:lang w:val="uk-UA"/>
        </w:rPr>
        <w:t>Утвердження й розвиток офіційно-ділового стилю умовно можна поділити на кілька періодів:</w:t>
      </w:r>
    </w:p>
    <w:p w14:paraId="42DC1F84" w14:textId="77777777" w:rsidR="008F0671" w:rsidRPr="006F1566" w:rsidRDefault="008F0671" w:rsidP="001C6ED3">
      <w:pPr>
        <w:shd w:val="clear" w:color="auto" w:fill="FFFFFF"/>
        <w:tabs>
          <w:tab w:val="left" w:pos="567"/>
        </w:tabs>
        <w:ind w:firstLine="567"/>
        <w:jc w:val="both"/>
        <w:rPr>
          <w:sz w:val="28"/>
          <w:szCs w:val="28"/>
          <w:lang w:val="uk-UA"/>
        </w:rPr>
      </w:pPr>
      <w:r w:rsidRPr="006F1566">
        <w:rPr>
          <w:sz w:val="28"/>
          <w:szCs w:val="28"/>
          <w:lang w:val="uk-UA"/>
        </w:rPr>
        <w:t>I період – X–XIII ст. Одним із найяскравіших взірців офіційно-ділової мови цього періоду є оригінальний звід світських законів Ярослава Мудрого "Руська правда" (30-ті pp. XI а.), у якому відбиті юридичні норми Х-ХІ ст.</w:t>
      </w:r>
    </w:p>
    <w:p w14:paraId="11B1E612" w14:textId="77777777" w:rsidR="008F0671" w:rsidRPr="006F1566" w:rsidRDefault="008F0671" w:rsidP="001C6ED3">
      <w:pPr>
        <w:shd w:val="clear" w:color="auto" w:fill="FFFFFF"/>
        <w:tabs>
          <w:tab w:val="left" w:pos="567"/>
        </w:tabs>
        <w:ind w:firstLine="567"/>
        <w:jc w:val="both"/>
        <w:rPr>
          <w:sz w:val="28"/>
          <w:szCs w:val="28"/>
          <w:lang w:val="uk-UA"/>
        </w:rPr>
      </w:pPr>
      <w:r w:rsidRPr="006F1566">
        <w:rPr>
          <w:sz w:val="28"/>
          <w:szCs w:val="28"/>
          <w:lang w:val="uk-UA"/>
        </w:rPr>
        <w:t xml:space="preserve">II період – у XIV–XV ст. склалася лексична, фонетична й граматична система мови української народності, але роль літературної писемної мови, мови офіційних документів і листування за традицією виконувала книжна мова Київської Русі, в яку проникали елементи живої розмовної мови. У світському вжитку існували такі різновиди літературної староукраїнської мови (XIV–XVII ст.), як мова літописів і канцелярсько-урядова мова (мова українських грамот), що культивувалася в литовських князівських канцеляріях. Найяскравішою пам'яткою офіційно-ділового мовлення цього часу є Литовський статут – зведення законів феодального права, яке діяло у Великому князівстві Литовському (1529, 1566, 1688 pp.). Зауважимо, що </w:t>
      </w:r>
      <w:r w:rsidRPr="006F1566">
        <w:rPr>
          <w:sz w:val="28"/>
          <w:szCs w:val="28"/>
          <w:lang w:val="uk-UA"/>
        </w:rPr>
        <w:lastRenderedPageBreak/>
        <w:t>упродовж XIV – XVII ст. українська писемно-літературна мова була також мовою державного діловодства у Молдавському князівстві.</w:t>
      </w:r>
      <w:hyperlink r:id="rId12" w:anchor="gads_btm" w:history="1">
        <w:r w:rsidRPr="006F1566">
          <w:rPr>
            <w:sz w:val="28"/>
            <w:szCs w:val="28"/>
            <w:lang w:val="uk-UA"/>
          </w:rPr>
          <w:t>[6]</w:t>
        </w:r>
      </w:hyperlink>
    </w:p>
    <w:p w14:paraId="70D3EF37" w14:textId="77777777" w:rsidR="008F0671" w:rsidRPr="006F1566" w:rsidRDefault="008F0671" w:rsidP="001C6ED3">
      <w:pPr>
        <w:shd w:val="clear" w:color="auto" w:fill="FFFFFF"/>
        <w:tabs>
          <w:tab w:val="left" w:pos="567"/>
        </w:tabs>
        <w:ind w:firstLine="426"/>
        <w:jc w:val="both"/>
        <w:rPr>
          <w:sz w:val="28"/>
          <w:szCs w:val="28"/>
          <w:lang w:val="uk-UA"/>
        </w:rPr>
      </w:pPr>
      <w:r w:rsidRPr="006F1566">
        <w:rPr>
          <w:sz w:val="28"/>
          <w:szCs w:val="28"/>
          <w:lang w:val="uk-UA"/>
        </w:rPr>
        <w:t>III період становлення офіційно-ділового стилю – кінець XVI – І пол. XVII ст., коли в українській мові формуються стилі публіцистичної мови (І. Вишенський, P. Копистенський), художньої мови (мова віршів Г. Смотрицького, Памви Беринди та ін.), наукової мови, подальшого розвитку набуває мова літописної літератури (Густинський, Львівський, Межигірський, Острозький, Київський літописи) й актово-урядова, документальна мова (мова актових книг міських урядів різних українських міст на зразок Житомирської (1582-1588 pp.) та ін.). Документи (акти) цього періоду відзначені наявністю формуляра, що дає можливість відрізнити скарги від розпоряджень чи повідомлень державної влади тощо. До чіткої структури актів входили: а) заголовок, у якому сконденсовано основний зміст; 6) початковий протокол документа; в) основна частина; г) закінчення.</w:t>
      </w:r>
    </w:p>
    <w:p w14:paraId="0D8D1768" w14:textId="77777777" w:rsidR="008F0671" w:rsidRPr="006F1566" w:rsidRDefault="008F0671" w:rsidP="001C6ED3">
      <w:pPr>
        <w:shd w:val="clear" w:color="auto" w:fill="FFFFFF"/>
        <w:tabs>
          <w:tab w:val="left" w:pos="567"/>
        </w:tabs>
        <w:ind w:firstLine="426"/>
        <w:jc w:val="both"/>
        <w:rPr>
          <w:sz w:val="28"/>
          <w:szCs w:val="28"/>
          <w:lang w:val="uk-UA"/>
        </w:rPr>
      </w:pPr>
      <w:r w:rsidRPr="006F1566">
        <w:rPr>
          <w:sz w:val="28"/>
          <w:szCs w:val="28"/>
          <w:lang w:val="uk-UA"/>
        </w:rPr>
        <w:t>Яскравою пам'яткою ділового письма І пол. XVII ст., окрім актів, також є "Реєстр всього війська Запорізького", створений гетьманською канцелярією 1649 р.</w:t>
      </w:r>
    </w:p>
    <w:p w14:paraId="78C79F29" w14:textId="77777777" w:rsidR="008F0671" w:rsidRPr="006F1566" w:rsidRDefault="008F0671" w:rsidP="001C6ED3">
      <w:pPr>
        <w:shd w:val="clear" w:color="auto" w:fill="FFFFFF"/>
        <w:tabs>
          <w:tab w:val="left" w:pos="567"/>
        </w:tabs>
        <w:ind w:firstLine="426"/>
        <w:jc w:val="both"/>
        <w:rPr>
          <w:sz w:val="28"/>
          <w:szCs w:val="28"/>
          <w:lang w:val="uk-UA"/>
        </w:rPr>
      </w:pPr>
      <w:r w:rsidRPr="006F1566">
        <w:rPr>
          <w:sz w:val="28"/>
          <w:szCs w:val="28"/>
          <w:lang w:val="uk-UA"/>
        </w:rPr>
        <w:t>IV період – II пол. XVII – І пол. XVIII ст. Застосування офіційно-ділового стилю української мови було обмежене за часів Речі Посполитої. Проте і в цей період, не пориваючи зв'язку з попередніми традиціями, набувала все більшого поширення ділова актова мова (актові книги Пирятинського, Полтавського, Бориспільського міських урядів XVII ст., листування гетьманської та полкових і сотенних канцелярій Запорізької Січі). </w:t>
      </w:r>
    </w:p>
    <w:p w14:paraId="1D31D272" w14:textId="77777777" w:rsidR="008F0671" w:rsidRPr="006F1566" w:rsidRDefault="008F0671" w:rsidP="001C6ED3">
      <w:pPr>
        <w:shd w:val="clear" w:color="auto" w:fill="FFFFFF"/>
        <w:tabs>
          <w:tab w:val="left" w:pos="567"/>
        </w:tabs>
        <w:ind w:firstLine="426"/>
        <w:jc w:val="both"/>
        <w:rPr>
          <w:sz w:val="28"/>
          <w:szCs w:val="28"/>
          <w:lang w:val="uk-UA"/>
        </w:rPr>
      </w:pPr>
      <w:r w:rsidRPr="006F1566">
        <w:rPr>
          <w:sz w:val="28"/>
          <w:szCs w:val="28"/>
          <w:lang w:val="uk-UA"/>
        </w:rPr>
        <w:t xml:space="preserve"> Дослідження мови грамот, дипломатичних документів, зокрема канцелярії Б. Хмельницького, свідчить про вироблення певних трафаретів (зачинів і завершень), а також специфічної термінології, які успадкувало сучасне українське офіційно-ділове мовлення.</w:t>
      </w:r>
    </w:p>
    <w:p w14:paraId="1B631E48" w14:textId="77777777" w:rsidR="008F0671" w:rsidRPr="006F1566" w:rsidRDefault="008F0671" w:rsidP="001C6ED3">
      <w:pPr>
        <w:shd w:val="clear" w:color="auto" w:fill="FFFFFF"/>
        <w:tabs>
          <w:tab w:val="left" w:pos="567"/>
        </w:tabs>
        <w:jc w:val="both"/>
        <w:rPr>
          <w:sz w:val="28"/>
          <w:szCs w:val="28"/>
          <w:lang w:val="uk-UA"/>
        </w:rPr>
      </w:pPr>
      <w:r w:rsidRPr="006F1566">
        <w:rPr>
          <w:sz w:val="28"/>
          <w:szCs w:val="28"/>
          <w:lang w:val="uk-UA"/>
        </w:rPr>
        <w:t>V період – II пол. XVIII ст.– поч. XX ст. Приєднання до Росії, скасування гетьманства поклали край українській державності, що позбавляло українську літературну мову можливості здійснювати важливі суспільні функції й вільно розвивати такі свої стилі, як офіційно-діловий, науковий, публіцистичний.</w:t>
      </w:r>
    </w:p>
    <w:p w14:paraId="448D72D8" w14:textId="77777777" w:rsidR="008F0671" w:rsidRPr="006F1566" w:rsidRDefault="008F0671" w:rsidP="001C6ED3">
      <w:pPr>
        <w:shd w:val="clear" w:color="auto" w:fill="FFFFFF"/>
        <w:tabs>
          <w:tab w:val="left" w:pos="567"/>
        </w:tabs>
        <w:ind w:firstLine="567"/>
        <w:jc w:val="both"/>
        <w:rPr>
          <w:sz w:val="28"/>
          <w:szCs w:val="28"/>
          <w:lang w:val="uk-UA"/>
        </w:rPr>
      </w:pPr>
      <w:r w:rsidRPr="006F1566">
        <w:rPr>
          <w:sz w:val="28"/>
          <w:szCs w:val="28"/>
          <w:lang w:val="uk-UA"/>
        </w:rPr>
        <w:t>VI період – XX ст.– XXI ст. Після возз'єднання українських земель у складі УНР, а потім УРСР українська літературна мова під впливом давніх традицій та кращих зразків тогочасної художньої літератури попри політику русифікації виробила власні функціональні стилі дня всіх галузей різноманітної мовної практики. У цьому періоді можна виділити три етапи:</w:t>
      </w:r>
    </w:p>
    <w:p w14:paraId="017B9546" w14:textId="77777777" w:rsidR="008F0671" w:rsidRPr="006F1566" w:rsidRDefault="008F0671" w:rsidP="001C6ED3">
      <w:pPr>
        <w:shd w:val="clear" w:color="auto" w:fill="FFFFFF"/>
        <w:tabs>
          <w:tab w:val="left" w:pos="567"/>
        </w:tabs>
        <w:jc w:val="both"/>
        <w:rPr>
          <w:sz w:val="28"/>
          <w:szCs w:val="28"/>
          <w:lang w:val="uk-UA"/>
        </w:rPr>
      </w:pPr>
      <w:r w:rsidRPr="006F1566">
        <w:rPr>
          <w:sz w:val="28"/>
          <w:szCs w:val="28"/>
          <w:lang w:val="uk-UA"/>
        </w:rPr>
        <w:t>1) 20–30-ті pp. Після майже двохсотрічної перерви українська мова стала мовою законодавства, адміністрації, військової справи, дипломатії. У 20-х роках вийшли словники В. Підмогильного та С. Плужника "Фразеологія ділової мови"; "Словник ділової мови (термінологія та фразеологія)" М. Дорошенка та ін.;</w:t>
      </w:r>
    </w:p>
    <w:p w14:paraId="7D1A58DF" w14:textId="77777777" w:rsidR="008F0671" w:rsidRPr="006F1566" w:rsidRDefault="008F0671" w:rsidP="001C6ED3">
      <w:pPr>
        <w:shd w:val="clear" w:color="auto" w:fill="FFFFFF"/>
        <w:tabs>
          <w:tab w:val="left" w:pos="567"/>
        </w:tabs>
        <w:jc w:val="both"/>
        <w:rPr>
          <w:sz w:val="28"/>
          <w:szCs w:val="28"/>
          <w:lang w:val="uk-UA"/>
        </w:rPr>
      </w:pPr>
      <w:r w:rsidRPr="006F1566">
        <w:rPr>
          <w:sz w:val="28"/>
          <w:szCs w:val="28"/>
          <w:lang w:val="uk-UA"/>
        </w:rPr>
        <w:t>2) 40-80-ті pp. У 40–70-ті pp. ділова українська мова обслуговувала лише деяку політичну та ідеологічну літературу, законодавчі акти (тобто реалізувалась як писемна форма офіційно-ділового стилю), наприклад: "Відомості Верховної Ради УРСР", "Збірник постанов і розпоряджень УРСР", "Кодекс законів про працю УРСР" тощо. Проте ділова мовленнєва практика перебувала під тиском російської мови, а офіційно-діловий стиль як окремий функціональний стиль сучасної української літературної мови остаточно виокремили лише у 50-60-х pp.</w:t>
      </w:r>
    </w:p>
    <w:p w14:paraId="76D056ED" w14:textId="77777777" w:rsidR="008F0671" w:rsidRPr="006F1566" w:rsidRDefault="008F0671" w:rsidP="001C6ED3">
      <w:pPr>
        <w:shd w:val="clear" w:color="auto" w:fill="FFFFFF"/>
        <w:tabs>
          <w:tab w:val="left" w:pos="567"/>
        </w:tabs>
        <w:jc w:val="both"/>
        <w:rPr>
          <w:sz w:val="28"/>
          <w:szCs w:val="28"/>
          <w:lang w:val="uk-UA"/>
        </w:rPr>
      </w:pPr>
      <w:r w:rsidRPr="006F1566">
        <w:rPr>
          <w:sz w:val="28"/>
          <w:szCs w:val="28"/>
          <w:lang w:val="uk-UA"/>
        </w:rPr>
        <w:lastRenderedPageBreak/>
        <w:t>3) 90-ті pp. XX ст. – поч. XXI ст. Після проголошення незалежності України відбувся бурхливий розвиток офіційно-ділового стилю, зазнали шліфування його норми. Вийшло друком багато нових словників, довідників, посібників, було запроваджено курс "Українська ділова мова" у ВНЗ, курси ділової мови для працівників установ, розроблено низку відповідних програм на радіо й телебаченні. І все ж розширення діапазону функціонування офіційно-ділового українського мовлення на сучасному етапі відбувається повільно й суперечливо, оскільки у виробничо-економічній, правоохоронній та нотаріальній, військовій, спортивній тощо галузях реалізація цього мовлення відбувається в основному в писемній формі.</w:t>
      </w:r>
    </w:p>
    <w:p w14:paraId="31A3A77A" w14:textId="46FFD89F" w:rsidR="008F0671" w:rsidRPr="006F1566" w:rsidRDefault="008F0671" w:rsidP="001C6ED3">
      <w:pPr>
        <w:shd w:val="clear" w:color="auto" w:fill="FFFFFF"/>
        <w:tabs>
          <w:tab w:val="left" w:pos="567"/>
        </w:tabs>
        <w:ind w:firstLine="426"/>
        <w:jc w:val="both"/>
        <w:rPr>
          <w:sz w:val="28"/>
          <w:szCs w:val="28"/>
          <w:lang w:val="uk-UA"/>
        </w:rPr>
      </w:pPr>
      <w:r w:rsidRPr="006F1566">
        <w:rPr>
          <w:sz w:val="28"/>
          <w:szCs w:val="28"/>
          <w:lang w:val="uk-UA"/>
        </w:rPr>
        <w:t xml:space="preserve">Офіційно-діловий стиль має такі функціональні підстилі: </w:t>
      </w:r>
    </w:p>
    <w:p w14:paraId="6E5CC404" w14:textId="77777777" w:rsidR="008F0671" w:rsidRPr="006F1566" w:rsidRDefault="008F0671" w:rsidP="001C6ED3">
      <w:pPr>
        <w:shd w:val="clear" w:color="auto" w:fill="FFFFFF"/>
        <w:tabs>
          <w:tab w:val="left" w:pos="567"/>
        </w:tabs>
        <w:jc w:val="both"/>
        <w:rPr>
          <w:sz w:val="28"/>
          <w:szCs w:val="28"/>
          <w:lang w:val="uk-UA"/>
        </w:rPr>
      </w:pPr>
      <w:r w:rsidRPr="006F1566">
        <w:rPr>
          <w:sz w:val="28"/>
          <w:szCs w:val="28"/>
          <w:lang w:val="uk-UA"/>
        </w:rPr>
        <w:t xml:space="preserve">законодавчий— використовується в законотворчій сфері, регламентує та обслуговує офіційно-ділові стосунки між приватними особами, між державою і приватними та службовими особами. Реалізується в Конституції, законах, указах, статутах, постановах та ін. </w:t>
      </w:r>
    </w:p>
    <w:p w14:paraId="77D8BF57" w14:textId="77777777" w:rsidR="008F0671" w:rsidRPr="006F1566" w:rsidRDefault="008F0671" w:rsidP="001C6ED3">
      <w:pPr>
        <w:shd w:val="clear" w:color="auto" w:fill="FFFFFF"/>
        <w:tabs>
          <w:tab w:val="left" w:pos="567"/>
        </w:tabs>
        <w:jc w:val="both"/>
        <w:rPr>
          <w:sz w:val="28"/>
          <w:szCs w:val="28"/>
          <w:lang w:val="uk-UA"/>
        </w:rPr>
      </w:pPr>
      <w:r w:rsidRPr="006F1566">
        <w:rPr>
          <w:sz w:val="28"/>
          <w:szCs w:val="28"/>
          <w:lang w:val="uk-UA"/>
        </w:rPr>
        <w:t xml:space="preserve">Дипломатичний— використовується у сфері міждержавних офіційно-ділових стосунків у галузі політики, економіки, культури. Регламентує офіційно-ділові стосунки міжнародних організацій, структур, окремих громадян. Реалізується в конвенціях (міжнародних угодах), комюніке (повідомленнях), нотах (зверненнях), протоколах, меморандумах, договорах, заявах, ультиматумах і т. ін. </w:t>
      </w:r>
    </w:p>
    <w:p w14:paraId="51317067" w14:textId="77777777" w:rsidR="008F0671" w:rsidRPr="006F1566" w:rsidRDefault="008F0671" w:rsidP="001C6ED3">
      <w:pPr>
        <w:shd w:val="clear" w:color="auto" w:fill="FFFFFF"/>
        <w:tabs>
          <w:tab w:val="left" w:pos="567"/>
        </w:tabs>
        <w:ind w:firstLine="567"/>
        <w:jc w:val="both"/>
        <w:rPr>
          <w:sz w:val="28"/>
          <w:szCs w:val="28"/>
          <w:lang w:val="uk-UA"/>
        </w:rPr>
      </w:pPr>
      <w:r w:rsidRPr="006F1566">
        <w:rPr>
          <w:sz w:val="28"/>
          <w:szCs w:val="28"/>
          <w:lang w:val="uk-UA"/>
        </w:rPr>
        <w:t xml:space="preserve">Юридичний— використовується у юриспруденції (судочинство, дізнання, розслідування, арбітраж). Цей підстиль обслуговує й регламентує правові та конфліктні відносини: — між державою та підприємствами й організаціями всіх форм власності; — між підприємствами, організаціями та установами; — між державою та приватними особами; — між підприємствами, організаціями й установами всіх форм власності та приватними особами; — між приватними особами. Реалізується в актах, позовних заявах, протоколах, постановах, запитах, повідомленнях та ін. </w:t>
      </w:r>
    </w:p>
    <w:p w14:paraId="70B20CBC" w14:textId="77777777" w:rsidR="008F0671" w:rsidRPr="006F1566" w:rsidRDefault="008F0671" w:rsidP="001C6ED3">
      <w:pPr>
        <w:shd w:val="clear" w:color="auto" w:fill="FFFFFF"/>
        <w:tabs>
          <w:tab w:val="left" w:pos="567"/>
        </w:tabs>
        <w:ind w:firstLine="567"/>
        <w:jc w:val="both"/>
        <w:rPr>
          <w:sz w:val="28"/>
          <w:szCs w:val="28"/>
          <w:lang w:val="uk-UA"/>
        </w:rPr>
      </w:pPr>
      <w:r w:rsidRPr="006F1566">
        <w:rPr>
          <w:sz w:val="28"/>
          <w:szCs w:val="28"/>
          <w:lang w:val="uk-UA"/>
        </w:rPr>
        <w:t>Адміністративно-канцелярський — використовується у професійно-виробничій сфері, правових відносинах і діловодстві. Він обслуговує та регламентує службові (офіційні) відносини між підприємствами одного й різного підпорядкування;  службові відносини між структурними підрозділами одного підпорядкування; службові відносини між приватною особою та організацією, установою, закладом і навпаки;  приватні (неофіційні) відносини між окремими громадянами. Реалізується в офіційній кореспонденції (листах), договорах, контрактах,.заявах, автобіографіях, характеристиках,дорученнях, розписках та ін.</w:t>
      </w:r>
    </w:p>
    <w:p w14:paraId="4CAA2782" w14:textId="491BE001" w:rsidR="008F0671" w:rsidRPr="006F1566" w:rsidRDefault="008F0671" w:rsidP="001C6ED3">
      <w:pPr>
        <w:shd w:val="clear" w:color="auto" w:fill="FFFFFF"/>
        <w:tabs>
          <w:tab w:val="left" w:pos="567"/>
        </w:tabs>
        <w:ind w:firstLine="567"/>
        <w:jc w:val="both"/>
        <w:rPr>
          <w:sz w:val="28"/>
          <w:szCs w:val="28"/>
          <w:lang w:val="uk-UA"/>
        </w:rPr>
      </w:pPr>
      <w:r w:rsidRPr="006F1566">
        <w:rPr>
          <w:sz w:val="28"/>
          <w:szCs w:val="28"/>
          <w:lang w:val="uk-UA"/>
        </w:rPr>
        <w:t xml:space="preserve"> Завдяки стандартизованим мовним конструкціям, кліше та термінології офіційно-діловий стиль забезпечує єдність і сталість у складанні документів. Це важливо для правової сфери, де кожне слово має точне значення і не допускає довільного тлумачення. У практичній діяльності він використовується для створення наказів, протоколів, угод, звітів, ділових листів, резюме та інших документів, що регулюють відносини між людьми та організаціями.</w:t>
      </w:r>
    </w:p>
    <w:p w14:paraId="0888F2A1" w14:textId="77777777" w:rsidR="00715ED6" w:rsidRDefault="008F0671" w:rsidP="001C6ED3">
      <w:pPr>
        <w:shd w:val="clear" w:color="auto" w:fill="FFFFFF"/>
        <w:tabs>
          <w:tab w:val="left" w:pos="567"/>
        </w:tabs>
        <w:ind w:firstLine="567"/>
        <w:jc w:val="both"/>
        <w:rPr>
          <w:sz w:val="28"/>
          <w:szCs w:val="28"/>
          <w:lang w:val="uk-UA"/>
        </w:rPr>
      </w:pPr>
      <w:r w:rsidRPr="006F1566">
        <w:rPr>
          <w:sz w:val="28"/>
          <w:szCs w:val="28"/>
          <w:lang w:val="uk-UA"/>
        </w:rPr>
        <w:t xml:space="preserve">Офіційно-діловий стиль також виконує функцію збереження та передавання інформації. Документи, складені у цьому стилі, мають юридичну силу, можуть бути доказом у правових справах, слугують основою для управлінських рішень. </w:t>
      </w:r>
    </w:p>
    <w:p w14:paraId="1E0054E4" w14:textId="59ED880B" w:rsidR="008F0671" w:rsidRPr="006F1566" w:rsidRDefault="008F0671" w:rsidP="001C6ED3">
      <w:pPr>
        <w:shd w:val="clear" w:color="auto" w:fill="FFFFFF"/>
        <w:tabs>
          <w:tab w:val="left" w:pos="567"/>
        </w:tabs>
        <w:ind w:firstLine="567"/>
        <w:jc w:val="both"/>
        <w:rPr>
          <w:sz w:val="28"/>
          <w:szCs w:val="28"/>
          <w:lang w:val="uk-UA"/>
        </w:rPr>
      </w:pPr>
      <w:r w:rsidRPr="006F1566">
        <w:rPr>
          <w:sz w:val="28"/>
          <w:szCs w:val="28"/>
          <w:lang w:val="uk-UA"/>
        </w:rPr>
        <w:t>Крім того, він сприяє формуванню професійної культури спілкування, адже вимагає дотримання мовного етикету, чіткості та коректності.</w:t>
      </w:r>
    </w:p>
    <w:p w14:paraId="2D3CED6D" w14:textId="65EBB15E" w:rsidR="008F0671" w:rsidRPr="006F1566" w:rsidRDefault="008F0671" w:rsidP="001C6ED3">
      <w:pPr>
        <w:shd w:val="clear" w:color="auto" w:fill="FFFFFF"/>
        <w:tabs>
          <w:tab w:val="left" w:pos="567"/>
        </w:tabs>
        <w:jc w:val="both"/>
        <w:rPr>
          <w:sz w:val="28"/>
          <w:szCs w:val="28"/>
          <w:lang w:val="uk-UA"/>
        </w:rPr>
      </w:pPr>
      <w:r w:rsidRPr="006F1566">
        <w:rPr>
          <w:sz w:val="28"/>
          <w:szCs w:val="28"/>
          <w:lang w:val="uk-UA"/>
        </w:rPr>
        <w:lastRenderedPageBreak/>
        <w:t>У міжнародній комунікації офіційно-діловий стиль має особливе значення, оскільки забезпечує зрозумілість і точність у міжкультурному діалозі. Використання уніфікованих мовних формул і стандартів дозволяє уникати непорозумінь між представниками різних країн та культур.</w:t>
      </w:r>
    </w:p>
    <w:p w14:paraId="25667565" w14:textId="77777777" w:rsidR="00FE58D8" w:rsidRPr="006F1566" w:rsidRDefault="00FE58D8" w:rsidP="001C6ED3">
      <w:pPr>
        <w:shd w:val="clear" w:color="auto" w:fill="FFFFFF"/>
        <w:tabs>
          <w:tab w:val="left" w:pos="567"/>
        </w:tabs>
        <w:jc w:val="both"/>
        <w:rPr>
          <w:sz w:val="28"/>
          <w:szCs w:val="28"/>
          <w:lang w:val="uk-UA"/>
        </w:rPr>
      </w:pPr>
    </w:p>
    <w:p w14:paraId="5D1CBE4C" w14:textId="1D3DD87A" w:rsidR="002922FE" w:rsidRPr="006F1566" w:rsidRDefault="00FE58D8" w:rsidP="001C6ED3">
      <w:pPr>
        <w:shd w:val="clear" w:color="auto" w:fill="FFFFFF"/>
        <w:tabs>
          <w:tab w:val="left" w:pos="567"/>
        </w:tabs>
        <w:ind w:firstLine="567"/>
        <w:jc w:val="both"/>
        <w:rPr>
          <w:sz w:val="28"/>
          <w:szCs w:val="28"/>
          <w:lang w:val="uk-UA"/>
        </w:rPr>
      </w:pPr>
      <w:r w:rsidRPr="006F1566">
        <w:rPr>
          <w:sz w:val="28"/>
          <w:szCs w:val="28"/>
          <w:lang w:val="uk-UA"/>
        </w:rPr>
        <w:t>3.</w:t>
      </w:r>
      <w:r w:rsidR="002922FE" w:rsidRPr="006F1566">
        <w:rPr>
          <w:sz w:val="28"/>
          <w:szCs w:val="28"/>
          <w:lang w:val="uk-UA"/>
        </w:rPr>
        <w:t>Практичне значення офіційно-ділового стилю полягає у його здатності забезпечувати правову точність, організаційну чіткість, професійну культуру та ефективність комунікації. Він є необхідним інструментом у діяльності кожного фахівця, який працює з документами, бере участь у переговорах чи представляє інтереси організації на офіційному рівні.</w:t>
      </w:r>
    </w:p>
    <w:p w14:paraId="26B98BF0" w14:textId="77777777" w:rsidR="002922FE" w:rsidRPr="006F1566" w:rsidRDefault="002922FE" w:rsidP="001C6ED3">
      <w:pPr>
        <w:shd w:val="clear" w:color="auto" w:fill="FFFFFF"/>
        <w:tabs>
          <w:tab w:val="left" w:pos="567"/>
        </w:tabs>
        <w:ind w:left="360"/>
        <w:jc w:val="both"/>
        <w:rPr>
          <w:sz w:val="28"/>
          <w:szCs w:val="28"/>
          <w:lang w:val="uk-UA"/>
        </w:rPr>
      </w:pPr>
    </w:p>
    <w:p w14:paraId="2AE4872B" w14:textId="77777777" w:rsidR="002922FE" w:rsidRPr="006F1566" w:rsidRDefault="002922FE" w:rsidP="001C6ED3">
      <w:pPr>
        <w:pStyle w:val="aa"/>
        <w:shd w:val="clear" w:color="auto" w:fill="FFFFFF"/>
        <w:tabs>
          <w:tab w:val="left" w:pos="567"/>
        </w:tabs>
        <w:jc w:val="both"/>
        <w:rPr>
          <w:b/>
          <w:bCs/>
          <w:sz w:val="28"/>
          <w:szCs w:val="28"/>
          <w:lang w:val="uk-UA"/>
        </w:rPr>
      </w:pPr>
      <w:r w:rsidRPr="006F1566">
        <w:rPr>
          <w:b/>
          <w:bCs/>
          <w:sz w:val="28"/>
          <w:szCs w:val="28"/>
          <w:lang w:val="uk-UA"/>
        </w:rPr>
        <w:t>Контрольні запитання:</w:t>
      </w:r>
    </w:p>
    <w:p w14:paraId="1C2236C5" w14:textId="77777777" w:rsidR="002922FE" w:rsidRPr="006F1566" w:rsidRDefault="002922FE" w:rsidP="001C6ED3">
      <w:pPr>
        <w:pStyle w:val="aa"/>
        <w:numPr>
          <w:ilvl w:val="0"/>
          <w:numId w:val="47"/>
        </w:numPr>
        <w:shd w:val="clear" w:color="auto" w:fill="FFFFFF"/>
        <w:tabs>
          <w:tab w:val="left" w:pos="567"/>
        </w:tabs>
        <w:jc w:val="both"/>
        <w:rPr>
          <w:sz w:val="28"/>
          <w:szCs w:val="28"/>
          <w:lang w:val="uk-UA"/>
        </w:rPr>
      </w:pPr>
      <w:r w:rsidRPr="006F1566">
        <w:rPr>
          <w:sz w:val="28"/>
          <w:szCs w:val="28"/>
          <w:lang w:val="uk-UA"/>
        </w:rPr>
        <w:t>Що таке офіційно-діловий стиль?</w:t>
      </w:r>
    </w:p>
    <w:p w14:paraId="679BD53E" w14:textId="77777777" w:rsidR="002922FE" w:rsidRPr="006F1566" w:rsidRDefault="002922FE" w:rsidP="001C6ED3">
      <w:pPr>
        <w:pStyle w:val="aa"/>
        <w:numPr>
          <w:ilvl w:val="0"/>
          <w:numId w:val="47"/>
        </w:numPr>
        <w:shd w:val="clear" w:color="auto" w:fill="FFFFFF"/>
        <w:tabs>
          <w:tab w:val="left" w:pos="567"/>
        </w:tabs>
        <w:jc w:val="both"/>
        <w:rPr>
          <w:sz w:val="28"/>
          <w:szCs w:val="28"/>
          <w:lang w:val="uk-UA"/>
        </w:rPr>
      </w:pPr>
      <w:r w:rsidRPr="006F1566">
        <w:rPr>
          <w:sz w:val="28"/>
          <w:szCs w:val="28"/>
          <w:lang w:val="uk-UA"/>
        </w:rPr>
        <w:t>Які ознаки офіційно-ділового стилю?</w:t>
      </w:r>
    </w:p>
    <w:p w14:paraId="605095C5" w14:textId="77777777" w:rsidR="002922FE" w:rsidRPr="006F1566" w:rsidRDefault="002922FE" w:rsidP="001C6ED3">
      <w:pPr>
        <w:pStyle w:val="aa"/>
        <w:numPr>
          <w:ilvl w:val="0"/>
          <w:numId w:val="47"/>
        </w:numPr>
        <w:shd w:val="clear" w:color="auto" w:fill="FFFFFF"/>
        <w:tabs>
          <w:tab w:val="left" w:pos="567"/>
        </w:tabs>
        <w:jc w:val="both"/>
        <w:rPr>
          <w:sz w:val="28"/>
          <w:szCs w:val="28"/>
          <w:lang w:val="uk-UA"/>
        </w:rPr>
      </w:pPr>
      <w:r w:rsidRPr="006F1566">
        <w:rPr>
          <w:sz w:val="28"/>
          <w:szCs w:val="28"/>
          <w:lang w:val="uk-UA"/>
        </w:rPr>
        <w:t>Підстилі офіційно-ділового стилю.</w:t>
      </w:r>
    </w:p>
    <w:p w14:paraId="0E8E9623" w14:textId="77777777" w:rsidR="002922FE" w:rsidRPr="006F1566" w:rsidRDefault="002922FE" w:rsidP="001C6ED3">
      <w:pPr>
        <w:shd w:val="clear" w:color="auto" w:fill="FFFFFF"/>
        <w:tabs>
          <w:tab w:val="left" w:pos="567"/>
        </w:tabs>
        <w:ind w:left="360"/>
        <w:jc w:val="both"/>
        <w:rPr>
          <w:sz w:val="28"/>
          <w:szCs w:val="28"/>
          <w:lang w:val="uk-UA"/>
        </w:rPr>
      </w:pPr>
    </w:p>
    <w:p w14:paraId="0F2281F4" w14:textId="77777777" w:rsidR="002922FE" w:rsidRPr="006F1566" w:rsidRDefault="002922FE" w:rsidP="001C6ED3">
      <w:pPr>
        <w:pStyle w:val="aa"/>
        <w:shd w:val="clear" w:color="auto" w:fill="FFFFFF"/>
        <w:tabs>
          <w:tab w:val="left" w:pos="567"/>
        </w:tabs>
        <w:jc w:val="both"/>
        <w:rPr>
          <w:sz w:val="28"/>
          <w:szCs w:val="28"/>
          <w:lang w:val="uk-UA"/>
        </w:rPr>
      </w:pPr>
      <w:r w:rsidRPr="006F1566">
        <w:rPr>
          <w:sz w:val="28"/>
          <w:szCs w:val="28"/>
          <w:lang w:val="uk-UA"/>
        </w:rPr>
        <w:t>Література:</w:t>
      </w:r>
    </w:p>
    <w:p w14:paraId="39E01AD3" w14:textId="65F9BF34" w:rsidR="002922FE" w:rsidRPr="006F1566" w:rsidRDefault="002922FE" w:rsidP="001C6ED3">
      <w:pPr>
        <w:pStyle w:val="aa"/>
        <w:numPr>
          <w:ilvl w:val="0"/>
          <w:numId w:val="48"/>
        </w:numPr>
        <w:shd w:val="clear" w:color="auto" w:fill="FFFFFF"/>
        <w:tabs>
          <w:tab w:val="left" w:pos="567"/>
        </w:tabs>
        <w:jc w:val="both"/>
        <w:rPr>
          <w:sz w:val="28"/>
          <w:szCs w:val="28"/>
          <w:lang w:val="uk-UA"/>
        </w:rPr>
      </w:pPr>
      <w:r w:rsidRPr="006F1566">
        <w:rPr>
          <w:sz w:val="28"/>
          <w:szCs w:val="28"/>
          <w:lang w:val="uk-UA"/>
        </w:rPr>
        <w:t>Глущик, Дияк О.В., Шевчук С.В. Сучасні ділові папери: навчальний посібник для вищих та середніх спеціальних навчальних закладів. К: А.С.К., 2002. 400 с. Ділове спілкування: усна і писемна форми</w:t>
      </w:r>
      <w:r w:rsidR="00715ED6">
        <w:rPr>
          <w:sz w:val="28"/>
          <w:szCs w:val="28"/>
          <w:lang w:val="uk-UA"/>
        </w:rPr>
        <w:t xml:space="preserve">. </w:t>
      </w:r>
      <w:r w:rsidR="00715ED6">
        <w:rPr>
          <w:sz w:val="28"/>
          <w:szCs w:val="28"/>
          <w:lang w:val="en-US"/>
        </w:rPr>
        <w:t>URL</w:t>
      </w:r>
      <w:r w:rsidR="00715ED6">
        <w:rPr>
          <w:sz w:val="28"/>
          <w:szCs w:val="28"/>
          <w:lang w:val="uk-UA"/>
        </w:rPr>
        <w:t xml:space="preserve">: </w:t>
      </w:r>
      <w:r w:rsidRPr="006F1566">
        <w:rPr>
          <w:sz w:val="28"/>
          <w:szCs w:val="28"/>
          <w:lang w:val="uk-UA"/>
        </w:rPr>
        <w:t>:https://pidru4niki.com/84475/dokumentoznavstvo/ofitsiyno-diloviy_stil_funktsionalniy_riznovid_suchasnoyi_ukrayinskoyi_literaturnoyi_movi_istoriya_stanovlennya</w:t>
      </w:r>
    </w:p>
    <w:p w14:paraId="6571D86F" w14:textId="1D7B69FD" w:rsidR="002922FE" w:rsidRPr="006F1566" w:rsidRDefault="002922FE" w:rsidP="001C6ED3">
      <w:pPr>
        <w:pStyle w:val="aa"/>
        <w:numPr>
          <w:ilvl w:val="0"/>
          <w:numId w:val="48"/>
        </w:numPr>
        <w:shd w:val="clear" w:color="auto" w:fill="FFFFFF"/>
        <w:tabs>
          <w:tab w:val="left" w:pos="567"/>
        </w:tabs>
        <w:jc w:val="both"/>
        <w:rPr>
          <w:sz w:val="28"/>
          <w:szCs w:val="28"/>
          <w:lang w:val="uk-UA"/>
        </w:rPr>
      </w:pPr>
      <w:r w:rsidRPr="006F1566">
        <w:rPr>
          <w:sz w:val="28"/>
          <w:szCs w:val="28"/>
          <w:lang w:val="uk-UA"/>
        </w:rPr>
        <w:t xml:space="preserve">Заверющенко М. П., Кримець О. М., Чернявська С. М, Шокуров О. В. Офіційно-діловий стиль: правила укладання документів різних видів </w:t>
      </w:r>
      <w:r w:rsidR="00715ED6" w:rsidRPr="00715ED6">
        <w:rPr>
          <w:sz w:val="28"/>
          <w:szCs w:val="28"/>
          <w:lang w:val="en-US"/>
        </w:rPr>
        <w:t>URL</w:t>
      </w:r>
      <w:r w:rsidR="00715ED6" w:rsidRPr="00715ED6">
        <w:rPr>
          <w:sz w:val="28"/>
          <w:szCs w:val="28"/>
          <w:lang w:val="uk-UA"/>
        </w:rPr>
        <w:t xml:space="preserve">: </w:t>
      </w:r>
      <w:hyperlink r:id="rId13" w:history="1">
        <w:r w:rsidR="00715ED6" w:rsidRPr="00D552BC">
          <w:rPr>
            <w:rStyle w:val="ab"/>
            <w:sz w:val="28"/>
            <w:szCs w:val="28"/>
            <w:lang w:val="uk-UA"/>
          </w:rPr>
          <w:t>http://repository.kpi.kharkov.ua/bitstream/KhPIPress/41937/1/Book_2019_Zaveriushchenko_Ofitsiino-dilovyi_styl.pdf</w:t>
        </w:r>
      </w:hyperlink>
    </w:p>
    <w:p w14:paraId="5B88F49D" w14:textId="77777777" w:rsidR="002922FE" w:rsidRPr="006F1566" w:rsidRDefault="002922FE" w:rsidP="001C6ED3">
      <w:pPr>
        <w:pStyle w:val="aa"/>
        <w:numPr>
          <w:ilvl w:val="0"/>
          <w:numId w:val="48"/>
        </w:numPr>
        <w:shd w:val="clear" w:color="auto" w:fill="FFFFFF"/>
        <w:tabs>
          <w:tab w:val="left" w:pos="567"/>
        </w:tabs>
        <w:jc w:val="both"/>
        <w:rPr>
          <w:sz w:val="28"/>
          <w:szCs w:val="28"/>
          <w:lang w:val="uk-UA"/>
        </w:rPr>
      </w:pPr>
      <w:r w:rsidRPr="006F1566">
        <w:rPr>
          <w:sz w:val="28"/>
          <w:szCs w:val="28"/>
          <w:lang w:val="uk-UA"/>
        </w:rPr>
        <w:t>Іванова І. Б. Українське ділове мовлення. Мова ділових паперів. Фахове ділове мовлення . Х.: Парус, 2009.  320 с.</w:t>
      </w:r>
    </w:p>
    <w:p w14:paraId="301D0028" w14:textId="77777777" w:rsidR="002922FE" w:rsidRPr="006F1566" w:rsidRDefault="002922FE" w:rsidP="001C6ED3">
      <w:pPr>
        <w:pStyle w:val="aa"/>
        <w:numPr>
          <w:ilvl w:val="0"/>
          <w:numId w:val="48"/>
        </w:numPr>
        <w:shd w:val="clear" w:color="auto" w:fill="FFFFFF"/>
        <w:tabs>
          <w:tab w:val="left" w:pos="567"/>
        </w:tabs>
        <w:jc w:val="both"/>
        <w:rPr>
          <w:sz w:val="28"/>
          <w:szCs w:val="28"/>
          <w:lang w:val="uk-UA"/>
        </w:rPr>
      </w:pPr>
      <w:r w:rsidRPr="006F1566">
        <w:rPr>
          <w:sz w:val="28"/>
          <w:szCs w:val="28"/>
          <w:lang w:val="uk-UA"/>
        </w:rPr>
        <w:t>Шевчук С.В. Українське ділове мовлення: підручник.  К.: Літера, 2000. 480с.</w:t>
      </w:r>
    </w:p>
    <w:p w14:paraId="6F81840C" w14:textId="77777777" w:rsidR="002922FE" w:rsidRPr="006F1566" w:rsidRDefault="002922FE" w:rsidP="001C6ED3">
      <w:pPr>
        <w:ind w:firstLine="567"/>
        <w:jc w:val="both"/>
        <w:outlineLvl w:val="3"/>
        <w:rPr>
          <w:sz w:val="28"/>
          <w:szCs w:val="28"/>
          <w:lang w:val="uk-UA"/>
        </w:rPr>
      </w:pPr>
    </w:p>
    <w:p w14:paraId="33148058" w14:textId="2BE89E81" w:rsidR="00FD3AF9" w:rsidRPr="006F1566" w:rsidRDefault="00A3011A" w:rsidP="001C6ED3">
      <w:pPr>
        <w:ind w:firstLine="567"/>
        <w:jc w:val="center"/>
        <w:outlineLvl w:val="3"/>
        <w:rPr>
          <w:rFonts w:eastAsiaTheme="minorHAnsi"/>
          <w:b/>
          <w:bCs/>
          <w:sz w:val="28"/>
          <w:szCs w:val="28"/>
          <w:lang w:val="uk-UA" w:eastAsia="en-US"/>
        </w:rPr>
      </w:pPr>
      <w:r w:rsidRPr="006F1566">
        <w:rPr>
          <w:b/>
          <w:bCs/>
          <w:sz w:val="28"/>
          <w:szCs w:val="28"/>
          <w:lang w:val="uk-UA"/>
        </w:rPr>
        <w:t>Тема 2. Культура ділової комунікації.  Мовні норми  в усній та письмовій діловій комунікації</w:t>
      </w:r>
    </w:p>
    <w:p w14:paraId="6145D141" w14:textId="77777777" w:rsidR="00FD3AF9" w:rsidRPr="006F1566" w:rsidRDefault="00FD3AF9" w:rsidP="001C6ED3">
      <w:pPr>
        <w:pStyle w:val="aa"/>
        <w:numPr>
          <w:ilvl w:val="0"/>
          <w:numId w:val="6"/>
        </w:numPr>
        <w:tabs>
          <w:tab w:val="left" w:pos="567"/>
        </w:tabs>
        <w:ind w:left="0" w:firstLine="0"/>
        <w:jc w:val="both"/>
        <w:rPr>
          <w:rFonts w:eastAsia="Calibri"/>
          <w:sz w:val="28"/>
          <w:szCs w:val="28"/>
          <w:lang w:val="uk-UA"/>
        </w:rPr>
      </w:pPr>
      <w:r w:rsidRPr="006F1566">
        <w:rPr>
          <w:rFonts w:eastAsia="Calibri"/>
          <w:sz w:val="28"/>
          <w:szCs w:val="28"/>
          <w:lang w:val="uk-UA"/>
        </w:rPr>
        <w:t xml:space="preserve">Мовні норми в діловій комунікації. </w:t>
      </w:r>
    </w:p>
    <w:p w14:paraId="4E7990F7" w14:textId="5D34455A" w:rsidR="00FD3AF9" w:rsidRPr="006F1566" w:rsidRDefault="00FD3AF9" w:rsidP="001C6ED3">
      <w:pPr>
        <w:pStyle w:val="aa"/>
        <w:numPr>
          <w:ilvl w:val="0"/>
          <w:numId w:val="6"/>
        </w:numPr>
        <w:tabs>
          <w:tab w:val="left" w:pos="567"/>
        </w:tabs>
        <w:ind w:left="0" w:firstLine="0"/>
        <w:jc w:val="both"/>
        <w:rPr>
          <w:rFonts w:eastAsia="Calibri"/>
          <w:sz w:val="28"/>
          <w:szCs w:val="28"/>
          <w:lang w:val="uk-UA"/>
        </w:rPr>
      </w:pPr>
      <w:r w:rsidRPr="006F1566">
        <w:rPr>
          <w:rFonts w:eastAsiaTheme="minorHAnsi"/>
          <w:sz w:val="28"/>
          <w:szCs w:val="28"/>
          <w:lang w:val="uk-UA" w:eastAsia="en-US"/>
        </w:rPr>
        <w:t xml:space="preserve">Використання орфоепічних та акцентуаційних норм у діловому спілкуванні </w:t>
      </w:r>
    </w:p>
    <w:p w14:paraId="28BB3237" w14:textId="77777777" w:rsidR="00FD3AF9" w:rsidRPr="006F1566" w:rsidRDefault="00FD3AF9" w:rsidP="001C6ED3">
      <w:pPr>
        <w:pStyle w:val="aa"/>
        <w:numPr>
          <w:ilvl w:val="0"/>
          <w:numId w:val="6"/>
        </w:numPr>
        <w:tabs>
          <w:tab w:val="left" w:pos="567"/>
        </w:tabs>
        <w:ind w:left="0" w:firstLine="0"/>
        <w:jc w:val="both"/>
        <w:rPr>
          <w:rFonts w:eastAsia="Calibri"/>
          <w:sz w:val="28"/>
          <w:szCs w:val="28"/>
          <w:lang w:val="uk-UA"/>
        </w:rPr>
      </w:pPr>
      <w:r w:rsidRPr="006F1566">
        <w:rPr>
          <w:rFonts w:eastAsiaTheme="minorHAnsi"/>
          <w:sz w:val="28"/>
          <w:szCs w:val="28"/>
          <w:lang w:val="uk-UA" w:eastAsia="en-US"/>
        </w:rPr>
        <w:t xml:space="preserve">Особливості застосування морфологічних норм </w:t>
      </w:r>
    </w:p>
    <w:p w14:paraId="336AB485" w14:textId="77777777" w:rsidR="00FD3AF9" w:rsidRPr="006F1566" w:rsidRDefault="00FD3AF9" w:rsidP="001C6ED3">
      <w:pPr>
        <w:pStyle w:val="aa"/>
        <w:tabs>
          <w:tab w:val="left" w:pos="567"/>
        </w:tabs>
        <w:ind w:left="0"/>
        <w:jc w:val="both"/>
        <w:rPr>
          <w:rFonts w:eastAsia="Calibri"/>
          <w:sz w:val="28"/>
          <w:szCs w:val="28"/>
          <w:lang w:val="uk-UA"/>
        </w:rPr>
      </w:pPr>
    </w:p>
    <w:p w14:paraId="457F0A03" w14:textId="6EC59A85" w:rsidR="00FD3AF9" w:rsidRPr="006F1566" w:rsidRDefault="00FD3AF9" w:rsidP="001C6ED3">
      <w:pPr>
        <w:pStyle w:val="aa"/>
        <w:numPr>
          <w:ilvl w:val="0"/>
          <w:numId w:val="49"/>
        </w:numPr>
        <w:ind w:left="142" w:hanging="142"/>
        <w:jc w:val="both"/>
        <w:rPr>
          <w:rFonts w:eastAsia="Calibri"/>
          <w:sz w:val="28"/>
          <w:szCs w:val="28"/>
          <w:lang w:val="uk-UA"/>
        </w:rPr>
      </w:pPr>
      <w:r w:rsidRPr="006F1566">
        <w:rPr>
          <w:rFonts w:eastAsia="Calibri"/>
          <w:b/>
          <w:sz w:val="28"/>
          <w:szCs w:val="28"/>
          <w:lang w:val="uk-UA" w:eastAsia="uk-UA"/>
        </w:rPr>
        <w:t xml:space="preserve"> </w:t>
      </w:r>
      <w:r w:rsidRPr="006F1566">
        <w:rPr>
          <w:rFonts w:eastAsia="Calibri"/>
          <w:sz w:val="28"/>
          <w:szCs w:val="28"/>
          <w:lang w:val="uk-UA" w:eastAsia="uk-UA"/>
        </w:rPr>
        <w:t>Ефективна та грамотна комунікація передбачає дотримання мовних норм.</w:t>
      </w:r>
      <w:r w:rsidRPr="006F1566">
        <w:rPr>
          <w:rFonts w:eastAsia="Calibri"/>
          <w:b/>
          <w:sz w:val="28"/>
          <w:szCs w:val="28"/>
          <w:lang w:val="uk-UA" w:eastAsia="uk-UA"/>
        </w:rPr>
        <w:t xml:space="preserve"> </w:t>
      </w:r>
      <w:r w:rsidRPr="006F1566">
        <w:rPr>
          <w:rFonts w:eastAsia="Calibri"/>
          <w:sz w:val="28"/>
          <w:szCs w:val="28"/>
          <w:lang w:val="uk-UA"/>
        </w:rPr>
        <w:t>Мовна норма (від лат. norma – правило, взірець) – це сукупність мовних засобів, що в даному мовному колективі на певному історичному етапі вважаються правильними і зразковими. Мовна норма забезпечує людям можливість взаєморозуміння. Норма може бути діалектною і літературною.</w:t>
      </w:r>
    </w:p>
    <w:p w14:paraId="35AFE2B7"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Норма літературної мови – це реальний, історично зумовлений і порівняно стабільний мовний факт, що відповідає системі та нормі мови і становить єдину можливість або найкращий для даного конкретного випадку варіант, відібраний </w:t>
      </w:r>
      <w:r w:rsidRPr="006F1566">
        <w:rPr>
          <w:rFonts w:eastAsia="Calibri"/>
          <w:sz w:val="28"/>
          <w:szCs w:val="28"/>
          <w:lang w:val="uk-UA"/>
        </w:rPr>
        <w:lastRenderedPageBreak/>
        <w:t>суспільством на певному етапі його розвитку із співіснуючих фактів національної мови у процесі спілкування.</w:t>
      </w:r>
    </w:p>
    <w:p w14:paraId="37996737"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Літературна норма виробляється всією суспільномовною практикою народу, відшліфовується майстрами слова різних стилів, обґрунтовується в основних закономірностях мовознавчою наукою і кодифікується ("узаконюється") у граматиках, словниках, довідниках, підручниках.</w:t>
      </w:r>
    </w:p>
    <w:p w14:paraId="13196F91"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Нормативність мови виявляється на різних її рівнях. Наводимо відому класифікацію мовних норм за мовними рівнями. Відповідно до неї розрізняють такі типи норм:</w:t>
      </w:r>
    </w:p>
    <w:p w14:paraId="71CF28DC"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1. Норми вимови (орфоепічні) регулюють вимову звуків і звукосполучень. Наприклад, такими нормами є тверда вимова шиплячих [час], губних, вживання фрикативного г [голос] та проривного ґ [ґрунт], у дієсловах – ться – цця, напр., дивиться – цця. В рос. мові иітої – что? і т. і.</w:t>
      </w:r>
    </w:p>
    <w:p w14:paraId="335F64C7"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2. Норми наголошування (акцентуаційні) регулюють вибір варіантів розташування і переміщення наголошеного складу серед ненаголошених (напр., можна байдуже-байдуже; не можна довільно замок і замок – це різні слова-омографи; треба феномен, текстовий, фаховий, одинадцять).</w:t>
      </w:r>
    </w:p>
    <w:p w14:paraId="6DA9ECA6"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3. Норми словотворення регулюють вибір морфем при словотворенні, їх розташування і сполучення у складі нового слова (напр., можна спостерігач – не можна спостерігальник, спостережувач).</w:t>
      </w:r>
    </w:p>
    <w:p w14:paraId="2AE88BA6"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4. Норми морфологічні регулюють вибір варіантів морфем при словозміні і варіантів її поєднання з іншими словами, наприклад, вибір правильного закінчення (можна грошей, не можна ношей (треба нош), можна – у мові фольклору та художньому стилі літературної мови – зелен, дрібен, не можна молод, стар).</w:t>
      </w:r>
    </w:p>
    <w:p w14:paraId="36423626"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5. Норми синтаксичні регулюють вибір варіантів побудови словосполучень і речень (напр., не можна "Іхтіандр врятував дівчину від акули, з якою потім познайомився", можна "Іхтіандр врятував від акули дівчину, з якою потім познайомився").</w:t>
      </w:r>
    </w:p>
    <w:p w14:paraId="2524174A"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Норми словотворення, морфологічні і синтаксичні іноді об'єднують в одну групу – граматичні норми.</w:t>
      </w:r>
    </w:p>
    <w:p w14:paraId="749E304C"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6. Норми лексичні регулюють вживання слів у властивому їм значенні, закономірності лексичної сполучуваності (напр., нормативним є словосполучення грудна клітка, а не грудна клітина).</w:t>
      </w:r>
    </w:p>
    <w:p w14:paraId="73AFB936"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7. Норми стилістичні регулюють вибір мовних засобів відповідно до їх стилістичного забарвлення й умов спілкування (наприклад, слова серце, серденько; очі, оченята, баньки, балухи вживаються у розмовному стилі, а в науковому – тільки серце, очі).</w:t>
      </w:r>
    </w:p>
    <w:p w14:paraId="37613225"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8. Норми орфографічні регулюють написання слів (це різні види орфограм).</w:t>
      </w:r>
    </w:p>
    <w:p w14:paraId="26CD9414"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9. Норми пунктуаційні регулюють вживання розділових знаків, з допомогою яких позначають інтонаційне членування тексту.</w:t>
      </w:r>
    </w:p>
    <w:p w14:paraId="1E20D7B9" w14:textId="77777777" w:rsidR="00FD3AF9" w:rsidRPr="006F1566" w:rsidRDefault="00FD3AF9" w:rsidP="001C6ED3">
      <w:pPr>
        <w:widowControl w:val="0"/>
        <w:autoSpaceDE w:val="0"/>
        <w:autoSpaceDN w:val="0"/>
        <w:adjustRightInd w:val="0"/>
        <w:contextualSpacing/>
        <w:rPr>
          <w:rFonts w:eastAsiaTheme="minorHAnsi"/>
          <w:sz w:val="28"/>
          <w:szCs w:val="28"/>
          <w:lang w:val="uk-UA" w:eastAsia="en-US"/>
        </w:rPr>
      </w:pPr>
    </w:p>
    <w:p w14:paraId="1B181E7F" w14:textId="520E0CE3" w:rsidR="00FD3AF9" w:rsidRPr="006F1566" w:rsidRDefault="00FD3AF9" w:rsidP="001C6ED3">
      <w:pPr>
        <w:jc w:val="both"/>
        <w:rPr>
          <w:rFonts w:eastAsia="Calibri"/>
          <w:sz w:val="28"/>
          <w:szCs w:val="28"/>
          <w:lang w:val="uk-UA"/>
        </w:rPr>
      </w:pPr>
      <w:r w:rsidRPr="006F1566">
        <w:rPr>
          <w:rFonts w:eastAsiaTheme="minorHAnsi"/>
          <w:sz w:val="28"/>
          <w:szCs w:val="28"/>
          <w:lang w:val="uk-UA" w:eastAsia="en-US"/>
        </w:rPr>
        <w:t xml:space="preserve">2. </w:t>
      </w:r>
      <w:r w:rsidRPr="0014772B">
        <w:rPr>
          <w:rFonts w:eastAsiaTheme="minorHAnsi"/>
          <w:bCs/>
          <w:sz w:val="28"/>
          <w:szCs w:val="28"/>
          <w:lang w:val="uk-UA" w:eastAsia="en-US"/>
        </w:rPr>
        <w:t>Орфоепічні норми</w:t>
      </w:r>
      <w:r w:rsidRPr="006F1566">
        <w:rPr>
          <w:rFonts w:eastAsiaTheme="minorHAnsi"/>
          <w:sz w:val="28"/>
          <w:szCs w:val="28"/>
          <w:lang w:val="uk-UA" w:eastAsia="en-US"/>
        </w:rPr>
        <w:t xml:space="preserve"> – це загальноприйняті правила літературної вимови. </w:t>
      </w:r>
      <w:r w:rsidRPr="006F1566">
        <w:rPr>
          <w:rFonts w:eastAsia="Calibri"/>
          <w:sz w:val="28"/>
          <w:szCs w:val="28"/>
          <w:lang w:val="uk-UA"/>
        </w:rPr>
        <w:t xml:space="preserve">Систему норм літературної вимови вивчає орфоепія. Українська орфоепія передбачає норми вимови звуків ( голосних і приголосних), а також звукосполучень у процесі асиміляції, подвоєння, подовження, спрощення, збігу звуків. </w:t>
      </w:r>
    </w:p>
    <w:p w14:paraId="0756BB04"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lastRenderedPageBreak/>
        <w:t xml:space="preserve">Вимова голосних і приголосних звуків характеризується такими особливостями:  голосні звуки вимовляються повнозвучно в будь-якій позиції (наголошеній чи ненаголошеній) (конвенція, інвестор); </w:t>
      </w:r>
    </w:p>
    <w:p w14:paraId="255149DE"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звуки [а], [і], [у] передаються завжди чітко і виразно (аудит, акція); ненаголошений [о] не наближається до [а], як у російській мові (конкурент, монополія), але перед складом з наголошеним [у] та [і] – [о] (корупція, запорука); ненаголошений [е] вимовляється як [еи];  ненаголошений [и] – як [ие] (вексель, дисконт);</w:t>
      </w:r>
    </w:p>
    <w:p w14:paraId="3A8B9314"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 звуки [е], [і] в іншомовних словах після голосних можуть йотуватися (клієнт, егоїст); </w:t>
      </w:r>
    </w:p>
    <w:p w14:paraId="17964068"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 приголосні дзвінкі не оглушуються в кінці слів та в середині перед глухими, тільки [г] у словах нігті, кігті, легко, вогко, дьогтю та в похідних від них перед глухими вимовляється як [х];</w:t>
      </w:r>
    </w:p>
    <w:p w14:paraId="7A319CF6"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 глухі приголосні перед дзвінкими передаються дзвінко (клятьба, просьба); прийменник і префікс з перед глухими послідовно оглушуються (з товаром, з попитом); звук [з] у префіксах роз-, без-, через- та прийменниках без, через перед глухими залежно від темпу мовлення може вимовлятися дзвінко або оглушено (розпорядчий, безприбутковий, через транспорт); </w:t>
      </w:r>
    </w:p>
    <w:p w14:paraId="5C5F78A2"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губні, шиплячі (неподовжені), задньоязикові і гортанний [г] звучать твердо, лише перед [і] пом’якшено (біржа, мільйон, шість, банкір, архів); </w:t>
      </w:r>
    </w:p>
    <w:p w14:paraId="55A3D503"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у деяких питомо українських та іншомовних словах губні, задньоязикові, гортанний та подовжені шиплячі пом’якшуються перед я, ю (бюджет, кювет, річчю, бездоріжжя);</w:t>
      </w:r>
    </w:p>
    <w:p w14:paraId="092FBF17"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перед [е] приголосні вимовляються твердо (цейтнот, тендер) тощо. </w:t>
      </w:r>
    </w:p>
    <w:p w14:paraId="07C29785"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Вимова звукосполучень пов’язана з такими фонетичними процесами: – з асимілятивними змінами. Так, у закінченнях дієслів -ться, -шся вимовляються як [ц´:а], [с´:а] (інвестується, фінасується), -жся, -чся у дієсловах наказового способу передаються як [з´с´а], [ц´с´а] (уріжся, морочся), [з] перед шиплячими уподібнюється до них і вимовляється як [ш:], [ж:], [жш] (зшити, безжурність, безшумний); – із подвоєнням звуків. Зокрема, два звуки вимовляються при збігу однакових приголосних на стику префікса і кореня, кореня і суфікса, двох суфіксів, двох префіксів, основи дієслова і постфікса (віддаль, корінний, годинник, возз’єднання, піднісся); у похідних від слів з подвоєними звуками (законно, невинність); у прикметниках на -анний, -янн-ий, -енн-ий зі значенням можливості дії (здійсненний, але довгожданний); в іншомовних власних назвах (Брюссель, Голландія, Канни, Оттава, Діккенс); у словах алло, брутто, нетто та ін.; – з подовженням звуків. Подовжено вимовляються звуки [д], [т], [з], [с], [л], [н], [ж], [ш], [ц], [ч] після голосного перед я, ю, є , і у всіх відмінках імен. сер.р. на -я ІІ відм. (крім Р.в. без закінчення -ів) (знаряддя, намагання); перед я, ю у прислівниках (навмання, зрання, попідвіконню), перед є, ю у формах тепер. Часу дієслова лити та в похідних від нього (ллють, виллється); – зі спрощенням звуків у групах приголосних при словотворенні або словозміні; напр., у групах ждн – жн (тиждень – тижневий), здн – зн (проїзд – проїзний), стн – сн (якість – якісний), (містити – місце), скн – сн (тиск – тиснути); спрощення не відбувається  у питомих та іншомовних словах на -т, -ст (агент – агентський, Карпати – карпатський), у групах приголосних -стц-, -стч- (артистка – </w:t>
      </w:r>
      <w:r w:rsidRPr="006F1566">
        <w:rPr>
          <w:rFonts w:eastAsia="Calibri"/>
          <w:sz w:val="28"/>
          <w:szCs w:val="28"/>
          <w:lang w:val="uk-UA"/>
        </w:rPr>
        <w:lastRenderedPageBreak/>
        <w:t xml:space="preserve">артистці, кістка – кістці, невістка – невістці, монополістка – монополістці), у числівниках (шістнадцять, шістдесят, шістсот); – зі зміною приголосних при їх збігу. Так, -цьк- змінюється на -чч- при творенні імен. на –ин-а (донецький – Донеччина, але галицький – Галичина), -ськ-, -ск- на -щ- за аналогічних умов (полтавський – Полтавщина), -ск-, -шк- на -щ- при творенні імен. і прикм. на -ан-(-ян-) (піски – піщаний), -ск-, -ст- на -щ- при творенні форм дієслів ІІ дієвідміни (вереск – верещати, простити – прощу); приголосні [г], [з], [ж,] перед суфіксами -ськ-, -ств- змінюються на -зьк-, -зтв- (Кривий Ріг – криворізький, Кавказ – кавказький, Париж – паризький), [к], [ц], [ч] перед –ськ-, -ств- змінюються на -цьк-, -цтв- (турок – турецький, купець – купецький, ткач – ткацький), [х], [с], [ш], перед -ськ, -ствзмінюються на -ськ-, -ств- (чех – чеський, Одеса – одеський, товариш – товариський, але баскський, казахський, тюркський, ла-маншський, меккський); [г], [ж], [з] із суфіксом  сполучення -жч- (дорогий – дорожчий, дужий – дужчий, вузький – вужчий, але легший), [с] змінюється на -щ- (вищий). </w:t>
      </w:r>
    </w:p>
    <w:p w14:paraId="4F3B8BB4"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 Норми наголошування в українській мові Акцентуаційні норми – загальноприйняті правила наголошування слів. </w:t>
      </w:r>
    </w:p>
    <w:p w14:paraId="3A6B4FAF"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Розділ мовознавства, який вивчає наголос, називається акцентологією. Часто ці норми розглядають у межах орфоепії. Для української мови характерний динамічний наголос, який полягає у виділенні одного зі складів слова більшою силою голосу, тобто сильнішим видихом струменя повітря. Наголос в українській мові вільний, може падати на будь-який склад, відзначається здатністю рухатися у межах слова зі зміною його форм: авансувáти – авансýють. До особливостей наголошування слів української мови належать: 1) наголошування слів з рухомим наголосом (віз, везла); 2) наголошування слів з усталеним наголосом, переважно іншомовних (квартал, кілометр, аристократія); 3) подвійне наголошування слів (зáвждú, пόмúлка); 4) наголошування складних слів (привàтнорабовлáсницький, рàботоргíвля); 5) наголошування іншомовних слів, які можуть становити труднощі у вимові (феномен, догмат, генезис); 6) наголошування слів, форм слів, відповідники яких у російській мові або в діалектному мовленні мають відмінні наголоси (кúдати, новúй, віднéсти); 7) наголошування слів з метою розрізнення їх значень (вихóдити і вúходити, забігáти і забíгати). </w:t>
      </w:r>
    </w:p>
    <w:p w14:paraId="41DCB781"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В українській мові є </w:t>
      </w:r>
      <w:r w:rsidRPr="00F5117D">
        <w:rPr>
          <w:rFonts w:eastAsia="Calibri"/>
          <w:sz w:val="28"/>
          <w:szCs w:val="28"/>
          <w:lang w:val="uk-UA"/>
        </w:rPr>
        <w:t>правила акцентуації</w:t>
      </w:r>
      <w:r w:rsidRPr="006F1566">
        <w:rPr>
          <w:rFonts w:eastAsia="Calibri"/>
          <w:b/>
          <w:bCs/>
          <w:sz w:val="28"/>
          <w:szCs w:val="28"/>
          <w:lang w:val="uk-UA"/>
        </w:rPr>
        <w:t>,</w:t>
      </w:r>
      <w:r w:rsidRPr="006F1566">
        <w:rPr>
          <w:rFonts w:eastAsia="Calibri"/>
          <w:sz w:val="28"/>
          <w:szCs w:val="28"/>
          <w:lang w:val="uk-UA"/>
        </w:rPr>
        <w:t xml:space="preserve"> які поширюються на певні групи слів: – дієслова вести, нести і под. мають наголос на останньому складі, слово бути в інфінітиві та у формах майбутнього часу – на першому, а в минулому часі одн. (жін. та сер. р. ) і мн. – на останньому (буде, будуть, була, були тощо); – іменники на -ання наголошуються, як їх твірні слова (розв’язáння, планувáння); у двоскладових іменниках наголошується останній склад (знання, звання тощо); – абстракні іменники на -ин-а, утворені від прикметників, мають наголос на останньому складі (величинá, новинá тощо); – географічні назви на -щин-а, -чин-а мають такий наголос, як і слова, від яких вони утворені (Кúївщина, Донéччина); – відіменникові та віддієслівні іменники з префіксами ви-, від-, за-, на-, над-, об-, пере-, під-, по-, про-, роз-, мають наголос здебільшого на префіксах (зáхід, рόзстріл, зáтишок, перéбіг тощо); винятки розгрόм, зачúн, набíр; – переважна більшість іменників у множині має наголос на закінченні (листкú, сторінкú);  – однаково наголошуються запозичені слова, як-от: аристокрáтія, демокрáтія; діалόг, каталόг тощо; числівники одинадцять, </w:t>
      </w:r>
      <w:r w:rsidRPr="006F1566">
        <w:rPr>
          <w:rFonts w:eastAsia="Calibri"/>
          <w:sz w:val="28"/>
          <w:szCs w:val="28"/>
          <w:lang w:val="uk-UA"/>
        </w:rPr>
        <w:lastRenderedPageBreak/>
        <w:t xml:space="preserve">чотирнадцять, п’ятдесят, шістдесят тощо; більшість слів однакового типу творення мають різний наголос, напр.: мілімéтр, кіломéтр і барόметр, термόметр тощо. </w:t>
      </w:r>
    </w:p>
    <w:p w14:paraId="4B789BEA"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Наголос є засобом фонетичного оформлення слова, виступає виразником семантики слова. Втрачаючи наголос, слово часто втрачає свою самостійність. В українській мові трапляються випадки, коли слова, зберігаючи смислову самостійність, втрачають наголос і приєднуються до інших слів, пов’язуючись із ними спільним наголосом. </w:t>
      </w:r>
    </w:p>
    <w:p w14:paraId="6D0247DB"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Слова без наголосу, які приєднуються до наступних слів, називаються проклітиками: переді мною, повз нас. Слова, що стоять після наголошених, утворюючи з ними одне фонетичне ціле, називаються енклітиками, наприклад: працюй же, хотів би. Крім словесного наголосу, виділяють ще фразовий наголос (виділення певного слова у фразі або посилення словесного наголосу у певній синтаксичній позиції), логічний наголос (особлива вимова певного слова чи кількох слів у висловлюванні) і емфатичний наголос (емоційне виділення слів у висловлюванні напруженою вимовою певних звуків). </w:t>
      </w:r>
    </w:p>
    <w:p w14:paraId="0B8B9353"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Наголошування характеризується в українській мові сталою системою і яскраво вираженими закономірностями. </w:t>
      </w:r>
    </w:p>
    <w:p w14:paraId="049F86E3"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Акцентуаційні норми відображені у різних словниках, тому є загальнодоступними. Проте у практиці усного мовлення трапляється багато порушень цих норм, що знижує загальний рівень спілкування. Особливо це стосується ділового мовлення. Саме фахове мовлення є свідченням реального рівня мовної культури суспільства. Воно вимагає чіткого дотримання акцентуаційних норм, яке є важливою і необхідною ознакою культурного й грамотного професійного мовлення. Отже, дотримання орфоепічних і акцентуаційних норм удосконалює мову як засіб спілкування, сприяє витонченості, стрункості мови, полегшує обмін думками, допомагає уникати непорозумінь у мовленні, усувати їх. Знання норм вимови й наголошення забезпечує чітке, логічне оформлення думки і мовне її вираження.</w:t>
      </w:r>
    </w:p>
    <w:p w14:paraId="77065AA0" w14:textId="77777777" w:rsidR="00FD3AF9" w:rsidRPr="006F1566" w:rsidRDefault="00FD3AF9" w:rsidP="001C6ED3">
      <w:pPr>
        <w:ind w:firstLine="567"/>
        <w:jc w:val="both"/>
        <w:rPr>
          <w:rFonts w:eastAsia="Calibri"/>
          <w:sz w:val="28"/>
          <w:szCs w:val="28"/>
          <w:lang w:val="uk-UA"/>
        </w:rPr>
      </w:pPr>
    </w:p>
    <w:p w14:paraId="49CF93C0" w14:textId="6C12B287" w:rsidR="00FD3AF9" w:rsidRPr="006F1566" w:rsidRDefault="00FD3AF9" w:rsidP="001C6ED3">
      <w:pPr>
        <w:ind w:firstLine="567"/>
        <w:jc w:val="both"/>
        <w:rPr>
          <w:rFonts w:eastAsia="Calibri"/>
          <w:b/>
          <w:bCs/>
          <w:sz w:val="28"/>
          <w:szCs w:val="28"/>
          <w:lang w:val="uk-UA"/>
        </w:rPr>
      </w:pPr>
      <w:r w:rsidRPr="006F1566">
        <w:rPr>
          <w:rFonts w:eastAsia="Calibri"/>
          <w:b/>
          <w:bCs/>
          <w:sz w:val="28"/>
          <w:szCs w:val="28"/>
          <w:lang w:val="uk-UA"/>
        </w:rPr>
        <w:t>3. Морфологічні норми.</w:t>
      </w:r>
    </w:p>
    <w:p w14:paraId="3B640EAF"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Категорія роду охоплює всі іменники (відмінювані й невідмінювані), крім тих, що мають лише форму множини (Карпати, солодощі, канікули). </w:t>
      </w:r>
    </w:p>
    <w:p w14:paraId="08941290"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 Рід значної кількості іменників визначається поділом осіб за статтю (дід – баба, мати – батько, син – донька). У таких випадках категорія роду іменників залежить від лексичного значення, що зумовлює граматичну форму іменника. </w:t>
      </w:r>
    </w:p>
    <w:p w14:paraId="3398E0A0"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Рід іменників-назв осіб ґрунтується на належності до чоловічої або жіночої статі (Денис, син, Оксана, дочка).</w:t>
      </w:r>
    </w:p>
    <w:p w14:paraId="0AEE2A74"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 В іменниках-назвах людей використовуються такі засоби вираження категорії роду: </w:t>
      </w:r>
    </w:p>
    <w:p w14:paraId="6DDF4CD3"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 лексичний: лексеми утворені від різних основ (чоловік – жінка, батько – мати); </w:t>
      </w:r>
    </w:p>
    <w:p w14:paraId="2A932CB2"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 словотворчий: за допомогою слів, що походять від однієї основи; за допомогою різних афіксів (студент – студентка, свекор – свекруха); </w:t>
      </w:r>
    </w:p>
    <w:p w14:paraId="6B266DD2"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 морфологічний, коли іменники кожного роду мають свої закінчення (Ярослав – Ярослава, кум – кума); </w:t>
      </w:r>
    </w:p>
    <w:p w14:paraId="3C50043B"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 xml:space="preserve">– синтаксичний: із родом іменників узгоджуються родові форми інших слів у висловлюванні – прикметників, займенників, дієприкметників тощо (кумедний </w:t>
      </w:r>
      <w:r w:rsidRPr="006F1566">
        <w:rPr>
          <w:rFonts w:eastAsia="Calibri"/>
          <w:sz w:val="28"/>
          <w:szCs w:val="28"/>
          <w:lang w:val="uk-UA"/>
        </w:rPr>
        <w:lastRenderedPageBreak/>
        <w:t xml:space="preserve">Дроботенко – серйозна Дроботенко, виступив Литвин – доповідала Литвин). Цей засіб є універсальним щодо вираження родового значення, оскільки він розкривається при складних випадках узгодження відмінюваних і невідмінюваних іменників, іменників спільного роду з залежними словами (маленька плакса, київське метро) тощо. </w:t>
      </w:r>
    </w:p>
    <w:p w14:paraId="64BF177C" w14:textId="77777777" w:rsidR="00FD3AF9" w:rsidRPr="006F1566" w:rsidRDefault="00FD3AF9" w:rsidP="001C6ED3">
      <w:pPr>
        <w:ind w:firstLine="567"/>
        <w:jc w:val="both"/>
        <w:rPr>
          <w:rFonts w:eastAsia="Calibri"/>
          <w:sz w:val="28"/>
          <w:szCs w:val="28"/>
          <w:lang w:val="uk-UA"/>
        </w:rPr>
      </w:pPr>
    </w:p>
    <w:p w14:paraId="11F4D7E7" w14:textId="77777777" w:rsidR="00FD3AF9" w:rsidRPr="006F1566" w:rsidRDefault="00FD3AF9" w:rsidP="001C6ED3">
      <w:pPr>
        <w:ind w:firstLine="567"/>
        <w:jc w:val="both"/>
        <w:rPr>
          <w:rFonts w:eastAsia="Calibri"/>
          <w:b/>
          <w:bCs/>
          <w:sz w:val="28"/>
          <w:szCs w:val="28"/>
          <w:lang w:val="uk-UA"/>
        </w:rPr>
      </w:pPr>
      <w:r w:rsidRPr="006F1566">
        <w:rPr>
          <w:rFonts w:eastAsia="Calibri"/>
          <w:b/>
          <w:bCs/>
          <w:sz w:val="28"/>
          <w:szCs w:val="28"/>
          <w:lang w:val="uk-UA"/>
        </w:rPr>
        <w:t>Контрольні запитання:</w:t>
      </w:r>
    </w:p>
    <w:p w14:paraId="790B62F3"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Що таке мовні норми?</w:t>
      </w:r>
    </w:p>
    <w:p w14:paraId="44E000A9"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Які норми ми називаємо орфоепічними?</w:t>
      </w:r>
    </w:p>
    <w:p w14:paraId="60861AF3"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Вказати на особливості акцентуаційних норм</w:t>
      </w:r>
    </w:p>
    <w:p w14:paraId="13C4C807"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Що таке морфологічні норми?</w:t>
      </w:r>
    </w:p>
    <w:p w14:paraId="7F3A6FA8" w14:textId="77777777" w:rsidR="00FD3AF9" w:rsidRPr="006F1566" w:rsidRDefault="00FD3AF9" w:rsidP="001C6ED3">
      <w:pPr>
        <w:ind w:firstLine="567"/>
        <w:jc w:val="both"/>
        <w:rPr>
          <w:rFonts w:eastAsia="Calibri"/>
          <w:sz w:val="28"/>
          <w:szCs w:val="28"/>
          <w:lang w:val="uk-UA"/>
        </w:rPr>
      </w:pPr>
    </w:p>
    <w:p w14:paraId="7FDA8C4B" w14:textId="77777777" w:rsidR="00FD3AF9" w:rsidRPr="006F1566" w:rsidRDefault="00FD3AF9" w:rsidP="001C6ED3">
      <w:pPr>
        <w:ind w:firstLine="567"/>
        <w:jc w:val="both"/>
        <w:rPr>
          <w:rFonts w:eastAsia="Calibri"/>
          <w:b/>
          <w:bCs/>
          <w:sz w:val="28"/>
          <w:szCs w:val="28"/>
          <w:lang w:val="uk-UA"/>
        </w:rPr>
      </w:pPr>
      <w:r w:rsidRPr="006F1566">
        <w:rPr>
          <w:rFonts w:eastAsia="Calibri"/>
          <w:b/>
          <w:bCs/>
          <w:sz w:val="28"/>
          <w:szCs w:val="28"/>
          <w:lang w:val="uk-UA"/>
        </w:rPr>
        <w:t>Література:</w:t>
      </w:r>
    </w:p>
    <w:p w14:paraId="7E451AA5"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Загнітко А. П. Українське ділове мовлення : професійне і непрофесійне спілкування. Донецьк, 2004.  480 с.</w:t>
      </w:r>
    </w:p>
    <w:p w14:paraId="3C1C2075" w14:textId="77777777"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Зубков М. Сучасна українська ділова мова; [4-те вид. доп.]. Харків: Торсінг, 2005.  448 с.</w:t>
      </w:r>
    </w:p>
    <w:p w14:paraId="1E15ED5E" w14:textId="142C6DCD" w:rsidR="00FD3AF9" w:rsidRPr="006F1566" w:rsidRDefault="00FD3AF9" w:rsidP="001C6ED3">
      <w:pPr>
        <w:ind w:firstLine="567"/>
        <w:jc w:val="both"/>
        <w:rPr>
          <w:rFonts w:eastAsia="Calibri"/>
          <w:sz w:val="28"/>
          <w:szCs w:val="28"/>
          <w:lang w:val="uk-UA"/>
        </w:rPr>
      </w:pPr>
      <w:r w:rsidRPr="006F1566">
        <w:rPr>
          <w:rFonts w:eastAsia="Calibri"/>
          <w:sz w:val="28"/>
          <w:szCs w:val="28"/>
          <w:lang w:val="uk-UA"/>
        </w:rPr>
        <w:t>Шарманова</w:t>
      </w:r>
      <w:r w:rsidR="00F5117D">
        <w:rPr>
          <w:rFonts w:eastAsia="Calibri"/>
          <w:sz w:val="28"/>
          <w:szCs w:val="28"/>
          <w:lang w:val="uk-UA"/>
        </w:rPr>
        <w:t xml:space="preserve"> </w:t>
      </w:r>
      <w:hyperlink r:id="rId14" w:history="1">
        <w:r w:rsidR="00F5117D" w:rsidRPr="00D552BC">
          <w:rPr>
            <w:rStyle w:val="ab"/>
            <w:rFonts w:eastAsia="Calibri"/>
            <w:sz w:val="28"/>
            <w:szCs w:val="28"/>
            <w:lang w:val="uk-UA"/>
          </w:rPr>
          <w:t>http://elibrary.kdpu.edu.ua/jspui/bitstream/0564/372/1/Шарманова%20Н.М.%20Мова%20професійного%20спілкування.pdf</w:t>
        </w:r>
      </w:hyperlink>
    </w:p>
    <w:p w14:paraId="4A3FDFDA" w14:textId="77777777" w:rsidR="00FD3AF9" w:rsidRPr="006F1566" w:rsidRDefault="00FD3AF9" w:rsidP="001C6ED3">
      <w:pPr>
        <w:ind w:firstLine="567"/>
        <w:jc w:val="both"/>
        <w:rPr>
          <w:b/>
          <w:sz w:val="28"/>
          <w:szCs w:val="28"/>
          <w:lang w:val="uk-UA"/>
        </w:rPr>
      </w:pPr>
    </w:p>
    <w:p w14:paraId="0AFA605B" w14:textId="77777777" w:rsidR="004072FC" w:rsidRPr="006F1566" w:rsidRDefault="00FD3AF9" w:rsidP="001C6ED3">
      <w:pPr>
        <w:spacing w:after="160"/>
        <w:jc w:val="center"/>
        <w:rPr>
          <w:rFonts w:eastAsiaTheme="minorHAnsi"/>
          <w:b/>
          <w:sz w:val="28"/>
          <w:szCs w:val="28"/>
          <w:lang w:val="uk-UA" w:eastAsia="en-US"/>
        </w:rPr>
      </w:pPr>
      <w:r w:rsidRPr="006F1566">
        <w:rPr>
          <w:b/>
          <w:sz w:val="28"/>
          <w:szCs w:val="28"/>
          <w:lang w:val="uk-UA"/>
        </w:rPr>
        <w:t xml:space="preserve">Тема 3. </w:t>
      </w:r>
      <w:r w:rsidR="004072FC" w:rsidRPr="006F1566">
        <w:rPr>
          <w:rFonts w:eastAsiaTheme="minorHAnsi"/>
          <w:b/>
          <w:sz w:val="28"/>
          <w:szCs w:val="28"/>
          <w:lang w:val="uk-UA" w:eastAsia="en-US"/>
        </w:rPr>
        <w:t>Форми усної професійної комунікації</w:t>
      </w:r>
    </w:p>
    <w:p w14:paraId="424F30FD" w14:textId="77777777" w:rsidR="004072FC" w:rsidRPr="006F1566" w:rsidRDefault="004072FC" w:rsidP="001C6ED3">
      <w:pPr>
        <w:widowControl w:val="0"/>
        <w:numPr>
          <w:ilvl w:val="0"/>
          <w:numId w:val="15"/>
        </w:numPr>
        <w:autoSpaceDE w:val="0"/>
        <w:autoSpaceDN w:val="0"/>
        <w:adjustRightInd w:val="0"/>
        <w:spacing w:after="160"/>
        <w:contextualSpacing/>
        <w:rPr>
          <w:rFonts w:eastAsiaTheme="minorHAnsi"/>
          <w:sz w:val="28"/>
          <w:szCs w:val="28"/>
          <w:lang w:val="uk-UA" w:eastAsia="en-US"/>
        </w:rPr>
      </w:pPr>
      <w:r w:rsidRPr="006F1566">
        <w:rPr>
          <w:rFonts w:eastAsiaTheme="minorHAnsi"/>
          <w:sz w:val="28"/>
          <w:szCs w:val="28"/>
          <w:lang w:val="uk-UA" w:eastAsia="en-US"/>
        </w:rPr>
        <w:t>Публічні виступи.</w:t>
      </w:r>
    </w:p>
    <w:p w14:paraId="73174102" w14:textId="77777777" w:rsidR="004072FC" w:rsidRPr="006F1566" w:rsidRDefault="004072FC" w:rsidP="001C6ED3">
      <w:pPr>
        <w:widowControl w:val="0"/>
        <w:numPr>
          <w:ilvl w:val="0"/>
          <w:numId w:val="15"/>
        </w:numPr>
        <w:autoSpaceDE w:val="0"/>
        <w:autoSpaceDN w:val="0"/>
        <w:adjustRightInd w:val="0"/>
        <w:spacing w:after="160"/>
        <w:contextualSpacing/>
        <w:rPr>
          <w:rFonts w:eastAsiaTheme="minorHAnsi"/>
          <w:sz w:val="28"/>
          <w:szCs w:val="28"/>
          <w:lang w:val="uk-UA" w:eastAsia="en-US"/>
        </w:rPr>
      </w:pPr>
      <w:r w:rsidRPr="006F1566">
        <w:rPr>
          <w:rFonts w:eastAsiaTheme="minorHAnsi"/>
          <w:sz w:val="28"/>
          <w:szCs w:val="28"/>
          <w:lang w:val="uk-UA" w:eastAsia="en-US"/>
        </w:rPr>
        <w:t>Правила аргументації в публічних виступах.</w:t>
      </w:r>
    </w:p>
    <w:p w14:paraId="5E25E788" w14:textId="77777777" w:rsidR="004072FC" w:rsidRPr="006F1566" w:rsidRDefault="004072FC" w:rsidP="001C6ED3">
      <w:pPr>
        <w:widowControl w:val="0"/>
        <w:numPr>
          <w:ilvl w:val="0"/>
          <w:numId w:val="15"/>
        </w:numPr>
        <w:autoSpaceDE w:val="0"/>
        <w:autoSpaceDN w:val="0"/>
        <w:adjustRightInd w:val="0"/>
        <w:spacing w:after="160"/>
        <w:contextualSpacing/>
        <w:rPr>
          <w:rFonts w:eastAsiaTheme="minorHAnsi"/>
          <w:sz w:val="28"/>
          <w:szCs w:val="28"/>
          <w:lang w:val="uk-UA" w:eastAsia="en-US"/>
        </w:rPr>
      </w:pPr>
      <w:r w:rsidRPr="006F1566">
        <w:rPr>
          <w:rFonts w:eastAsiaTheme="minorHAnsi"/>
          <w:sz w:val="28"/>
          <w:szCs w:val="28"/>
          <w:lang w:val="uk-UA" w:eastAsia="en-US"/>
        </w:rPr>
        <w:t>Прийоми ефективних публічних виступів</w:t>
      </w:r>
    </w:p>
    <w:p w14:paraId="6F302558" w14:textId="77777777" w:rsidR="004072FC" w:rsidRPr="006F1566" w:rsidRDefault="004072FC" w:rsidP="001C6ED3">
      <w:pPr>
        <w:widowControl w:val="0"/>
        <w:autoSpaceDE w:val="0"/>
        <w:autoSpaceDN w:val="0"/>
        <w:adjustRightInd w:val="0"/>
        <w:spacing w:after="160"/>
        <w:ind w:left="720"/>
        <w:contextualSpacing/>
        <w:rPr>
          <w:rFonts w:eastAsiaTheme="minorHAnsi"/>
          <w:sz w:val="28"/>
          <w:szCs w:val="28"/>
          <w:lang w:val="uk-UA" w:eastAsia="en-US"/>
        </w:rPr>
      </w:pPr>
    </w:p>
    <w:p w14:paraId="2515921D" w14:textId="77777777" w:rsidR="004072FC" w:rsidRPr="006F1566" w:rsidRDefault="004072FC" w:rsidP="001C6ED3">
      <w:pPr>
        <w:widowControl w:val="0"/>
        <w:autoSpaceDE w:val="0"/>
        <w:autoSpaceDN w:val="0"/>
        <w:adjustRightInd w:val="0"/>
        <w:spacing w:after="160"/>
        <w:ind w:left="720"/>
        <w:contextualSpacing/>
        <w:rPr>
          <w:rFonts w:eastAsiaTheme="minorHAnsi"/>
          <w:sz w:val="28"/>
          <w:szCs w:val="28"/>
          <w:lang w:val="uk-UA" w:eastAsia="en-US"/>
        </w:rPr>
      </w:pPr>
      <w:r w:rsidRPr="006F1566">
        <w:rPr>
          <w:rFonts w:eastAsiaTheme="minorHAnsi"/>
          <w:b/>
          <w:i/>
          <w:sz w:val="28"/>
          <w:szCs w:val="28"/>
          <w:lang w:val="uk-UA" w:eastAsia="en-US"/>
        </w:rPr>
        <w:t>Ключові слова:</w:t>
      </w:r>
      <w:r w:rsidRPr="006F1566">
        <w:rPr>
          <w:rFonts w:eastAsiaTheme="minorHAnsi"/>
          <w:sz w:val="28"/>
          <w:szCs w:val="28"/>
          <w:lang w:val="uk-UA" w:eastAsia="en-US"/>
        </w:rPr>
        <w:t xml:space="preserve"> аудиторія, ритор, оратор, риторичні прийоми.</w:t>
      </w:r>
    </w:p>
    <w:p w14:paraId="479320CD" w14:textId="77777777" w:rsidR="004072FC" w:rsidRPr="006F1566" w:rsidRDefault="004072FC" w:rsidP="001C6ED3">
      <w:pPr>
        <w:spacing w:after="160"/>
        <w:contextualSpacing/>
        <w:rPr>
          <w:rFonts w:eastAsiaTheme="minorHAnsi"/>
          <w:sz w:val="28"/>
          <w:szCs w:val="28"/>
          <w:lang w:val="uk-UA" w:eastAsia="en-US"/>
        </w:rPr>
      </w:pPr>
    </w:p>
    <w:p w14:paraId="725E3023" w14:textId="77777777" w:rsidR="004072FC" w:rsidRPr="006F1566" w:rsidRDefault="004072FC" w:rsidP="001C6ED3">
      <w:pPr>
        <w:widowControl w:val="0"/>
        <w:numPr>
          <w:ilvl w:val="0"/>
          <w:numId w:val="16"/>
        </w:numPr>
        <w:shd w:val="clear" w:color="auto" w:fill="FFFFFF"/>
        <w:autoSpaceDE w:val="0"/>
        <w:autoSpaceDN w:val="0"/>
        <w:adjustRightInd w:val="0"/>
        <w:ind w:left="0" w:firstLine="567"/>
        <w:jc w:val="both"/>
        <w:rPr>
          <w:rFonts w:eastAsiaTheme="minorHAnsi"/>
          <w:sz w:val="28"/>
          <w:szCs w:val="28"/>
          <w:lang w:val="uk-UA" w:eastAsia="en-US"/>
        </w:rPr>
      </w:pPr>
      <w:r w:rsidRPr="006F1566">
        <w:rPr>
          <w:rFonts w:eastAsiaTheme="minorHAnsi"/>
          <w:b/>
          <w:sz w:val="28"/>
          <w:szCs w:val="28"/>
          <w:lang w:val="uk-UA" w:eastAsia="en-US"/>
        </w:rPr>
        <w:t>Публічний виступ</w:t>
      </w:r>
      <w:r w:rsidRPr="006F1566">
        <w:rPr>
          <w:rFonts w:eastAsiaTheme="minorHAnsi"/>
          <w:sz w:val="28"/>
          <w:szCs w:val="28"/>
          <w:lang w:val="uk-UA" w:eastAsia="en-US"/>
        </w:rPr>
        <w:t> - це особливий жанр різновиду мовленнєвої діяльності, своєрідний за своєю природою, місцем серед інших видів мовлення, а також якісними ознаками. У ньому найповніше реалізується система мисленнєво-мовленнєвих дій – уміле використання форм людського мислення (логічно-образного) та мовних засобів ви</w:t>
      </w:r>
      <w:r w:rsidRPr="006F1566">
        <w:rPr>
          <w:rFonts w:eastAsiaTheme="minorHAnsi"/>
          <w:sz w:val="28"/>
          <w:szCs w:val="28"/>
          <w:lang w:val="uk-UA" w:eastAsia="en-US"/>
        </w:rPr>
        <w:softHyphen/>
        <w:t xml:space="preserve">раження. </w:t>
      </w:r>
    </w:p>
    <w:p w14:paraId="22699C7D"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Діяльність людини, професія якої пов'язана з виголошенням промов, доповідей, читанням лекцій, вимагає набуття певної вправності у виборі відповідного жанру, формулюванні теми, відбору фактичного матеріалу та послідовності його викладу, а також високої культури мовлення та спілкування в цілому.</w:t>
      </w:r>
    </w:p>
    <w:p w14:paraId="48A51EEF"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Публічний виступ потребує ретельної попередньої підготовки, що відбувається у кілька етапів:</w:t>
      </w:r>
    </w:p>
    <w:p w14:paraId="01A08128" w14:textId="77777777" w:rsidR="004072FC" w:rsidRPr="006F1566" w:rsidRDefault="004072FC" w:rsidP="001C6ED3">
      <w:pPr>
        <w:shd w:val="clear" w:color="auto" w:fill="FFFFFF"/>
        <w:jc w:val="both"/>
        <w:rPr>
          <w:rFonts w:eastAsiaTheme="minorHAnsi"/>
          <w:sz w:val="28"/>
          <w:szCs w:val="28"/>
          <w:lang w:val="uk-UA" w:eastAsia="en-US"/>
        </w:rPr>
      </w:pPr>
      <w:r w:rsidRPr="006F1566">
        <w:rPr>
          <w:rFonts w:eastAsiaTheme="minorHAnsi"/>
          <w:sz w:val="28"/>
          <w:szCs w:val="28"/>
          <w:lang w:val="uk-UA" w:eastAsia="en-US"/>
        </w:rPr>
        <w:t>1. Обдумування та формулювання теми, визначення низки питань, виокремлення принципових положень.</w:t>
      </w:r>
    </w:p>
    <w:p w14:paraId="05879634" w14:textId="77777777" w:rsidR="004072FC" w:rsidRPr="006F1566" w:rsidRDefault="004072FC" w:rsidP="001C6ED3">
      <w:pPr>
        <w:shd w:val="clear" w:color="auto" w:fill="FFFFFF"/>
        <w:jc w:val="both"/>
        <w:rPr>
          <w:rFonts w:eastAsiaTheme="minorHAnsi"/>
          <w:sz w:val="28"/>
          <w:szCs w:val="28"/>
          <w:lang w:val="uk-UA" w:eastAsia="en-US"/>
        </w:rPr>
      </w:pPr>
      <w:r w:rsidRPr="006F1566">
        <w:rPr>
          <w:rFonts w:eastAsiaTheme="minorHAnsi"/>
          <w:sz w:val="28"/>
          <w:szCs w:val="28"/>
          <w:lang w:val="uk-UA" w:eastAsia="en-US"/>
        </w:rPr>
        <w:t>2. Добір теоретичного і практичного матеріалу (опрацювання літе</w:t>
      </w:r>
      <w:r w:rsidRPr="006F1566">
        <w:rPr>
          <w:rFonts w:eastAsiaTheme="minorHAnsi"/>
          <w:sz w:val="28"/>
          <w:szCs w:val="28"/>
          <w:lang w:val="uk-UA" w:eastAsia="en-US"/>
        </w:rPr>
        <w:softHyphen/>
        <w:t>ратури). На цьому етапі важливо не просто знайти і опрацювати матеріал, а глибоко його осмислити, визначити головне і друго</w:t>
      </w:r>
      <w:r w:rsidRPr="006F1566">
        <w:rPr>
          <w:rFonts w:eastAsiaTheme="minorHAnsi"/>
          <w:sz w:val="28"/>
          <w:szCs w:val="28"/>
          <w:lang w:val="uk-UA" w:eastAsia="en-US"/>
        </w:rPr>
        <w:softHyphen/>
        <w:t>рядне; інтегрувати основні положення за кількома джерелами.</w:t>
      </w:r>
    </w:p>
    <w:p w14:paraId="3D9A04FC" w14:textId="77777777" w:rsidR="004072FC" w:rsidRPr="006F1566" w:rsidRDefault="004072FC" w:rsidP="001C6ED3">
      <w:pPr>
        <w:shd w:val="clear" w:color="auto" w:fill="FFFFFF"/>
        <w:jc w:val="both"/>
        <w:rPr>
          <w:rFonts w:eastAsiaTheme="minorHAnsi"/>
          <w:sz w:val="28"/>
          <w:szCs w:val="28"/>
          <w:lang w:val="uk-UA" w:eastAsia="en-US"/>
        </w:rPr>
      </w:pPr>
      <w:r w:rsidRPr="006F1566">
        <w:rPr>
          <w:rFonts w:eastAsiaTheme="minorHAnsi"/>
          <w:sz w:val="28"/>
          <w:szCs w:val="28"/>
          <w:lang w:val="uk-UA" w:eastAsia="en-US"/>
        </w:rPr>
        <w:lastRenderedPageBreak/>
        <w:t>3. Складання плану, тобто визначення порядку розташування окре</w:t>
      </w:r>
      <w:r w:rsidRPr="006F1566">
        <w:rPr>
          <w:rFonts w:eastAsiaTheme="minorHAnsi"/>
          <w:sz w:val="28"/>
          <w:szCs w:val="28"/>
          <w:lang w:val="uk-UA" w:eastAsia="en-US"/>
        </w:rPr>
        <w:softHyphen/>
        <w:t>мих частин тексту, їх послідовності та обсягу.</w:t>
      </w:r>
    </w:p>
    <w:p w14:paraId="58BE1072" w14:textId="77777777" w:rsidR="004072FC" w:rsidRPr="006F1566" w:rsidRDefault="004072FC" w:rsidP="001C6ED3">
      <w:pPr>
        <w:shd w:val="clear" w:color="auto" w:fill="FFFFFF"/>
        <w:jc w:val="both"/>
        <w:rPr>
          <w:rFonts w:eastAsiaTheme="minorHAnsi"/>
          <w:sz w:val="28"/>
          <w:szCs w:val="28"/>
          <w:lang w:val="uk-UA" w:eastAsia="en-US"/>
        </w:rPr>
      </w:pPr>
      <w:r w:rsidRPr="006F1566">
        <w:rPr>
          <w:rFonts w:eastAsiaTheme="minorHAnsi"/>
          <w:sz w:val="28"/>
          <w:szCs w:val="28"/>
          <w:lang w:val="uk-UA" w:eastAsia="en-US"/>
        </w:rPr>
        <w:t>4. Складання тез виступу.</w:t>
      </w:r>
    </w:p>
    <w:p w14:paraId="0E89B84A" w14:textId="77777777" w:rsidR="004072FC" w:rsidRPr="006F1566" w:rsidRDefault="004072FC" w:rsidP="001C6ED3">
      <w:pPr>
        <w:shd w:val="clear" w:color="auto" w:fill="FFFFFF"/>
        <w:jc w:val="both"/>
        <w:rPr>
          <w:rFonts w:eastAsiaTheme="minorHAnsi"/>
          <w:sz w:val="28"/>
          <w:szCs w:val="28"/>
          <w:lang w:val="uk-UA" w:eastAsia="en-US"/>
        </w:rPr>
      </w:pPr>
      <w:r w:rsidRPr="006F1566">
        <w:rPr>
          <w:rFonts w:eastAsiaTheme="minorHAnsi"/>
          <w:sz w:val="28"/>
          <w:szCs w:val="28"/>
          <w:lang w:val="uk-UA" w:eastAsia="en-US"/>
        </w:rPr>
        <w:t>5. Написання остаточного тексту виступу.</w:t>
      </w:r>
    </w:p>
    <w:p w14:paraId="546F9E50"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Щонайперше складають план, у якому відтворюють основні пункти виступу, інформацію, яка потребує точності: дати, статистичні дані, цитати, які повинні бути лаконічними з покликанням на джерело.</w:t>
      </w:r>
    </w:p>
    <w:p w14:paraId="59193C13"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Наступний етап підготовки виступу - структурування зібраного матеріалу, компонування тексту виступу, який містить вступ, основну частину та висновки.</w:t>
      </w:r>
    </w:p>
    <w:p w14:paraId="38229D03"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Вступ. Початок виступу є визначальним і повинен чітко й перекон</w:t>
      </w:r>
      <w:r w:rsidRPr="006F1566">
        <w:rPr>
          <w:rFonts w:eastAsiaTheme="minorHAnsi"/>
          <w:sz w:val="28"/>
          <w:szCs w:val="28"/>
          <w:lang w:val="uk-UA" w:eastAsia="en-US"/>
        </w:rPr>
        <w:softHyphen/>
        <w:t>ливо відбивати причину виступу. Першочергове завдання доповідача на цьому етапі — привернути й утримати увагу аудиторії. Для того, аби не дозволити думкам слухачів розпорошитися, вже після перших речень виступу необхідно висловлюватися чітко, логічно та змістовно, уникаючи зайвого. Відповідно речення мають бути короткими і сто</w:t>
      </w:r>
      <w:r w:rsidRPr="006F1566">
        <w:rPr>
          <w:rFonts w:eastAsiaTheme="minorHAnsi"/>
          <w:sz w:val="28"/>
          <w:szCs w:val="28"/>
          <w:lang w:val="uk-UA" w:eastAsia="en-US"/>
        </w:rPr>
        <w:softHyphen/>
        <w:t>суватися сутності питання, варто інтонаційно виділяти найважливіші місця висловлювання і виражати своє ставлення до предмета мовлення.</w:t>
      </w:r>
    </w:p>
    <w:p w14:paraId="22EE5C73"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Вступ має три рівні: структурний - повідомлення теми та мети ви</w:t>
      </w:r>
      <w:r w:rsidRPr="006F1566">
        <w:rPr>
          <w:rFonts w:eastAsiaTheme="minorHAnsi"/>
          <w:sz w:val="28"/>
          <w:szCs w:val="28"/>
          <w:lang w:val="uk-UA" w:eastAsia="en-US"/>
        </w:rPr>
        <w:softHyphen/>
        <w:t>ступу; змістовий — актуальність та специфіка теми, значення її для цієї</w:t>
      </w:r>
    </w:p>
    <w:p w14:paraId="2D5D71E2" w14:textId="77777777" w:rsidR="004072FC" w:rsidRPr="006F1566" w:rsidRDefault="004072FC" w:rsidP="001C6ED3">
      <w:pPr>
        <w:shd w:val="clear" w:color="auto" w:fill="FFFFFF"/>
        <w:jc w:val="both"/>
        <w:rPr>
          <w:rFonts w:eastAsiaTheme="minorHAnsi"/>
          <w:sz w:val="28"/>
          <w:szCs w:val="28"/>
          <w:lang w:val="uk-UA" w:eastAsia="en-US"/>
        </w:rPr>
      </w:pPr>
      <w:r w:rsidRPr="006F1566">
        <w:rPr>
          <w:rFonts w:eastAsiaTheme="minorHAnsi"/>
          <w:sz w:val="28"/>
          <w:szCs w:val="28"/>
          <w:lang w:val="uk-UA" w:eastAsia="en-US"/>
        </w:rPr>
        <w:t>аудиторії, стислий виклад історії питання; психологічний — створення атмосфери доброзичливості та зацікавлення.</w:t>
      </w:r>
    </w:p>
    <w:p w14:paraId="74E6B73A"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Залежно від категорії аудиторії використовують: штучний - для кри</w:t>
      </w:r>
      <w:r w:rsidRPr="006F1566">
        <w:rPr>
          <w:rFonts w:eastAsiaTheme="minorHAnsi"/>
          <w:sz w:val="28"/>
          <w:szCs w:val="28"/>
          <w:lang w:val="uk-UA" w:eastAsia="en-US"/>
        </w:rPr>
        <w:softHyphen/>
        <w:t>тично налаштованої аудиторії; природний - для позитивно налаштованої аудиторії; змішаний види вступу.</w:t>
      </w:r>
    </w:p>
    <w:p w14:paraId="52101AE3"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Види штучного вступу: притча, легенда, казка, афоризм, аналогія, співпереживання, апеляція до інтересу аудиторії, гумор, проблемне пи</w:t>
      </w:r>
      <w:r w:rsidRPr="006F1566">
        <w:rPr>
          <w:rFonts w:eastAsiaTheme="minorHAnsi"/>
          <w:sz w:val="28"/>
          <w:szCs w:val="28"/>
          <w:lang w:val="uk-UA" w:eastAsia="en-US"/>
        </w:rPr>
        <w:softHyphen/>
        <w:t>тання, покликання на авторитети, наочний матеріал, раптовий початок.</w:t>
      </w:r>
    </w:p>
    <w:p w14:paraId="4EE4692E"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Види природного вступу: пояснення мети, теми, причини, презентація однодумців, історичний огляд.</w:t>
      </w:r>
    </w:p>
    <w:p w14:paraId="2BA3E713"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Змішаний - поєднання названих вище видів вступу.</w:t>
      </w:r>
    </w:p>
    <w:p w14:paraId="49E483D1"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Варто уникати у вступі таких висловлювань: Перепрошую, що займаю Ваш час..., Основне було сказане попередніми доповідачем..., Ось тут, як Ви чули, багато говорили і ..., Дякую вельмишановному голові, який люб'язно дав мені можливість... тощо.</w:t>
      </w:r>
    </w:p>
    <w:p w14:paraId="5EA1C071"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Основна частина. В основній частині викладається суть пробле</w:t>
      </w:r>
      <w:r w:rsidRPr="006F1566">
        <w:rPr>
          <w:rFonts w:eastAsiaTheme="minorHAnsi"/>
          <w:sz w:val="28"/>
          <w:szCs w:val="28"/>
          <w:lang w:val="uk-UA" w:eastAsia="en-US"/>
        </w:rPr>
        <w:softHyphen/>
        <w:t>ми, наводяться докази, пояснення, міркування відповідно до поперед</w:t>
      </w:r>
      <w:r w:rsidRPr="006F1566">
        <w:rPr>
          <w:rFonts w:eastAsiaTheme="minorHAnsi"/>
          <w:sz w:val="28"/>
          <w:szCs w:val="28"/>
          <w:lang w:val="uk-UA" w:eastAsia="en-US"/>
        </w:rPr>
        <w:softHyphen/>
        <w:t>ньо визначеної структури виступу. Слід пояснювати кожен аспект про</w:t>
      </w:r>
      <w:r w:rsidRPr="006F1566">
        <w:rPr>
          <w:rFonts w:eastAsiaTheme="minorHAnsi"/>
          <w:sz w:val="28"/>
          <w:szCs w:val="28"/>
          <w:lang w:val="uk-UA" w:eastAsia="en-US"/>
        </w:rPr>
        <w:softHyphen/>
        <w:t>блеми, добираючи переконливі цифри, факти, цитати (проте кількість подібних прикладів не має бути надто великою — нагромадження ілюстративного матеріалу не повинно поглинати змісту доповіді). Варто подбати про зв'язки між частинами, поєднавши їх в єдину струнку систему викладу; усі питання мають висвітлюватися збалан</w:t>
      </w:r>
      <w:r w:rsidRPr="006F1566">
        <w:rPr>
          <w:rFonts w:eastAsiaTheme="minorHAnsi"/>
          <w:sz w:val="28"/>
          <w:szCs w:val="28"/>
          <w:lang w:val="uk-UA" w:eastAsia="en-US"/>
        </w:rPr>
        <w:softHyphen/>
        <w:t>совано (при цьому не обов'язково кожному з них приділяти однакову кількість часу). Статичний опис мусить плавно перейти у динамічну, рухливу оповідь, аби за допомоги системи логічних аргументів роз</w:t>
      </w:r>
      <w:r w:rsidRPr="006F1566">
        <w:rPr>
          <w:rFonts w:eastAsiaTheme="minorHAnsi"/>
          <w:sz w:val="28"/>
          <w:szCs w:val="28"/>
          <w:lang w:val="uk-UA" w:eastAsia="en-US"/>
        </w:rPr>
        <w:softHyphen/>
        <w:t>крити сутність питання, поступово нарощуючи аргументацію так, щоб кожна наступна думка підсилювала попередню, а найсильніші аргу</w:t>
      </w:r>
      <w:r w:rsidRPr="006F1566">
        <w:rPr>
          <w:rFonts w:eastAsiaTheme="minorHAnsi"/>
          <w:sz w:val="28"/>
          <w:szCs w:val="28"/>
          <w:lang w:val="uk-UA" w:eastAsia="en-US"/>
        </w:rPr>
        <w:softHyphen/>
        <w:t xml:space="preserve">менти виголошувати в </w:t>
      </w:r>
      <w:r w:rsidRPr="006F1566">
        <w:rPr>
          <w:rFonts w:eastAsiaTheme="minorHAnsi"/>
          <w:sz w:val="28"/>
          <w:szCs w:val="28"/>
          <w:lang w:val="uk-UA" w:eastAsia="en-US"/>
        </w:rPr>
        <w:lastRenderedPageBreak/>
        <w:t>кінці — це забезпечить стійкий інтерес слухачів, дасть змогу підтримувати уваги аудиторії. Постійно й уважно потрібно стежити за відповідністю між словом і тим, що воно позначає.</w:t>
      </w:r>
    </w:p>
    <w:p w14:paraId="7E608EE1"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Надзвичайно важливо продумати, в яких місцях виступу потрібні своєрідні «ліричні» відступи, адже суцільний текст погано сприйма</w:t>
      </w:r>
      <w:r w:rsidRPr="006F1566">
        <w:rPr>
          <w:rFonts w:eastAsiaTheme="minorHAnsi"/>
          <w:sz w:val="28"/>
          <w:szCs w:val="28"/>
          <w:lang w:val="uk-UA" w:eastAsia="en-US"/>
        </w:rPr>
        <w:softHyphen/>
        <w:t>ється, при цьому не слід забувати, що вони мають обов'язково бути лаконічними й ілюструвати виступ.</w:t>
      </w:r>
    </w:p>
    <w:p w14:paraId="59565A27"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Висновки. Важливою композиційною складовою будь-якого ви</w:t>
      </w:r>
      <w:r w:rsidRPr="006F1566">
        <w:rPr>
          <w:rFonts w:eastAsiaTheme="minorHAnsi"/>
          <w:sz w:val="28"/>
          <w:szCs w:val="28"/>
          <w:lang w:val="uk-UA" w:eastAsia="en-US"/>
        </w:rPr>
        <w:softHyphen/>
        <w:t>ступу є висновок. У ньому варто повторити основну думку, заради якої виголошувався виступ, підсумувати сказане, узагальнити думки, висловлені в основній частині. Висновки мають певним чином узго</w:t>
      </w:r>
      <w:r w:rsidRPr="006F1566">
        <w:rPr>
          <w:rFonts w:eastAsiaTheme="minorHAnsi"/>
          <w:sz w:val="28"/>
          <w:szCs w:val="28"/>
          <w:lang w:val="uk-UA" w:eastAsia="en-US"/>
        </w:rPr>
        <w:softHyphen/>
        <w:t>джуватися зі вступом і не випадати з загального стилю викладу.</w:t>
      </w:r>
    </w:p>
    <w:p w14:paraId="60CD734A"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Зазвичай під час виступу у слухачів виникають запитання, тому, закінчивши виступ, варто з'ясувати в аудиторії, чи є запитання. Якщо запитання ставлять усно, слід вислухати його до кінця, подякувати і чітко відповісти на нього. Письмові запитання зазвичай зачитують вголос, після чого відповідають.</w:t>
      </w:r>
    </w:p>
    <w:p w14:paraId="44CCD804"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У тому разі, якщо, готуючись до виступу, доповідач вирішить за</w:t>
      </w:r>
      <w:r w:rsidRPr="006F1566">
        <w:rPr>
          <w:rFonts w:eastAsiaTheme="minorHAnsi"/>
          <w:sz w:val="28"/>
          <w:szCs w:val="28"/>
          <w:lang w:val="uk-UA" w:eastAsia="en-US"/>
        </w:rPr>
        <w:softHyphen/>
        <w:t>писати доповідь на папері, йому слід пам’ятати, що розмовна мова різниться від писемної, вона менш формалізована, віль</w:t>
      </w:r>
      <w:r w:rsidRPr="006F1566">
        <w:rPr>
          <w:rFonts w:eastAsiaTheme="minorHAnsi"/>
          <w:sz w:val="28"/>
          <w:szCs w:val="28"/>
          <w:lang w:val="uk-UA" w:eastAsia="en-US"/>
        </w:rPr>
        <w:softHyphen/>
        <w:t>ніша, сприймається легше. При цьому не можна нехтувати дотриманням загальноприйнятих літературних норм у користуванні орфоепічними, морфологічними та стилістичними засобами мови, адже важливою умовою успіху є бездоганна грамотність. Мовлення має бути не тільки правильним, а й лексично багатим, синтаксично різноманітним.</w:t>
      </w:r>
    </w:p>
    <w:p w14:paraId="0187EE25"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Безперечно, успіхові будь-якого публічного виступу сприяє виразне мовлення. До технічних чинників виразного мовлення належать дихан</w:t>
      </w:r>
      <w:r w:rsidRPr="006F1566">
        <w:rPr>
          <w:rFonts w:eastAsiaTheme="minorHAnsi"/>
          <w:sz w:val="28"/>
          <w:szCs w:val="28"/>
          <w:lang w:val="uk-UA" w:eastAsia="en-US"/>
        </w:rPr>
        <w:softHyphen/>
        <w:t>ня, голос, дикція (вимова), інтонація (тон), темп, жести, міміка. Лише досконале володіння кожним складником техніки виразного мовлення може гарантувати високу якість мовлення.</w:t>
      </w:r>
    </w:p>
    <w:p w14:paraId="56C7A901"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Жести у поєднанні зі словами стають надзвичайно промовистими: вони підсилюють емоційне звучання сказаного. Щоб оволодіти бодай азами жестикулювання, потрібне тривале тренування, розуміння значення кожного жесту. Наведемо загальні рекомендації щодо ви</w:t>
      </w:r>
      <w:r w:rsidRPr="006F1566">
        <w:rPr>
          <w:rFonts w:eastAsiaTheme="minorHAnsi"/>
          <w:sz w:val="28"/>
          <w:szCs w:val="28"/>
          <w:lang w:val="uk-UA" w:eastAsia="en-US"/>
        </w:rPr>
        <w:softHyphen/>
        <w:t>користання жестів: не жестикулюйте руками упродовж усього ви</w:t>
      </w:r>
      <w:r w:rsidRPr="006F1566">
        <w:rPr>
          <w:rFonts w:eastAsiaTheme="minorHAnsi"/>
          <w:sz w:val="28"/>
          <w:szCs w:val="28"/>
          <w:lang w:val="uk-UA" w:eastAsia="en-US"/>
        </w:rPr>
        <w:softHyphen/>
        <w:t>ступу, кількість жестів, їх інтенсивність повинна відповідати своєму призначенню тощо.</w:t>
      </w:r>
    </w:p>
    <w:p w14:paraId="44AB619B"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Голос, тон, виклад, уся сукупність виразових засобів і прийомів повинні свідчити про істинність думки й почуття промовця.</w:t>
      </w:r>
    </w:p>
    <w:p w14:paraId="7DCC5F3B"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Фахівці з основ красномовства рекомендують обов'язково прово</w:t>
      </w:r>
      <w:r w:rsidRPr="006F1566">
        <w:rPr>
          <w:rFonts w:eastAsiaTheme="minorHAnsi"/>
          <w:sz w:val="28"/>
          <w:szCs w:val="28"/>
          <w:lang w:val="uk-UA" w:eastAsia="en-US"/>
        </w:rPr>
        <w:softHyphen/>
        <w:t>дити репетицію перед виступом.</w:t>
      </w:r>
    </w:p>
    <w:p w14:paraId="246E582A" w14:textId="77777777" w:rsidR="004072FC" w:rsidRPr="006F1566" w:rsidRDefault="004072FC" w:rsidP="001C6ED3">
      <w:pPr>
        <w:shd w:val="clear" w:color="auto" w:fill="FFFFFF"/>
        <w:jc w:val="both"/>
        <w:rPr>
          <w:rFonts w:eastAsiaTheme="minorHAnsi"/>
          <w:sz w:val="28"/>
          <w:szCs w:val="28"/>
          <w:lang w:val="uk-UA" w:eastAsia="en-US"/>
        </w:rPr>
      </w:pPr>
      <w:r w:rsidRPr="006F1566">
        <w:rPr>
          <w:rFonts w:eastAsiaTheme="minorHAnsi"/>
          <w:sz w:val="28"/>
          <w:szCs w:val="28"/>
          <w:lang w:val="uk-UA" w:eastAsia="en-US"/>
        </w:rPr>
        <w:t>Ораторові-початківцю варто:</w:t>
      </w:r>
    </w:p>
    <w:p w14:paraId="3839154E"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 Записати текст дослівно і вивчити його.</w:t>
      </w:r>
    </w:p>
    <w:p w14:paraId="00F32735"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Вибрати приміщення, у якому ніхто не заважав би, і стоячи, неначе звертаючись до слухачів, спробувати виголосити виступ.</w:t>
      </w:r>
    </w:p>
    <w:p w14:paraId="0B33D5E1"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 Ще раз повторити його, керуючись лише ключовими словами і висловами, виокремлюючи головні тези.</w:t>
      </w:r>
    </w:p>
    <w:p w14:paraId="5EA0C000"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 xml:space="preserve">• Коли виступ засвоєний у цілому, відпрацьовують частини, які найбільше викликають сумнів, проводячи репетиції цих частин перед дзеркалом. Варто звернути увагу: чи вільно передаєте думки? чи рівно тримаєтесь? чи вільні і легкі ваші рухи? </w:t>
      </w:r>
      <w:r w:rsidRPr="006F1566">
        <w:rPr>
          <w:rFonts w:eastAsiaTheme="minorHAnsi"/>
          <w:sz w:val="28"/>
          <w:szCs w:val="28"/>
          <w:lang w:val="uk-UA" w:eastAsia="en-US"/>
        </w:rPr>
        <w:lastRenderedPageBreak/>
        <w:t>При</w:t>
      </w:r>
      <w:r w:rsidRPr="006F1566">
        <w:rPr>
          <w:rFonts w:eastAsiaTheme="minorHAnsi"/>
          <w:sz w:val="28"/>
          <w:szCs w:val="28"/>
          <w:lang w:val="uk-UA" w:eastAsia="en-US"/>
        </w:rPr>
        <w:softHyphen/>
        <w:t>слухайтесь до голосу (чи послуговуєтеся паузами, чи виділяєте посиленням голосу головні слова, чи вдається уникати одно</w:t>
      </w:r>
      <w:r w:rsidRPr="006F1566">
        <w:rPr>
          <w:rFonts w:eastAsiaTheme="minorHAnsi"/>
          <w:sz w:val="28"/>
          <w:szCs w:val="28"/>
          <w:lang w:val="uk-UA" w:eastAsia="en-US"/>
        </w:rPr>
        <w:softHyphen/>
        <w:t>манітності).</w:t>
      </w:r>
    </w:p>
    <w:p w14:paraId="57F2AC3C" w14:textId="77777777" w:rsidR="004072FC" w:rsidRPr="006F1566" w:rsidRDefault="004072FC" w:rsidP="001C6ED3">
      <w:pPr>
        <w:shd w:val="clear" w:color="auto" w:fill="FFFFFF"/>
        <w:jc w:val="both"/>
        <w:rPr>
          <w:rFonts w:eastAsiaTheme="minorHAnsi"/>
          <w:sz w:val="28"/>
          <w:szCs w:val="28"/>
          <w:lang w:val="uk-UA" w:eastAsia="en-US"/>
        </w:rPr>
      </w:pPr>
    </w:p>
    <w:p w14:paraId="13C64F11" w14:textId="77777777" w:rsidR="004072FC" w:rsidRPr="006F1566" w:rsidRDefault="004072FC" w:rsidP="001C6ED3">
      <w:pPr>
        <w:widowControl w:val="0"/>
        <w:numPr>
          <w:ilvl w:val="0"/>
          <w:numId w:val="16"/>
        </w:numPr>
        <w:shd w:val="clear" w:color="auto" w:fill="FFFFFF"/>
        <w:tabs>
          <w:tab w:val="left" w:pos="567"/>
        </w:tabs>
        <w:autoSpaceDE w:val="0"/>
        <w:autoSpaceDN w:val="0"/>
        <w:adjustRightInd w:val="0"/>
        <w:ind w:left="0" w:firstLine="567"/>
        <w:jc w:val="both"/>
        <w:rPr>
          <w:rFonts w:eastAsiaTheme="minorHAnsi"/>
          <w:sz w:val="28"/>
          <w:szCs w:val="28"/>
          <w:lang w:val="uk-UA" w:eastAsia="en-US"/>
        </w:rPr>
      </w:pPr>
      <w:r w:rsidRPr="006F1566">
        <w:rPr>
          <w:rFonts w:eastAsiaTheme="minorHAnsi"/>
          <w:sz w:val="28"/>
          <w:szCs w:val="28"/>
          <w:lang w:val="uk-UA" w:eastAsia="en-US"/>
        </w:rPr>
        <w:t>Аргументація</w:t>
      </w:r>
      <w:r w:rsidRPr="006F1566">
        <w:rPr>
          <w:rFonts w:ascii="Georgia" w:hAnsi="Georgia"/>
          <w:color w:val="000000"/>
          <w:sz w:val="28"/>
          <w:szCs w:val="28"/>
          <w:lang w:val="uk-UA" w:eastAsia="uk-UA"/>
        </w:rPr>
        <w:t> </w:t>
      </w:r>
      <w:r w:rsidRPr="006F1566">
        <w:rPr>
          <w:rFonts w:eastAsiaTheme="minorHAnsi"/>
          <w:sz w:val="28"/>
          <w:szCs w:val="28"/>
          <w:lang w:val="uk-UA" w:eastAsia="en-US"/>
        </w:rPr>
        <w:t xml:space="preserve"> означає майстерний добір переконливих доказів. В основі аргументації лежить складна логічна операція, що є комбінацією суджень як елементів доведення.</w:t>
      </w:r>
    </w:p>
    <w:p w14:paraId="39D40DC7"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Доведення - це сукупність логічних засобів обгрунтування істинності будь-якого судження за допомоги інших істинних і пов'я</w:t>
      </w:r>
      <w:r w:rsidRPr="006F1566">
        <w:rPr>
          <w:rFonts w:eastAsiaTheme="minorHAnsi"/>
          <w:sz w:val="28"/>
          <w:szCs w:val="28"/>
          <w:lang w:val="uk-UA" w:eastAsia="en-US"/>
        </w:rPr>
        <w:softHyphen/>
        <w:t>заних з ним суджень. Структура доведення складається з тези, аргументів, демонстрації (форми доведення).</w:t>
      </w:r>
    </w:p>
    <w:p w14:paraId="17215387"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Теза — це судження, істинність якого потребує доведення. Переконати когось у своїй правоті означає створити у нього впевненість в істинності тези. Порушення цього правила призводить до логічної помилки - втрати або підміни тези. Якщо втрата тези є мимовільною помилкою недосвідченого оратора, то підміна тези -цілеспрямованою дією особи, яка її висунула.</w:t>
      </w:r>
    </w:p>
    <w:p w14:paraId="748E1969"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Аргументи (докази) - це ті істинні судження, якими послуговуються під час доведення тези. Розрізняють такі види аргументів: вірогідні одиничні акти, визначення, аксіоми та постулати, раніше доведені за</w:t>
      </w:r>
      <w:r w:rsidRPr="006F1566">
        <w:rPr>
          <w:rFonts w:eastAsiaTheme="minorHAnsi"/>
          <w:sz w:val="28"/>
          <w:szCs w:val="28"/>
          <w:lang w:val="uk-UA" w:eastAsia="en-US"/>
        </w:rPr>
        <w:softHyphen/>
        <w:t>кони науки та теореми.</w:t>
      </w:r>
    </w:p>
    <w:p w14:paraId="0A71DA44"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Докази мають відповідати таким логічним вимогам, як істинність, підтвердження запропонованої тези, очевидна істинність поза запропонованою те</w:t>
      </w:r>
      <w:r w:rsidRPr="006F1566">
        <w:rPr>
          <w:rFonts w:eastAsiaTheme="minorHAnsi"/>
          <w:sz w:val="28"/>
          <w:szCs w:val="28"/>
          <w:lang w:val="uk-UA" w:eastAsia="en-US"/>
        </w:rPr>
        <w:softHyphen/>
        <w:t>зою. Необхідно заздалегідь підготувати достатньо аргументів, які повинні бути вивіреними. Важливе значення має послідовність наведення аргументів.</w:t>
      </w:r>
    </w:p>
    <w:p w14:paraId="4CCF25C3"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Демонстрацією (формою доведення) називається засіб логічного зв'язку між тезою та аргументом, який веде до встановлення бажаної істини. За формою докази поділяються на прямі та непрямі. Прямим називають такий доказ, в якому безпосередньо (прямо) обґрунтовують істинність тези. Наприклад, довести, що 1992 р. був високосним, мож</w:t>
      </w:r>
      <w:r w:rsidRPr="006F1566">
        <w:rPr>
          <w:rFonts w:eastAsiaTheme="minorHAnsi"/>
          <w:sz w:val="28"/>
          <w:szCs w:val="28"/>
          <w:lang w:val="uk-UA" w:eastAsia="en-US"/>
        </w:rPr>
        <w:softHyphen/>
        <w:t>на на основі аргументу-визначення, що таке високосний рік, тобто діленням його двох останніх цифр на чотири. Непрямим називається такий доказ, в якому істинність обґрунтовується шляхом доведення помилковості протилежного твердження. Інколи непрямий доказ на</w:t>
      </w:r>
      <w:r w:rsidRPr="006F1566">
        <w:rPr>
          <w:rFonts w:eastAsiaTheme="minorHAnsi"/>
          <w:sz w:val="28"/>
          <w:szCs w:val="28"/>
          <w:lang w:val="uk-UA" w:eastAsia="en-US"/>
        </w:rPr>
        <w:softHyphen/>
        <w:t>зивають доведенням за допомоги доведення до абсурду. Наприклад, ми маємо твердження, що якщо дві прямі перпендикулярні до тієї ж самої площини, то вони паралельні. Припустимо протилежне: перпендикулярні прямі непаралельні. У такому разі вони перетинаються, тобто утворюють трикутник, у якому два кути біля основи складають 180°, а цього бути не може, бо тільки сума трьох кутів може становити 180°. Отже, перпендикулярні прямі є паралельними.</w:t>
      </w:r>
    </w:p>
    <w:p w14:paraId="41E8997C"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b/>
          <w:sz w:val="28"/>
          <w:szCs w:val="28"/>
          <w:lang w:val="uk-UA" w:eastAsia="en-US"/>
        </w:rPr>
        <w:t>Спростування</w:t>
      </w:r>
      <w:r w:rsidRPr="006F1566">
        <w:rPr>
          <w:rFonts w:eastAsiaTheme="minorHAnsi"/>
          <w:sz w:val="28"/>
          <w:szCs w:val="28"/>
          <w:lang w:val="uk-UA" w:eastAsia="en-US"/>
        </w:rPr>
        <w:t> — це логічна операція, спрямована на зруйнуван</w:t>
      </w:r>
      <w:r w:rsidRPr="006F1566">
        <w:rPr>
          <w:rFonts w:eastAsiaTheme="minorHAnsi"/>
          <w:sz w:val="28"/>
          <w:szCs w:val="28"/>
          <w:lang w:val="uk-UA" w:eastAsia="en-US"/>
        </w:rPr>
        <w:softHyphen/>
        <w:t>ня доведення шляхом встановлення хибності або необґрунтованості висунутої тези. Тезою спростування називають судження, за допо</w:t>
      </w:r>
      <w:r w:rsidRPr="006F1566">
        <w:rPr>
          <w:rFonts w:eastAsiaTheme="minorHAnsi"/>
          <w:sz w:val="28"/>
          <w:szCs w:val="28"/>
          <w:lang w:val="uk-UA" w:eastAsia="en-US"/>
        </w:rPr>
        <w:softHyphen/>
        <w:t>моги якого заперечується теза. Існують три засоби спростування: критика аргументів, спростування тези (пряме і непряме), виявлення неспроможності демонстрації.</w:t>
      </w:r>
    </w:p>
    <w:p w14:paraId="1354F641"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Критика аргументів, які висунуті опонентом в обґрунтуванні його тези, зреалізовується доведенням їхньої хибності або неспроможності. Але хибність аргументів ще не означає хибності самої тези.</w:t>
      </w:r>
    </w:p>
    <w:p w14:paraId="3D77C4AD"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lastRenderedPageBreak/>
        <w:t>Спростування тези досягається відкиданням фактів, встановленням хибності (або суперечності) наслідків, що випливають з тези, спросту</w:t>
      </w:r>
      <w:r w:rsidRPr="006F1566">
        <w:rPr>
          <w:rFonts w:eastAsiaTheme="minorHAnsi"/>
          <w:sz w:val="28"/>
          <w:szCs w:val="28"/>
          <w:lang w:val="uk-UA" w:eastAsia="en-US"/>
        </w:rPr>
        <w:softHyphen/>
        <w:t>ванням тези через доведення антитези.</w:t>
      </w:r>
    </w:p>
    <w:p w14:paraId="36C0E901"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Виявлення неспроможності демонстрації полягає в тому, що вста</w:t>
      </w:r>
      <w:r w:rsidRPr="006F1566">
        <w:rPr>
          <w:rFonts w:eastAsiaTheme="minorHAnsi"/>
          <w:sz w:val="28"/>
          <w:szCs w:val="28"/>
          <w:lang w:val="uk-UA" w:eastAsia="en-US"/>
        </w:rPr>
        <w:softHyphen/>
        <w:t>новлюються помилки у формі самого доведення.</w:t>
      </w:r>
    </w:p>
    <w:p w14:paraId="21B7A222"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Правила доказового міркування, що стосуються тези: по-перше, теза повинна бути логічно визначеною, ясною і чіткою; по-друге, вона повинна лишатися тотожною самій собі упродовж усього доведення.</w:t>
      </w:r>
    </w:p>
    <w:p w14:paraId="1CD3B2DE"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Правила щодо аргументів: вони мають бути істинними і не супере</w:t>
      </w:r>
      <w:r w:rsidRPr="006F1566">
        <w:rPr>
          <w:rFonts w:eastAsiaTheme="minorHAnsi"/>
          <w:sz w:val="28"/>
          <w:szCs w:val="28"/>
          <w:lang w:val="uk-UA" w:eastAsia="en-US"/>
        </w:rPr>
        <w:softHyphen/>
        <w:t>чити один одному, достатньою основою для підтвердження тези, такими судженнями, істинність яких доводиться самостійно, незалежно від тези.</w:t>
      </w:r>
    </w:p>
    <w:p w14:paraId="0081B130"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Правило щодо форми обґрунтування тези: вона повинна бути вис</w:t>
      </w:r>
      <w:r w:rsidRPr="006F1566">
        <w:rPr>
          <w:rFonts w:eastAsiaTheme="minorHAnsi"/>
          <w:sz w:val="28"/>
          <w:szCs w:val="28"/>
          <w:lang w:val="uk-UA" w:eastAsia="en-US"/>
        </w:rPr>
        <w:softHyphen/>
        <w:t>новком, що логічно випливає з аргументів за загальними правилами ви</w:t>
      </w:r>
      <w:r w:rsidRPr="006F1566">
        <w:rPr>
          <w:rFonts w:eastAsiaTheme="minorHAnsi"/>
          <w:sz w:val="28"/>
          <w:szCs w:val="28"/>
          <w:lang w:val="uk-UA" w:eastAsia="en-US"/>
        </w:rPr>
        <w:softHyphen/>
        <w:t>воду або має бути одержаною згідно з правилами непрямого доведення.</w:t>
      </w:r>
    </w:p>
    <w:p w14:paraId="0A773D4E"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Порушення правил умовиводу: по-перше, це помилки в дедук</w:t>
      </w:r>
      <w:r w:rsidRPr="006F1566">
        <w:rPr>
          <w:rFonts w:eastAsiaTheme="minorHAnsi"/>
          <w:sz w:val="28"/>
          <w:szCs w:val="28"/>
          <w:lang w:val="uk-UA" w:eastAsia="en-US"/>
        </w:rPr>
        <w:softHyphen/>
        <w:t>тивних висновках (з припущення, що коли число закінчується на 0, то воно ділиться на 5, не випливає, що коли число ділиться на 5, то воно обов'язково закінчується цифрою «0»); по-друге, це помилки в індуктивних висновках через підміну реальних відношень (висловлю</w:t>
      </w:r>
      <w:r w:rsidRPr="006F1566">
        <w:rPr>
          <w:rFonts w:eastAsiaTheme="minorHAnsi"/>
          <w:sz w:val="28"/>
          <w:szCs w:val="28"/>
          <w:lang w:val="uk-UA" w:eastAsia="en-US"/>
        </w:rPr>
        <w:softHyphen/>
        <w:t>вання «після того» не означає, що це здійснюється «з причини того»); по-третє, паралогізми, софізми і парадокси.</w:t>
      </w:r>
    </w:p>
    <w:p w14:paraId="1B779C07"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b/>
          <w:sz w:val="28"/>
          <w:szCs w:val="28"/>
          <w:lang w:val="uk-UA" w:eastAsia="en-US"/>
        </w:rPr>
        <w:t>Паралогізм</w:t>
      </w:r>
      <w:r w:rsidRPr="006F1566">
        <w:rPr>
          <w:rFonts w:eastAsiaTheme="minorHAnsi"/>
          <w:sz w:val="28"/>
          <w:szCs w:val="28"/>
          <w:lang w:val="uk-UA" w:eastAsia="en-US"/>
        </w:rPr>
        <w:t> - це ненавмисна логічна помилка в міркуванні, яка виникає внаслідок порушення законів і правил логіки та зазвичай при</w:t>
      </w:r>
      <w:r w:rsidRPr="006F1566">
        <w:rPr>
          <w:rFonts w:eastAsiaTheme="minorHAnsi"/>
          <w:sz w:val="28"/>
          <w:szCs w:val="28"/>
          <w:lang w:val="uk-UA" w:eastAsia="en-US"/>
        </w:rPr>
        <w:softHyphen/>
        <w:t>зводить до хибних висновків. </w:t>
      </w:r>
      <w:r w:rsidRPr="006F1566">
        <w:rPr>
          <w:rFonts w:eastAsiaTheme="minorHAnsi"/>
          <w:b/>
          <w:sz w:val="28"/>
          <w:szCs w:val="28"/>
          <w:lang w:val="uk-UA" w:eastAsia="en-US"/>
        </w:rPr>
        <w:t xml:space="preserve">Софізм </w:t>
      </w:r>
      <w:r w:rsidRPr="006F1566">
        <w:rPr>
          <w:rFonts w:eastAsiaTheme="minorHAnsi"/>
          <w:sz w:val="28"/>
          <w:szCs w:val="28"/>
          <w:lang w:val="uk-UA" w:eastAsia="en-US"/>
        </w:rPr>
        <w:t>— навмисно хибно зроблений умовивід, який має видимість істинного. </w:t>
      </w:r>
      <w:r w:rsidRPr="006F1566">
        <w:rPr>
          <w:rFonts w:eastAsiaTheme="minorHAnsi"/>
          <w:b/>
          <w:sz w:val="28"/>
          <w:szCs w:val="28"/>
          <w:lang w:val="uk-UA" w:eastAsia="en-US"/>
        </w:rPr>
        <w:t>Парадокс</w:t>
      </w:r>
      <w:r w:rsidRPr="006F1566">
        <w:rPr>
          <w:rFonts w:eastAsiaTheme="minorHAnsi"/>
          <w:sz w:val="28"/>
          <w:szCs w:val="28"/>
          <w:lang w:val="uk-UA" w:eastAsia="en-US"/>
        </w:rPr>
        <w:t xml:space="preserve"> — це міркування, в якому доводиться як істинність, так і хибність певного судження.</w:t>
      </w:r>
    </w:p>
    <w:p w14:paraId="56A96A7B" w14:textId="5BA21933"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 xml:space="preserve">Обговорення теоретичних і практичних проблем іноді </w:t>
      </w:r>
      <w:r w:rsidR="001C6ED3" w:rsidRPr="006F1566">
        <w:rPr>
          <w:rFonts w:eastAsiaTheme="minorHAnsi"/>
          <w:sz w:val="28"/>
          <w:szCs w:val="28"/>
          <w:lang w:val="uk-UA" w:eastAsia="en-US"/>
        </w:rPr>
        <w:t xml:space="preserve">Переростає </w:t>
      </w:r>
      <w:r w:rsidRPr="006F1566">
        <w:rPr>
          <w:rFonts w:eastAsiaTheme="minorHAnsi"/>
          <w:sz w:val="28"/>
          <w:szCs w:val="28"/>
          <w:lang w:val="uk-UA" w:eastAsia="en-US"/>
        </w:rPr>
        <w:t>у дискусію - широке публічне обговорення якого-небудь спірного пи</w:t>
      </w:r>
      <w:r w:rsidRPr="006F1566">
        <w:rPr>
          <w:rFonts w:eastAsiaTheme="minorHAnsi"/>
          <w:sz w:val="28"/>
          <w:szCs w:val="28"/>
          <w:lang w:val="uk-UA" w:eastAsia="en-US"/>
        </w:rPr>
        <w:softHyphen/>
        <w:t>тання, висловлення різних думок  щодо певного питання. Логічною основою дискусії є правильно побудований процес доведення тези та її спростування. Суб'єктами дискусії є пропонент, опонент та аудиторія.</w:t>
      </w:r>
    </w:p>
    <w:p w14:paraId="3C66E024"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b/>
          <w:sz w:val="28"/>
          <w:szCs w:val="28"/>
          <w:lang w:val="uk-UA" w:eastAsia="en-US"/>
        </w:rPr>
        <w:t>Пропонент</w:t>
      </w:r>
      <w:r w:rsidRPr="006F1566">
        <w:rPr>
          <w:rFonts w:eastAsiaTheme="minorHAnsi"/>
          <w:sz w:val="28"/>
          <w:szCs w:val="28"/>
          <w:lang w:val="uk-UA" w:eastAsia="en-US"/>
        </w:rPr>
        <w:t> (від лат. propponens — той, хто щось стверджує, дово</w:t>
      </w:r>
      <w:r w:rsidRPr="006F1566">
        <w:rPr>
          <w:rFonts w:eastAsiaTheme="minorHAnsi"/>
          <w:sz w:val="28"/>
          <w:szCs w:val="28"/>
          <w:lang w:val="uk-UA" w:eastAsia="en-US"/>
        </w:rPr>
        <w:softHyphen/>
        <w:t>дить) - учасник дискусії, доповідач, дисертант, дипломник, що висунув і відстоює певну тезу, ідею або концепцію.</w:t>
      </w:r>
    </w:p>
    <w:p w14:paraId="51B19301"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b/>
          <w:sz w:val="28"/>
          <w:szCs w:val="28"/>
          <w:lang w:val="uk-UA" w:eastAsia="en-US"/>
        </w:rPr>
        <w:t>Опонент</w:t>
      </w:r>
      <w:r w:rsidRPr="006F1566">
        <w:rPr>
          <w:rFonts w:eastAsiaTheme="minorHAnsi"/>
          <w:sz w:val="28"/>
          <w:szCs w:val="28"/>
          <w:lang w:val="uk-UA" w:eastAsia="en-US"/>
        </w:rPr>
        <w:t> (від лат. opponens - той, що протиставляє, заперечує) -особа (учасник дискусії, співдоповідач або рецензент), яка заперечує або спростовує думки пропонента, чи оцінює її.</w:t>
      </w:r>
    </w:p>
    <w:p w14:paraId="2461639C"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Існують різні ступені незгоди опонента з пропонентом: незгода у формі сумніву (в пасивній формі висловлюється певний сумнів щодо тези пропонента); деструктивна незгода (руйнується теза пропонен</w:t>
      </w:r>
      <w:r w:rsidRPr="006F1566">
        <w:rPr>
          <w:rFonts w:eastAsiaTheme="minorHAnsi"/>
          <w:sz w:val="28"/>
          <w:szCs w:val="28"/>
          <w:lang w:val="uk-UA" w:eastAsia="en-US"/>
        </w:rPr>
        <w:softHyphen/>
        <w:t>та); конструктивна незгода (не тільки руйнується теза пропонента, а й висувається і доводиться інша, власна, теза).</w:t>
      </w:r>
    </w:p>
    <w:p w14:paraId="47370DC5"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Якщо опонент не погоджується з аргументом пропонента, то останній може обрати той чи інший варіант поведінки: відмовитися від аргументу; замінити його іншим; знайти додаткові факти на користь висунутого аргументу.</w:t>
      </w:r>
    </w:p>
    <w:p w14:paraId="26181DF4"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b/>
          <w:sz w:val="28"/>
          <w:szCs w:val="28"/>
          <w:lang w:val="uk-UA" w:eastAsia="en-US"/>
        </w:rPr>
        <w:lastRenderedPageBreak/>
        <w:t>Аудиторія</w:t>
      </w:r>
      <w:r w:rsidRPr="006F1566">
        <w:rPr>
          <w:rFonts w:eastAsiaTheme="minorHAnsi"/>
          <w:sz w:val="28"/>
          <w:szCs w:val="28"/>
          <w:lang w:val="uk-UA" w:eastAsia="en-US"/>
        </w:rPr>
        <w:t xml:space="preserve"> - це третій, колективний суб'єкт дискусії, оскільки як пропонент, так і опонент не тільки намагаються переконати один одного, а й схилити всіх присутніх на свою сторону.</w:t>
      </w:r>
    </w:p>
    <w:p w14:paraId="0641D5E3"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Досягнення певної мети суттєво полегшується, якщо ретельно про</w:t>
      </w:r>
      <w:r w:rsidRPr="006F1566">
        <w:rPr>
          <w:rFonts w:eastAsiaTheme="minorHAnsi"/>
          <w:sz w:val="28"/>
          <w:szCs w:val="28"/>
          <w:lang w:val="uk-UA" w:eastAsia="en-US"/>
        </w:rPr>
        <w:softHyphen/>
        <w:t>думати і майстерно застосувати адекватні цій меті засоби її досягнення.</w:t>
      </w:r>
    </w:p>
    <w:p w14:paraId="26B71A71"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b/>
          <w:sz w:val="28"/>
          <w:szCs w:val="28"/>
          <w:lang w:val="uk-UA" w:eastAsia="en-US"/>
        </w:rPr>
        <w:t>Мовленнєва стратегія</w:t>
      </w:r>
      <w:r w:rsidRPr="006F1566">
        <w:rPr>
          <w:rFonts w:eastAsiaTheme="minorHAnsi"/>
          <w:sz w:val="28"/>
          <w:szCs w:val="28"/>
          <w:lang w:val="uk-UA" w:eastAsia="en-US"/>
        </w:rPr>
        <w:t> - це комплекс мовленнєвих дій, спрямованих на досягнення комунікативної мети. Стратегії орієнтовані на майбутні мовленнєві дії, пов'язані з прогнозуванням ситуації.</w:t>
      </w:r>
    </w:p>
    <w:p w14:paraId="597E24A3"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b/>
          <w:sz w:val="28"/>
          <w:szCs w:val="28"/>
          <w:lang w:val="uk-UA" w:eastAsia="en-US"/>
        </w:rPr>
        <w:t xml:space="preserve">Мовленнєва тактика </w:t>
      </w:r>
      <w:r w:rsidRPr="006F1566">
        <w:rPr>
          <w:rFonts w:eastAsiaTheme="minorHAnsi"/>
          <w:sz w:val="28"/>
          <w:szCs w:val="28"/>
          <w:lang w:val="uk-UA" w:eastAsia="en-US"/>
        </w:rPr>
        <w:t>- конкретні мовленнєві дії під час спілкування, спрямовані на реалізацію стратегії і досягнення комунікативної мети. Основні тактики аргументаційної стратегії</w:t>
      </w:r>
    </w:p>
    <w:p w14:paraId="575054E9"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 Тактика контрастивного аналізу грунтується на прийомі зі</w:t>
      </w:r>
      <w:r w:rsidRPr="006F1566">
        <w:rPr>
          <w:rFonts w:eastAsiaTheme="minorHAnsi"/>
          <w:sz w:val="28"/>
          <w:szCs w:val="28"/>
          <w:lang w:val="uk-UA" w:eastAsia="en-US"/>
        </w:rPr>
        <w:softHyphen/>
        <w:t>ставлення. Зіставлення фактів, подій, результатів, прогнозів сприймається адресатом як переконливий аргумент.</w:t>
      </w:r>
    </w:p>
    <w:p w14:paraId="3FD6445D"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 Тактику вказівки на перспективу спрямовано на те, щоб ви</w:t>
      </w:r>
      <w:r w:rsidRPr="006F1566">
        <w:rPr>
          <w:rFonts w:eastAsiaTheme="minorHAnsi"/>
          <w:sz w:val="28"/>
          <w:szCs w:val="28"/>
          <w:lang w:val="uk-UA" w:eastAsia="en-US"/>
        </w:rPr>
        <w:softHyphen/>
        <w:t>словити стратегічну мету, позиції і наміри мовця. Вказівка на перспективу містить пропоноване рішення і передбачува</w:t>
      </w:r>
      <w:r w:rsidRPr="006F1566">
        <w:rPr>
          <w:rFonts w:eastAsiaTheme="minorHAnsi"/>
          <w:sz w:val="28"/>
          <w:szCs w:val="28"/>
          <w:lang w:val="uk-UA" w:eastAsia="en-US"/>
        </w:rPr>
        <w:softHyphen/>
        <w:t>ний результат.</w:t>
      </w:r>
    </w:p>
    <w:p w14:paraId="1A0975D6" w14:textId="77777777" w:rsidR="004072FC" w:rsidRPr="006F1566" w:rsidRDefault="004072FC" w:rsidP="001C6ED3">
      <w:pPr>
        <w:shd w:val="clear" w:color="auto" w:fill="FFFFFF"/>
        <w:ind w:firstLine="567"/>
        <w:jc w:val="both"/>
        <w:rPr>
          <w:rFonts w:eastAsiaTheme="minorHAnsi"/>
          <w:sz w:val="28"/>
          <w:szCs w:val="28"/>
          <w:lang w:val="uk-UA" w:eastAsia="en-US"/>
        </w:rPr>
      </w:pPr>
      <w:r w:rsidRPr="006F1566">
        <w:rPr>
          <w:rFonts w:eastAsiaTheme="minorHAnsi"/>
          <w:sz w:val="28"/>
          <w:szCs w:val="28"/>
          <w:lang w:val="uk-UA" w:eastAsia="en-US"/>
        </w:rPr>
        <w:t>Тактика обґрунтованих оцінок, за допомоги якої промовець прагне об'єктивно оцінити предмет і мотивувати оцінку. Відомо, що суб'єктивна думка не переконлива, тоді як аргу</w:t>
      </w:r>
      <w:r w:rsidRPr="006F1566">
        <w:rPr>
          <w:rFonts w:eastAsiaTheme="minorHAnsi"/>
          <w:sz w:val="28"/>
          <w:szCs w:val="28"/>
          <w:lang w:val="uk-UA" w:eastAsia="en-US"/>
        </w:rPr>
        <w:softHyphen/>
        <w:t>ментована оцінка набуває статусу логічного доказу.</w:t>
      </w:r>
    </w:p>
    <w:p w14:paraId="77FA423E" w14:textId="77777777" w:rsidR="004072FC" w:rsidRPr="006F1566" w:rsidRDefault="004072FC" w:rsidP="001C6ED3">
      <w:pPr>
        <w:shd w:val="clear" w:color="auto" w:fill="FFFFFF"/>
        <w:ind w:firstLine="567"/>
        <w:jc w:val="both"/>
        <w:rPr>
          <w:rFonts w:eastAsiaTheme="minorHAnsi"/>
          <w:sz w:val="28"/>
          <w:szCs w:val="28"/>
          <w:lang w:val="uk-UA" w:eastAsia="en-US"/>
        </w:rPr>
      </w:pPr>
    </w:p>
    <w:p w14:paraId="56CC4ADE" w14:textId="77777777" w:rsidR="004072FC" w:rsidRPr="006F1566" w:rsidRDefault="004072FC" w:rsidP="001C6ED3">
      <w:pPr>
        <w:widowControl w:val="0"/>
        <w:numPr>
          <w:ilvl w:val="0"/>
          <w:numId w:val="16"/>
        </w:numPr>
        <w:autoSpaceDE w:val="0"/>
        <w:autoSpaceDN w:val="0"/>
        <w:adjustRightInd w:val="0"/>
        <w:ind w:left="0" w:firstLine="567"/>
        <w:contextualSpacing/>
        <w:jc w:val="both"/>
        <w:rPr>
          <w:sz w:val="28"/>
          <w:szCs w:val="28"/>
          <w:lang w:val="uk-UA"/>
        </w:rPr>
      </w:pPr>
      <w:r w:rsidRPr="006F1566">
        <w:rPr>
          <w:sz w:val="28"/>
          <w:szCs w:val="28"/>
          <w:lang w:val="uk-UA"/>
        </w:rPr>
        <w:t>Досвідчений оратор володіє високою спостережливістю, як кажуть психологи, «сенсорною культурою». За найменшими змінами в поведінці аудиторії він може розрізнити її реальний стан, може уявити себе на місці слухачів і з їхньої позиції оцінити себе та промову. Спостерігаючи за слухачами, робить висновки про настрої, рівень уваги та зацікавленості промовою.</w:t>
      </w:r>
    </w:p>
    <w:p w14:paraId="76611AB6" w14:textId="77777777" w:rsidR="004072FC" w:rsidRPr="006F1566" w:rsidRDefault="004072FC" w:rsidP="001C6ED3">
      <w:pPr>
        <w:widowControl w:val="0"/>
        <w:autoSpaceDE w:val="0"/>
        <w:autoSpaceDN w:val="0"/>
        <w:adjustRightInd w:val="0"/>
        <w:ind w:firstLine="567"/>
        <w:jc w:val="both"/>
        <w:rPr>
          <w:sz w:val="28"/>
          <w:szCs w:val="28"/>
          <w:lang w:val="uk-UA"/>
        </w:rPr>
      </w:pPr>
      <w:r w:rsidRPr="006F1566">
        <w:rPr>
          <w:sz w:val="28"/>
          <w:szCs w:val="28"/>
          <w:lang w:val="uk-UA"/>
        </w:rPr>
        <w:t xml:space="preserve">Під час виступу необхідно постійно підтримувати зоровий контакт з аудиторією. Всупереч природному бажанню, не варто захоплюватись спостереженням за найемоційнішими слухачами. Найкраще відображають реакцію аудиторії середні за темпераментом слухачі.  </w:t>
      </w:r>
    </w:p>
    <w:p w14:paraId="064A9FD2" w14:textId="77777777" w:rsidR="004072FC" w:rsidRPr="006F1566" w:rsidRDefault="004072FC" w:rsidP="001C6ED3">
      <w:pPr>
        <w:widowControl w:val="0"/>
        <w:autoSpaceDE w:val="0"/>
        <w:autoSpaceDN w:val="0"/>
        <w:adjustRightInd w:val="0"/>
        <w:ind w:firstLine="567"/>
        <w:jc w:val="both"/>
        <w:rPr>
          <w:sz w:val="28"/>
          <w:szCs w:val="28"/>
          <w:lang w:val="uk-UA"/>
        </w:rPr>
      </w:pPr>
      <w:r w:rsidRPr="006F1566">
        <w:rPr>
          <w:sz w:val="28"/>
          <w:szCs w:val="28"/>
          <w:lang w:val="uk-UA"/>
        </w:rPr>
        <w:t>Люди  повинні постійно відчувати, що оратор щиро прагне до спілкування з ними, що він натхненний поставленою метою.</w:t>
      </w:r>
    </w:p>
    <w:p w14:paraId="77E1FDBF" w14:textId="77777777" w:rsidR="004072FC" w:rsidRPr="006F1566" w:rsidRDefault="004072FC" w:rsidP="001C6ED3">
      <w:pPr>
        <w:widowControl w:val="0"/>
        <w:autoSpaceDE w:val="0"/>
        <w:autoSpaceDN w:val="0"/>
        <w:adjustRightInd w:val="0"/>
        <w:ind w:firstLine="567"/>
        <w:jc w:val="both"/>
        <w:rPr>
          <w:sz w:val="28"/>
          <w:szCs w:val="28"/>
          <w:lang w:val="uk-UA"/>
        </w:rPr>
      </w:pPr>
      <w:r w:rsidRPr="006F1566">
        <w:rPr>
          <w:sz w:val="28"/>
          <w:szCs w:val="28"/>
          <w:lang w:val="uk-UA"/>
        </w:rPr>
        <w:t>Прийомів зацікавлення аудиторії є багато: це й оригінальний , незвичний початок, несподіваний ефект, емоційний заряд, переключення уваги, риторичне питання, дотепний жарт тощо. Широко використовуються прийоми проблемного введення матеріалу за допомогою якогось гострого, справді проблемного й дуже важливого для слухачів запитання або афоризму, в якому стисло сфокусовано основну думку виступу. Цими прийомами досягається проникнення думки у зміст предмета, включення слухачів у вербальну комунікацію і в роздуми.</w:t>
      </w:r>
    </w:p>
    <w:p w14:paraId="33D08D03" w14:textId="77777777" w:rsidR="004072FC" w:rsidRPr="006F1566" w:rsidRDefault="004072FC" w:rsidP="001C6ED3">
      <w:pPr>
        <w:widowControl w:val="0"/>
        <w:autoSpaceDE w:val="0"/>
        <w:autoSpaceDN w:val="0"/>
        <w:adjustRightInd w:val="0"/>
        <w:ind w:firstLine="567"/>
        <w:jc w:val="both"/>
        <w:rPr>
          <w:sz w:val="28"/>
          <w:szCs w:val="28"/>
          <w:lang w:val="uk-UA"/>
        </w:rPr>
      </w:pPr>
      <w:r w:rsidRPr="006F1566">
        <w:rPr>
          <w:sz w:val="28"/>
          <w:szCs w:val="28"/>
          <w:lang w:val="uk-UA"/>
        </w:rPr>
        <w:t xml:space="preserve">До </w:t>
      </w:r>
      <w:r w:rsidRPr="006F1566">
        <w:rPr>
          <w:b/>
          <w:sz w:val="28"/>
          <w:szCs w:val="28"/>
          <w:lang w:val="uk-UA"/>
        </w:rPr>
        <w:t>психологічних способів активізації аудиторії</w:t>
      </w:r>
      <w:r w:rsidRPr="006F1566">
        <w:rPr>
          <w:sz w:val="28"/>
          <w:szCs w:val="28"/>
          <w:lang w:val="uk-UA"/>
        </w:rPr>
        <w:t xml:space="preserve"> можна віднести психологічні паузи, під час яких слухачі можуть осмислити сказане промовцем,  завдання для слухачів на пошуки аналогій, фрагменти діалогу у промові. Виклад матеріалу у формі запитань та відповідей змушує слухачів стежити за думкою оратора. Для активізації сприйняття матеріалу використовують модель опонента, суть якої в тому, що промовець формулює загальноприйняту думку, яку поділяє більшість аудиторії, а </w:t>
      </w:r>
      <w:r w:rsidRPr="006F1566">
        <w:rPr>
          <w:sz w:val="28"/>
          <w:szCs w:val="28"/>
          <w:lang w:val="uk-UA"/>
        </w:rPr>
        <w:lastRenderedPageBreak/>
        <w:t xml:space="preserve">потім поетапно розбирає кожне положення цієї загальноприйнятої думки, спростовує їх, подає контрдокази. В результаті думка чи ціла концепція постає перед слухачами з усіма позитивними та негативними ознаками, а промовець намагається так подати докази, щоб переконати слухачів у перевагах свого бачення проблеми. Стимулює та утримує увагу інформаційна новизна у промові. При цьому слід іти від старого до нового, від відомого до невідомого. Успіх виступу залежить і від образності висловлювання, вживання тропів та риторичних фігур. </w:t>
      </w:r>
    </w:p>
    <w:p w14:paraId="62BE730C" w14:textId="77777777" w:rsidR="004072FC" w:rsidRPr="006F1566" w:rsidRDefault="004072FC" w:rsidP="001C6ED3">
      <w:pPr>
        <w:widowControl w:val="0"/>
        <w:autoSpaceDE w:val="0"/>
        <w:autoSpaceDN w:val="0"/>
        <w:adjustRightInd w:val="0"/>
        <w:ind w:firstLine="567"/>
        <w:jc w:val="both"/>
        <w:rPr>
          <w:sz w:val="28"/>
          <w:szCs w:val="28"/>
          <w:lang w:val="uk-UA"/>
        </w:rPr>
      </w:pPr>
      <w:r w:rsidRPr="006F1566">
        <w:rPr>
          <w:sz w:val="28"/>
          <w:szCs w:val="28"/>
          <w:lang w:val="uk-UA"/>
        </w:rPr>
        <w:t xml:space="preserve">Популярним у політичному красномовстві є так званий «ефект маятника», коли промовець перелічує невирішені проблеми, ніби накопичує їх – уявний маятник максимально відхиляється в один бік; коли ж кількість перелічених невирішених питань досягає критичної маси – оратор заявляє, що лише дана промова допоможе ці питання вирішити («маятник» рухається в протилежний бік). </w:t>
      </w:r>
    </w:p>
    <w:p w14:paraId="3F506DB9" w14:textId="77777777" w:rsidR="004072FC" w:rsidRPr="006F1566" w:rsidRDefault="004072FC" w:rsidP="001C6ED3">
      <w:pPr>
        <w:widowControl w:val="0"/>
        <w:autoSpaceDE w:val="0"/>
        <w:autoSpaceDN w:val="0"/>
        <w:adjustRightInd w:val="0"/>
        <w:ind w:firstLine="567"/>
        <w:jc w:val="both"/>
        <w:rPr>
          <w:sz w:val="28"/>
          <w:szCs w:val="28"/>
          <w:lang w:val="uk-UA"/>
        </w:rPr>
      </w:pPr>
      <w:r w:rsidRPr="006F1566">
        <w:rPr>
          <w:sz w:val="28"/>
          <w:szCs w:val="28"/>
          <w:lang w:val="uk-UA"/>
        </w:rPr>
        <w:t>Мистецтво риторики в тому, щоб думка була не лише почута, але й побачена і відчута, тому на допомогу оратору часто приходять художні описи, завдання яких сформувати у слухачів яскраві чуттєві образи об’єктів. Приклади, пов’язані з обговорюваною проблематикою, виконують подвійну функцію: допомагають слухачам уявити суть справи конкретно і наочно, а також пожвавлюють виклад. Приклади можуть бути реальні та вигадані, хоча реальні приклади мають більш дієвий вплив. Не варто переобтяжувати приклади зайвими подробицями. Якщо аудиторія різноманітна за своїм складом, то для підтвердження своєї тези промовець може навести кілька прикладів, близьких і зрозумілих для різних категорій слухачів. Дані, що наводяться, повинні бути точними.</w:t>
      </w:r>
    </w:p>
    <w:p w14:paraId="0B8E2E4C" w14:textId="77777777" w:rsidR="004072FC" w:rsidRPr="006F1566" w:rsidRDefault="004072FC" w:rsidP="001C6ED3">
      <w:pPr>
        <w:widowControl w:val="0"/>
        <w:autoSpaceDE w:val="0"/>
        <w:autoSpaceDN w:val="0"/>
        <w:adjustRightInd w:val="0"/>
        <w:ind w:firstLine="567"/>
        <w:jc w:val="both"/>
        <w:rPr>
          <w:sz w:val="28"/>
          <w:szCs w:val="28"/>
          <w:lang w:val="uk-UA"/>
        </w:rPr>
      </w:pPr>
      <w:r w:rsidRPr="006F1566">
        <w:rPr>
          <w:sz w:val="28"/>
          <w:szCs w:val="28"/>
          <w:lang w:val="uk-UA"/>
        </w:rPr>
        <w:t>Ілюстраціями до висловленої думки можуть бути анекдоти та притчі. Анекдот у публічному мовленні використовується як композиційно-стилістичний прийом з метою пожвавлення мовлення , характеристики явища, для підтримки уваги аудиторії, для заповнення недоречної паузи. Стандартність сюжету і широка узагальненість образів притч дає можливість їх широкого використання , вони легко піддаються інтерпретації та переосмисленню. У промові здебільшого використовують притчі, коли треба привнести дидактичний, повчальний аспект, проте вони є  ефективним засобом активізації уваги.</w:t>
      </w:r>
    </w:p>
    <w:p w14:paraId="6892D626" w14:textId="77777777" w:rsidR="004072FC" w:rsidRPr="006F1566" w:rsidRDefault="004072FC" w:rsidP="001C6ED3">
      <w:pPr>
        <w:widowControl w:val="0"/>
        <w:autoSpaceDE w:val="0"/>
        <w:autoSpaceDN w:val="0"/>
        <w:adjustRightInd w:val="0"/>
        <w:ind w:firstLine="567"/>
        <w:jc w:val="both"/>
        <w:rPr>
          <w:sz w:val="28"/>
          <w:szCs w:val="28"/>
          <w:lang w:val="uk-UA"/>
        </w:rPr>
      </w:pPr>
      <w:r w:rsidRPr="006F1566">
        <w:rPr>
          <w:sz w:val="28"/>
          <w:szCs w:val="28"/>
          <w:lang w:val="uk-UA"/>
        </w:rPr>
        <w:t xml:space="preserve">Підтримати увагу аудиторії, сфокусувати її на певній важливій проблемі, зробити виступ динамічним та експресивним допомагають </w:t>
      </w:r>
      <w:r w:rsidRPr="006F1566">
        <w:rPr>
          <w:b/>
          <w:sz w:val="28"/>
          <w:szCs w:val="28"/>
          <w:lang w:val="uk-UA"/>
        </w:rPr>
        <w:t xml:space="preserve">елементи драматизації </w:t>
      </w:r>
      <w:r w:rsidRPr="006F1566">
        <w:rPr>
          <w:sz w:val="28"/>
          <w:szCs w:val="28"/>
          <w:lang w:val="uk-UA"/>
        </w:rPr>
        <w:t>– наявність конфліктної ситуації у промові, подання фактів чи ідей у протистоянні. Цікавим засобом є використання парадоксальних висловів.</w:t>
      </w:r>
    </w:p>
    <w:p w14:paraId="642E6704" w14:textId="77777777" w:rsidR="004072FC" w:rsidRPr="006F1566" w:rsidRDefault="004072FC" w:rsidP="001C6ED3">
      <w:pPr>
        <w:widowControl w:val="0"/>
        <w:autoSpaceDE w:val="0"/>
        <w:autoSpaceDN w:val="0"/>
        <w:adjustRightInd w:val="0"/>
        <w:ind w:firstLine="567"/>
        <w:jc w:val="both"/>
        <w:rPr>
          <w:sz w:val="28"/>
          <w:szCs w:val="28"/>
          <w:lang w:val="uk-UA"/>
        </w:rPr>
      </w:pPr>
      <w:r w:rsidRPr="006F1566">
        <w:rPr>
          <w:sz w:val="28"/>
          <w:szCs w:val="28"/>
          <w:lang w:val="uk-UA"/>
        </w:rPr>
        <w:t>Щоб активізувати увагу чи зосередити її на тому чи іншому положенні виступу, буває достатньо посилити гучність звучання чи підвищити тон голосу, при цьому важливо дотримуватись міри, щоб не зірватися на крик. Інколи варто використати обернений прийом: зниження сили  чи тональності голосу, шепіт.</w:t>
      </w:r>
    </w:p>
    <w:p w14:paraId="6332DDEA" w14:textId="77777777" w:rsidR="004072FC" w:rsidRPr="006F1566" w:rsidRDefault="004072FC" w:rsidP="001C6ED3">
      <w:pPr>
        <w:widowControl w:val="0"/>
        <w:autoSpaceDE w:val="0"/>
        <w:autoSpaceDN w:val="0"/>
        <w:adjustRightInd w:val="0"/>
        <w:ind w:firstLine="567"/>
        <w:jc w:val="both"/>
        <w:rPr>
          <w:sz w:val="28"/>
          <w:szCs w:val="28"/>
          <w:lang w:val="uk-UA"/>
        </w:rPr>
      </w:pPr>
      <w:r w:rsidRPr="006F1566">
        <w:rPr>
          <w:sz w:val="28"/>
          <w:szCs w:val="28"/>
          <w:lang w:val="uk-UA"/>
        </w:rPr>
        <w:t>Гумор та дотепи доцільно використовувати лише за умови, якщо оратор уміє робити це природно й невимушено. Дотепний оратор володіє здатністю не лише бачити комічні моменти в оточенні, але й створювати смішне. Проте зловживання жартами, звернення до застарілих дотепів може викликати лише роздратування аудиторії.</w:t>
      </w:r>
    </w:p>
    <w:p w14:paraId="31785591" w14:textId="77777777" w:rsidR="004072FC" w:rsidRPr="006F1566" w:rsidRDefault="004072FC" w:rsidP="001C6ED3">
      <w:pPr>
        <w:widowControl w:val="0"/>
        <w:autoSpaceDE w:val="0"/>
        <w:autoSpaceDN w:val="0"/>
        <w:adjustRightInd w:val="0"/>
        <w:ind w:firstLine="567"/>
        <w:jc w:val="both"/>
        <w:rPr>
          <w:sz w:val="28"/>
          <w:szCs w:val="28"/>
          <w:lang w:val="uk-UA"/>
        </w:rPr>
      </w:pPr>
    </w:p>
    <w:p w14:paraId="7077634E" w14:textId="77777777" w:rsidR="004072FC" w:rsidRPr="006F1566" w:rsidRDefault="004072FC" w:rsidP="001C6ED3">
      <w:pPr>
        <w:widowControl w:val="0"/>
        <w:autoSpaceDE w:val="0"/>
        <w:autoSpaceDN w:val="0"/>
        <w:adjustRightInd w:val="0"/>
        <w:ind w:firstLine="567"/>
        <w:jc w:val="center"/>
        <w:rPr>
          <w:b/>
          <w:sz w:val="28"/>
          <w:szCs w:val="28"/>
          <w:lang w:val="uk-UA"/>
        </w:rPr>
      </w:pPr>
      <w:r w:rsidRPr="006F1566">
        <w:rPr>
          <w:b/>
          <w:sz w:val="28"/>
          <w:szCs w:val="28"/>
          <w:lang w:val="uk-UA"/>
        </w:rPr>
        <w:t>Контрольні запитання:</w:t>
      </w:r>
    </w:p>
    <w:p w14:paraId="2F299A0D" w14:textId="77777777" w:rsidR="004072FC" w:rsidRPr="006F1566" w:rsidRDefault="004072FC" w:rsidP="001C6ED3">
      <w:pPr>
        <w:widowControl w:val="0"/>
        <w:autoSpaceDE w:val="0"/>
        <w:autoSpaceDN w:val="0"/>
        <w:adjustRightInd w:val="0"/>
        <w:ind w:firstLine="567"/>
        <w:jc w:val="center"/>
        <w:rPr>
          <w:b/>
          <w:sz w:val="28"/>
          <w:szCs w:val="28"/>
          <w:lang w:val="uk-UA"/>
        </w:rPr>
      </w:pPr>
    </w:p>
    <w:p w14:paraId="6A07C228" w14:textId="77777777" w:rsidR="004072FC" w:rsidRPr="006F1566" w:rsidRDefault="004072FC" w:rsidP="001C6ED3">
      <w:pPr>
        <w:pStyle w:val="aa"/>
        <w:numPr>
          <w:ilvl w:val="0"/>
          <w:numId w:val="31"/>
        </w:numPr>
        <w:jc w:val="both"/>
        <w:rPr>
          <w:sz w:val="28"/>
          <w:szCs w:val="28"/>
          <w:lang w:val="uk-UA"/>
        </w:rPr>
      </w:pPr>
      <w:r w:rsidRPr="006F1566">
        <w:rPr>
          <w:sz w:val="28"/>
          <w:szCs w:val="28"/>
          <w:lang w:val="uk-UA"/>
        </w:rPr>
        <w:t>Що таке мовленнєва тактика?</w:t>
      </w:r>
    </w:p>
    <w:p w14:paraId="46B065C7" w14:textId="77777777" w:rsidR="004072FC" w:rsidRPr="006F1566" w:rsidRDefault="004072FC" w:rsidP="001C6ED3">
      <w:pPr>
        <w:pStyle w:val="aa"/>
        <w:numPr>
          <w:ilvl w:val="0"/>
          <w:numId w:val="31"/>
        </w:numPr>
        <w:jc w:val="both"/>
        <w:rPr>
          <w:sz w:val="28"/>
          <w:szCs w:val="28"/>
          <w:lang w:val="uk-UA"/>
        </w:rPr>
      </w:pPr>
      <w:r w:rsidRPr="006F1566">
        <w:rPr>
          <w:sz w:val="28"/>
          <w:szCs w:val="28"/>
          <w:lang w:val="uk-UA"/>
        </w:rPr>
        <w:t>Дати визначення поняття «паралогізм».</w:t>
      </w:r>
    </w:p>
    <w:p w14:paraId="783D56AF" w14:textId="77777777" w:rsidR="004072FC" w:rsidRPr="006F1566" w:rsidRDefault="004072FC" w:rsidP="001C6ED3">
      <w:pPr>
        <w:pStyle w:val="aa"/>
        <w:numPr>
          <w:ilvl w:val="0"/>
          <w:numId w:val="31"/>
        </w:numPr>
        <w:jc w:val="both"/>
        <w:rPr>
          <w:sz w:val="28"/>
          <w:szCs w:val="28"/>
          <w:lang w:val="uk-UA"/>
        </w:rPr>
      </w:pPr>
      <w:r w:rsidRPr="006F1566">
        <w:rPr>
          <w:sz w:val="28"/>
          <w:szCs w:val="28"/>
          <w:lang w:val="uk-UA"/>
        </w:rPr>
        <w:t>Хто такий пропонент?</w:t>
      </w:r>
    </w:p>
    <w:p w14:paraId="64337E25" w14:textId="77777777" w:rsidR="004072FC" w:rsidRPr="006F1566" w:rsidRDefault="004072FC" w:rsidP="001C6ED3">
      <w:pPr>
        <w:pStyle w:val="aa"/>
        <w:numPr>
          <w:ilvl w:val="0"/>
          <w:numId w:val="31"/>
        </w:numPr>
        <w:jc w:val="both"/>
        <w:rPr>
          <w:sz w:val="28"/>
          <w:szCs w:val="28"/>
          <w:lang w:val="uk-UA"/>
        </w:rPr>
      </w:pPr>
      <w:r w:rsidRPr="006F1566">
        <w:rPr>
          <w:sz w:val="28"/>
          <w:szCs w:val="28"/>
          <w:lang w:val="uk-UA"/>
        </w:rPr>
        <w:t>Що таке мовленнєва стратегія?</w:t>
      </w:r>
    </w:p>
    <w:p w14:paraId="267B33F9" w14:textId="77777777" w:rsidR="004072FC" w:rsidRPr="006F1566" w:rsidRDefault="004072FC" w:rsidP="001C6ED3">
      <w:pPr>
        <w:widowControl w:val="0"/>
        <w:autoSpaceDE w:val="0"/>
        <w:autoSpaceDN w:val="0"/>
        <w:adjustRightInd w:val="0"/>
        <w:ind w:firstLine="567"/>
        <w:jc w:val="both"/>
        <w:rPr>
          <w:b/>
          <w:sz w:val="28"/>
          <w:szCs w:val="28"/>
          <w:lang w:val="uk-UA"/>
        </w:rPr>
      </w:pPr>
    </w:p>
    <w:p w14:paraId="5F85ABD3" w14:textId="77777777" w:rsidR="004072FC" w:rsidRPr="006F1566" w:rsidRDefault="004072FC" w:rsidP="001C6ED3">
      <w:pPr>
        <w:widowControl w:val="0"/>
        <w:autoSpaceDE w:val="0"/>
        <w:autoSpaceDN w:val="0"/>
        <w:adjustRightInd w:val="0"/>
        <w:ind w:firstLine="567"/>
        <w:jc w:val="center"/>
        <w:rPr>
          <w:b/>
          <w:sz w:val="28"/>
          <w:szCs w:val="28"/>
          <w:lang w:val="uk-UA"/>
        </w:rPr>
      </w:pPr>
      <w:r w:rsidRPr="006F1566">
        <w:rPr>
          <w:b/>
          <w:sz w:val="28"/>
          <w:szCs w:val="28"/>
          <w:lang w:val="uk-UA"/>
        </w:rPr>
        <w:t>Література:</w:t>
      </w:r>
    </w:p>
    <w:p w14:paraId="261DABB9" w14:textId="77777777" w:rsidR="004072FC" w:rsidRPr="006F1566" w:rsidRDefault="004072FC" w:rsidP="001C6ED3">
      <w:pPr>
        <w:widowControl w:val="0"/>
        <w:numPr>
          <w:ilvl w:val="0"/>
          <w:numId w:val="18"/>
        </w:numPr>
        <w:tabs>
          <w:tab w:val="left" w:pos="-142"/>
          <w:tab w:val="left" w:pos="0"/>
          <w:tab w:val="left" w:pos="426"/>
          <w:tab w:val="left" w:pos="567"/>
        </w:tabs>
        <w:autoSpaceDE w:val="0"/>
        <w:autoSpaceDN w:val="0"/>
        <w:adjustRightInd w:val="0"/>
        <w:rPr>
          <w:color w:val="000000"/>
          <w:sz w:val="28"/>
          <w:szCs w:val="28"/>
          <w:lang w:val="uk-UA" w:eastAsia="uk-UA"/>
        </w:rPr>
      </w:pPr>
      <w:r w:rsidRPr="006F1566">
        <w:rPr>
          <w:color w:val="000000"/>
          <w:sz w:val="28"/>
          <w:szCs w:val="28"/>
          <w:lang w:val="uk-UA" w:eastAsia="uk-UA"/>
        </w:rPr>
        <w:t>Кушнір Р. Великий оратор, або як говорити так, щоб аплодували стоячи</w:t>
      </w:r>
      <w:r w:rsidRPr="006F1566">
        <w:rPr>
          <w:sz w:val="28"/>
          <w:szCs w:val="28"/>
        </w:rPr>
        <w:t xml:space="preserve"> </w:t>
      </w:r>
      <w:r w:rsidRPr="006F1566">
        <w:rPr>
          <w:color w:val="000000"/>
          <w:sz w:val="28"/>
          <w:szCs w:val="28"/>
          <w:lang w:val="uk-UA" w:eastAsia="uk-UA"/>
        </w:rPr>
        <w:t>Дрогобич: Коло, 2013. 258 с.</w:t>
      </w:r>
    </w:p>
    <w:p w14:paraId="5B51AB87" w14:textId="77777777" w:rsidR="004072FC" w:rsidRPr="006F1566" w:rsidRDefault="004072FC" w:rsidP="001C6ED3">
      <w:pPr>
        <w:widowControl w:val="0"/>
        <w:numPr>
          <w:ilvl w:val="0"/>
          <w:numId w:val="18"/>
        </w:numPr>
        <w:tabs>
          <w:tab w:val="left" w:pos="-142"/>
          <w:tab w:val="left" w:pos="0"/>
          <w:tab w:val="left" w:pos="426"/>
          <w:tab w:val="left" w:pos="567"/>
        </w:tabs>
        <w:autoSpaceDE w:val="0"/>
        <w:autoSpaceDN w:val="0"/>
        <w:adjustRightInd w:val="0"/>
        <w:rPr>
          <w:color w:val="000000"/>
          <w:sz w:val="28"/>
          <w:szCs w:val="28"/>
          <w:lang w:val="uk-UA" w:eastAsia="uk-UA"/>
        </w:rPr>
      </w:pPr>
      <w:r w:rsidRPr="006F1566">
        <w:rPr>
          <w:color w:val="000000"/>
          <w:sz w:val="28"/>
          <w:szCs w:val="28"/>
          <w:lang w:val="uk-UA" w:eastAsia="uk-UA"/>
        </w:rPr>
        <w:t>Промови, що змінили світ</w:t>
      </w:r>
      <w:r w:rsidRPr="006F1566">
        <w:rPr>
          <w:color w:val="000000"/>
          <w:sz w:val="28"/>
          <w:szCs w:val="28"/>
          <w:lang w:eastAsia="uk-UA"/>
        </w:rPr>
        <w:t xml:space="preserve">/ </w:t>
      </w:r>
      <w:r w:rsidRPr="006F1566">
        <w:rPr>
          <w:color w:val="000000"/>
          <w:sz w:val="28"/>
          <w:szCs w:val="28"/>
          <w:lang w:val="uk-UA" w:eastAsia="uk-UA"/>
        </w:rPr>
        <w:t>Прутнік Е. Х.: Фоліо, 2009. 359 с.</w:t>
      </w:r>
    </w:p>
    <w:p w14:paraId="672E3348" w14:textId="77777777" w:rsidR="004072FC" w:rsidRPr="006F1566" w:rsidRDefault="004072FC" w:rsidP="001C6ED3">
      <w:pPr>
        <w:widowControl w:val="0"/>
        <w:numPr>
          <w:ilvl w:val="0"/>
          <w:numId w:val="18"/>
        </w:numPr>
        <w:tabs>
          <w:tab w:val="left" w:pos="-142"/>
          <w:tab w:val="left" w:pos="0"/>
          <w:tab w:val="left" w:pos="426"/>
          <w:tab w:val="left" w:pos="567"/>
        </w:tabs>
        <w:autoSpaceDE w:val="0"/>
        <w:autoSpaceDN w:val="0"/>
        <w:adjustRightInd w:val="0"/>
        <w:rPr>
          <w:color w:val="000000"/>
          <w:sz w:val="28"/>
          <w:szCs w:val="28"/>
          <w:lang w:val="uk-UA" w:eastAsia="uk-UA"/>
        </w:rPr>
      </w:pPr>
      <w:r w:rsidRPr="006F1566">
        <w:rPr>
          <w:color w:val="000000"/>
          <w:sz w:val="28"/>
          <w:szCs w:val="28"/>
          <w:lang w:val="uk-UA" w:eastAsia="uk-UA"/>
        </w:rPr>
        <w:t>Сагач Г. Риторика. К, 2000. 567 с.</w:t>
      </w:r>
    </w:p>
    <w:p w14:paraId="727237CE" w14:textId="77777777" w:rsidR="004072FC" w:rsidRPr="006F1566" w:rsidRDefault="004072FC" w:rsidP="001C6ED3">
      <w:pPr>
        <w:widowControl w:val="0"/>
        <w:numPr>
          <w:ilvl w:val="0"/>
          <w:numId w:val="18"/>
        </w:numPr>
        <w:tabs>
          <w:tab w:val="left" w:pos="-142"/>
          <w:tab w:val="left" w:pos="0"/>
          <w:tab w:val="left" w:pos="426"/>
          <w:tab w:val="left" w:pos="567"/>
        </w:tabs>
        <w:autoSpaceDE w:val="0"/>
        <w:autoSpaceDN w:val="0"/>
        <w:adjustRightInd w:val="0"/>
        <w:rPr>
          <w:color w:val="000000"/>
          <w:sz w:val="28"/>
          <w:szCs w:val="28"/>
          <w:lang w:val="uk-UA" w:eastAsia="uk-UA"/>
        </w:rPr>
      </w:pPr>
      <w:r w:rsidRPr="006F1566">
        <w:rPr>
          <w:color w:val="000000"/>
          <w:sz w:val="28"/>
          <w:szCs w:val="28"/>
          <w:lang w:val="uk-UA" w:eastAsia="uk-UA"/>
        </w:rPr>
        <w:t>Судові промови адвокатів України: / Ред. В. В. Медведчук (голова) та інші . К.: Адвокат, 2000. 216 с.</w:t>
      </w:r>
    </w:p>
    <w:p w14:paraId="22D3D432" w14:textId="77777777" w:rsidR="004072FC" w:rsidRPr="006F1566" w:rsidRDefault="004072FC" w:rsidP="001C6ED3">
      <w:pPr>
        <w:widowControl w:val="0"/>
        <w:numPr>
          <w:ilvl w:val="0"/>
          <w:numId w:val="18"/>
        </w:numPr>
        <w:tabs>
          <w:tab w:val="left" w:pos="-142"/>
          <w:tab w:val="left" w:pos="0"/>
          <w:tab w:val="left" w:pos="426"/>
          <w:tab w:val="left" w:pos="567"/>
        </w:tabs>
        <w:autoSpaceDE w:val="0"/>
        <w:autoSpaceDN w:val="0"/>
        <w:adjustRightInd w:val="0"/>
        <w:rPr>
          <w:color w:val="000000"/>
          <w:sz w:val="28"/>
          <w:szCs w:val="28"/>
          <w:lang w:val="uk-UA" w:eastAsia="uk-UA"/>
        </w:rPr>
      </w:pPr>
      <w:r w:rsidRPr="006F1566">
        <w:rPr>
          <w:color w:val="000000"/>
          <w:sz w:val="28"/>
          <w:szCs w:val="28"/>
          <w:lang w:val="uk-UA" w:eastAsia="uk-UA"/>
        </w:rPr>
        <w:t>Ясинок М.М. Судові дебати: право, психологія, риторика: монографія.  К.: Алерта, 2014.  171 с.</w:t>
      </w:r>
    </w:p>
    <w:p w14:paraId="33804D78" w14:textId="77777777" w:rsidR="004072FC" w:rsidRPr="006F1566" w:rsidRDefault="004072FC" w:rsidP="001C6ED3">
      <w:pPr>
        <w:widowControl w:val="0"/>
        <w:autoSpaceDE w:val="0"/>
        <w:autoSpaceDN w:val="0"/>
        <w:adjustRightInd w:val="0"/>
        <w:ind w:firstLine="567"/>
        <w:jc w:val="center"/>
        <w:rPr>
          <w:b/>
          <w:sz w:val="28"/>
          <w:szCs w:val="28"/>
          <w:lang w:val="uk-UA"/>
        </w:rPr>
      </w:pPr>
    </w:p>
    <w:p w14:paraId="7A291B53" w14:textId="1C7489DA" w:rsidR="004072FC" w:rsidRPr="006F1566" w:rsidRDefault="004072FC" w:rsidP="001C6ED3">
      <w:pPr>
        <w:widowControl w:val="0"/>
        <w:autoSpaceDE w:val="0"/>
        <w:autoSpaceDN w:val="0"/>
        <w:adjustRightInd w:val="0"/>
        <w:contextualSpacing/>
        <w:jc w:val="center"/>
        <w:rPr>
          <w:rFonts w:eastAsiaTheme="minorHAnsi"/>
          <w:b/>
          <w:sz w:val="28"/>
          <w:szCs w:val="28"/>
          <w:lang w:val="uk-UA" w:eastAsia="en-US"/>
        </w:rPr>
      </w:pPr>
      <w:r w:rsidRPr="006F1566">
        <w:rPr>
          <w:rFonts w:eastAsiaTheme="minorHAnsi"/>
          <w:b/>
          <w:sz w:val="28"/>
          <w:szCs w:val="28"/>
          <w:lang w:val="uk-UA" w:eastAsia="en-US"/>
        </w:rPr>
        <w:t>Тема 4. Спілкування як інструмент ділової комунікації</w:t>
      </w:r>
    </w:p>
    <w:p w14:paraId="7E1A1ADB" w14:textId="77777777" w:rsidR="004072FC" w:rsidRPr="006F1566" w:rsidRDefault="004072FC" w:rsidP="001C6ED3">
      <w:pPr>
        <w:widowControl w:val="0"/>
        <w:autoSpaceDE w:val="0"/>
        <w:autoSpaceDN w:val="0"/>
        <w:adjustRightInd w:val="0"/>
        <w:contextualSpacing/>
        <w:jc w:val="center"/>
        <w:rPr>
          <w:rFonts w:eastAsiaTheme="minorHAnsi"/>
          <w:sz w:val="28"/>
          <w:szCs w:val="28"/>
          <w:lang w:val="uk-UA" w:eastAsia="en-US"/>
        </w:rPr>
      </w:pPr>
    </w:p>
    <w:p w14:paraId="388ACDD6" w14:textId="4F488300" w:rsidR="00CB615C" w:rsidRPr="006F1566" w:rsidRDefault="004072FC" w:rsidP="001C6ED3">
      <w:pPr>
        <w:pStyle w:val="aa"/>
        <w:numPr>
          <w:ilvl w:val="0"/>
          <w:numId w:val="50"/>
        </w:numPr>
        <w:rPr>
          <w:rFonts w:eastAsiaTheme="minorHAnsi"/>
          <w:sz w:val="28"/>
          <w:szCs w:val="28"/>
          <w:lang w:val="uk-UA" w:eastAsia="en-US"/>
        </w:rPr>
      </w:pPr>
      <w:r w:rsidRPr="006F1566">
        <w:rPr>
          <w:rFonts w:eastAsiaTheme="minorHAnsi"/>
          <w:sz w:val="28"/>
          <w:szCs w:val="28"/>
          <w:lang w:val="uk-UA" w:eastAsia="en-US"/>
        </w:rPr>
        <w:t>В</w:t>
      </w:r>
      <w:r w:rsidR="00CB615C" w:rsidRPr="006F1566">
        <w:rPr>
          <w:rFonts w:eastAsiaTheme="minorHAnsi"/>
          <w:sz w:val="28"/>
          <w:szCs w:val="28"/>
          <w:lang w:val="uk-UA" w:eastAsia="en-US"/>
        </w:rPr>
        <w:t>заємосприйняття та взаємооцінювання учасників комунікативного процесу.</w:t>
      </w:r>
    </w:p>
    <w:p w14:paraId="40076DA6" w14:textId="77777777" w:rsidR="00CB615C" w:rsidRPr="006F1566" w:rsidRDefault="00CB615C" w:rsidP="001C6ED3">
      <w:pPr>
        <w:widowControl w:val="0"/>
        <w:numPr>
          <w:ilvl w:val="0"/>
          <w:numId w:val="50"/>
        </w:numPr>
        <w:autoSpaceDE w:val="0"/>
        <w:autoSpaceDN w:val="0"/>
        <w:adjustRightInd w:val="0"/>
        <w:contextualSpacing/>
        <w:rPr>
          <w:rFonts w:eastAsiaTheme="minorHAnsi"/>
          <w:sz w:val="28"/>
          <w:szCs w:val="28"/>
          <w:lang w:val="uk-UA" w:eastAsia="en-US"/>
        </w:rPr>
      </w:pPr>
      <w:r w:rsidRPr="006F1566">
        <w:rPr>
          <w:rFonts w:eastAsiaTheme="minorHAnsi"/>
          <w:sz w:val="28"/>
          <w:szCs w:val="28"/>
          <w:lang w:val="uk-UA" w:eastAsia="en-US"/>
        </w:rPr>
        <w:t>Слухання як елемент комунікативної взаємодії.</w:t>
      </w:r>
    </w:p>
    <w:p w14:paraId="1D706533" w14:textId="4DB255A9" w:rsidR="00A46421" w:rsidRPr="006F1566" w:rsidRDefault="00CB615C" w:rsidP="001C6ED3">
      <w:pPr>
        <w:jc w:val="both"/>
        <w:rPr>
          <w:sz w:val="28"/>
          <w:szCs w:val="28"/>
          <w:lang w:val="uk-UA"/>
        </w:rPr>
      </w:pPr>
      <w:r w:rsidRPr="006F1566">
        <w:rPr>
          <w:rFonts w:eastAsiaTheme="minorHAnsi"/>
          <w:b/>
          <w:i/>
          <w:sz w:val="28"/>
          <w:szCs w:val="28"/>
          <w:lang w:val="uk-UA" w:eastAsia="en-US"/>
        </w:rPr>
        <w:t xml:space="preserve">Ключові слова: </w:t>
      </w:r>
      <w:r w:rsidRPr="006F1566">
        <w:rPr>
          <w:rFonts w:eastAsiaTheme="minorHAnsi"/>
          <w:sz w:val="28"/>
          <w:szCs w:val="28"/>
          <w:lang w:val="uk-UA" w:eastAsia="en-US"/>
        </w:rPr>
        <w:t>комунікація, комунікативна взаємодія,</w:t>
      </w:r>
      <w:r w:rsidRPr="006F1566">
        <w:rPr>
          <w:rFonts w:eastAsiaTheme="minorHAnsi"/>
          <w:b/>
          <w:sz w:val="28"/>
          <w:szCs w:val="28"/>
          <w:lang w:val="uk-UA" w:eastAsia="en-US"/>
        </w:rPr>
        <w:t xml:space="preserve"> </w:t>
      </w:r>
      <w:r w:rsidRPr="006F1566">
        <w:rPr>
          <w:rFonts w:eastAsiaTheme="minorHAnsi"/>
          <w:sz w:val="28"/>
          <w:szCs w:val="28"/>
          <w:lang w:val="uk-UA" w:eastAsia="en-US"/>
        </w:rPr>
        <w:t>взаємопізнання, взаємооцінювання.</w:t>
      </w:r>
    </w:p>
    <w:p w14:paraId="75274E6A" w14:textId="77777777" w:rsidR="00A46421" w:rsidRPr="006F1566" w:rsidRDefault="00A46421" w:rsidP="001C6ED3">
      <w:pPr>
        <w:jc w:val="both"/>
        <w:rPr>
          <w:sz w:val="28"/>
          <w:szCs w:val="28"/>
          <w:lang w:val="uk-UA"/>
        </w:rPr>
      </w:pPr>
    </w:p>
    <w:p w14:paraId="7FF83D47" w14:textId="77777777" w:rsidR="00A46421" w:rsidRPr="006F1566" w:rsidRDefault="00A46421" w:rsidP="001C6ED3">
      <w:pPr>
        <w:widowControl w:val="0"/>
        <w:numPr>
          <w:ilvl w:val="0"/>
          <w:numId w:val="13"/>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Зрозуміло, що саме спілкування дає змогу виявити не лише думки та установки співрозмовників, а й справжні мотиви їхньої діяльності взагалі. Тому як для ефективної побудови тактики і стратегії ділового спілкування, так і для організації успішної взаємовигідної діяльності в цілому, партнерам слід об’єктивно оцінювати і враховувати особливості характеру одне одного. </w:t>
      </w:r>
    </w:p>
    <w:p w14:paraId="7153C7E6"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Спілкуючись, люди мимоволі пізнають один одного. Досягаючи взаєморозуміння, вони починають правильно оцінювати один одного і тим самим раціонально планувати спільну діяльність. Вибір особи для спілкування дуже важливий для людини. Взаємопізнання необхідне як для взаємної адаптації співрозмовників шляхом взаємної кореляції позицій, так і для взаємовиховання в процесі ділового спілкування. Нагадаємо, що можливості взаємопізнання комунікантів у процесі спілкування залежать від низки чинників, зокрема: </w:t>
      </w:r>
    </w:p>
    <w:p w14:paraId="3628AD2E"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тривалості контактів; </w:t>
      </w:r>
    </w:p>
    <w:p w14:paraId="51888378" w14:textId="77777777" w:rsidR="00A46421" w:rsidRPr="006F1566" w:rsidRDefault="00A46421" w:rsidP="001C6ED3">
      <w:pPr>
        <w:ind w:firstLine="567"/>
        <w:contextualSpacing/>
        <w:rPr>
          <w:rFonts w:eastAsiaTheme="minorHAnsi"/>
          <w:sz w:val="28"/>
          <w:szCs w:val="28"/>
          <w:lang w:val="uk-UA" w:eastAsia="en-US"/>
        </w:rPr>
      </w:pPr>
      <w:r w:rsidRPr="006F1566">
        <w:rPr>
          <w:rFonts w:eastAsiaTheme="minorHAnsi"/>
          <w:sz w:val="28"/>
          <w:szCs w:val="28"/>
          <w:lang w:val="uk-UA" w:eastAsia="en-US"/>
        </w:rPr>
        <w:t xml:space="preserve">– складності духовного світу співбесідника, ступеня замаскованості/прозорості його справжніх мотивів; </w:t>
      </w:r>
    </w:p>
    <w:p w14:paraId="7D28708D"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гостроти спостережливості адресанта, об’єктивності його ставлення до свого партнера, багатства його власної духовної культури, завдяки якій він виносить судження про культуру адресата; </w:t>
      </w:r>
    </w:p>
    <w:p w14:paraId="1372C8E3"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досвіду пізнання психології людини; </w:t>
      </w:r>
    </w:p>
    <w:p w14:paraId="35916317"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володіння людинознавчими знаннями; </w:t>
      </w:r>
    </w:p>
    <w:p w14:paraId="25932CCB"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спостережливості партнерів; </w:t>
      </w:r>
    </w:p>
    <w:p w14:paraId="1A2A2D82"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lastRenderedPageBreak/>
        <w:t xml:space="preserve">– уміння стати на позицію свого співрозмовника. </w:t>
      </w:r>
    </w:p>
    <w:p w14:paraId="2178DF13"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Об’єктивність сприйняття та оцінювання співрозмовниками одне одного в процесі спілкування має надзвичайно велике значення для успіху комунікативного процесу загалом. Цей необхідний процес усвідомлення себе через свого співрозмовника об’єднує такі важливі процеси, як ідентифікацію (тобто уподібнення себе партнеру по спілкуванню) та рефлексію (тобто уподібнення до того, як комунікант сприймається своїм співрозмовником). </w:t>
      </w:r>
    </w:p>
    <w:p w14:paraId="250A82CA"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Наближеним до ідентифікації є явище емпатії, тобто намагання емоційного відгуку на проблеми партнера/партнерів по спілкуванню. Цей психологічний механізм, сприяючи розумінню ходу думок та емоційного стану іншого суб’єкта мовлення, дає змогу адресантові ніби зсередини поглянути на партнера, щоб зрозуміти його систему мотивів. </w:t>
      </w:r>
    </w:p>
    <w:p w14:paraId="5F208BD2" w14:textId="1F484FA2"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У сприйнятті людини людиною розрізняють три ефекти, а саме: ореола. Він полягає в тому, що загальне приємне враження про співрозмовника сприяє позитивному оцінюванню невідомих сутнісних рис його особистості, і, навпаки, загальне несприятливе враження від комуніканта спричинює переважання негативних оцінок його характеру;  новизни та первинності. Цей ефект характеризується тим, що в процесі сприйняття знайомої людини діє ефект новизни, оскільки найбільш значимою виявляється інформація, отримана останньою від знайомої нам людини. Під час зустрічі з незнайомою людиною великий вплив має на нас первинна інформація;  стереотипізації. Він часто виникає у зв’язку з груповою (професійною, соціальною, візуальною тощо) належністю чи ототожненням суб’єкта мовлення. </w:t>
      </w:r>
    </w:p>
    <w:p w14:paraId="7EA0EEF2"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Для вивчення та оцінювання ділового партнера використовують як формальні методи сприйняття партнера (цілеспрямовані бесіди, вивчення біографій та необхідних документів, різноманітні тести), так і неформальні методи (інтуїтивні засоби). Використання формальних методів сприяє більшій об’єктивності, ясності та визначеності сприйняття. Світова практика свідчить про те, що спочатку вивчають важливі деталі біографії, соціального походження, життєвого шляху керівників потрібної для партнерства фірми, а вже потім намагаються встановити з ними ділові контакти. </w:t>
      </w:r>
    </w:p>
    <w:p w14:paraId="7EFBBD2F"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Важливо відразу викликати атракцію, тобто позитивне емоційне ставлення у свого партнера по розмові. Її важливість для усього процесу спілкування важко переоцінити, оскільки, довівши на початку розмови чесність і прозорість власних намірів, у подальшому спілкуванні буде набагато легше “завоювати” співрозмовника доказами доцільності та законності того, що йому пропонується. Якщо ж у перші хвилини комунікативного акту довіру адресата не вдається завоювати, то апелювати до його розуму в подальшому спілкуванні буде важко, а здебільшого просто неможливо.</w:t>
      </w:r>
    </w:p>
    <w:p w14:paraId="1A95BD45" w14:textId="77777777" w:rsidR="00A46421" w:rsidRPr="006F1566" w:rsidRDefault="00A46421" w:rsidP="001C6ED3">
      <w:pPr>
        <w:ind w:firstLine="567"/>
        <w:contextualSpacing/>
        <w:jc w:val="both"/>
        <w:rPr>
          <w:rFonts w:eastAsiaTheme="minorHAnsi"/>
          <w:sz w:val="28"/>
          <w:szCs w:val="28"/>
          <w:lang w:val="uk-UA" w:eastAsia="en-US"/>
        </w:rPr>
      </w:pPr>
    </w:p>
    <w:p w14:paraId="7D8ACA04" w14:textId="5AD3BD9F" w:rsidR="00A46421" w:rsidRPr="006F1566" w:rsidRDefault="00A46421" w:rsidP="001C6ED3">
      <w:pPr>
        <w:widowControl w:val="0"/>
        <w:numPr>
          <w:ilvl w:val="0"/>
          <w:numId w:val="13"/>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Безперечно, що задля досягнення цілей ділового спілкування передусім потрібно набратися терпіння і вислухати якомога більше побажань та аргументів співрозмовника й лише після цього розкривати свої карти. Тому насамперед потрібно бути хорошим слухачем, щоб своєю увагою надихати співрозмовника на розповідь. </w:t>
      </w:r>
    </w:p>
    <w:p w14:paraId="34823B5C"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Потрібно запам’ятати певні правила слухання: </w:t>
      </w:r>
    </w:p>
    <w:p w14:paraId="032C11E4" w14:textId="77777777" w:rsidR="00A46421" w:rsidRPr="006F1566" w:rsidRDefault="00A46421" w:rsidP="001C6ED3">
      <w:pPr>
        <w:widowControl w:val="0"/>
        <w:numPr>
          <w:ilvl w:val="0"/>
          <w:numId w:val="14"/>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lastRenderedPageBreak/>
        <w:t xml:space="preserve">уважно слухайте.  </w:t>
      </w:r>
    </w:p>
    <w:p w14:paraId="4CB706A8" w14:textId="6CB880BA" w:rsidR="00A46421" w:rsidRPr="006F1566" w:rsidRDefault="009E7410" w:rsidP="001C6ED3">
      <w:pPr>
        <w:widowControl w:val="0"/>
        <w:numPr>
          <w:ilvl w:val="0"/>
          <w:numId w:val="14"/>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я</w:t>
      </w:r>
      <w:r w:rsidR="00A46421" w:rsidRPr="006F1566">
        <w:rPr>
          <w:rFonts w:eastAsiaTheme="minorHAnsi"/>
          <w:sz w:val="28"/>
          <w:szCs w:val="28"/>
          <w:lang w:val="uk-UA" w:eastAsia="en-US"/>
        </w:rPr>
        <w:t>кщо щось видається вам незрозумілим, ставте уточнювальні запитання.</w:t>
      </w:r>
    </w:p>
    <w:p w14:paraId="24874908" w14:textId="1D1B2506" w:rsidR="00A46421" w:rsidRPr="006F1566" w:rsidRDefault="009E7410" w:rsidP="001C6ED3">
      <w:pPr>
        <w:widowControl w:val="0"/>
        <w:numPr>
          <w:ilvl w:val="0"/>
          <w:numId w:val="14"/>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н</w:t>
      </w:r>
      <w:r w:rsidR="00A46421" w:rsidRPr="006F1566">
        <w:rPr>
          <w:rFonts w:eastAsiaTheme="minorHAnsi"/>
          <w:sz w:val="28"/>
          <w:szCs w:val="28"/>
          <w:lang w:val="uk-UA" w:eastAsia="en-US"/>
        </w:rPr>
        <w:t xml:space="preserve">е висловлюйте негативних емоцій. </w:t>
      </w:r>
    </w:p>
    <w:p w14:paraId="750974E5" w14:textId="72D8276D" w:rsidR="00A46421" w:rsidRPr="006F1566" w:rsidRDefault="009E7410" w:rsidP="001C6ED3">
      <w:pPr>
        <w:widowControl w:val="0"/>
        <w:numPr>
          <w:ilvl w:val="0"/>
          <w:numId w:val="14"/>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з</w:t>
      </w:r>
      <w:r w:rsidR="00A46421" w:rsidRPr="006F1566">
        <w:rPr>
          <w:rFonts w:eastAsiaTheme="minorHAnsi"/>
          <w:sz w:val="28"/>
          <w:szCs w:val="28"/>
          <w:lang w:val="uk-UA" w:eastAsia="en-US"/>
        </w:rPr>
        <w:t xml:space="preserve">апитуйте. </w:t>
      </w:r>
    </w:p>
    <w:p w14:paraId="06D66FDA" w14:textId="2680666A" w:rsidR="00A46421" w:rsidRPr="006F1566" w:rsidRDefault="009E7410" w:rsidP="001C6ED3">
      <w:pPr>
        <w:widowControl w:val="0"/>
        <w:numPr>
          <w:ilvl w:val="0"/>
          <w:numId w:val="14"/>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д</w:t>
      </w:r>
      <w:r w:rsidR="00A46421" w:rsidRPr="006F1566">
        <w:rPr>
          <w:rFonts w:eastAsiaTheme="minorHAnsi"/>
          <w:sz w:val="28"/>
          <w:szCs w:val="28"/>
          <w:lang w:val="uk-UA" w:eastAsia="en-US"/>
        </w:rPr>
        <w:t xml:space="preserve">емонструйте повагу до людини. </w:t>
      </w:r>
    </w:p>
    <w:p w14:paraId="6B8DBF02" w14:textId="5632054A" w:rsidR="00A46421" w:rsidRPr="006F1566" w:rsidRDefault="009E7410" w:rsidP="001C6ED3">
      <w:pPr>
        <w:widowControl w:val="0"/>
        <w:numPr>
          <w:ilvl w:val="0"/>
          <w:numId w:val="14"/>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з</w:t>
      </w:r>
      <w:r w:rsidR="00A46421" w:rsidRPr="006F1566">
        <w:rPr>
          <w:rFonts w:eastAsiaTheme="minorHAnsi"/>
          <w:sz w:val="28"/>
          <w:szCs w:val="28"/>
          <w:lang w:val="uk-UA" w:eastAsia="en-US"/>
        </w:rPr>
        <w:t xml:space="preserve">астосовуйте емпатію. </w:t>
      </w:r>
    </w:p>
    <w:p w14:paraId="37E58E23"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Науковці розробили систему розвитку навичок активного слухання. Нею передбачено такі етапи розвитку цих навичок: </w:t>
      </w:r>
    </w:p>
    <w:p w14:paraId="7C8AA975"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1. Забезпечувати “контакт очима”, оскільки це сприяє зосередженню уваги, зменшує ймовірність відволікання та заохочує мовця. Такий контакт свідчить до того ж про зацікавленість і небайдужість. </w:t>
      </w:r>
    </w:p>
    <w:p w14:paraId="6E93D80D"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2. Використовувати підтверджувальні жести та відповідний вираз обличчя. У ефективного слухача невербальні засоби сприйняття інформації — жести та вираз обличчя — повинні виражати одне й те ж, а це свідчить про активне сприйняття ними повідомлення. </w:t>
      </w:r>
    </w:p>
    <w:p w14:paraId="38D44FF4"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3. Уникати відволікаючих дій та жестів, які свідчать про нудьгу. Варто пам’ятати, що такі дії створюють у адресанта відчуття втрати інтересу до нього та його слів. </w:t>
      </w:r>
    </w:p>
    <w:p w14:paraId="440C0667"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4. Ставити запитання, які допомагають з’ясувати суть почутого, забезпечують розуміння і переконують мовця в тому, що його повідомлення варте уваги. </w:t>
      </w:r>
    </w:p>
    <w:p w14:paraId="1C5E7131"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5. Переказувати почуте своїми словами. Це — чудовий інструмент для підтвердження уваги адресата та для забезпечення контролю за правильністю сприйняття повідомлення.</w:t>
      </w:r>
    </w:p>
    <w:p w14:paraId="6E291B1F"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6. Намагатись не перебивати мовця. Потрібно дати адресанту можливість повністю висловити свою думку. </w:t>
      </w:r>
    </w:p>
    <w:p w14:paraId="3A02688D" w14:textId="5A349C8E"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7. Не коментувати висловлювання співрозмовника. Бі</w:t>
      </w:r>
      <w:r w:rsidR="009E7410" w:rsidRPr="006F1566">
        <w:rPr>
          <w:rFonts w:eastAsiaTheme="minorHAnsi"/>
          <w:sz w:val="28"/>
          <w:szCs w:val="28"/>
          <w:lang w:val="uk-UA" w:eastAsia="en-US"/>
        </w:rPr>
        <w:t xml:space="preserve">льшість людей схильні радше </w:t>
      </w:r>
      <w:r w:rsidRPr="006F1566">
        <w:rPr>
          <w:rFonts w:eastAsiaTheme="minorHAnsi"/>
          <w:sz w:val="28"/>
          <w:szCs w:val="28"/>
          <w:lang w:val="uk-UA" w:eastAsia="en-US"/>
        </w:rPr>
        <w:t xml:space="preserve">висловлювати власні ідеї, аніж слухати інших. Неможливо одночасно говорити і слухати. А тому варто, усвідомлюючи цей факт, не коментувати сказаного адресантом. </w:t>
      </w:r>
    </w:p>
    <w:p w14:paraId="0971BF78" w14:textId="53E071D2"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8. Забезпечувати плавний перехід від ролі адресанта-мовця до ролі адресата-слухача і на</w:t>
      </w:r>
      <w:r w:rsidR="009E7410" w:rsidRPr="006F1566">
        <w:rPr>
          <w:rFonts w:eastAsiaTheme="minorHAnsi"/>
          <w:sz w:val="28"/>
          <w:szCs w:val="28"/>
          <w:lang w:val="uk-UA" w:eastAsia="en-US"/>
        </w:rPr>
        <w:t>впаки.</w:t>
      </w:r>
      <w:r w:rsidRPr="006F1566">
        <w:rPr>
          <w:rFonts w:eastAsiaTheme="minorHAnsi"/>
          <w:sz w:val="28"/>
          <w:szCs w:val="28"/>
          <w:lang w:val="uk-UA" w:eastAsia="en-US"/>
        </w:rPr>
        <w:t xml:space="preserve"> </w:t>
      </w:r>
    </w:p>
    <w:p w14:paraId="6BCB14B1"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Слухаючи схвильованого партнера, будьте стримані. Інакше існує небезпека не зрозуміти зміст розмови. Не давайте порад, коли вас про це не просять. Якщо ж таке прохання висловлюється, то уточніть, яких саме порад потребує ваш співрозмовник. </w:t>
      </w:r>
    </w:p>
    <w:p w14:paraId="68E5A9AF" w14:textId="3147D3C6"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Слухати — це означає не просто мовчати, а й уміти протягом усієї розмови зосереджувати й ут</w:t>
      </w:r>
      <w:r w:rsidR="009E7410" w:rsidRPr="006F1566">
        <w:rPr>
          <w:rFonts w:eastAsiaTheme="minorHAnsi"/>
          <w:sz w:val="28"/>
          <w:szCs w:val="28"/>
          <w:lang w:val="uk-UA" w:eastAsia="en-US"/>
        </w:rPr>
        <w:t xml:space="preserve">римувати увагу на </w:t>
      </w:r>
      <w:r w:rsidRPr="006F1566">
        <w:rPr>
          <w:rFonts w:eastAsiaTheme="minorHAnsi"/>
          <w:sz w:val="28"/>
          <w:szCs w:val="28"/>
          <w:lang w:val="uk-UA" w:eastAsia="en-US"/>
        </w:rPr>
        <w:t xml:space="preserve"> предметі</w:t>
      </w:r>
      <w:r w:rsidR="009E7410" w:rsidRPr="006F1566">
        <w:rPr>
          <w:rFonts w:eastAsiaTheme="minorHAnsi"/>
          <w:sz w:val="28"/>
          <w:szCs w:val="28"/>
          <w:lang w:val="uk-UA" w:eastAsia="en-US"/>
        </w:rPr>
        <w:t>, що обговорюється</w:t>
      </w:r>
      <w:r w:rsidRPr="006F1566">
        <w:rPr>
          <w:rFonts w:eastAsiaTheme="minorHAnsi"/>
          <w:sz w:val="28"/>
          <w:szCs w:val="28"/>
          <w:lang w:val="uk-UA" w:eastAsia="en-US"/>
        </w:rPr>
        <w:t xml:space="preserve">. А це, на жаль, вдається не завжди. Очевидно, що мистецтво спілкування з іншими вимагає тимчасово відсунути власне “Я” на другий план. Це важливо для встановлення та утримання необхідних нам контактів, оскільки, говорячи про вміння слухати співрозмовника уважно та зацікавлено, необхідно одночасно вести мову про уміння розуміти інших. </w:t>
      </w:r>
    </w:p>
    <w:p w14:paraId="4DAB8141"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Соціальне спілкування передбачає, що співрозмовники говорять і слухають по черзі, не перебиваючи одне одного. </w:t>
      </w:r>
    </w:p>
    <w:p w14:paraId="478A7CEB"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Слухаючи, варто висловлювати короткі зауваження  щодо почутого. При цьому доцільним є перефразування, уточнення, резюмування. </w:t>
      </w:r>
    </w:p>
    <w:p w14:paraId="26E72933" w14:textId="757ABC90"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lastRenderedPageBreak/>
        <w:t>Експресивне спілкування передбачає застосування прийомів й уміння уважно мовчати, не втручаючись у мовлення співрозмовника, оскільки він і без того надто емоційно збуд</w:t>
      </w:r>
      <w:r w:rsidR="00F46835" w:rsidRPr="006F1566">
        <w:rPr>
          <w:rFonts w:eastAsiaTheme="minorHAnsi"/>
          <w:sz w:val="28"/>
          <w:szCs w:val="28"/>
          <w:lang w:val="uk-UA" w:eastAsia="en-US"/>
        </w:rPr>
        <w:t>жений та саме через це йому складн</w:t>
      </w:r>
      <w:r w:rsidRPr="006F1566">
        <w:rPr>
          <w:rFonts w:eastAsiaTheme="minorHAnsi"/>
          <w:sz w:val="28"/>
          <w:szCs w:val="28"/>
          <w:lang w:val="uk-UA" w:eastAsia="en-US"/>
        </w:rPr>
        <w:t xml:space="preserve">о формулювати свої думки. Необхідно також висловити своє розуміння почутого і схвалити поведінку партнера по розмові. </w:t>
      </w:r>
    </w:p>
    <w:p w14:paraId="0D245D9A"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Можливо, що учасник процесу спілкування ставить певні вимоги, звертається зі скаргою чи з проханням, примушуючи вас не лише уважно слухати, але й піти йому назустріч (спонукальна мета). У такій комунікативній ситуації незмінними стають прийоми слухання, заснованого на співпереживанні чи розумінні почуттів іншого. Слід дати зрозуміти співрозмовнику, що ви поділяєте його почуття. Отже, вміння слухати можна визначити як здатність слухати, розуміти, запам’ятовувати і використовувати почуте. Саме тому вміння добре слухати — це також уміння ефективно вчитися. </w:t>
      </w:r>
    </w:p>
    <w:p w14:paraId="472788C7"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Потрібно дотримуватись прийомів ефективного слухання: </w:t>
      </w:r>
    </w:p>
    <w:p w14:paraId="52B71E19"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Проаналізуйте вашу манеру слухати. Яких помилок припускаєтесь? </w:t>
      </w:r>
    </w:p>
    <w:p w14:paraId="560A7CD2"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Будьте уважні до співрозмовника. Поверніться обличчям до мовця, підтримуйте з ним візуальний контакт. Переконайтесь у тому, що ваша поза, міміка, жести свідчать про те, що ви уважно слухаєте. </w:t>
      </w:r>
    </w:p>
    <w:p w14:paraId="6B637906"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Зосередьтеся на тому, що вам говорить співрозмовник. </w:t>
      </w:r>
    </w:p>
    <w:p w14:paraId="6226DB3B"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Намагайтесь зрозуміти не лише зміст повідомлення співрозмовника, але і його почуття. </w:t>
      </w:r>
    </w:p>
    <w:p w14:paraId="07B5509C"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Спостерігайте за невербальними сигналами мовця (вираз обличчя, жести, поза), пам’ятаючи, що іноді вербальні та невербальні засоби, якими він користується, можуть бути неадекватними. </w:t>
      </w:r>
    </w:p>
    <w:p w14:paraId="51E232E8"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Дотримуйтеся схвальної установки щодо співрозмовника. Чим більше мовець відчуватиме ваше схвалення, тим точніше він висловить те, що бажає сказати. </w:t>
      </w:r>
    </w:p>
    <w:p w14:paraId="6DC7DDFF"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Намагайтеся висловлювати розуміння, підтримуйте атмосферу довірливого спілкування. </w:t>
      </w:r>
    </w:p>
    <w:p w14:paraId="279C792C" w14:textId="73FCEA44"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Не</w:t>
      </w:r>
      <w:r w:rsidR="00C6130C" w:rsidRPr="006F1566">
        <w:rPr>
          <w:rFonts w:eastAsiaTheme="minorHAnsi"/>
          <w:sz w:val="28"/>
          <w:szCs w:val="28"/>
          <w:lang w:eastAsia="en-US"/>
        </w:rPr>
        <w:t xml:space="preserve"> </w:t>
      </w:r>
      <w:r w:rsidRPr="006F1566">
        <w:rPr>
          <w:rFonts w:eastAsiaTheme="minorHAnsi"/>
          <w:sz w:val="28"/>
          <w:szCs w:val="28"/>
          <w:lang w:val="uk-UA" w:eastAsia="en-US"/>
        </w:rPr>
        <w:t>перебивайте співрозмовника без потреби.</w:t>
      </w:r>
    </w:p>
    <w:p w14:paraId="38E15870" w14:textId="7A95977A"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Не</w:t>
      </w:r>
      <w:r w:rsidR="00C6130C" w:rsidRPr="006F1566">
        <w:rPr>
          <w:rFonts w:eastAsiaTheme="minorHAnsi"/>
          <w:sz w:val="28"/>
          <w:szCs w:val="28"/>
          <w:lang w:eastAsia="en-US"/>
        </w:rPr>
        <w:t xml:space="preserve"> </w:t>
      </w:r>
      <w:r w:rsidRPr="006F1566">
        <w:rPr>
          <w:rFonts w:eastAsiaTheme="minorHAnsi"/>
          <w:sz w:val="28"/>
          <w:szCs w:val="28"/>
          <w:lang w:val="uk-UA" w:eastAsia="en-US"/>
        </w:rPr>
        <w:t xml:space="preserve">будьте надто чутливі до емоційних слів, інакше можете втратити зміст сказаного. </w:t>
      </w:r>
    </w:p>
    <w:p w14:paraId="380A9728" w14:textId="08E36A7D"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Не</w:t>
      </w:r>
      <w:r w:rsidR="00C6130C" w:rsidRPr="006F1566">
        <w:rPr>
          <w:rFonts w:eastAsiaTheme="minorHAnsi"/>
          <w:sz w:val="28"/>
          <w:szCs w:val="28"/>
          <w:lang w:eastAsia="en-US"/>
        </w:rPr>
        <w:t xml:space="preserve"> </w:t>
      </w:r>
      <w:r w:rsidRPr="006F1566">
        <w:rPr>
          <w:rFonts w:eastAsiaTheme="minorHAnsi"/>
          <w:sz w:val="28"/>
          <w:szCs w:val="28"/>
          <w:lang w:val="uk-UA" w:eastAsia="en-US"/>
        </w:rPr>
        <w:t xml:space="preserve">вдавайте, що слухаєте. Це сприймається як образа. </w:t>
      </w:r>
    </w:p>
    <w:p w14:paraId="0955A48A" w14:textId="185EA7E1"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Не</w:t>
      </w:r>
      <w:r w:rsidR="00C6130C" w:rsidRPr="006F1566">
        <w:rPr>
          <w:rFonts w:eastAsiaTheme="minorHAnsi"/>
          <w:sz w:val="28"/>
          <w:szCs w:val="28"/>
          <w:lang w:eastAsia="en-US"/>
        </w:rPr>
        <w:t xml:space="preserve"> </w:t>
      </w:r>
      <w:r w:rsidRPr="006F1566">
        <w:rPr>
          <w:rFonts w:eastAsiaTheme="minorHAnsi"/>
          <w:sz w:val="28"/>
          <w:szCs w:val="28"/>
          <w:lang w:val="uk-UA" w:eastAsia="en-US"/>
        </w:rPr>
        <w:t xml:space="preserve">робіть поквапливих висновків. Суб’єктивні оцінки змушують співрозмовника зайняти оборонну позицію. </w:t>
      </w:r>
    </w:p>
    <w:p w14:paraId="3595EECB"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Упродовж усієї розмови пам’ятайте про рушійні мотиви співрозмовника (його позицію, очікування від розмови, побоювання, себелюбство і бажання самоутвердитися). </w:t>
      </w:r>
    </w:p>
    <w:p w14:paraId="53F69F1D" w14:textId="77777777" w:rsidR="00A46421" w:rsidRPr="006F1566" w:rsidRDefault="00A46421"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Говоріть про те, що цікавить вашого співрозмовника. Необхідно підкреслити, що вміння слухати — риса, яка виходить за межі приватної розмови. </w:t>
      </w:r>
    </w:p>
    <w:p w14:paraId="62863DAC" w14:textId="77777777" w:rsidR="00252D0E" w:rsidRPr="006F1566" w:rsidRDefault="00252D0E" w:rsidP="001C6ED3">
      <w:pPr>
        <w:ind w:firstLine="567"/>
        <w:contextualSpacing/>
        <w:jc w:val="both"/>
        <w:rPr>
          <w:rFonts w:eastAsiaTheme="minorHAnsi"/>
          <w:sz w:val="28"/>
          <w:szCs w:val="28"/>
          <w:lang w:val="uk-UA" w:eastAsia="en-US"/>
        </w:rPr>
      </w:pPr>
    </w:p>
    <w:p w14:paraId="2FA4B8A1" w14:textId="5D4BC0F1" w:rsidR="00252D0E" w:rsidRPr="006F1566" w:rsidRDefault="00252D0E" w:rsidP="001C6ED3">
      <w:pPr>
        <w:ind w:firstLine="567"/>
        <w:contextualSpacing/>
        <w:jc w:val="both"/>
        <w:rPr>
          <w:rFonts w:eastAsiaTheme="minorHAnsi"/>
          <w:b/>
          <w:sz w:val="28"/>
          <w:szCs w:val="28"/>
          <w:lang w:val="uk-UA" w:eastAsia="en-US"/>
        </w:rPr>
      </w:pPr>
      <w:r w:rsidRPr="006F1566">
        <w:rPr>
          <w:rFonts w:eastAsiaTheme="minorHAnsi"/>
          <w:b/>
          <w:sz w:val="28"/>
          <w:szCs w:val="28"/>
          <w:lang w:val="uk-UA" w:eastAsia="en-US"/>
        </w:rPr>
        <w:t>Контрольні запитання</w:t>
      </w:r>
    </w:p>
    <w:p w14:paraId="52000C6A" w14:textId="77777777" w:rsidR="00252D0E" w:rsidRPr="006F1566" w:rsidRDefault="00252D0E" w:rsidP="001C6ED3">
      <w:pPr>
        <w:ind w:firstLine="567"/>
        <w:contextualSpacing/>
        <w:jc w:val="both"/>
        <w:rPr>
          <w:rFonts w:eastAsiaTheme="minorHAnsi"/>
          <w:b/>
          <w:sz w:val="28"/>
          <w:szCs w:val="28"/>
          <w:lang w:val="uk-UA" w:eastAsia="en-US"/>
        </w:rPr>
      </w:pPr>
    </w:p>
    <w:p w14:paraId="52F8DD54" w14:textId="7F2A56D8" w:rsidR="00252D0E" w:rsidRPr="006F1566" w:rsidRDefault="00252D0E" w:rsidP="001C6ED3">
      <w:pPr>
        <w:pStyle w:val="aa"/>
        <w:numPr>
          <w:ilvl w:val="0"/>
          <w:numId w:val="30"/>
        </w:numPr>
        <w:jc w:val="both"/>
        <w:rPr>
          <w:rFonts w:eastAsiaTheme="minorHAnsi"/>
          <w:sz w:val="28"/>
          <w:szCs w:val="28"/>
          <w:lang w:val="uk-UA" w:eastAsia="en-US"/>
        </w:rPr>
      </w:pPr>
      <w:r w:rsidRPr="006F1566">
        <w:rPr>
          <w:rFonts w:eastAsiaTheme="minorHAnsi"/>
          <w:sz w:val="28"/>
          <w:szCs w:val="28"/>
          <w:lang w:val="uk-UA" w:eastAsia="en-US"/>
        </w:rPr>
        <w:t>Що таке спілкування?</w:t>
      </w:r>
    </w:p>
    <w:p w14:paraId="304FC44C" w14:textId="7C11B00E" w:rsidR="00252D0E" w:rsidRPr="006F1566" w:rsidRDefault="00252D0E" w:rsidP="001C6ED3">
      <w:pPr>
        <w:pStyle w:val="aa"/>
        <w:numPr>
          <w:ilvl w:val="0"/>
          <w:numId w:val="30"/>
        </w:numPr>
        <w:jc w:val="both"/>
        <w:rPr>
          <w:rFonts w:eastAsiaTheme="minorHAnsi"/>
          <w:sz w:val="28"/>
          <w:szCs w:val="28"/>
          <w:lang w:val="uk-UA" w:eastAsia="en-US"/>
        </w:rPr>
      </w:pPr>
      <w:r w:rsidRPr="006F1566">
        <w:rPr>
          <w:rFonts w:eastAsiaTheme="minorHAnsi"/>
          <w:sz w:val="28"/>
          <w:szCs w:val="28"/>
          <w:lang w:val="uk-UA" w:eastAsia="en-US"/>
        </w:rPr>
        <w:t>Дати визначення поняття комунікативної діяльності.</w:t>
      </w:r>
    </w:p>
    <w:p w14:paraId="1652A85D" w14:textId="72BBF4A1" w:rsidR="00252D0E" w:rsidRPr="006F1566" w:rsidRDefault="00252D0E" w:rsidP="001C6ED3">
      <w:pPr>
        <w:pStyle w:val="aa"/>
        <w:numPr>
          <w:ilvl w:val="0"/>
          <w:numId w:val="30"/>
        </w:numPr>
        <w:jc w:val="both"/>
        <w:rPr>
          <w:rFonts w:eastAsiaTheme="minorHAnsi"/>
          <w:sz w:val="28"/>
          <w:szCs w:val="28"/>
          <w:lang w:val="uk-UA" w:eastAsia="en-US"/>
        </w:rPr>
      </w:pPr>
      <w:r w:rsidRPr="006F1566">
        <w:rPr>
          <w:rFonts w:eastAsiaTheme="minorHAnsi"/>
          <w:sz w:val="28"/>
          <w:szCs w:val="28"/>
          <w:lang w:val="uk-UA" w:eastAsia="en-US"/>
        </w:rPr>
        <w:t>Що таке комунікативна взаємодія?</w:t>
      </w:r>
    </w:p>
    <w:p w14:paraId="74D70E71" w14:textId="77777777" w:rsidR="00C42675" w:rsidRPr="006F1566" w:rsidRDefault="00C42675" w:rsidP="001C6ED3">
      <w:pPr>
        <w:ind w:firstLine="567"/>
        <w:contextualSpacing/>
        <w:jc w:val="both"/>
        <w:rPr>
          <w:rFonts w:eastAsiaTheme="minorHAnsi"/>
          <w:sz w:val="28"/>
          <w:szCs w:val="28"/>
          <w:lang w:val="uk-UA" w:eastAsia="en-US"/>
        </w:rPr>
      </w:pPr>
    </w:p>
    <w:p w14:paraId="4C3E65BE" w14:textId="03AAA349" w:rsidR="00C42675" w:rsidRPr="006F1566" w:rsidRDefault="00BE1BD4" w:rsidP="001C6ED3">
      <w:pPr>
        <w:ind w:firstLine="567"/>
        <w:contextualSpacing/>
        <w:jc w:val="center"/>
        <w:rPr>
          <w:rFonts w:eastAsiaTheme="minorHAnsi"/>
          <w:b/>
          <w:sz w:val="28"/>
          <w:szCs w:val="28"/>
          <w:lang w:val="uk-UA" w:eastAsia="en-US"/>
        </w:rPr>
      </w:pPr>
      <w:r w:rsidRPr="006F1566">
        <w:rPr>
          <w:rFonts w:eastAsiaTheme="minorHAnsi"/>
          <w:b/>
          <w:sz w:val="28"/>
          <w:szCs w:val="28"/>
          <w:lang w:val="uk-UA" w:eastAsia="en-US"/>
        </w:rPr>
        <w:t>Література:</w:t>
      </w:r>
    </w:p>
    <w:p w14:paraId="41FFD6E6" w14:textId="77777777" w:rsidR="00BE1BD4" w:rsidRPr="006F1566" w:rsidRDefault="00C42675" w:rsidP="001C6ED3">
      <w:pPr>
        <w:numPr>
          <w:ilvl w:val="0"/>
          <w:numId w:val="11"/>
        </w:numPr>
        <w:tabs>
          <w:tab w:val="left" w:pos="-142"/>
          <w:tab w:val="left" w:pos="0"/>
          <w:tab w:val="left" w:pos="426"/>
          <w:tab w:val="left" w:pos="567"/>
        </w:tabs>
        <w:autoSpaceDE w:val="0"/>
        <w:autoSpaceDN w:val="0"/>
        <w:adjustRightInd w:val="0"/>
        <w:ind w:left="502"/>
        <w:rPr>
          <w:color w:val="000000"/>
          <w:sz w:val="28"/>
          <w:szCs w:val="28"/>
          <w:lang w:val="uk-UA" w:eastAsia="uk-UA"/>
        </w:rPr>
      </w:pPr>
      <w:r w:rsidRPr="006F1566">
        <w:rPr>
          <w:rFonts w:eastAsiaTheme="minorHAnsi"/>
          <w:sz w:val="28"/>
          <w:szCs w:val="28"/>
          <w:lang w:val="uk-UA" w:eastAsia="en-US"/>
        </w:rPr>
        <w:t xml:space="preserve"> </w:t>
      </w:r>
      <w:r w:rsidR="00BE1BD4" w:rsidRPr="006F1566">
        <w:rPr>
          <w:color w:val="000000"/>
          <w:sz w:val="28"/>
          <w:szCs w:val="28"/>
          <w:lang w:val="uk-UA" w:eastAsia="uk-UA"/>
        </w:rPr>
        <w:t>Бутенко Л.В. Мовлення ділових людей на нарадах, засіданнях, зборах: навч. посіб. для студ. нефілол. спец. Алчевськ: ДГМІ, 2003.  253 с.</w:t>
      </w:r>
    </w:p>
    <w:p w14:paraId="0EE40894" w14:textId="77777777" w:rsidR="00BE1BD4" w:rsidRPr="006F1566" w:rsidRDefault="00BE1BD4" w:rsidP="001C6ED3">
      <w:pPr>
        <w:numPr>
          <w:ilvl w:val="0"/>
          <w:numId w:val="11"/>
        </w:numPr>
        <w:tabs>
          <w:tab w:val="left" w:pos="-142"/>
          <w:tab w:val="left" w:pos="0"/>
          <w:tab w:val="left" w:pos="426"/>
          <w:tab w:val="left" w:pos="567"/>
        </w:tabs>
        <w:autoSpaceDE w:val="0"/>
        <w:autoSpaceDN w:val="0"/>
        <w:adjustRightInd w:val="0"/>
        <w:ind w:left="502"/>
        <w:rPr>
          <w:color w:val="000000"/>
          <w:sz w:val="28"/>
          <w:szCs w:val="28"/>
          <w:lang w:val="uk-UA" w:eastAsia="uk-UA"/>
        </w:rPr>
      </w:pPr>
      <w:r w:rsidRPr="006F1566">
        <w:rPr>
          <w:color w:val="000000"/>
          <w:sz w:val="28"/>
          <w:szCs w:val="28"/>
          <w:lang w:val="uk-UA" w:eastAsia="uk-UA"/>
        </w:rPr>
        <w:t>Глущик, Дияк О.В., Шевчук С.В. Сучасні ділові папери: навчальний посібник для вищих та середніх спеціальних навчальних закладів. К: А.С.К., 2002. 400 с.</w:t>
      </w:r>
    </w:p>
    <w:p w14:paraId="673C8BEE" w14:textId="0B96802A" w:rsidR="00BE1BD4" w:rsidRPr="006F1566" w:rsidRDefault="00BE1BD4" w:rsidP="001C6ED3">
      <w:pPr>
        <w:numPr>
          <w:ilvl w:val="0"/>
          <w:numId w:val="11"/>
        </w:numPr>
        <w:tabs>
          <w:tab w:val="left" w:pos="-142"/>
          <w:tab w:val="left" w:pos="0"/>
          <w:tab w:val="left" w:pos="426"/>
          <w:tab w:val="left" w:pos="567"/>
        </w:tabs>
        <w:autoSpaceDE w:val="0"/>
        <w:autoSpaceDN w:val="0"/>
        <w:adjustRightInd w:val="0"/>
        <w:ind w:left="502"/>
        <w:jc w:val="both"/>
        <w:rPr>
          <w:color w:val="000000"/>
          <w:sz w:val="28"/>
          <w:szCs w:val="28"/>
          <w:lang w:val="uk-UA" w:eastAsia="uk-UA"/>
        </w:rPr>
      </w:pPr>
      <w:r w:rsidRPr="006F1566">
        <w:rPr>
          <w:rFonts w:eastAsiaTheme="minorHAnsi"/>
          <w:sz w:val="28"/>
          <w:szCs w:val="28"/>
          <w:lang w:val="uk-UA" w:eastAsia="en-US"/>
        </w:rPr>
        <w:t>Ділова комунікація: усна і писемна форми</w:t>
      </w:r>
      <w:r w:rsidR="00F5117D">
        <w:rPr>
          <w:rFonts w:eastAsiaTheme="minorHAnsi"/>
          <w:sz w:val="28"/>
          <w:szCs w:val="28"/>
          <w:lang w:val="uk-UA" w:eastAsia="en-US"/>
        </w:rPr>
        <w:t xml:space="preserve">. </w:t>
      </w:r>
      <w:r w:rsidR="00F5117D" w:rsidRPr="00F5117D">
        <w:rPr>
          <w:rFonts w:eastAsiaTheme="minorHAnsi"/>
          <w:sz w:val="28"/>
          <w:szCs w:val="28"/>
          <w:lang w:val="en-US" w:eastAsia="en-US"/>
        </w:rPr>
        <w:t>URL</w:t>
      </w:r>
      <w:r w:rsidR="00F5117D" w:rsidRPr="00F5117D">
        <w:rPr>
          <w:rFonts w:eastAsiaTheme="minorHAnsi"/>
          <w:sz w:val="28"/>
          <w:szCs w:val="28"/>
          <w:lang w:val="uk-UA" w:eastAsia="en-US"/>
        </w:rPr>
        <w:t>:</w:t>
      </w:r>
      <w:r w:rsidR="00F5117D">
        <w:rPr>
          <w:rFonts w:eastAsiaTheme="minorHAnsi"/>
          <w:sz w:val="28"/>
          <w:szCs w:val="28"/>
          <w:lang w:val="uk-UA" w:eastAsia="en-US"/>
        </w:rPr>
        <w:t xml:space="preserve"> </w:t>
      </w:r>
      <w:r w:rsidRPr="006F1566">
        <w:rPr>
          <w:rFonts w:eastAsiaTheme="minorHAnsi"/>
          <w:sz w:val="28"/>
          <w:szCs w:val="28"/>
          <w:lang w:val="uk-UA" w:eastAsia="en-US"/>
        </w:rPr>
        <w:t>https://pidru4niki.com/84475/dokumentoznavstvo/ofitsiyno-diloviy_stil_funktsionalniy_riznovid_suchasnoyi_ukrayinskoyi_literaturnoyi_movi_istoriya_stanovlennya</w:t>
      </w:r>
    </w:p>
    <w:p w14:paraId="5D29D321" w14:textId="77777777" w:rsidR="00BE1BD4" w:rsidRPr="006F1566" w:rsidRDefault="00BE1BD4" w:rsidP="001C6ED3">
      <w:pPr>
        <w:numPr>
          <w:ilvl w:val="0"/>
          <w:numId w:val="11"/>
        </w:numPr>
        <w:tabs>
          <w:tab w:val="left" w:pos="-142"/>
          <w:tab w:val="left" w:pos="0"/>
          <w:tab w:val="left" w:pos="426"/>
          <w:tab w:val="left" w:pos="567"/>
        </w:tabs>
        <w:suppressAutoHyphens/>
        <w:autoSpaceDN w:val="0"/>
        <w:ind w:left="502"/>
        <w:jc w:val="both"/>
        <w:rPr>
          <w:color w:val="000000"/>
          <w:sz w:val="28"/>
          <w:szCs w:val="28"/>
          <w:lang w:val="uk-UA"/>
        </w:rPr>
      </w:pPr>
      <w:r w:rsidRPr="006F1566">
        <w:rPr>
          <w:color w:val="000000"/>
          <w:sz w:val="28"/>
          <w:szCs w:val="28"/>
          <w:lang w:val="uk-UA" w:eastAsia="uk-UA"/>
        </w:rPr>
        <w:t>Загнітко А. П. Українське ділове мовлення : професійне і непрофесійне спілкування. Донецьк, 2004.  480 с</w:t>
      </w:r>
    </w:p>
    <w:p w14:paraId="0B67C9D5" w14:textId="77777777" w:rsidR="00BE1BD4" w:rsidRPr="006F1566" w:rsidRDefault="00BE1BD4" w:rsidP="001C6ED3">
      <w:pPr>
        <w:numPr>
          <w:ilvl w:val="0"/>
          <w:numId w:val="11"/>
        </w:numPr>
        <w:tabs>
          <w:tab w:val="left" w:pos="-142"/>
          <w:tab w:val="left" w:pos="0"/>
          <w:tab w:val="left" w:pos="426"/>
          <w:tab w:val="left" w:pos="567"/>
        </w:tabs>
        <w:suppressAutoHyphens/>
        <w:autoSpaceDN w:val="0"/>
        <w:ind w:left="502"/>
        <w:jc w:val="both"/>
        <w:rPr>
          <w:color w:val="000000"/>
          <w:sz w:val="28"/>
          <w:szCs w:val="28"/>
          <w:lang w:val="uk-UA" w:eastAsia="uk-UA"/>
        </w:rPr>
      </w:pPr>
      <w:r w:rsidRPr="006F1566">
        <w:rPr>
          <w:color w:val="000000"/>
          <w:sz w:val="28"/>
          <w:szCs w:val="28"/>
          <w:lang w:val="uk-UA" w:eastAsia="uk-UA"/>
        </w:rPr>
        <w:t>Іванова І. Б. Українське ділове мовлення. Мова ділових паперів. Фахове ділове мовлення . Х.: Парус, 2009.  320 с.</w:t>
      </w:r>
    </w:p>
    <w:p w14:paraId="116BD4A1" w14:textId="77777777" w:rsidR="00BE1BD4" w:rsidRPr="006F1566" w:rsidRDefault="00BE1BD4" w:rsidP="001C6ED3">
      <w:pPr>
        <w:numPr>
          <w:ilvl w:val="0"/>
          <w:numId w:val="11"/>
        </w:numPr>
        <w:tabs>
          <w:tab w:val="left" w:pos="-426"/>
          <w:tab w:val="left" w:pos="0"/>
          <w:tab w:val="left" w:pos="426"/>
          <w:tab w:val="left" w:pos="567"/>
        </w:tabs>
        <w:suppressAutoHyphens/>
        <w:autoSpaceDN w:val="0"/>
        <w:ind w:left="502"/>
        <w:jc w:val="both"/>
        <w:rPr>
          <w:color w:val="000000"/>
          <w:sz w:val="28"/>
          <w:szCs w:val="28"/>
          <w:lang w:val="uk-UA" w:eastAsia="uk-UA"/>
        </w:rPr>
      </w:pPr>
      <w:r w:rsidRPr="006F1566">
        <w:rPr>
          <w:color w:val="000000"/>
          <w:sz w:val="28"/>
          <w:szCs w:val="28"/>
          <w:lang w:val="uk-UA" w:eastAsia="uk-UA"/>
        </w:rPr>
        <w:t>Мацько Л. І. Культура української фахової мови: навчальний посібник.  К.: Академвидав, 2007.  360 с.</w:t>
      </w:r>
    </w:p>
    <w:p w14:paraId="213D6A00" w14:textId="6B7AC6F3" w:rsidR="00BE1BD4" w:rsidRPr="006F1566" w:rsidRDefault="00BE1BD4" w:rsidP="001C6ED3">
      <w:pPr>
        <w:ind w:firstLine="567"/>
        <w:contextualSpacing/>
        <w:jc w:val="both"/>
        <w:rPr>
          <w:rFonts w:eastAsiaTheme="minorHAnsi"/>
          <w:sz w:val="28"/>
          <w:szCs w:val="28"/>
          <w:lang w:val="uk-UA" w:eastAsia="en-US"/>
        </w:rPr>
      </w:pPr>
    </w:p>
    <w:p w14:paraId="602F57A7" w14:textId="77777777" w:rsidR="00232270" w:rsidRPr="006F1566" w:rsidRDefault="00232270" w:rsidP="001C6ED3">
      <w:pPr>
        <w:ind w:firstLine="567"/>
        <w:contextualSpacing/>
        <w:jc w:val="both"/>
        <w:rPr>
          <w:rFonts w:eastAsiaTheme="minorHAnsi"/>
          <w:sz w:val="28"/>
          <w:szCs w:val="28"/>
          <w:lang w:val="uk-UA" w:eastAsia="en-US"/>
        </w:rPr>
      </w:pPr>
    </w:p>
    <w:p w14:paraId="1BB18DBC" w14:textId="06548C1A" w:rsidR="00C42675" w:rsidRPr="006F1566" w:rsidRDefault="00BE1BD4" w:rsidP="001C6ED3">
      <w:pPr>
        <w:spacing w:after="160"/>
        <w:jc w:val="center"/>
        <w:rPr>
          <w:rFonts w:asciiTheme="minorHAnsi" w:eastAsiaTheme="minorHAnsi" w:hAnsiTheme="minorHAnsi" w:cstheme="minorBidi"/>
          <w:b/>
          <w:sz w:val="28"/>
          <w:szCs w:val="28"/>
          <w:lang w:val="uk-UA" w:eastAsia="en-US"/>
        </w:rPr>
      </w:pPr>
      <w:r w:rsidRPr="006F1566">
        <w:rPr>
          <w:rFonts w:eastAsiaTheme="minorHAnsi"/>
          <w:b/>
          <w:sz w:val="28"/>
          <w:szCs w:val="28"/>
          <w:lang w:val="uk-UA" w:eastAsia="en-US"/>
        </w:rPr>
        <w:t xml:space="preserve">Тема </w:t>
      </w:r>
      <w:r w:rsidR="00CB615C" w:rsidRPr="006F1566">
        <w:rPr>
          <w:rFonts w:eastAsiaTheme="minorHAnsi"/>
          <w:b/>
          <w:sz w:val="28"/>
          <w:szCs w:val="28"/>
          <w:lang w:val="uk-UA" w:eastAsia="en-US"/>
        </w:rPr>
        <w:t>4</w:t>
      </w:r>
      <w:r w:rsidRPr="006F1566">
        <w:rPr>
          <w:rFonts w:eastAsiaTheme="minorHAnsi"/>
          <w:b/>
          <w:sz w:val="28"/>
          <w:szCs w:val="28"/>
          <w:lang w:val="uk-UA" w:eastAsia="en-US"/>
        </w:rPr>
        <w:t xml:space="preserve">. </w:t>
      </w:r>
      <w:r w:rsidRPr="006F1566">
        <w:rPr>
          <w:rFonts w:asciiTheme="minorHAnsi" w:eastAsiaTheme="minorHAnsi" w:hAnsiTheme="minorHAnsi" w:cstheme="minorBidi"/>
          <w:b/>
          <w:sz w:val="28"/>
          <w:szCs w:val="28"/>
          <w:lang w:val="uk-UA" w:eastAsia="en-US"/>
        </w:rPr>
        <w:t xml:space="preserve"> </w:t>
      </w:r>
      <w:r w:rsidR="004072FC" w:rsidRPr="006F1566">
        <w:rPr>
          <w:rFonts w:eastAsiaTheme="minorHAnsi"/>
          <w:b/>
          <w:sz w:val="28"/>
          <w:szCs w:val="28"/>
          <w:lang w:val="uk-UA" w:eastAsia="en-US"/>
        </w:rPr>
        <w:t>Спілкування як інструмент ділової комунікації</w:t>
      </w:r>
      <w:r w:rsidR="004072FC" w:rsidRPr="006F1566">
        <w:rPr>
          <w:rFonts w:asciiTheme="minorHAnsi" w:eastAsiaTheme="minorHAnsi" w:hAnsiTheme="minorHAnsi" w:cstheme="minorBidi"/>
          <w:b/>
          <w:sz w:val="28"/>
          <w:szCs w:val="28"/>
          <w:lang w:val="uk-UA" w:eastAsia="en-US"/>
        </w:rPr>
        <w:t xml:space="preserve"> </w:t>
      </w:r>
    </w:p>
    <w:p w14:paraId="17E33F3F" w14:textId="77777777" w:rsidR="009D46C5" w:rsidRPr="006F1566" w:rsidRDefault="009D46C5" w:rsidP="001C6ED3">
      <w:pPr>
        <w:widowControl w:val="0"/>
        <w:numPr>
          <w:ilvl w:val="0"/>
          <w:numId w:val="12"/>
        </w:numPr>
        <w:autoSpaceDE w:val="0"/>
        <w:autoSpaceDN w:val="0"/>
        <w:adjustRightInd w:val="0"/>
        <w:spacing w:after="160"/>
        <w:contextualSpacing/>
        <w:rPr>
          <w:rFonts w:eastAsiaTheme="minorHAnsi"/>
          <w:sz w:val="28"/>
          <w:szCs w:val="28"/>
          <w:lang w:val="uk-UA" w:eastAsia="en-US"/>
        </w:rPr>
      </w:pPr>
      <w:r w:rsidRPr="006F1566">
        <w:rPr>
          <w:rFonts w:eastAsiaTheme="minorHAnsi"/>
          <w:sz w:val="28"/>
          <w:szCs w:val="28"/>
          <w:lang w:val="uk-UA" w:eastAsia="en-US"/>
        </w:rPr>
        <w:t>Особливості взаємосприйняття та взаємооцінювання учасників комунікативного процесу.</w:t>
      </w:r>
    </w:p>
    <w:p w14:paraId="03FE0CC3" w14:textId="77777777" w:rsidR="009D46C5" w:rsidRPr="006F1566" w:rsidRDefault="009D46C5" w:rsidP="001C6ED3">
      <w:pPr>
        <w:widowControl w:val="0"/>
        <w:numPr>
          <w:ilvl w:val="0"/>
          <w:numId w:val="12"/>
        </w:numPr>
        <w:autoSpaceDE w:val="0"/>
        <w:autoSpaceDN w:val="0"/>
        <w:adjustRightInd w:val="0"/>
        <w:spacing w:after="160"/>
        <w:contextualSpacing/>
        <w:rPr>
          <w:rFonts w:eastAsiaTheme="minorHAnsi"/>
          <w:sz w:val="28"/>
          <w:szCs w:val="28"/>
          <w:lang w:val="uk-UA" w:eastAsia="en-US"/>
        </w:rPr>
      </w:pPr>
      <w:r w:rsidRPr="006F1566">
        <w:rPr>
          <w:rFonts w:eastAsiaTheme="minorHAnsi"/>
          <w:sz w:val="28"/>
          <w:szCs w:val="28"/>
          <w:lang w:val="uk-UA" w:eastAsia="en-US"/>
        </w:rPr>
        <w:t>Слухання як елемент комунікативної взаємодії.</w:t>
      </w:r>
    </w:p>
    <w:p w14:paraId="443C4325" w14:textId="77777777" w:rsidR="009D46C5" w:rsidRPr="006F1566" w:rsidRDefault="009D46C5" w:rsidP="001C6ED3">
      <w:pPr>
        <w:jc w:val="both"/>
        <w:rPr>
          <w:sz w:val="28"/>
          <w:szCs w:val="28"/>
          <w:lang w:val="uk-UA"/>
        </w:rPr>
      </w:pPr>
      <w:r w:rsidRPr="006F1566">
        <w:rPr>
          <w:sz w:val="28"/>
          <w:szCs w:val="28"/>
          <w:lang w:val="uk-UA"/>
        </w:rPr>
        <w:t xml:space="preserve"> </w:t>
      </w:r>
    </w:p>
    <w:p w14:paraId="56E8C605" w14:textId="77777777" w:rsidR="009D46C5" w:rsidRPr="006F1566" w:rsidRDefault="009D46C5" w:rsidP="001C6ED3">
      <w:pPr>
        <w:jc w:val="both"/>
        <w:rPr>
          <w:rFonts w:eastAsiaTheme="minorHAnsi"/>
          <w:sz w:val="28"/>
          <w:szCs w:val="28"/>
          <w:lang w:val="uk-UA" w:eastAsia="en-US"/>
        </w:rPr>
      </w:pPr>
      <w:r w:rsidRPr="006F1566">
        <w:rPr>
          <w:rFonts w:eastAsiaTheme="minorHAnsi"/>
          <w:b/>
          <w:i/>
          <w:sz w:val="28"/>
          <w:szCs w:val="28"/>
          <w:lang w:val="uk-UA" w:eastAsia="en-US"/>
        </w:rPr>
        <w:t xml:space="preserve">Ключові слова: </w:t>
      </w:r>
      <w:r w:rsidRPr="006F1566">
        <w:rPr>
          <w:rFonts w:eastAsiaTheme="minorHAnsi"/>
          <w:sz w:val="28"/>
          <w:szCs w:val="28"/>
          <w:lang w:val="uk-UA" w:eastAsia="en-US"/>
        </w:rPr>
        <w:t>комунікація, комунікативна взаємодія,</w:t>
      </w:r>
      <w:r w:rsidRPr="006F1566">
        <w:rPr>
          <w:rFonts w:eastAsiaTheme="minorHAnsi"/>
          <w:b/>
          <w:sz w:val="28"/>
          <w:szCs w:val="28"/>
          <w:lang w:val="uk-UA" w:eastAsia="en-US"/>
        </w:rPr>
        <w:t xml:space="preserve"> </w:t>
      </w:r>
      <w:r w:rsidRPr="006F1566">
        <w:rPr>
          <w:rFonts w:eastAsiaTheme="minorHAnsi"/>
          <w:sz w:val="28"/>
          <w:szCs w:val="28"/>
          <w:lang w:val="uk-UA" w:eastAsia="en-US"/>
        </w:rPr>
        <w:t>взаємопізнання, взаємооцінювання.</w:t>
      </w:r>
    </w:p>
    <w:p w14:paraId="3B019704" w14:textId="77777777" w:rsidR="009D46C5" w:rsidRPr="006F1566" w:rsidRDefault="009D46C5" w:rsidP="001C6ED3">
      <w:pPr>
        <w:jc w:val="both"/>
        <w:rPr>
          <w:sz w:val="28"/>
          <w:szCs w:val="28"/>
          <w:lang w:val="uk-UA"/>
        </w:rPr>
      </w:pPr>
    </w:p>
    <w:p w14:paraId="470B4F31" w14:textId="77777777" w:rsidR="009D46C5" w:rsidRPr="006F1566" w:rsidRDefault="009D46C5" w:rsidP="001C6ED3">
      <w:pPr>
        <w:widowControl w:val="0"/>
        <w:numPr>
          <w:ilvl w:val="0"/>
          <w:numId w:val="13"/>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Зрозуміло, що саме спілкування дає змогу виявити не лише думки та установки співрозмовників, а й справжні мотиви їхньої діяльності взагалі. Тому як для ефективної побудови тактики і стратегії ділового спілкування, так і для організації успішної взаємовигідної діяльності в цілому, партнерам слід об’єктивно оцінювати і враховувати особливості характеру одне одного. </w:t>
      </w:r>
    </w:p>
    <w:p w14:paraId="17E9E35E"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Спілкуючись, люди мимоволі пізнають один одного. Досягаючи взаєморозуміння, вони починають правильно оцінювати один одного і тим самим раціонально планувати спільну діяльність. Вибір особи для спілкування дуже важливий для людини. Взаємопізнання необхідне як для взаємної адаптації співрозмовників шляхом взаємної кореляції позицій, так і для взаємовиховання в процесі ділового спілкування. Нагадаємо, що можливості взаємопізнання комунікантів у процесі спілкування залежать від низки чинників, зокрема: </w:t>
      </w:r>
    </w:p>
    <w:p w14:paraId="02C45B74"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тривалості контактів; </w:t>
      </w:r>
    </w:p>
    <w:p w14:paraId="41F51D80" w14:textId="77777777" w:rsidR="009D46C5" w:rsidRPr="006F1566" w:rsidRDefault="009D46C5" w:rsidP="001C6ED3">
      <w:pPr>
        <w:ind w:firstLine="567"/>
        <w:contextualSpacing/>
        <w:rPr>
          <w:rFonts w:eastAsiaTheme="minorHAnsi"/>
          <w:sz w:val="28"/>
          <w:szCs w:val="28"/>
          <w:lang w:val="uk-UA" w:eastAsia="en-US"/>
        </w:rPr>
      </w:pPr>
      <w:r w:rsidRPr="006F1566">
        <w:rPr>
          <w:rFonts w:eastAsiaTheme="minorHAnsi"/>
          <w:sz w:val="28"/>
          <w:szCs w:val="28"/>
          <w:lang w:val="uk-UA" w:eastAsia="en-US"/>
        </w:rPr>
        <w:t xml:space="preserve">– складності духовного світу співбесідника, ступеня замаскованості/прозорості його справжніх мотивів; </w:t>
      </w:r>
    </w:p>
    <w:p w14:paraId="73797F5B"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гостроти спостережливості адресанта, об’єктивності його ставлення до свого партнера, багатства його власної духовної культури, завдяки якій він виносить судження про культуру адресата; </w:t>
      </w:r>
    </w:p>
    <w:p w14:paraId="1717BE52"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досвіду пізнання психології людини; </w:t>
      </w:r>
    </w:p>
    <w:p w14:paraId="04ED17CD"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lastRenderedPageBreak/>
        <w:t xml:space="preserve">– володіння людинознавчими знаннями; </w:t>
      </w:r>
    </w:p>
    <w:p w14:paraId="16B6B5F1"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спостережливості партнерів; </w:t>
      </w:r>
    </w:p>
    <w:p w14:paraId="7A6EA74E"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уміння стати на позицію свого співрозмовника. </w:t>
      </w:r>
    </w:p>
    <w:p w14:paraId="0215437E"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Об’єктивність сприйняття та оцінювання співрозмовниками одне одного в процесі спілкування має надзвичайно велике значення для успіху комунікативного процесу загалом. Цей необхідний процес усвідомлення себе через свого співрозмовника об’єднує такі важливі процеси, як ідентифікацію (тобто уподібнення себе партнеру по спілкуванню) та рефлексію (тобто уподібнення до того, як комунікант сприймається своїм співрозмовником). </w:t>
      </w:r>
    </w:p>
    <w:p w14:paraId="04CAD879"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Наближеним до ідентифікації є явище емпатії, тобто намагання емоційного відгуку на проблеми партнера/партнерів по спілкуванню. Цей психологічний механізм, сприяючи розумінню ходу думок та емоційного стану іншого суб’єкта мовлення, дає змогу адресантові ніби зсередини поглянути на партнера, щоб зрозуміти його систему мотивів. </w:t>
      </w:r>
    </w:p>
    <w:p w14:paraId="74DF4710"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У сприйнятті людини людиною розрізняють три ефекти, а саме: ореола. Він полягає в тому, що загальне приємне враження про співрозмовника сприяє позитивному оцінюванню невідомих сутнісних рис його особистості, і, навпаки, загальне несприятливе враження від комуніканта спричинює переважання негативних оцінок його характеру;  новизни та первинності. Цей ефект характеризується тим, що в процесі сприйняття знайомої людини діє ефект новизни, оскільки найбільш значимою виявляється інформація, отримана останньою від знайомої нам людини. Під час зустрічі з незнайомою людиною великий вплив має на нас первинна інформація;  стереотипізації. Він часто виникає у зв’язку з груповою (професійною, соціальною, візуальною тощо) належністю чи ототожненням суб’єкта мовлення. </w:t>
      </w:r>
    </w:p>
    <w:p w14:paraId="34B62EFC"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Для вивчення та оцінювання ділового партнера використовують як формальні методи сприйняття партнера (цілеспрямовані бесіди, вивчення біографій та необхідних документів, різноманітні тести), так і неформальні методи (інтуїтивні засоби). Використання формальних методів сприяє більшій об’єктивності, ясності та визначеності сприйняття. Світова практика свідчить про те, що спочатку вивчають важливі деталі біографії, соціального походження, життєвого шляху керівників потрібної для партнерства фірми, а вже потім намагаються встановити з ними ділові контакти. </w:t>
      </w:r>
    </w:p>
    <w:p w14:paraId="4C353FC1"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Важливо відразу викликати атракцію, тобто позитивне емоційне ставлення у свого партнера по розмові. Її важливість для усього процесу спілкування важко переоцінити, оскільки, довівши на початку розмови чесність і прозорість власних намірів, у подальшому спілкуванні буде набагато легше “завоювати” співрозмовника доказами доцільності та законності того, що йому пропонується. Якщо ж у перші хвилини комунікативного акту довіру адресата не вдається завоювати, то апелювати до його розуму в подальшому спілкуванні буде важко, а здебільшого просто неможливо.</w:t>
      </w:r>
    </w:p>
    <w:p w14:paraId="31DBB085" w14:textId="77777777" w:rsidR="009D46C5" w:rsidRPr="006F1566" w:rsidRDefault="009D46C5" w:rsidP="001C6ED3">
      <w:pPr>
        <w:ind w:firstLine="567"/>
        <w:contextualSpacing/>
        <w:jc w:val="both"/>
        <w:rPr>
          <w:rFonts w:eastAsiaTheme="minorHAnsi"/>
          <w:sz w:val="28"/>
          <w:szCs w:val="28"/>
          <w:lang w:val="uk-UA" w:eastAsia="en-US"/>
        </w:rPr>
      </w:pPr>
    </w:p>
    <w:p w14:paraId="540FBD40" w14:textId="77777777" w:rsidR="009D46C5" w:rsidRPr="006F1566" w:rsidRDefault="009D46C5" w:rsidP="001C6ED3">
      <w:pPr>
        <w:widowControl w:val="0"/>
        <w:numPr>
          <w:ilvl w:val="0"/>
          <w:numId w:val="13"/>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Безперечно, що задля досягнення цілей ділового спілкування передусім потрібно набратися терпіння і вислухати якомога більше побажань та аргументів співрозмовника й лише після цього розкривати свої карти. Тому насамперед потрібно </w:t>
      </w:r>
      <w:r w:rsidRPr="006F1566">
        <w:rPr>
          <w:rFonts w:eastAsiaTheme="minorHAnsi"/>
          <w:sz w:val="28"/>
          <w:szCs w:val="28"/>
          <w:lang w:val="uk-UA" w:eastAsia="en-US"/>
        </w:rPr>
        <w:lastRenderedPageBreak/>
        <w:t xml:space="preserve">бути хорошим слухачем, щоб своєю увагою надихати співрозмовника на розповідь. </w:t>
      </w:r>
    </w:p>
    <w:p w14:paraId="7ADC1F68"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Потрібно запам’ятати певні правила слухання: </w:t>
      </w:r>
    </w:p>
    <w:p w14:paraId="69ADCCD8" w14:textId="77777777" w:rsidR="009D46C5" w:rsidRPr="006F1566" w:rsidRDefault="009D46C5" w:rsidP="001C6ED3">
      <w:pPr>
        <w:widowControl w:val="0"/>
        <w:numPr>
          <w:ilvl w:val="0"/>
          <w:numId w:val="14"/>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уважно слухайте.  </w:t>
      </w:r>
    </w:p>
    <w:p w14:paraId="4B98623E" w14:textId="77777777" w:rsidR="009D46C5" w:rsidRPr="006F1566" w:rsidRDefault="009D46C5" w:rsidP="001C6ED3">
      <w:pPr>
        <w:widowControl w:val="0"/>
        <w:numPr>
          <w:ilvl w:val="0"/>
          <w:numId w:val="14"/>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якщо щось видається вам незрозумілим, ставте уточнювальні запитання.</w:t>
      </w:r>
    </w:p>
    <w:p w14:paraId="2FFDD451" w14:textId="77777777" w:rsidR="009D46C5" w:rsidRPr="006F1566" w:rsidRDefault="009D46C5" w:rsidP="001C6ED3">
      <w:pPr>
        <w:widowControl w:val="0"/>
        <w:numPr>
          <w:ilvl w:val="0"/>
          <w:numId w:val="14"/>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не висловлюйте негативних емоцій. </w:t>
      </w:r>
    </w:p>
    <w:p w14:paraId="37C70191" w14:textId="77777777" w:rsidR="009D46C5" w:rsidRPr="006F1566" w:rsidRDefault="009D46C5" w:rsidP="001C6ED3">
      <w:pPr>
        <w:widowControl w:val="0"/>
        <w:numPr>
          <w:ilvl w:val="0"/>
          <w:numId w:val="14"/>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запитуйте. </w:t>
      </w:r>
    </w:p>
    <w:p w14:paraId="6893DEDB" w14:textId="77777777" w:rsidR="009D46C5" w:rsidRPr="006F1566" w:rsidRDefault="009D46C5" w:rsidP="001C6ED3">
      <w:pPr>
        <w:widowControl w:val="0"/>
        <w:numPr>
          <w:ilvl w:val="0"/>
          <w:numId w:val="14"/>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демонструйте повагу до людини. </w:t>
      </w:r>
    </w:p>
    <w:p w14:paraId="0BD966D5" w14:textId="77777777" w:rsidR="009D46C5" w:rsidRPr="006F1566" w:rsidRDefault="009D46C5" w:rsidP="001C6ED3">
      <w:pPr>
        <w:widowControl w:val="0"/>
        <w:numPr>
          <w:ilvl w:val="0"/>
          <w:numId w:val="14"/>
        </w:numPr>
        <w:autoSpaceDE w:val="0"/>
        <w:autoSpaceDN w:val="0"/>
        <w:adjustRightInd w:val="0"/>
        <w:ind w:left="0"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застосовуйте емпатію. </w:t>
      </w:r>
    </w:p>
    <w:p w14:paraId="2E4AA2BE"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Науковці розробили систему розвитку навичок активного слухання. Нею передбачено такі етапи розвитку цих навичок: </w:t>
      </w:r>
    </w:p>
    <w:p w14:paraId="005210B2"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1. Забезпечувати “контакт очима”, оскільки це сприяє зосередженню уваги, зменшує ймовірність відволікання та заохочує мовця. Такий контакт свідчить до того ж про зацікавленість і небайдужість. </w:t>
      </w:r>
    </w:p>
    <w:p w14:paraId="67571C95"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2. Використовувати підтверджувальні жести та відповідний вираз обличчя. У ефективного слухача невербальні засоби сприйняття інформації — жести та вираз обличчя — повинні виражати одне й те ж, а це свідчить про активне сприйняття ними повідомлення. </w:t>
      </w:r>
    </w:p>
    <w:p w14:paraId="13F06882"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3. Уникати відволікаючих дій та жестів, які свідчать про нудьгу. Варто пам’ятати, що такі дії створюють у адресанта відчуття втрати інтересу до нього та його слів. </w:t>
      </w:r>
    </w:p>
    <w:p w14:paraId="08E60611"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4. Ставити запитання, які допомагають з’ясувати суть почутого, забезпечують розуміння і переконують мовця в тому, що його повідомлення варте уваги. </w:t>
      </w:r>
    </w:p>
    <w:p w14:paraId="7B836E8C"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5. Переказувати почуте своїми словами. Це — чудовий інструмент для підтвердження уваги адресата та для забезпечення контролю за правильністю сприйняття повідомлення.</w:t>
      </w:r>
    </w:p>
    <w:p w14:paraId="7C34EFC9"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6. Намагатись не перебивати мовця. Потрібно дати адресанту можливість повністю висловити свою думку. </w:t>
      </w:r>
    </w:p>
    <w:p w14:paraId="15DFE6D6"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7. Не коментувати висловлювання співрозмовника. Більшість людей схильні радше висловлювати власні ідеї, аніж слухати інших. Неможливо одночасно говорити і слухати. А тому варто, усвідомлюючи цей факт, не коментувати сказаного адресантом. </w:t>
      </w:r>
    </w:p>
    <w:p w14:paraId="49A75A1C"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8. Забезпечувати плавний перехід від ролі адресанта-мовця до ролі адресата-слухача і навпаки. </w:t>
      </w:r>
    </w:p>
    <w:p w14:paraId="3438D11E"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Слухаючи схвильованого партнера, будьте стримані. Інакше існує небезпека не зрозуміти зміст розмови. Не давайте порад, коли вас про це не просять. Якщо ж таке прохання висловлюється, то уточніть, яких саме порад потребує ваш співрозмовник. </w:t>
      </w:r>
    </w:p>
    <w:p w14:paraId="02BB49CA"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Слухати — це означає не просто мовчати, а й уміти протягом усієї розмови зосереджувати й утримувати увагу на  предметі, що обговорюється. А це, на жаль, вдається не завжди. Очевидно, що мистецтво спілкування з іншими вимагає тимчасово відсунути власне “Я” на другий план. Це важливо для встановлення та утримання необхідних нам контактів, оскільки, говорячи про вміння слухати співрозмовника уважно та зацікавлено, необхідно одночасно вести мову про уміння розуміти інших. </w:t>
      </w:r>
    </w:p>
    <w:p w14:paraId="660A6E59"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Соціальне спілкування передбачає, що співрозмовники говорять і слухають по черзі, не перебиваючи одне одного. </w:t>
      </w:r>
    </w:p>
    <w:p w14:paraId="39382D5E"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lastRenderedPageBreak/>
        <w:t xml:space="preserve">Слухаючи, варто висловлювати короткі зауваження  щодо почутого. При цьому доцільним є перефразування, уточнення, резюмування. </w:t>
      </w:r>
    </w:p>
    <w:p w14:paraId="3B31423F"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Експресивне спілкування передбачає застосування прийомів й уміння уважно мовчати, не втручаючись у мовлення співрозмовника, оскільки він і без того надто емоційно збуджений та саме через це йому складно формулювати свої думки. Необхідно також висловити своє розуміння почутого і схвалити поведінку партнера по розмові. </w:t>
      </w:r>
    </w:p>
    <w:p w14:paraId="6BC72F38"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Можливо, що учасник процесу спілкування ставить певні вимоги, звертається зі скаргою чи з проханням, примушуючи вас не лише уважно слухати, але й піти йому назустріч (спонукальна мета). У такій комунікативній ситуації незмінними стають прийоми слухання, заснованого на співпереживанні чи розумінні почуттів іншого. Слід дати зрозуміти співрозмовнику, що ви поділяєте його почуття. Отже, вміння слухати можна визначити як здатність слухати, розуміти, запам’ятовувати і використовувати почуте. Саме тому вміння добре слухати — це також уміння ефективно вчитися. </w:t>
      </w:r>
    </w:p>
    <w:p w14:paraId="536B6A5C"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Потрібно дотримуватись прийомів ефективного слухання: </w:t>
      </w:r>
    </w:p>
    <w:p w14:paraId="5ADC1E5E"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Проаналізуйте вашу манеру слухати. Яких помилок припускаєтесь? </w:t>
      </w:r>
    </w:p>
    <w:p w14:paraId="4985D8E9"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Будьте уважні до співрозмовника. Поверніться обличчям до мовця, підтримуйте з ним візуальний контакт. Переконайтесь у тому, що ваша поза, міміка, жести свідчать про те, що ви уважно слухаєте. </w:t>
      </w:r>
    </w:p>
    <w:p w14:paraId="2EDF378A"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Зосередьтеся на тому, що вам говорить співрозмовник. </w:t>
      </w:r>
    </w:p>
    <w:p w14:paraId="44627B41"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Намагайтесь зрозуміти не лише зміст повідомлення співрозмовника, але і його почуття. </w:t>
      </w:r>
    </w:p>
    <w:p w14:paraId="111F4974"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Спостерігайте за невербальними сигналами мовця (вираз обличчя, жести, поза), пам’ятаючи, що іноді вербальні та невербальні засоби, якими він користується, можуть бути неадекватними. </w:t>
      </w:r>
    </w:p>
    <w:p w14:paraId="78519CA3"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Дотримуйтеся схвальної установки щодо співрозмовника. Чим більше мовець відчуватиме ваше схвалення, тим точніше він висловить те, що бажає сказати. </w:t>
      </w:r>
    </w:p>
    <w:p w14:paraId="6DF30D93" w14:textId="5DF53B93" w:rsidR="009D46C5" w:rsidRPr="00F5117D" w:rsidRDefault="009D46C5" w:rsidP="001C6ED3">
      <w:pPr>
        <w:pStyle w:val="aa"/>
        <w:numPr>
          <w:ilvl w:val="0"/>
          <w:numId w:val="56"/>
        </w:numPr>
        <w:jc w:val="both"/>
        <w:rPr>
          <w:rFonts w:eastAsiaTheme="minorHAnsi"/>
          <w:sz w:val="28"/>
          <w:szCs w:val="28"/>
          <w:lang w:val="uk-UA" w:eastAsia="en-US"/>
        </w:rPr>
      </w:pPr>
      <w:r w:rsidRPr="00F5117D">
        <w:rPr>
          <w:rFonts w:eastAsiaTheme="minorHAnsi"/>
          <w:sz w:val="28"/>
          <w:szCs w:val="28"/>
          <w:lang w:val="uk-UA" w:eastAsia="en-US"/>
        </w:rPr>
        <w:t xml:space="preserve">Намагайтеся висловлювати розуміння, підтримуйте атмосферу довірливого спілкування. </w:t>
      </w:r>
    </w:p>
    <w:p w14:paraId="205CC40E"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Не</w:t>
      </w:r>
      <w:r w:rsidRPr="006F1566">
        <w:rPr>
          <w:rFonts w:eastAsiaTheme="minorHAnsi"/>
          <w:sz w:val="28"/>
          <w:szCs w:val="28"/>
          <w:lang w:eastAsia="en-US"/>
        </w:rPr>
        <w:t xml:space="preserve"> </w:t>
      </w:r>
      <w:r w:rsidRPr="006F1566">
        <w:rPr>
          <w:rFonts w:eastAsiaTheme="minorHAnsi"/>
          <w:sz w:val="28"/>
          <w:szCs w:val="28"/>
          <w:lang w:val="uk-UA" w:eastAsia="en-US"/>
        </w:rPr>
        <w:t>перебивайте співрозмовника без потреби.</w:t>
      </w:r>
    </w:p>
    <w:p w14:paraId="21DA061C"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Не</w:t>
      </w:r>
      <w:r w:rsidRPr="006F1566">
        <w:rPr>
          <w:rFonts w:eastAsiaTheme="minorHAnsi"/>
          <w:sz w:val="28"/>
          <w:szCs w:val="28"/>
          <w:lang w:eastAsia="en-US"/>
        </w:rPr>
        <w:t xml:space="preserve"> </w:t>
      </w:r>
      <w:r w:rsidRPr="006F1566">
        <w:rPr>
          <w:rFonts w:eastAsiaTheme="minorHAnsi"/>
          <w:sz w:val="28"/>
          <w:szCs w:val="28"/>
          <w:lang w:val="uk-UA" w:eastAsia="en-US"/>
        </w:rPr>
        <w:t xml:space="preserve">будьте надто чутливі до емоційних слів, інакше можете втратити зміст сказаного. </w:t>
      </w:r>
    </w:p>
    <w:p w14:paraId="44291C6A"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Не</w:t>
      </w:r>
      <w:r w:rsidRPr="006F1566">
        <w:rPr>
          <w:rFonts w:eastAsiaTheme="minorHAnsi"/>
          <w:sz w:val="28"/>
          <w:szCs w:val="28"/>
          <w:lang w:eastAsia="en-US"/>
        </w:rPr>
        <w:t xml:space="preserve"> </w:t>
      </w:r>
      <w:r w:rsidRPr="006F1566">
        <w:rPr>
          <w:rFonts w:eastAsiaTheme="minorHAnsi"/>
          <w:sz w:val="28"/>
          <w:szCs w:val="28"/>
          <w:lang w:val="uk-UA" w:eastAsia="en-US"/>
        </w:rPr>
        <w:t xml:space="preserve">вдавайте, що слухаєте. Це сприймається як образа. </w:t>
      </w:r>
    </w:p>
    <w:p w14:paraId="7833E9D8" w14:textId="0A68B2C2"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–Не</w:t>
      </w:r>
      <w:r w:rsidRPr="006F1566">
        <w:rPr>
          <w:rFonts w:eastAsiaTheme="minorHAnsi"/>
          <w:sz w:val="28"/>
          <w:szCs w:val="28"/>
          <w:lang w:eastAsia="en-US"/>
        </w:rPr>
        <w:t xml:space="preserve"> </w:t>
      </w:r>
      <w:r w:rsidRPr="006F1566">
        <w:rPr>
          <w:rFonts w:eastAsiaTheme="minorHAnsi"/>
          <w:sz w:val="28"/>
          <w:szCs w:val="28"/>
          <w:lang w:val="uk-UA" w:eastAsia="en-US"/>
        </w:rPr>
        <w:t xml:space="preserve">робіть поквапливих висновків. Суб’єктивні оцінки змушують співрозмовника зайняти оборонну позицію. </w:t>
      </w:r>
    </w:p>
    <w:p w14:paraId="7A9EED6A"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Упродовж усієї розмови пам’ятайте про рушійні мотиви співрозмовника (його позицію, очікування від розмови, побоювання, себелюбство і бажання самоутвердитися). </w:t>
      </w:r>
    </w:p>
    <w:p w14:paraId="3E06F5B7" w14:textId="77777777" w:rsidR="009D46C5" w:rsidRPr="006F1566" w:rsidRDefault="009D46C5" w:rsidP="001C6ED3">
      <w:pPr>
        <w:ind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 Говоріть про те, що цікавить вашого співрозмовника. Необхідно підкреслити, що вміння слухати — риса, яка виходить за межі приватної розмови. </w:t>
      </w:r>
    </w:p>
    <w:p w14:paraId="2C0D5136" w14:textId="77777777" w:rsidR="009D46C5" w:rsidRPr="006F1566" w:rsidRDefault="009D46C5" w:rsidP="001C6ED3">
      <w:pPr>
        <w:ind w:firstLine="567"/>
        <w:contextualSpacing/>
        <w:jc w:val="both"/>
        <w:rPr>
          <w:rFonts w:eastAsiaTheme="minorHAnsi"/>
          <w:sz w:val="28"/>
          <w:szCs w:val="28"/>
          <w:lang w:val="uk-UA" w:eastAsia="en-US"/>
        </w:rPr>
      </w:pPr>
    </w:p>
    <w:p w14:paraId="15F15565" w14:textId="77777777" w:rsidR="009D46C5" w:rsidRPr="006F1566" w:rsidRDefault="009D46C5" w:rsidP="001C6ED3">
      <w:pPr>
        <w:ind w:firstLine="567"/>
        <w:contextualSpacing/>
        <w:jc w:val="both"/>
        <w:rPr>
          <w:rFonts w:eastAsiaTheme="minorHAnsi"/>
          <w:b/>
          <w:sz w:val="28"/>
          <w:szCs w:val="28"/>
          <w:lang w:val="uk-UA" w:eastAsia="en-US"/>
        </w:rPr>
      </w:pPr>
      <w:r w:rsidRPr="006F1566">
        <w:rPr>
          <w:rFonts w:eastAsiaTheme="minorHAnsi"/>
          <w:b/>
          <w:sz w:val="28"/>
          <w:szCs w:val="28"/>
          <w:lang w:val="uk-UA" w:eastAsia="en-US"/>
        </w:rPr>
        <w:t>Контрольні запитання</w:t>
      </w:r>
    </w:p>
    <w:p w14:paraId="6665AFD2" w14:textId="77777777" w:rsidR="009D46C5" w:rsidRPr="006F1566" w:rsidRDefault="009D46C5" w:rsidP="001C6ED3">
      <w:pPr>
        <w:ind w:firstLine="567"/>
        <w:contextualSpacing/>
        <w:jc w:val="both"/>
        <w:rPr>
          <w:rFonts w:eastAsiaTheme="minorHAnsi"/>
          <w:b/>
          <w:sz w:val="28"/>
          <w:szCs w:val="28"/>
          <w:lang w:val="uk-UA" w:eastAsia="en-US"/>
        </w:rPr>
      </w:pPr>
    </w:p>
    <w:p w14:paraId="66170AF7" w14:textId="77777777" w:rsidR="009D46C5" w:rsidRPr="006F1566" w:rsidRDefault="009D46C5" w:rsidP="001C6ED3">
      <w:pPr>
        <w:pStyle w:val="aa"/>
        <w:numPr>
          <w:ilvl w:val="0"/>
          <w:numId w:val="30"/>
        </w:numPr>
        <w:jc w:val="both"/>
        <w:rPr>
          <w:rFonts w:eastAsiaTheme="minorHAnsi"/>
          <w:sz w:val="28"/>
          <w:szCs w:val="28"/>
          <w:lang w:val="uk-UA" w:eastAsia="en-US"/>
        </w:rPr>
      </w:pPr>
      <w:r w:rsidRPr="006F1566">
        <w:rPr>
          <w:rFonts w:eastAsiaTheme="minorHAnsi"/>
          <w:sz w:val="28"/>
          <w:szCs w:val="28"/>
          <w:lang w:val="uk-UA" w:eastAsia="en-US"/>
        </w:rPr>
        <w:t>Що таке спілкування?</w:t>
      </w:r>
    </w:p>
    <w:p w14:paraId="1D0C935A" w14:textId="77777777" w:rsidR="009D46C5" w:rsidRPr="006F1566" w:rsidRDefault="009D46C5" w:rsidP="001C6ED3">
      <w:pPr>
        <w:pStyle w:val="aa"/>
        <w:numPr>
          <w:ilvl w:val="0"/>
          <w:numId w:val="30"/>
        </w:numPr>
        <w:jc w:val="both"/>
        <w:rPr>
          <w:rFonts w:eastAsiaTheme="minorHAnsi"/>
          <w:sz w:val="28"/>
          <w:szCs w:val="28"/>
          <w:lang w:val="uk-UA" w:eastAsia="en-US"/>
        </w:rPr>
      </w:pPr>
      <w:r w:rsidRPr="006F1566">
        <w:rPr>
          <w:rFonts w:eastAsiaTheme="minorHAnsi"/>
          <w:sz w:val="28"/>
          <w:szCs w:val="28"/>
          <w:lang w:val="uk-UA" w:eastAsia="en-US"/>
        </w:rPr>
        <w:lastRenderedPageBreak/>
        <w:t>Дати визначення поняття комунікативної діяльності.</w:t>
      </w:r>
    </w:p>
    <w:p w14:paraId="067DB393" w14:textId="77777777" w:rsidR="009D46C5" w:rsidRPr="006F1566" w:rsidRDefault="009D46C5" w:rsidP="001C6ED3">
      <w:pPr>
        <w:pStyle w:val="aa"/>
        <w:numPr>
          <w:ilvl w:val="0"/>
          <w:numId w:val="30"/>
        </w:numPr>
        <w:jc w:val="both"/>
        <w:rPr>
          <w:rFonts w:eastAsiaTheme="minorHAnsi"/>
          <w:sz w:val="28"/>
          <w:szCs w:val="28"/>
          <w:lang w:val="uk-UA" w:eastAsia="en-US"/>
        </w:rPr>
      </w:pPr>
      <w:r w:rsidRPr="006F1566">
        <w:rPr>
          <w:rFonts w:eastAsiaTheme="minorHAnsi"/>
          <w:sz w:val="28"/>
          <w:szCs w:val="28"/>
          <w:lang w:val="uk-UA" w:eastAsia="en-US"/>
        </w:rPr>
        <w:t>Що таке комунікативна взаємодія?</w:t>
      </w:r>
    </w:p>
    <w:p w14:paraId="1F5EB3A5" w14:textId="77777777" w:rsidR="009D46C5" w:rsidRPr="006F1566" w:rsidRDefault="009D46C5" w:rsidP="001C6ED3">
      <w:pPr>
        <w:ind w:firstLine="567"/>
        <w:contextualSpacing/>
        <w:jc w:val="both"/>
        <w:rPr>
          <w:rFonts w:eastAsiaTheme="minorHAnsi"/>
          <w:sz w:val="28"/>
          <w:szCs w:val="28"/>
          <w:lang w:val="uk-UA" w:eastAsia="en-US"/>
        </w:rPr>
      </w:pPr>
    </w:p>
    <w:p w14:paraId="0F1E7EFC" w14:textId="77777777" w:rsidR="009D46C5" w:rsidRPr="006F1566" w:rsidRDefault="009D46C5" w:rsidP="001C6ED3">
      <w:pPr>
        <w:ind w:firstLine="567"/>
        <w:contextualSpacing/>
        <w:jc w:val="center"/>
        <w:rPr>
          <w:rFonts w:eastAsiaTheme="minorHAnsi"/>
          <w:b/>
          <w:sz w:val="28"/>
          <w:szCs w:val="28"/>
          <w:lang w:val="uk-UA" w:eastAsia="en-US"/>
        </w:rPr>
      </w:pPr>
      <w:r w:rsidRPr="006F1566">
        <w:rPr>
          <w:rFonts w:eastAsiaTheme="minorHAnsi"/>
          <w:b/>
          <w:sz w:val="28"/>
          <w:szCs w:val="28"/>
          <w:lang w:val="uk-UA" w:eastAsia="en-US"/>
        </w:rPr>
        <w:t>Література:</w:t>
      </w:r>
    </w:p>
    <w:p w14:paraId="1FFA4C4F" w14:textId="77777777" w:rsidR="009D46C5" w:rsidRPr="006F1566" w:rsidRDefault="009D46C5" w:rsidP="001C6ED3">
      <w:pPr>
        <w:numPr>
          <w:ilvl w:val="0"/>
          <w:numId w:val="11"/>
        </w:numPr>
        <w:tabs>
          <w:tab w:val="left" w:pos="-142"/>
          <w:tab w:val="left" w:pos="0"/>
          <w:tab w:val="left" w:pos="426"/>
          <w:tab w:val="left" w:pos="567"/>
        </w:tabs>
        <w:autoSpaceDE w:val="0"/>
        <w:autoSpaceDN w:val="0"/>
        <w:adjustRightInd w:val="0"/>
        <w:ind w:left="502"/>
        <w:rPr>
          <w:color w:val="000000"/>
          <w:sz w:val="28"/>
          <w:szCs w:val="28"/>
          <w:lang w:val="uk-UA" w:eastAsia="uk-UA"/>
        </w:rPr>
      </w:pPr>
      <w:r w:rsidRPr="006F1566">
        <w:rPr>
          <w:rFonts w:eastAsiaTheme="minorHAnsi"/>
          <w:sz w:val="28"/>
          <w:szCs w:val="28"/>
          <w:lang w:val="uk-UA" w:eastAsia="en-US"/>
        </w:rPr>
        <w:t xml:space="preserve"> </w:t>
      </w:r>
      <w:r w:rsidRPr="006F1566">
        <w:rPr>
          <w:color w:val="000000"/>
          <w:sz w:val="28"/>
          <w:szCs w:val="28"/>
          <w:lang w:val="uk-UA" w:eastAsia="uk-UA"/>
        </w:rPr>
        <w:t>Бутенко Л.В. Мовлення ділових людей на нарадах, засіданнях, зборах: навч. посіб. для студ. нефілол. спец. Алчевськ: ДГМІ, 2003.  253 с.</w:t>
      </w:r>
    </w:p>
    <w:p w14:paraId="604E4678" w14:textId="77777777" w:rsidR="009D46C5" w:rsidRPr="006F1566" w:rsidRDefault="009D46C5" w:rsidP="001C6ED3">
      <w:pPr>
        <w:numPr>
          <w:ilvl w:val="0"/>
          <w:numId w:val="11"/>
        </w:numPr>
        <w:tabs>
          <w:tab w:val="left" w:pos="-142"/>
          <w:tab w:val="left" w:pos="0"/>
          <w:tab w:val="left" w:pos="426"/>
          <w:tab w:val="left" w:pos="567"/>
        </w:tabs>
        <w:autoSpaceDE w:val="0"/>
        <w:autoSpaceDN w:val="0"/>
        <w:adjustRightInd w:val="0"/>
        <w:ind w:left="502"/>
        <w:rPr>
          <w:color w:val="000000"/>
          <w:sz w:val="28"/>
          <w:szCs w:val="28"/>
          <w:lang w:val="uk-UA" w:eastAsia="uk-UA"/>
        </w:rPr>
      </w:pPr>
      <w:r w:rsidRPr="006F1566">
        <w:rPr>
          <w:color w:val="000000"/>
          <w:sz w:val="28"/>
          <w:szCs w:val="28"/>
          <w:lang w:val="uk-UA" w:eastAsia="uk-UA"/>
        </w:rPr>
        <w:t>Глущик, Дияк О.В., Шевчук С.В. Сучасні ділові папери: навчальний посібник для вищих та середніх спеціальних навчальних закладів. К: А.С.К., 2002. 400 с.</w:t>
      </w:r>
    </w:p>
    <w:p w14:paraId="35F24648" w14:textId="39A09DD7" w:rsidR="009D46C5" w:rsidRPr="006F1566" w:rsidRDefault="009D46C5" w:rsidP="001C6ED3">
      <w:pPr>
        <w:numPr>
          <w:ilvl w:val="0"/>
          <w:numId w:val="11"/>
        </w:numPr>
        <w:tabs>
          <w:tab w:val="left" w:pos="-142"/>
          <w:tab w:val="left" w:pos="0"/>
          <w:tab w:val="left" w:pos="426"/>
          <w:tab w:val="left" w:pos="567"/>
        </w:tabs>
        <w:autoSpaceDE w:val="0"/>
        <w:autoSpaceDN w:val="0"/>
        <w:adjustRightInd w:val="0"/>
        <w:ind w:left="502"/>
        <w:rPr>
          <w:color w:val="000000"/>
          <w:sz w:val="28"/>
          <w:szCs w:val="28"/>
          <w:lang w:val="uk-UA" w:eastAsia="uk-UA"/>
        </w:rPr>
      </w:pPr>
      <w:r w:rsidRPr="006F1566">
        <w:rPr>
          <w:rFonts w:eastAsiaTheme="minorHAnsi"/>
          <w:sz w:val="28"/>
          <w:szCs w:val="28"/>
          <w:lang w:val="uk-UA" w:eastAsia="en-US"/>
        </w:rPr>
        <w:t>Ділова комунікація: усна і писемна форми</w:t>
      </w:r>
      <w:r w:rsidR="00F5117D">
        <w:rPr>
          <w:rFonts w:eastAsiaTheme="minorHAnsi"/>
          <w:sz w:val="28"/>
          <w:szCs w:val="28"/>
          <w:lang w:val="uk-UA" w:eastAsia="en-US"/>
        </w:rPr>
        <w:t xml:space="preserve">. </w:t>
      </w:r>
      <w:r w:rsidR="00F5117D" w:rsidRPr="00F5117D">
        <w:rPr>
          <w:rFonts w:eastAsiaTheme="minorHAnsi"/>
          <w:sz w:val="28"/>
          <w:szCs w:val="28"/>
          <w:lang w:val="en-US" w:eastAsia="en-US"/>
        </w:rPr>
        <w:t>URL</w:t>
      </w:r>
      <w:r w:rsidR="00F5117D" w:rsidRPr="00F5117D">
        <w:rPr>
          <w:rFonts w:eastAsiaTheme="minorHAnsi"/>
          <w:sz w:val="28"/>
          <w:szCs w:val="28"/>
          <w:lang w:val="uk-UA" w:eastAsia="en-US"/>
        </w:rPr>
        <w:t>:</w:t>
      </w:r>
      <w:r w:rsidRPr="006F1566">
        <w:rPr>
          <w:rFonts w:eastAsiaTheme="minorHAnsi"/>
          <w:sz w:val="28"/>
          <w:szCs w:val="28"/>
          <w:lang w:val="uk-UA" w:eastAsia="en-US"/>
        </w:rPr>
        <w:t xml:space="preserve"> https://pidru4niki.com/84475/dokumentoznavstvo/ofitsiyno-diloviy_stil_funktsionalniy_riznovid_suchasnoyi_ukrayinskoyi_literaturnoyi_movi_istoriya_stanovlennya</w:t>
      </w:r>
    </w:p>
    <w:p w14:paraId="2A7F0615" w14:textId="77777777" w:rsidR="009D46C5" w:rsidRPr="006F1566" w:rsidRDefault="009D46C5" w:rsidP="001C6ED3">
      <w:pPr>
        <w:numPr>
          <w:ilvl w:val="0"/>
          <w:numId w:val="11"/>
        </w:numPr>
        <w:tabs>
          <w:tab w:val="left" w:pos="-142"/>
          <w:tab w:val="left" w:pos="0"/>
          <w:tab w:val="left" w:pos="426"/>
          <w:tab w:val="left" w:pos="567"/>
        </w:tabs>
        <w:suppressAutoHyphens/>
        <w:autoSpaceDN w:val="0"/>
        <w:ind w:left="502"/>
        <w:jc w:val="both"/>
        <w:rPr>
          <w:color w:val="000000"/>
          <w:sz w:val="28"/>
          <w:szCs w:val="28"/>
          <w:lang w:val="uk-UA"/>
        </w:rPr>
      </w:pPr>
      <w:r w:rsidRPr="006F1566">
        <w:rPr>
          <w:color w:val="000000"/>
          <w:sz w:val="28"/>
          <w:szCs w:val="28"/>
          <w:lang w:val="uk-UA" w:eastAsia="uk-UA"/>
        </w:rPr>
        <w:t>Загнітко А. П. Українське ділове мовлення : професійне і непрофесійне спілкування. Донецьк, 2004.  480 с</w:t>
      </w:r>
    </w:p>
    <w:p w14:paraId="661929DF" w14:textId="77777777" w:rsidR="009D46C5" w:rsidRPr="006F1566" w:rsidRDefault="009D46C5" w:rsidP="001C6ED3">
      <w:pPr>
        <w:numPr>
          <w:ilvl w:val="0"/>
          <w:numId w:val="11"/>
        </w:numPr>
        <w:tabs>
          <w:tab w:val="left" w:pos="-142"/>
          <w:tab w:val="left" w:pos="0"/>
          <w:tab w:val="left" w:pos="426"/>
          <w:tab w:val="left" w:pos="567"/>
        </w:tabs>
        <w:suppressAutoHyphens/>
        <w:autoSpaceDN w:val="0"/>
        <w:ind w:left="502"/>
        <w:jc w:val="both"/>
        <w:rPr>
          <w:color w:val="000000"/>
          <w:sz w:val="28"/>
          <w:szCs w:val="28"/>
          <w:lang w:val="uk-UA" w:eastAsia="uk-UA"/>
        </w:rPr>
      </w:pPr>
      <w:r w:rsidRPr="006F1566">
        <w:rPr>
          <w:color w:val="000000"/>
          <w:sz w:val="28"/>
          <w:szCs w:val="28"/>
          <w:lang w:val="uk-UA" w:eastAsia="uk-UA"/>
        </w:rPr>
        <w:t>Іванова І. Б. Українське ділове мовлення. Мова ділових паперів. Фахове ділове мовлення . Х.: Парус, 2009.  320 с.</w:t>
      </w:r>
    </w:p>
    <w:p w14:paraId="6E682C79" w14:textId="77777777" w:rsidR="009D46C5" w:rsidRPr="006F1566" w:rsidRDefault="009D46C5" w:rsidP="001C6ED3">
      <w:pPr>
        <w:numPr>
          <w:ilvl w:val="0"/>
          <w:numId w:val="11"/>
        </w:numPr>
        <w:tabs>
          <w:tab w:val="left" w:pos="-426"/>
          <w:tab w:val="left" w:pos="0"/>
          <w:tab w:val="left" w:pos="426"/>
          <w:tab w:val="left" w:pos="567"/>
        </w:tabs>
        <w:suppressAutoHyphens/>
        <w:autoSpaceDN w:val="0"/>
        <w:ind w:left="502"/>
        <w:jc w:val="both"/>
        <w:rPr>
          <w:color w:val="000000"/>
          <w:sz w:val="28"/>
          <w:szCs w:val="28"/>
          <w:lang w:val="uk-UA" w:eastAsia="uk-UA"/>
        </w:rPr>
      </w:pPr>
      <w:r w:rsidRPr="006F1566">
        <w:rPr>
          <w:color w:val="000000"/>
          <w:sz w:val="28"/>
          <w:szCs w:val="28"/>
          <w:lang w:val="uk-UA" w:eastAsia="uk-UA"/>
        </w:rPr>
        <w:t>Мацько Л. І. Культура української фахової мови: навчальний посібник.  К.: Академвидав, 2007.  360 с.</w:t>
      </w:r>
    </w:p>
    <w:p w14:paraId="778CCBA0" w14:textId="77777777" w:rsidR="00467D57" w:rsidRDefault="00467D57" w:rsidP="001C6ED3">
      <w:pPr>
        <w:jc w:val="center"/>
        <w:rPr>
          <w:rFonts w:eastAsiaTheme="minorHAnsi"/>
          <w:b/>
          <w:sz w:val="28"/>
          <w:szCs w:val="28"/>
          <w:lang w:val="uk-UA" w:eastAsia="en-US"/>
        </w:rPr>
      </w:pPr>
    </w:p>
    <w:p w14:paraId="041C143C" w14:textId="641E4012" w:rsidR="00A47CE3" w:rsidRPr="006F1566" w:rsidRDefault="00A47CE3" w:rsidP="001C6ED3">
      <w:pPr>
        <w:jc w:val="center"/>
        <w:rPr>
          <w:rFonts w:eastAsiaTheme="minorHAnsi"/>
          <w:b/>
          <w:sz w:val="28"/>
          <w:szCs w:val="28"/>
          <w:lang w:val="uk-UA" w:eastAsia="en-US"/>
        </w:rPr>
      </w:pPr>
      <w:r w:rsidRPr="006F1566">
        <w:rPr>
          <w:rFonts w:eastAsiaTheme="minorHAnsi"/>
          <w:b/>
          <w:sz w:val="28"/>
          <w:szCs w:val="28"/>
          <w:lang w:val="uk-UA" w:eastAsia="en-US"/>
        </w:rPr>
        <w:t xml:space="preserve">Тема </w:t>
      </w:r>
      <w:r w:rsidR="00CB615C" w:rsidRPr="006F1566">
        <w:rPr>
          <w:rFonts w:eastAsiaTheme="minorHAnsi"/>
          <w:b/>
          <w:sz w:val="28"/>
          <w:szCs w:val="28"/>
          <w:lang w:val="uk-UA" w:eastAsia="en-US"/>
        </w:rPr>
        <w:t>5</w:t>
      </w:r>
      <w:r w:rsidRPr="006F1566">
        <w:rPr>
          <w:rFonts w:eastAsiaTheme="minorHAnsi"/>
          <w:b/>
          <w:sz w:val="28"/>
          <w:szCs w:val="28"/>
          <w:lang w:val="uk-UA" w:eastAsia="en-US"/>
        </w:rPr>
        <w:t>. Невербальна комунікація</w:t>
      </w:r>
    </w:p>
    <w:p w14:paraId="0A3C798C" w14:textId="77777777" w:rsidR="00A47CE3" w:rsidRPr="006F1566" w:rsidRDefault="00A47CE3" w:rsidP="001C6ED3">
      <w:pPr>
        <w:widowControl w:val="0"/>
        <w:numPr>
          <w:ilvl w:val="0"/>
          <w:numId w:val="17"/>
        </w:numPr>
        <w:autoSpaceDE w:val="0"/>
        <w:autoSpaceDN w:val="0"/>
        <w:adjustRightInd w:val="0"/>
        <w:contextualSpacing/>
        <w:rPr>
          <w:rFonts w:eastAsiaTheme="minorHAnsi"/>
          <w:sz w:val="28"/>
          <w:szCs w:val="28"/>
          <w:lang w:val="uk-UA" w:eastAsia="en-US"/>
        </w:rPr>
      </w:pPr>
      <w:r w:rsidRPr="006F1566">
        <w:rPr>
          <w:rFonts w:eastAsiaTheme="minorHAnsi"/>
          <w:sz w:val="28"/>
          <w:szCs w:val="28"/>
          <w:lang w:val="uk-UA" w:eastAsia="en-US"/>
        </w:rPr>
        <w:t>Значення  дистанції в усній комунікації.</w:t>
      </w:r>
    </w:p>
    <w:p w14:paraId="4D0F9CD1" w14:textId="77777777" w:rsidR="00A47CE3" w:rsidRPr="006F1566" w:rsidRDefault="00A47CE3" w:rsidP="001C6ED3">
      <w:pPr>
        <w:widowControl w:val="0"/>
        <w:numPr>
          <w:ilvl w:val="0"/>
          <w:numId w:val="17"/>
        </w:numPr>
        <w:autoSpaceDE w:val="0"/>
        <w:autoSpaceDN w:val="0"/>
        <w:adjustRightInd w:val="0"/>
        <w:contextualSpacing/>
        <w:rPr>
          <w:rFonts w:eastAsiaTheme="minorHAnsi"/>
          <w:sz w:val="28"/>
          <w:szCs w:val="28"/>
          <w:lang w:val="uk-UA" w:eastAsia="en-US"/>
        </w:rPr>
      </w:pPr>
      <w:r w:rsidRPr="006F1566">
        <w:rPr>
          <w:rFonts w:eastAsiaTheme="minorHAnsi"/>
          <w:sz w:val="28"/>
          <w:szCs w:val="28"/>
          <w:lang w:val="uk-UA" w:eastAsia="en-US"/>
        </w:rPr>
        <w:t>Використання невербальних засобів комунікації під час судових  процесів.</w:t>
      </w:r>
    </w:p>
    <w:p w14:paraId="57B934F2" w14:textId="77777777" w:rsidR="00115033" w:rsidRPr="006F1566" w:rsidRDefault="00115033" w:rsidP="001C6ED3">
      <w:pPr>
        <w:widowControl w:val="0"/>
        <w:autoSpaceDE w:val="0"/>
        <w:autoSpaceDN w:val="0"/>
        <w:adjustRightInd w:val="0"/>
        <w:contextualSpacing/>
        <w:rPr>
          <w:rFonts w:eastAsiaTheme="minorHAnsi"/>
          <w:sz w:val="28"/>
          <w:szCs w:val="28"/>
          <w:lang w:val="uk-UA" w:eastAsia="en-US"/>
        </w:rPr>
      </w:pPr>
    </w:p>
    <w:p w14:paraId="77310F3D" w14:textId="23D2A714" w:rsidR="00115033" w:rsidRPr="006F1566" w:rsidRDefault="00115033" w:rsidP="001C6ED3">
      <w:pPr>
        <w:widowControl w:val="0"/>
        <w:autoSpaceDE w:val="0"/>
        <w:autoSpaceDN w:val="0"/>
        <w:adjustRightInd w:val="0"/>
        <w:contextualSpacing/>
        <w:rPr>
          <w:rFonts w:eastAsiaTheme="minorHAnsi"/>
          <w:sz w:val="28"/>
          <w:szCs w:val="28"/>
          <w:lang w:val="uk-UA" w:eastAsia="en-US"/>
        </w:rPr>
      </w:pPr>
      <w:r w:rsidRPr="006F1566">
        <w:rPr>
          <w:rFonts w:eastAsiaTheme="minorHAnsi"/>
          <w:b/>
          <w:i/>
          <w:sz w:val="28"/>
          <w:szCs w:val="28"/>
          <w:lang w:val="uk-UA" w:eastAsia="en-US"/>
        </w:rPr>
        <w:t>Ключові слова:</w:t>
      </w:r>
      <w:r w:rsidRPr="006F1566">
        <w:rPr>
          <w:rFonts w:eastAsiaTheme="minorHAnsi"/>
          <w:sz w:val="28"/>
          <w:szCs w:val="28"/>
          <w:lang w:val="uk-UA" w:eastAsia="en-US"/>
        </w:rPr>
        <w:t xml:space="preserve"> праксеміка, невербальні засоби, невербальна комунікація. </w:t>
      </w:r>
    </w:p>
    <w:p w14:paraId="6AFFD72A" w14:textId="77777777" w:rsidR="00A47CE3" w:rsidRPr="006F1566" w:rsidRDefault="00A47CE3" w:rsidP="001C6ED3">
      <w:pPr>
        <w:rPr>
          <w:rFonts w:eastAsiaTheme="minorHAnsi"/>
          <w:sz w:val="28"/>
          <w:szCs w:val="28"/>
          <w:lang w:val="uk-UA" w:eastAsia="en-US"/>
        </w:rPr>
      </w:pPr>
    </w:p>
    <w:p w14:paraId="73EE4CE8" w14:textId="77777777" w:rsidR="00A47CE3" w:rsidRPr="006F1566" w:rsidRDefault="00A47CE3" w:rsidP="001C6ED3">
      <w:pPr>
        <w:widowControl w:val="0"/>
        <w:autoSpaceDE w:val="0"/>
        <w:autoSpaceDN w:val="0"/>
        <w:adjustRightInd w:val="0"/>
        <w:ind w:firstLine="567"/>
        <w:jc w:val="both"/>
        <w:rPr>
          <w:sz w:val="28"/>
          <w:szCs w:val="28"/>
          <w:lang w:val="uk-UA"/>
        </w:rPr>
      </w:pPr>
      <w:r w:rsidRPr="006F1566">
        <w:rPr>
          <w:sz w:val="28"/>
          <w:szCs w:val="28"/>
          <w:lang w:val="uk-UA"/>
        </w:rPr>
        <w:t>Важливу роль в ефективності спілкування, як свідчать дані спеціальних досліджень зарубіжних психологів, відіграє просторове перебування співрозмовників один стосовно одного, дистанція та комунікативна спрямованість. Загальновідомо, що важливі політичні акції - переговори керівників, деякі зустрічі - проводяться за "круглим столом".</w:t>
      </w:r>
    </w:p>
    <w:p w14:paraId="18095ACB" w14:textId="77777777" w:rsidR="00A47CE3" w:rsidRPr="006F1566" w:rsidRDefault="00A47CE3" w:rsidP="001C6ED3">
      <w:pPr>
        <w:widowControl w:val="0"/>
        <w:autoSpaceDE w:val="0"/>
        <w:autoSpaceDN w:val="0"/>
        <w:adjustRightInd w:val="0"/>
        <w:ind w:firstLine="567"/>
        <w:jc w:val="both"/>
        <w:rPr>
          <w:sz w:val="28"/>
          <w:szCs w:val="28"/>
          <w:lang w:val="uk-UA"/>
        </w:rPr>
      </w:pPr>
      <w:r w:rsidRPr="006F1566">
        <w:rPr>
          <w:sz w:val="28"/>
          <w:szCs w:val="28"/>
          <w:lang w:val="uk-UA"/>
        </w:rPr>
        <w:t>При спілкуванні "обличчя до обличчя" сторони мають можливість отримувати вичерпну інформацію про предмет розмови, визначати суб'єктивну позицію та ставлення до неї іншої сторони.</w:t>
      </w:r>
    </w:p>
    <w:p w14:paraId="39ECD0A0" w14:textId="77777777" w:rsidR="00A47CE3" w:rsidRPr="006F1566" w:rsidRDefault="00A47CE3" w:rsidP="001C6ED3">
      <w:pPr>
        <w:widowControl w:val="0"/>
        <w:autoSpaceDE w:val="0"/>
        <w:autoSpaceDN w:val="0"/>
        <w:adjustRightInd w:val="0"/>
        <w:ind w:firstLine="567"/>
        <w:jc w:val="both"/>
        <w:rPr>
          <w:sz w:val="28"/>
          <w:szCs w:val="28"/>
          <w:lang w:val="uk-UA"/>
        </w:rPr>
      </w:pPr>
      <w:r w:rsidRPr="006F1566">
        <w:rPr>
          <w:sz w:val="28"/>
          <w:szCs w:val="28"/>
          <w:lang w:val="uk-UA"/>
        </w:rPr>
        <w:t>Як зневажання може бути розцінена репліка, зроблена іншою особою "крізь зуби", або відсутність запрошення сісти, коли до цього спонукають об'єктивні умови. Комунікативне значення дистанції в спілкуванні вивчає напрям психології, що має назву праксеміка.</w:t>
      </w:r>
    </w:p>
    <w:p w14:paraId="4D0C4A6A" w14:textId="77777777" w:rsidR="00A47CE3" w:rsidRPr="006F1566" w:rsidRDefault="00A47CE3" w:rsidP="001C6ED3">
      <w:pPr>
        <w:widowControl w:val="0"/>
        <w:autoSpaceDE w:val="0"/>
        <w:autoSpaceDN w:val="0"/>
        <w:adjustRightInd w:val="0"/>
        <w:ind w:firstLine="567"/>
        <w:jc w:val="both"/>
        <w:rPr>
          <w:sz w:val="28"/>
          <w:szCs w:val="28"/>
          <w:lang w:val="uk-UA"/>
        </w:rPr>
      </w:pPr>
      <w:r w:rsidRPr="006F1566">
        <w:rPr>
          <w:sz w:val="28"/>
          <w:szCs w:val="28"/>
          <w:lang w:val="uk-UA"/>
        </w:rPr>
        <w:t>Праксеміка виокремлює чотири дистанції у спілкуванні:</w:t>
      </w:r>
    </w:p>
    <w:p w14:paraId="6B8F9880" w14:textId="77777777" w:rsidR="00A47CE3" w:rsidRPr="006F1566" w:rsidRDefault="00A47CE3" w:rsidP="001C6ED3">
      <w:pPr>
        <w:ind w:left="720"/>
        <w:rPr>
          <w:sz w:val="28"/>
          <w:szCs w:val="28"/>
          <w:lang w:val="uk-UA"/>
        </w:rPr>
      </w:pPr>
      <w:r w:rsidRPr="006F1566">
        <w:rPr>
          <w:sz w:val="28"/>
          <w:szCs w:val="28"/>
          <w:lang w:val="uk-UA"/>
        </w:rPr>
        <w:t>1) інтимну;</w:t>
      </w:r>
    </w:p>
    <w:p w14:paraId="7EDA5816" w14:textId="77777777" w:rsidR="00A47CE3" w:rsidRPr="006F1566" w:rsidRDefault="00A47CE3" w:rsidP="001C6ED3">
      <w:pPr>
        <w:ind w:left="720"/>
        <w:rPr>
          <w:sz w:val="28"/>
          <w:szCs w:val="28"/>
          <w:lang w:val="uk-UA"/>
        </w:rPr>
      </w:pPr>
      <w:r w:rsidRPr="006F1566">
        <w:rPr>
          <w:sz w:val="28"/>
          <w:szCs w:val="28"/>
          <w:lang w:val="uk-UA"/>
        </w:rPr>
        <w:t>2) особисту, яка засвідчує, що ті, хто спілкується, є близькими друзями;</w:t>
      </w:r>
    </w:p>
    <w:p w14:paraId="19725249" w14:textId="77777777" w:rsidR="00A47CE3" w:rsidRPr="006F1566" w:rsidRDefault="00A47CE3" w:rsidP="001C6ED3">
      <w:pPr>
        <w:ind w:left="720"/>
        <w:rPr>
          <w:sz w:val="28"/>
          <w:szCs w:val="28"/>
          <w:lang w:val="uk-UA"/>
        </w:rPr>
      </w:pPr>
      <w:r w:rsidRPr="006F1566">
        <w:rPr>
          <w:sz w:val="28"/>
          <w:szCs w:val="28"/>
          <w:lang w:val="uk-UA"/>
        </w:rPr>
        <w:t>3) соціальну, яка характеризує офіційні контакти між сторонами, які входять у стосунки;</w:t>
      </w:r>
    </w:p>
    <w:p w14:paraId="51CB6B99" w14:textId="77777777" w:rsidR="00A47CE3" w:rsidRPr="006F1566" w:rsidRDefault="00A47CE3" w:rsidP="001C6ED3">
      <w:pPr>
        <w:ind w:left="720"/>
        <w:rPr>
          <w:sz w:val="28"/>
          <w:szCs w:val="28"/>
          <w:lang w:val="uk-UA"/>
        </w:rPr>
      </w:pPr>
      <w:r w:rsidRPr="006F1566">
        <w:rPr>
          <w:sz w:val="28"/>
          <w:szCs w:val="28"/>
          <w:lang w:val="uk-UA"/>
        </w:rPr>
        <w:t>4) публічну, що має місце між чужими людьми (епізодичні, ситуаційні контакти).</w:t>
      </w:r>
    </w:p>
    <w:p w14:paraId="03EBA573" w14:textId="6A069BD8" w:rsidR="00A47CE3" w:rsidRPr="006F1566" w:rsidRDefault="00A47CE3" w:rsidP="001C6ED3">
      <w:pPr>
        <w:ind w:firstLine="567"/>
        <w:jc w:val="both"/>
        <w:rPr>
          <w:sz w:val="28"/>
          <w:szCs w:val="28"/>
          <w:lang w:val="uk-UA"/>
        </w:rPr>
      </w:pPr>
      <w:r w:rsidRPr="006F1566">
        <w:rPr>
          <w:sz w:val="28"/>
          <w:szCs w:val="28"/>
        </w:rPr>
        <w:lastRenderedPageBreak/>
        <w:t xml:space="preserve">Якщо ви дружньо обнімаєте людину, з якою щойно познайомились, і вона зовні посміхається, виявляючи до вас симпатію, </w:t>
      </w:r>
      <w:r w:rsidR="00B52263" w:rsidRPr="006F1566">
        <w:rPr>
          <w:sz w:val="28"/>
          <w:szCs w:val="28"/>
          <w:lang w:val="uk-UA"/>
        </w:rPr>
        <w:t>насправді може бутути негативно налаштована</w:t>
      </w:r>
      <w:r w:rsidRPr="006F1566">
        <w:rPr>
          <w:sz w:val="28"/>
          <w:szCs w:val="28"/>
        </w:rPr>
        <w:t>, але не хоче вас образити.</w:t>
      </w:r>
    </w:p>
    <w:p w14:paraId="0236F097" w14:textId="7B095318" w:rsidR="00A47CE3" w:rsidRPr="006F1566" w:rsidRDefault="00A47CE3" w:rsidP="001C6ED3">
      <w:pPr>
        <w:ind w:firstLine="567"/>
        <w:jc w:val="both"/>
        <w:rPr>
          <w:sz w:val="28"/>
          <w:szCs w:val="28"/>
          <w:lang w:val="uk-UA"/>
        </w:rPr>
      </w:pPr>
      <w:r w:rsidRPr="006F1566">
        <w:rPr>
          <w:sz w:val="28"/>
          <w:szCs w:val="28"/>
          <w:lang w:val="uk-UA"/>
        </w:rPr>
        <w:t xml:space="preserve">Якщо партнер у спілкуванні хоче, щоб люди почувалися комфортно </w:t>
      </w:r>
      <w:r w:rsidR="00B52263" w:rsidRPr="006F1566">
        <w:rPr>
          <w:sz w:val="28"/>
          <w:szCs w:val="28"/>
          <w:lang w:val="uk-UA"/>
        </w:rPr>
        <w:t xml:space="preserve">, то </w:t>
      </w:r>
      <w:r w:rsidRPr="006F1566">
        <w:rPr>
          <w:sz w:val="28"/>
          <w:szCs w:val="28"/>
          <w:lang w:val="uk-UA"/>
        </w:rPr>
        <w:t xml:space="preserve">потрібно тримати дистанцію. Це золоте правило. </w:t>
      </w:r>
    </w:p>
    <w:p w14:paraId="10B89318" w14:textId="77777777" w:rsidR="00A47CE3" w:rsidRPr="006F1566" w:rsidRDefault="00A47CE3" w:rsidP="001C6ED3">
      <w:pPr>
        <w:ind w:firstLine="567"/>
        <w:jc w:val="both"/>
        <w:rPr>
          <w:sz w:val="28"/>
          <w:szCs w:val="28"/>
          <w:lang w:val="uk-UA"/>
        </w:rPr>
      </w:pPr>
      <w:r w:rsidRPr="006F1566">
        <w:rPr>
          <w:sz w:val="28"/>
          <w:szCs w:val="28"/>
          <w:lang w:val="uk-UA"/>
        </w:rPr>
        <w:t>У громадському транспорті, на масових заходах, у місцях великого скупчення народу людина підкоряється неписаним правилам, у результаті чого вона просто не реагує на інших, на їх вторгнення в інтимну зону.</w:t>
      </w:r>
    </w:p>
    <w:p w14:paraId="13EFC914" w14:textId="77777777" w:rsidR="00A47CE3" w:rsidRPr="006F1566" w:rsidRDefault="00A47CE3" w:rsidP="001C6ED3">
      <w:pPr>
        <w:ind w:firstLine="567"/>
        <w:jc w:val="both"/>
        <w:rPr>
          <w:sz w:val="28"/>
          <w:szCs w:val="28"/>
          <w:lang w:val="uk-UA"/>
        </w:rPr>
      </w:pPr>
      <w:r w:rsidRPr="006F1566">
        <w:rPr>
          <w:sz w:val="28"/>
          <w:szCs w:val="28"/>
          <w:lang w:val="uk-UA"/>
        </w:rPr>
        <w:t>Інша ситуація складається під час мітингу, у натовпі, де люди об'єднані спільною метою. У міру того, як густота натовпу збільшується, особистісний простір зменшується, у людей виникає почуття ворожості та агресивності. Це добре відомо міліції, яка завжди прагне розбити натовп на невеликі групи. Отримуючи особистісний простір, людина робиться спокійнішою.</w:t>
      </w:r>
    </w:p>
    <w:p w14:paraId="7101C813" w14:textId="77777777" w:rsidR="00A47CE3" w:rsidRPr="006F1566" w:rsidRDefault="00A47CE3" w:rsidP="001C6ED3">
      <w:pPr>
        <w:ind w:firstLine="567"/>
        <w:jc w:val="both"/>
        <w:rPr>
          <w:sz w:val="28"/>
          <w:szCs w:val="28"/>
          <w:lang w:val="uk-UA"/>
        </w:rPr>
      </w:pPr>
      <w:r w:rsidRPr="006F1566">
        <w:rPr>
          <w:sz w:val="28"/>
          <w:szCs w:val="28"/>
          <w:lang w:val="uk-UA"/>
        </w:rPr>
        <w:t>Слідчі часто використовують техніку вторгнення в особистісний простір, щоб зламати опір підозрюваного під час допиту.</w:t>
      </w:r>
    </w:p>
    <w:p w14:paraId="6C656980" w14:textId="77777777" w:rsidR="00A47CE3" w:rsidRPr="006F1566" w:rsidRDefault="00A47CE3" w:rsidP="001C6ED3">
      <w:pPr>
        <w:ind w:firstLine="567"/>
        <w:jc w:val="both"/>
        <w:rPr>
          <w:sz w:val="28"/>
          <w:szCs w:val="28"/>
          <w:lang w:val="uk-UA"/>
        </w:rPr>
      </w:pPr>
      <w:r w:rsidRPr="006F1566">
        <w:rPr>
          <w:sz w:val="28"/>
          <w:szCs w:val="28"/>
          <w:lang w:val="uk-UA"/>
        </w:rPr>
        <w:t>Управлінці також використовують цей підхід, щоб отримати інформацію від підлеглих, які з певних причин її приховують.</w:t>
      </w:r>
    </w:p>
    <w:p w14:paraId="098D4339" w14:textId="77777777" w:rsidR="00A47CE3" w:rsidRPr="006F1566" w:rsidRDefault="00A47CE3" w:rsidP="001C6ED3">
      <w:pPr>
        <w:ind w:firstLine="567"/>
        <w:jc w:val="both"/>
        <w:rPr>
          <w:sz w:val="28"/>
          <w:szCs w:val="28"/>
          <w:lang w:val="uk-UA"/>
        </w:rPr>
      </w:pPr>
      <w:r w:rsidRPr="006F1566">
        <w:rPr>
          <w:sz w:val="28"/>
          <w:szCs w:val="28"/>
          <w:lang w:val="uk-UA"/>
        </w:rPr>
        <w:t>Охорона особистісних просторових зон є одним із основних принципів безсловесного спілкування.</w:t>
      </w:r>
    </w:p>
    <w:p w14:paraId="0B588E98" w14:textId="77777777" w:rsidR="00A47CE3" w:rsidRPr="006F1566" w:rsidRDefault="00A47CE3" w:rsidP="001C6ED3">
      <w:pPr>
        <w:ind w:firstLine="567"/>
        <w:jc w:val="both"/>
        <w:rPr>
          <w:sz w:val="28"/>
          <w:szCs w:val="28"/>
          <w:lang w:val="uk-UA"/>
        </w:rPr>
      </w:pPr>
      <w:r w:rsidRPr="006F1566">
        <w:rPr>
          <w:sz w:val="28"/>
          <w:szCs w:val="28"/>
          <w:lang w:val="uk-UA"/>
        </w:rPr>
        <w:t>Прагнення зберегти значну дистанцію — ознака недостатньої впевненості в собі, підвищена тривога. І навпаки — спокійна, впевнена в собі людина менше піклується недоторканістю "своїх кордонів". Людина напориста, агресивна, сильна прагне до буквального розширення своїх кордонів: про це свідчать, наприклад, витягнуті чи широко розставлені ноги, широкі жести, що ніби випадково торкаються людей чи предметів, які стоять поруч.</w:t>
      </w:r>
    </w:p>
    <w:p w14:paraId="5F630920" w14:textId="77777777" w:rsidR="00A47CE3" w:rsidRPr="006F1566" w:rsidRDefault="00A47CE3" w:rsidP="001C6ED3">
      <w:pPr>
        <w:ind w:firstLine="567"/>
        <w:jc w:val="both"/>
        <w:rPr>
          <w:sz w:val="28"/>
          <w:szCs w:val="28"/>
          <w:lang w:val="uk-UA"/>
        </w:rPr>
      </w:pPr>
      <w:r w:rsidRPr="006F1566">
        <w:rPr>
          <w:sz w:val="28"/>
          <w:szCs w:val="28"/>
          <w:lang w:val="uk-UA"/>
        </w:rPr>
        <w:t>Для людей, схильних до агресії, характерна загострена чутливість до порушення особистісного простору (враховуючи, що він вже є досить розширеним).</w:t>
      </w:r>
    </w:p>
    <w:p w14:paraId="7561FB65" w14:textId="77777777" w:rsidR="00A47CE3" w:rsidRPr="006F1566" w:rsidRDefault="00A47CE3" w:rsidP="001C6ED3">
      <w:pPr>
        <w:ind w:firstLine="567"/>
        <w:rPr>
          <w:sz w:val="28"/>
          <w:szCs w:val="28"/>
          <w:lang w:val="uk-UA"/>
        </w:rPr>
      </w:pPr>
    </w:p>
    <w:p w14:paraId="5DB795C0" w14:textId="7C4A1C21" w:rsidR="00A47CE3" w:rsidRPr="006F1566" w:rsidRDefault="00C54E12" w:rsidP="001C6ED3">
      <w:pPr>
        <w:ind w:firstLine="567"/>
        <w:jc w:val="both"/>
        <w:rPr>
          <w:sz w:val="28"/>
          <w:szCs w:val="28"/>
          <w:lang w:val="uk-UA"/>
        </w:rPr>
      </w:pPr>
      <w:r w:rsidRPr="006F1566">
        <w:rPr>
          <w:sz w:val="28"/>
          <w:szCs w:val="28"/>
          <w:lang w:val="uk-UA"/>
        </w:rPr>
        <w:t xml:space="preserve">2. </w:t>
      </w:r>
      <w:r w:rsidR="00A47CE3" w:rsidRPr="006F1566">
        <w:rPr>
          <w:sz w:val="28"/>
          <w:szCs w:val="28"/>
          <w:lang w:val="uk-UA"/>
        </w:rPr>
        <w:t xml:space="preserve">Науковці на основі власних досліджень визначили, що невербальні знаки комунікації містять у собі близько 80% усієї інформації. Це свідчить про те, що процес спілкування хоч і </w:t>
      </w:r>
      <w:r w:rsidRPr="006F1566">
        <w:rPr>
          <w:sz w:val="28"/>
          <w:szCs w:val="28"/>
          <w:lang w:val="uk-UA"/>
        </w:rPr>
        <w:t xml:space="preserve">переважно </w:t>
      </w:r>
      <w:r w:rsidR="00A47CE3" w:rsidRPr="006F1566">
        <w:rPr>
          <w:sz w:val="28"/>
          <w:szCs w:val="28"/>
          <w:lang w:val="uk-UA"/>
        </w:rPr>
        <w:t xml:space="preserve">відбувається без вербалізації, але спирається на паралінгвістичні особливості, прийоми різних знакових систем тощо. Невербальні сигнали черпають власний зміст не в цих сигналах, а в дієвій силі цих сигналів. </w:t>
      </w:r>
    </w:p>
    <w:p w14:paraId="66F8BC3E" w14:textId="77777777" w:rsidR="00A47CE3" w:rsidRPr="006F1566" w:rsidRDefault="00A47CE3" w:rsidP="001C6ED3">
      <w:pPr>
        <w:ind w:firstLine="567"/>
        <w:jc w:val="both"/>
        <w:rPr>
          <w:sz w:val="28"/>
          <w:szCs w:val="28"/>
          <w:lang w:val="uk-UA"/>
        </w:rPr>
      </w:pPr>
      <w:r w:rsidRPr="006F1566">
        <w:rPr>
          <w:sz w:val="28"/>
          <w:szCs w:val="28"/>
          <w:lang w:val="uk-UA"/>
        </w:rPr>
        <w:t>Учені виокремлюють різні підходи щодо типологізації невербальних засобів комунікації, оскільки вони створюються та сприймаються системою відчуттів, а саме: зором, слухом, смаком, нюхом, за допомогою тактильних відчуттів.</w:t>
      </w:r>
    </w:p>
    <w:p w14:paraId="6F5A7A07" w14:textId="77777777" w:rsidR="00A47CE3" w:rsidRPr="006F1566" w:rsidRDefault="00A47CE3" w:rsidP="001C6ED3">
      <w:pPr>
        <w:ind w:firstLine="567"/>
        <w:jc w:val="both"/>
        <w:rPr>
          <w:sz w:val="28"/>
          <w:szCs w:val="28"/>
          <w:lang w:val="uk-UA"/>
        </w:rPr>
      </w:pPr>
      <w:r w:rsidRPr="006F1566">
        <w:rPr>
          <w:sz w:val="28"/>
          <w:szCs w:val="28"/>
          <w:lang w:val="uk-UA"/>
        </w:rPr>
        <w:t xml:space="preserve"> Під час процесу невербальної комунікації можна отримати інформацію про особистість протилежної сторони, і це допоможе зрозуміти його індивідуальні особливості та здатність сприйняття. Це відомості про його характер, особливості темпераменту, здатність виражати емоції, поняття про самооцінку особи, можливості для спілкування – як починає процес комунікації, підтримує його і як завершує, статус особи в соціумі, володіння певною професією, вік, чи є представником якоїсь субкультури. </w:t>
      </w:r>
    </w:p>
    <w:p w14:paraId="7D0840C5" w14:textId="77777777" w:rsidR="00A47CE3" w:rsidRPr="006F1566" w:rsidRDefault="00A47CE3" w:rsidP="001C6ED3">
      <w:pPr>
        <w:ind w:firstLine="567"/>
        <w:jc w:val="both"/>
        <w:rPr>
          <w:sz w:val="28"/>
          <w:szCs w:val="28"/>
          <w:lang w:val="uk-UA"/>
        </w:rPr>
      </w:pPr>
      <w:r w:rsidRPr="006F1566">
        <w:rPr>
          <w:sz w:val="28"/>
          <w:szCs w:val="28"/>
          <w:lang w:val="uk-UA"/>
        </w:rPr>
        <w:lastRenderedPageBreak/>
        <w:t>Можна через невербальні сигнали визначити стосунки між сторонами комунікації, їх зв’язок чи відчуженість, помітити лідера серед співрозмовників, залежність когось від іншого, розвиток чи перебіг стосунків між співрозмовниками.</w:t>
      </w:r>
    </w:p>
    <w:p w14:paraId="40A9CADD" w14:textId="77777777" w:rsidR="00A47CE3" w:rsidRPr="006F1566" w:rsidRDefault="00A47CE3" w:rsidP="001C6ED3">
      <w:pPr>
        <w:ind w:firstLine="567"/>
        <w:jc w:val="both"/>
        <w:rPr>
          <w:sz w:val="28"/>
          <w:szCs w:val="28"/>
          <w:lang w:val="uk-UA"/>
        </w:rPr>
      </w:pPr>
      <w:r w:rsidRPr="006F1566">
        <w:rPr>
          <w:sz w:val="28"/>
          <w:szCs w:val="28"/>
          <w:lang w:val="uk-UA"/>
        </w:rPr>
        <w:t xml:space="preserve">Невербальні засоби допомагають визначити ставлення учасників процесу до ситуації, яка склалася. Серед науковців існує тенденція щодо визначення взаємодії невербального та вербального у спілкуванні. </w:t>
      </w:r>
    </w:p>
    <w:p w14:paraId="4CD85F85" w14:textId="77777777" w:rsidR="00A47CE3" w:rsidRPr="006F1566" w:rsidRDefault="00A47CE3" w:rsidP="001C6ED3">
      <w:pPr>
        <w:ind w:firstLine="567"/>
        <w:jc w:val="both"/>
        <w:rPr>
          <w:sz w:val="28"/>
          <w:szCs w:val="28"/>
          <w:lang w:val="uk-UA"/>
        </w:rPr>
      </w:pPr>
      <w:r w:rsidRPr="006F1566">
        <w:rPr>
          <w:sz w:val="28"/>
          <w:szCs w:val="28"/>
          <w:lang w:val="uk-UA"/>
        </w:rPr>
        <w:t xml:space="preserve">Важливим засобом невербального спілкування, який впливає на його перебіг, вважається кінесика, з грецької – «рух», тобто сукупність візуальних характеристик людини (таких як жести, міміка, хода, постава, поза, розташування щодо інших людей тощо), а також наука, яка вивчає особливості невербального (несловесного) спілкування, що відбувається за участю цих характеристик. В ораторській практиці адекватна кінесика є однією з ознак риторичної культури промовця. У підсвідомості можуть виникати некеровані, а у свідомості – контрольовані кінетичні сигнали. </w:t>
      </w:r>
    </w:p>
    <w:p w14:paraId="23D545FD" w14:textId="77777777" w:rsidR="00A47CE3" w:rsidRPr="006F1566" w:rsidRDefault="00A47CE3" w:rsidP="001C6ED3">
      <w:pPr>
        <w:ind w:firstLine="567"/>
        <w:jc w:val="both"/>
        <w:rPr>
          <w:sz w:val="28"/>
          <w:szCs w:val="28"/>
          <w:lang w:val="uk-UA"/>
        </w:rPr>
      </w:pPr>
      <w:r w:rsidRPr="006F1566">
        <w:rPr>
          <w:sz w:val="28"/>
          <w:szCs w:val="28"/>
          <w:lang w:val="uk-UA"/>
        </w:rPr>
        <w:t xml:space="preserve">Підсвідомі (неконтрольовані) сигнали – це сигнали, які надсилає мозок, і вони є зовнішнім відображенням насамперед емоційного стану людини. </w:t>
      </w:r>
    </w:p>
    <w:p w14:paraId="47EAB820" w14:textId="77777777" w:rsidR="00A47CE3" w:rsidRPr="006F1566" w:rsidRDefault="00A47CE3" w:rsidP="001C6ED3">
      <w:pPr>
        <w:ind w:firstLine="567"/>
        <w:jc w:val="both"/>
        <w:rPr>
          <w:sz w:val="28"/>
          <w:szCs w:val="28"/>
          <w:lang w:val="uk-UA"/>
        </w:rPr>
      </w:pPr>
      <w:r w:rsidRPr="006F1566">
        <w:rPr>
          <w:sz w:val="28"/>
          <w:szCs w:val="28"/>
          <w:lang w:val="uk-UA"/>
        </w:rPr>
        <w:t xml:space="preserve">Свідомі (контрольовані) – це набуті, відпрацьовані знаки. </w:t>
      </w:r>
    </w:p>
    <w:p w14:paraId="24C88940" w14:textId="77777777" w:rsidR="00C54E12" w:rsidRPr="006F1566" w:rsidRDefault="00A47CE3" w:rsidP="001C6ED3">
      <w:pPr>
        <w:ind w:firstLine="567"/>
        <w:jc w:val="both"/>
        <w:rPr>
          <w:sz w:val="28"/>
          <w:szCs w:val="28"/>
          <w:lang w:val="uk-UA"/>
        </w:rPr>
      </w:pPr>
      <w:r w:rsidRPr="006F1566">
        <w:rPr>
          <w:sz w:val="28"/>
          <w:szCs w:val="28"/>
          <w:lang w:val="uk-UA"/>
        </w:rPr>
        <w:t>Ще одним засобом невербальної комунікації вважається міміка, з грец. – mimikos – наслідувальний – рух м’язів обличчя, які відображають емоційний стан мовця, його настрій і почуття в певний момент. Дослідники визначили, що існує близько 20 000 описів виразів обличчя. Міміка вважається найправдивішим провідником інформації, адже це ніби рефлекс. За допомогою міміки можна передати різні почут</w:t>
      </w:r>
      <w:r w:rsidR="00C54E12" w:rsidRPr="006F1566">
        <w:rPr>
          <w:sz w:val="28"/>
          <w:szCs w:val="28"/>
          <w:lang w:val="uk-UA"/>
        </w:rPr>
        <w:t>тя, а ще вона провокує емоції ау</w:t>
      </w:r>
      <w:r w:rsidRPr="006F1566">
        <w:rPr>
          <w:sz w:val="28"/>
          <w:szCs w:val="28"/>
          <w:lang w:val="uk-UA"/>
        </w:rPr>
        <w:t xml:space="preserve">диторії. Міміка повинна відповідати тому, що каже промовець. Відсутність емоцій та мімічних рухів заблокує контакт між ритором </w:t>
      </w:r>
      <w:r w:rsidR="00C54E12" w:rsidRPr="006F1566">
        <w:rPr>
          <w:sz w:val="28"/>
          <w:szCs w:val="28"/>
          <w:lang w:val="uk-UA"/>
        </w:rPr>
        <w:t>та ау</w:t>
      </w:r>
      <w:r w:rsidRPr="006F1566">
        <w:rPr>
          <w:sz w:val="28"/>
          <w:szCs w:val="28"/>
          <w:lang w:val="uk-UA"/>
        </w:rPr>
        <w:t xml:space="preserve">диторією, створить своєрідний бар’єр. </w:t>
      </w:r>
    </w:p>
    <w:p w14:paraId="12A68CD4" w14:textId="493F37CE" w:rsidR="00A47CE3" w:rsidRPr="006F1566" w:rsidRDefault="00A47CE3" w:rsidP="001C6ED3">
      <w:pPr>
        <w:ind w:firstLine="567"/>
        <w:jc w:val="both"/>
        <w:rPr>
          <w:sz w:val="28"/>
          <w:szCs w:val="28"/>
          <w:lang w:val="uk-UA"/>
        </w:rPr>
      </w:pPr>
      <w:r w:rsidRPr="006F1566">
        <w:rPr>
          <w:sz w:val="28"/>
          <w:szCs w:val="28"/>
          <w:lang w:val="uk-UA"/>
        </w:rPr>
        <w:t xml:space="preserve">Американський психолог А. Піз винайшов техніку «Система кодування рухів обличчя». Ця система дозволяє зіставляти вирази обличчя з виявом відповідних емоцій, які переживає людина. Найбільший контроль встановлюється за очима, адже, як каже народна мудрість, «хочеш пізнати людину – дивись їй в очі», або «очі – це вікна в душу». Так, яскраві, сяючі очі – вияв радості, а матові, невиразні – прояв печалі. Розширені зіниці свідчать про наявний страх, а нерухомі передбачають концентрування уваги. Очі, які швидко рухаються зі сторони в сторону – «бігають» – виказують неспокій, а от відведення очей від співрозмовника, короткі погляди в бік – знак того, що людина відчуває свою провину та </w:t>
      </w:r>
      <w:r w:rsidR="00C54E12" w:rsidRPr="006F1566">
        <w:rPr>
          <w:sz w:val="28"/>
          <w:szCs w:val="28"/>
          <w:lang w:val="uk-UA"/>
        </w:rPr>
        <w:t xml:space="preserve">трохи </w:t>
      </w:r>
      <w:r w:rsidRPr="006F1566">
        <w:rPr>
          <w:sz w:val="28"/>
          <w:szCs w:val="28"/>
          <w:lang w:val="uk-UA"/>
        </w:rPr>
        <w:t xml:space="preserve">сором. Вдивляння вниз, під ноги, не піднімаючи голови, свідчить про несміливість чи страх. По очних зіницях можна багато дізнатися про емоційний стан людини, зокрема з точки зору діяльності окремих типів відчуттів. До прикладу, про переважання у психіці співрозмовника опори на зорові образи свідчить підняття очей вверх перед відповіддю на поставлене запитання. Якщо ж співбесідник опускає очі вниз, це свідчить про переважання тілесних відчуттів. Рухи очей в бік констатують перевагу слухових відчуттів . </w:t>
      </w:r>
    </w:p>
    <w:p w14:paraId="1A755565" w14:textId="2E9005C8" w:rsidR="00A47CE3" w:rsidRPr="006F1566" w:rsidRDefault="00A47CE3" w:rsidP="001C6ED3">
      <w:pPr>
        <w:ind w:firstLine="567"/>
        <w:jc w:val="both"/>
        <w:rPr>
          <w:sz w:val="28"/>
          <w:szCs w:val="28"/>
          <w:lang w:val="uk-UA"/>
        </w:rPr>
      </w:pPr>
      <w:r w:rsidRPr="006F1566">
        <w:rPr>
          <w:sz w:val="28"/>
          <w:szCs w:val="28"/>
          <w:lang w:val="uk-UA"/>
        </w:rPr>
        <w:t>Надзвичайно важливим є встановлення зорового контакту зах</w:t>
      </w:r>
      <w:r w:rsidR="00C54E12" w:rsidRPr="006F1566">
        <w:rPr>
          <w:sz w:val="28"/>
          <w:szCs w:val="28"/>
          <w:lang w:val="uk-UA"/>
        </w:rPr>
        <w:t>исника зі слухачами в судовій ау</w:t>
      </w:r>
      <w:r w:rsidRPr="006F1566">
        <w:rPr>
          <w:sz w:val="28"/>
          <w:szCs w:val="28"/>
          <w:lang w:val="uk-UA"/>
        </w:rPr>
        <w:t xml:space="preserve">диторії протягом усього виступу. Адвокат повинен застосувати такий спосіб, аби поглядом не виокремити когось із присутніх. Досвідчені ритори радять поділити аудиторію на частини і під час виголошення захисної промови переводити погляд від частини до частини. Не буде доречним вдивлятися в простір за слухачами, на стелю, стіни, ноги, у вікно, розглядати інтер’єр. </w:t>
      </w:r>
      <w:r w:rsidRPr="006F1566">
        <w:rPr>
          <w:sz w:val="28"/>
          <w:szCs w:val="28"/>
          <w:lang w:val="uk-UA"/>
        </w:rPr>
        <w:lastRenderedPageBreak/>
        <w:t xml:space="preserve">Якщо ритор не буде дивитися на присутніх у залі суду, то він і не налагодить контакт. Надто ретельне вдивляння в очі створить атмосферу натиску, дратування тощо, тому краще дивитися на обличчя, а у вічі доцільним буде лише короткочасний погляд. </w:t>
      </w:r>
    </w:p>
    <w:p w14:paraId="2259B5E5" w14:textId="77777777" w:rsidR="00A47CE3" w:rsidRPr="006F1566" w:rsidRDefault="00A47CE3" w:rsidP="001C6ED3">
      <w:pPr>
        <w:ind w:firstLine="567"/>
        <w:jc w:val="both"/>
        <w:rPr>
          <w:sz w:val="28"/>
          <w:szCs w:val="28"/>
          <w:lang w:val="uk-UA"/>
        </w:rPr>
      </w:pPr>
      <w:r w:rsidRPr="006F1566">
        <w:rPr>
          <w:sz w:val="28"/>
          <w:szCs w:val="28"/>
          <w:lang w:val="uk-UA"/>
        </w:rPr>
        <w:t xml:space="preserve">Риторові під час виголошення захисної промови необхідна жестикуляція, бо застигла постава не сприймається слухачами, але й надлишок жестів буде недоречним. </w:t>
      </w:r>
    </w:p>
    <w:p w14:paraId="66A3E07D" w14:textId="77777777" w:rsidR="00A47CE3" w:rsidRPr="006F1566" w:rsidRDefault="00A47CE3" w:rsidP="001C6ED3">
      <w:pPr>
        <w:ind w:firstLine="567"/>
        <w:jc w:val="both"/>
        <w:rPr>
          <w:sz w:val="28"/>
          <w:szCs w:val="28"/>
          <w:lang w:val="uk-UA"/>
        </w:rPr>
      </w:pPr>
      <w:r w:rsidRPr="006F1566">
        <w:rPr>
          <w:sz w:val="28"/>
          <w:szCs w:val="28"/>
          <w:lang w:val="uk-UA"/>
        </w:rPr>
        <w:t xml:space="preserve">Дослідники поділяють жести на: – механічні – супроводжують промову без поєднання зі змістом, виконуються автоматично; – ілюстративні – зображують те, про що йдеться; – емоційні – застосовуються для підсилення виразності промови, її прикрашання, крім того, вони допомагають разом з інтонацією виділяти основні думки. </w:t>
      </w:r>
    </w:p>
    <w:p w14:paraId="37E8147F" w14:textId="77777777" w:rsidR="00A47CE3" w:rsidRPr="006F1566" w:rsidRDefault="00A47CE3" w:rsidP="001C6ED3">
      <w:pPr>
        <w:ind w:firstLine="567"/>
        <w:jc w:val="both"/>
        <w:rPr>
          <w:sz w:val="28"/>
          <w:szCs w:val="28"/>
          <w:lang w:val="uk-UA"/>
        </w:rPr>
      </w:pPr>
      <w:r w:rsidRPr="006F1566">
        <w:rPr>
          <w:sz w:val="28"/>
          <w:szCs w:val="28"/>
          <w:lang w:val="uk-UA"/>
        </w:rPr>
        <w:t xml:space="preserve">О.В. Рогожкин виокремлює такі види жестів: – промовисті; – описові; – вказівні; – імітаційні. Так, промовисті жести є найбільш вживаними під час виступу в судовій аудиторії. Такими жестами є помахи однією чи двома руками, стиснуті кулаки чи піднята голова підкреслюють емоційність висловлювання, експресивність твердження, додають упевненості оратора у своїй правоті. Розведені руки, схилена голова демонструють покору та нерішучість. Такі жести показують психофізичний стан захисника. Описові жести зазвичай вказують на форму, обсяг, розмір, швидкість руху та манеру поведінки предмету обговорення. Найпростішими серед жестів захисника є вказівні жести – рух рукою чи одним пальцем у тому напрямку, де знаходиться предмет бесіди. Імітаційні жести застосовуються у випадку, якщо ритор намагається передати характер роботи механізму, дати характеристику явищу. Завдяки цим жестам можна продемонструвати психофізичну характеристику інших осіб. </w:t>
      </w:r>
    </w:p>
    <w:p w14:paraId="5D6713FE" w14:textId="191AD26E" w:rsidR="00A47CE3" w:rsidRPr="006F1566" w:rsidRDefault="00A47CE3" w:rsidP="001C6ED3">
      <w:pPr>
        <w:ind w:firstLine="567"/>
        <w:jc w:val="both"/>
        <w:rPr>
          <w:sz w:val="28"/>
          <w:szCs w:val="28"/>
          <w:lang w:val="uk-UA"/>
        </w:rPr>
      </w:pPr>
      <w:r w:rsidRPr="006F1566">
        <w:rPr>
          <w:sz w:val="28"/>
          <w:szCs w:val="28"/>
          <w:lang w:val="uk-UA"/>
        </w:rPr>
        <w:t xml:space="preserve">Виступаючи в судовій аудиторії, не варто допускати використання механічних та ілюстративних жестів, оскільки вони відволікають слухачів від промови. Адвокату під час виступу потрібно ледь повертати голову і корпус, робити жести руками тільки в найважливіших місцях промови. Не треба тупцяти на місці, а непомітно переносити вагу тіла з однієї ноги на іншу. Ноги потрібно тримати трохи розставленими, одну ногу виставити дещо попереду від другої ноги. Коліна повинні бути гнучкими, а груди й руки треба тримати без напруження. Жести виконують функцію носіїв інформації, яка пов’язана з емоційним станом учасників комунікації. Жестами потрібно користуватися згідно з правилами риторики: – кожен жест, спонтанний чи попередньо запланований, має здаватися невимушеним, тому краще жестикулювати тоді, коли це необхідно; – не треба постійно жестикулювати, протягом усієї </w:t>
      </w:r>
      <w:r w:rsidR="00C54E12" w:rsidRPr="006F1566">
        <w:rPr>
          <w:sz w:val="28"/>
          <w:szCs w:val="28"/>
          <w:lang w:val="uk-UA"/>
        </w:rPr>
        <w:t>промови махати руками та крутити</w:t>
      </w:r>
      <w:r w:rsidRPr="006F1566">
        <w:rPr>
          <w:sz w:val="28"/>
          <w:szCs w:val="28"/>
          <w:lang w:val="uk-UA"/>
        </w:rPr>
        <w:t xml:space="preserve"> головою, бо не кожне р</w:t>
      </w:r>
      <w:r w:rsidR="00C54E12" w:rsidRPr="006F1566">
        <w:rPr>
          <w:sz w:val="28"/>
          <w:szCs w:val="28"/>
          <w:lang w:val="uk-UA"/>
        </w:rPr>
        <w:t>ечення потребує жестикуляційного</w:t>
      </w:r>
      <w:r w:rsidRPr="006F1566">
        <w:rPr>
          <w:sz w:val="28"/>
          <w:szCs w:val="28"/>
          <w:lang w:val="uk-UA"/>
        </w:rPr>
        <w:t xml:space="preserve"> підкріплення. </w:t>
      </w:r>
    </w:p>
    <w:p w14:paraId="5676D888" w14:textId="77777777" w:rsidR="00A47CE3" w:rsidRPr="006F1566" w:rsidRDefault="00A47CE3" w:rsidP="001C6ED3">
      <w:pPr>
        <w:ind w:firstLine="567"/>
        <w:jc w:val="both"/>
        <w:rPr>
          <w:sz w:val="28"/>
          <w:szCs w:val="28"/>
          <w:lang w:val="uk-UA"/>
        </w:rPr>
      </w:pPr>
      <w:r w:rsidRPr="006F1566">
        <w:rPr>
          <w:sz w:val="28"/>
          <w:szCs w:val="28"/>
          <w:lang w:val="uk-UA"/>
        </w:rPr>
        <w:t xml:space="preserve">Керуючи жестами, варто пам’ятати, що в жестикуляції закладена стійкість та рівновага пози;  жести повинні співвідноситися з характером мовлення;  варто чергувати жести, не користуватися одним і тим же жестом протягом усього виступу. </w:t>
      </w:r>
    </w:p>
    <w:p w14:paraId="285DAA68" w14:textId="7C545DA3" w:rsidR="00A47CE3" w:rsidRPr="006F1566" w:rsidRDefault="00A47CE3" w:rsidP="001C6ED3">
      <w:pPr>
        <w:ind w:firstLine="567"/>
        <w:jc w:val="both"/>
        <w:rPr>
          <w:sz w:val="28"/>
          <w:szCs w:val="28"/>
          <w:lang w:val="uk-UA"/>
        </w:rPr>
      </w:pPr>
      <w:r w:rsidRPr="006F1566">
        <w:rPr>
          <w:sz w:val="28"/>
          <w:szCs w:val="28"/>
          <w:lang w:val="uk-UA"/>
        </w:rPr>
        <w:t xml:space="preserve">Допоможе отримати успіх під час виступу </w:t>
      </w:r>
      <w:r w:rsidR="00C54E12" w:rsidRPr="006F1566">
        <w:rPr>
          <w:sz w:val="28"/>
          <w:szCs w:val="28"/>
          <w:lang w:val="uk-UA"/>
        </w:rPr>
        <w:t>та схвалення захисної промови ау</w:t>
      </w:r>
      <w:r w:rsidRPr="006F1566">
        <w:rPr>
          <w:sz w:val="28"/>
          <w:szCs w:val="28"/>
          <w:lang w:val="uk-UA"/>
        </w:rPr>
        <w:t xml:space="preserve">диторією правильна артикуляція, чітка вимова приголосних та голосних звуків, добре поставлена дикція. Варто слідкувати за вимовою всіх звуків, не допускати дефектів мовлення – гаркавості, шепелявості та недбалого представлення виступу. Варто кожне слово вимовляти так, щоб воно було почуте всіма присутніми в залі </w:t>
      </w:r>
      <w:r w:rsidRPr="006F1566">
        <w:rPr>
          <w:sz w:val="28"/>
          <w:szCs w:val="28"/>
          <w:lang w:val="uk-UA"/>
        </w:rPr>
        <w:lastRenderedPageBreak/>
        <w:t xml:space="preserve">судового засідання, слова не повинні зливатися в одне. Від кількості осіб у аудиторії суду буде залежати чіткість вимови захисника, адже у малих залах звукові коливання поширюються швидше, а у великих – навпаки, повільніше. Дихання адвоката, яке є фундаментом здатності говорити, має бути посиленим, але глибоким і розміреним. </w:t>
      </w:r>
    </w:p>
    <w:p w14:paraId="2C5F18D2" w14:textId="77777777" w:rsidR="00A47CE3" w:rsidRPr="006F1566" w:rsidRDefault="00A47CE3" w:rsidP="001C6ED3">
      <w:pPr>
        <w:ind w:firstLine="567"/>
        <w:jc w:val="both"/>
        <w:rPr>
          <w:sz w:val="28"/>
          <w:szCs w:val="28"/>
          <w:lang w:val="uk-UA"/>
        </w:rPr>
      </w:pPr>
      <w:r w:rsidRPr="006F1566">
        <w:rPr>
          <w:sz w:val="28"/>
          <w:szCs w:val="28"/>
          <w:lang w:val="uk-UA"/>
        </w:rPr>
        <w:t xml:space="preserve">Адвокату під час виступу в суді не треба забувати про паузи – ще одні засоби впливу на слухачів, які також відіграють роль невербальних засобів впливу. Дослідники виокремлюють дихальні, логічні та психологічні паузи. Дихальні паузи допомагають ритору набрати в легені повітря. Така дія дозволяє захиснику відпочити, а відпочинок ритора сприяє відпочинку аудиторії. Логічні паузи розділяють структурні елементи виступу, а також допомагають відобразити розділові знаки. Психологічні паузи застосовуються адвокатом-оратором для звернення уваги на що-небудь чи готують слухачів до виголошення важливого повідомлення. Так, психологічну паузу можна застосувати при вираженні кількох думок, щоб розмежувати їх вираження. </w:t>
      </w:r>
    </w:p>
    <w:p w14:paraId="5747FD3D" w14:textId="77777777" w:rsidR="00A47CE3" w:rsidRPr="006F1566" w:rsidRDefault="00A47CE3" w:rsidP="001C6ED3">
      <w:pPr>
        <w:ind w:firstLine="567"/>
        <w:jc w:val="both"/>
        <w:rPr>
          <w:sz w:val="28"/>
          <w:szCs w:val="28"/>
          <w:lang w:val="uk-UA"/>
        </w:rPr>
      </w:pPr>
      <w:r w:rsidRPr="006F1566">
        <w:rPr>
          <w:sz w:val="28"/>
          <w:szCs w:val="28"/>
          <w:lang w:val="uk-UA"/>
        </w:rPr>
        <w:t xml:space="preserve">Правильне застосування пауз вимагає від ритора неабиякого уміння, довгих тренувань та розвитку риторичних здібностей. Пауза не повинна перевищувати тривалість у 4 секунди, щоб слухачі не запідозрили недоліки у виступі. Найкраще для оратора зупиняти мовлення та відокремлювати паузами на початку та в кінці важливі твердження, щоб їх краще сприйняли присутні в залі суду. </w:t>
      </w:r>
    </w:p>
    <w:p w14:paraId="7FCAFBE7" w14:textId="77777777" w:rsidR="00A47CE3" w:rsidRPr="006F1566" w:rsidRDefault="00A47CE3" w:rsidP="001C6ED3">
      <w:pPr>
        <w:ind w:firstLine="567"/>
        <w:jc w:val="both"/>
        <w:rPr>
          <w:sz w:val="28"/>
          <w:szCs w:val="28"/>
          <w:lang w:val="uk-UA"/>
        </w:rPr>
      </w:pPr>
      <w:r w:rsidRPr="006F1566">
        <w:rPr>
          <w:sz w:val="28"/>
          <w:szCs w:val="28"/>
          <w:lang w:val="uk-UA"/>
        </w:rPr>
        <w:t xml:space="preserve">Зниження голосу сприяє кращому висловленню важливої інформації. Застосування невербальних сигналів, а саме зорового контакту та пауз, слугуватиме найкращими прийомами впливу. </w:t>
      </w:r>
    </w:p>
    <w:p w14:paraId="292EB897" w14:textId="77777777" w:rsidR="00A47CE3" w:rsidRPr="006F1566" w:rsidRDefault="00A47CE3" w:rsidP="001C6ED3">
      <w:pPr>
        <w:ind w:firstLine="567"/>
        <w:jc w:val="both"/>
        <w:rPr>
          <w:sz w:val="28"/>
          <w:szCs w:val="28"/>
          <w:lang w:val="uk-UA"/>
        </w:rPr>
      </w:pPr>
      <w:r w:rsidRPr="006F1566">
        <w:rPr>
          <w:sz w:val="28"/>
          <w:szCs w:val="28"/>
          <w:lang w:val="uk-UA"/>
        </w:rPr>
        <w:t>Під час виступу в суді варто звернути увагу на інтонацію, бо впродовж виголошення промови постійно потрібно змінювати інтонаційні мотиви, щоб промова не видалася монотонною. Але інтонація має співвідноситися зі змістом захисної промови.</w:t>
      </w:r>
    </w:p>
    <w:p w14:paraId="7D1247A6" w14:textId="77777777" w:rsidR="00232270" w:rsidRPr="006F1566" w:rsidRDefault="00232270" w:rsidP="001C6ED3">
      <w:pPr>
        <w:ind w:firstLine="567"/>
        <w:jc w:val="center"/>
        <w:rPr>
          <w:b/>
          <w:sz w:val="28"/>
          <w:szCs w:val="28"/>
          <w:lang w:val="uk-UA"/>
        </w:rPr>
      </w:pPr>
    </w:p>
    <w:p w14:paraId="006C5373" w14:textId="134299C8" w:rsidR="00A47CE3" w:rsidRPr="006F1566" w:rsidRDefault="00115033" w:rsidP="001C6ED3">
      <w:pPr>
        <w:ind w:firstLine="567"/>
        <w:jc w:val="center"/>
        <w:rPr>
          <w:b/>
          <w:sz w:val="28"/>
          <w:szCs w:val="28"/>
          <w:lang w:val="uk-UA"/>
        </w:rPr>
      </w:pPr>
      <w:r w:rsidRPr="006F1566">
        <w:rPr>
          <w:b/>
          <w:sz w:val="28"/>
          <w:szCs w:val="28"/>
          <w:lang w:val="uk-UA"/>
        </w:rPr>
        <w:t>Література:</w:t>
      </w:r>
    </w:p>
    <w:p w14:paraId="56CA070B" w14:textId="77740237" w:rsidR="00A47CE3" w:rsidRPr="006F1566" w:rsidRDefault="00C54E12" w:rsidP="001C6ED3">
      <w:pPr>
        <w:ind w:firstLine="567"/>
        <w:jc w:val="both"/>
        <w:rPr>
          <w:sz w:val="28"/>
          <w:szCs w:val="28"/>
          <w:lang w:val="uk-UA"/>
        </w:rPr>
      </w:pPr>
      <w:r w:rsidRPr="006F1566">
        <w:rPr>
          <w:sz w:val="28"/>
          <w:szCs w:val="28"/>
          <w:lang w:val="uk-UA"/>
        </w:rPr>
        <w:t>Сковронська І. Ю. Застосування невербальної комунікації в судовому виступі оратора</w:t>
      </w:r>
      <w:r w:rsidR="00FE44D4">
        <w:rPr>
          <w:sz w:val="28"/>
          <w:szCs w:val="28"/>
          <w:lang w:val="uk-UA"/>
        </w:rPr>
        <w:t xml:space="preserve">. </w:t>
      </w:r>
      <w:r w:rsidR="00FE44D4">
        <w:rPr>
          <w:sz w:val="28"/>
          <w:szCs w:val="28"/>
          <w:lang w:val="en-US"/>
        </w:rPr>
        <w:t>URL</w:t>
      </w:r>
      <w:r w:rsidRPr="006F1566">
        <w:rPr>
          <w:sz w:val="28"/>
          <w:szCs w:val="28"/>
          <w:lang w:val="uk-UA"/>
        </w:rPr>
        <w:t xml:space="preserve">:  </w:t>
      </w:r>
      <w:hyperlink r:id="rId15" w:history="1">
        <w:r w:rsidR="00A47CE3" w:rsidRPr="006F1566">
          <w:rPr>
            <w:color w:val="0563C1" w:themeColor="hyperlink"/>
            <w:sz w:val="28"/>
            <w:szCs w:val="28"/>
            <w:u w:val="single"/>
            <w:lang w:val="uk-UA"/>
          </w:rPr>
          <w:t>http://apnl.dnu.in.ua/1_2020/4.pdf</w:t>
        </w:r>
      </w:hyperlink>
    </w:p>
    <w:p w14:paraId="1F7D078B" w14:textId="4504CF6B" w:rsidR="00A47CE3" w:rsidRPr="006F1566" w:rsidRDefault="00115033" w:rsidP="001C6ED3">
      <w:pPr>
        <w:ind w:firstLine="567"/>
        <w:jc w:val="both"/>
        <w:rPr>
          <w:sz w:val="28"/>
          <w:szCs w:val="28"/>
          <w:lang w:val="uk-UA"/>
        </w:rPr>
      </w:pPr>
      <w:r w:rsidRPr="006F1566">
        <w:rPr>
          <w:sz w:val="28"/>
          <w:szCs w:val="28"/>
          <w:lang w:val="uk-UA"/>
        </w:rPr>
        <w:t>Максименко С. Загальна психологія</w:t>
      </w:r>
      <w:r w:rsidR="00EE6188">
        <w:rPr>
          <w:sz w:val="28"/>
          <w:szCs w:val="28"/>
          <w:lang w:val="en-US"/>
        </w:rPr>
        <w:t>. URL</w:t>
      </w:r>
      <w:r w:rsidRPr="006F1566">
        <w:rPr>
          <w:sz w:val="28"/>
          <w:szCs w:val="28"/>
          <w:lang w:val="uk-UA"/>
        </w:rPr>
        <w:t xml:space="preserve">: </w:t>
      </w:r>
      <w:hyperlink r:id="rId16" w:history="1">
        <w:r w:rsidR="00A47CE3" w:rsidRPr="006F1566">
          <w:rPr>
            <w:color w:val="0563C1" w:themeColor="hyperlink"/>
            <w:sz w:val="28"/>
            <w:szCs w:val="28"/>
            <w:u w:val="single"/>
            <w:lang w:val="uk-UA"/>
          </w:rPr>
          <w:t>https://pidru4niki.com/15950210/psihologiya/zasobi_spilkuvannya</w:t>
        </w:r>
      </w:hyperlink>
    </w:p>
    <w:p w14:paraId="1A971692" w14:textId="511DB690" w:rsidR="00A47CE3" w:rsidRPr="006F1566" w:rsidRDefault="00115033" w:rsidP="001C6ED3">
      <w:pPr>
        <w:ind w:firstLine="567"/>
        <w:jc w:val="both"/>
        <w:rPr>
          <w:sz w:val="28"/>
          <w:szCs w:val="28"/>
          <w:lang w:val="uk-UA"/>
        </w:rPr>
      </w:pPr>
      <w:r w:rsidRPr="006F1566">
        <w:rPr>
          <w:sz w:val="28"/>
          <w:szCs w:val="28"/>
          <w:lang w:val="uk-UA"/>
        </w:rPr>
        <w:t>Етика ділового спілкування</w:t>
      </w:r>
      <w:r w:rsidR="00EE6188">
        <w:rPr>
          <w:sz w:val="28"/>
          <w:szCs w:val="28"/>
          <w:lang w:val="uk-UA"/>
        </w:rPr>
        <w:t>.</w:t>
      </w:r>
      <w:r w:rsidR="00EE6188">
        <w:rPr>
          <w:sz w:val="28"/>
          <w:szCs w:val="28"/>
          <w:lang w:val="en-US"/>
        </w:rPr>
        <w:t xml:space="preserve"> </w:t>
      </w:r>
      <w:r w:rsidR="00EE6188" w:rsidRPr="00EE6188">
        <w:rPr>
          <w:sz w:val="28"/>
          <w:szCs w:val="28"/>
          <w:lang w:val="en-US"/>
        </w:rPr>
        <w:t>URL</w:t>
      </w:r>
      <w:r w:rsidR="00EE6188" w:rsidRPr="00EE6188">
        <w:rPr>
          <w:sz w:val="28"/>
          <w:szCs w:val="28"/>
          <w:lang w:val="uk-UA"/>
        </w:rPr>
        <w:t>:</w:t>
      </w:r>
      <w:r w:rsidRPr="006F1566">
        <w:rPr>
          <w:sz w:val="28"/>
          <w:szCs w:val="28"/>
          <w:lang w:val="uk-UA"/>
        </w:rPr>
        <w:t xml:space="preserve">: </w:t>
      </w:r>
      <w:r w:rsidR="00A47CE3" w:rsidRPr="006F1566">
        <w:rPr>
          <w:sz w:val="28"/>
          <w:szCs w:val="28"/>
          <w:lang w:val="uk-UA"/>
        </w:rPr>
        <w:t>https://pidru4niki.com/17061002/menedzhment/osobistisniy_prostir</w:t>
      </w:r>
    </w:p>
    <w:p w14:paraId="7C8597DC" w14:textId="41539BC6" w:rsidR="00115033" w:rsidRPr="006F1566" w:rsidRDefault="00115033" w:rsidP="001C6ED3">
      <w:pPr>
        <w:autoSpaceDN w:val="0"/>
        <w:rPr>
          <w:b/>
          <w:sz w:val="28"/>
          <w:szCs w:val="28"/>
        </w:rPr>
      </w:pPr>
    </w:p>
    <w:p w14:paraId="3F8BC722" w14:textId="77777777" w:rsidR="00232270" w:rsidRPr="006F1566" w:rsidRDefault="00232270" w:rsidP="001C6ED3">
      <w:pPr>
        <w:autoSpaceDN w:val="0"/>
        <w:rPr>
          <w:b/>
          <w:sz w:val="28"/>
          <w:szCs w:val="28"/>
        </w:rPr>
      </w:pPr>
    </w:p>
    <w:p w14:paraId="54E6F29F" w14:textId="7BF1991D" w:rsidR="00115033" w:rsidRPr="006F1566" w:rsidRDefault="00115033" w:rsidP="001C6ED3">
      <w:pPr>
        <w:autoSpaceDN w:val="0"/>
        <w:spacing w:after="160"/>
        <w:jc w:val="center"/>
        <w:rPr>
          <w:rFonts w:eastAsiaTheme="minorHAnsi"/>
          <w:b/>
          <w:sz w:val="28"/>
          <w:szCs w:val="28"/>
          <w:lang w:val="uk-UA" w:eastAsia="en-US"/>
        </w:rPr>
      </w:pPr>
      <w:r w:rsidRPr="006F1566">
        <w:rPr>
          <w:b/>
          <w:sz w:val="28"/>
          <w:szCs w:val="28"/>
        </w:rPr>
        <w:t xml:space="preserve">Тема </w:t>
      </w:r>
      <w:r w:rsidR="00CB615C" w:rsidRPr="006F1566">
        <w:rPr>
          <w:b/>
          <w:sz w:val="28"/>
          <w:szCs w:val="28"/>
          <w:lang w:val="uk-UA"/>
        </w:rPr>
        <w:t>6</w:t>
      </w:r>
      <w:r w:rsidRPr="006F1566">
        <w:rPr>
          <w:b/>
          <w:sz w:val="28"/>
          <w:szCs w:val="28"/>
        </w:rPr>
        <w:t>.</w:t>
      </w:r>
      <w:r w:rsidRPr="006F1566">
        <w:rPr>
          <w:sz w:val="28"/>
          <w:szCs w:val="28"/>
        </w:rPr>
        <w:t xml:space="preserve"> </w:t>
      </w:r>
      <w:r w:rsidRPr="006F1566">
        <w:rPr>
          <w:rFonts w:eastAsiaTheme="minorHAnsi"/>
          <w:b/>
          <w:sz w:val="28"/>
          <w:szCs w:val="28"/>
          <w:lang w:val="uk-UA" w:eastAsia="en-US"/>
        </w:rPr>
        <w:t>Співбесіда адвоката та клієнта</w:t>
      </w:r>
    </w:p>
    <w:p w14:paraId="2541B128" w14:textId="2C1FDE71" w:rsidR="00115033" w:rsidRPr="006F1566" w:rsidRDefault="00115033" w:rsidP="001C6ED3">
      <w:pPr>
        <w:widowControl w:val="0"/>
        <w:numPr>
          <w:ilvl w:val="0"/>
          <w:numId w:val="19"/>
        </w:numPr>
        <w:autoSpaceDE w:val="0"/>
        <w:autoSpaceDN w:val="0"/>
        <w:adjustRightInd w:val="0"/>
        <w:spacing w:after="160"/>
        <w:contextualSpacing/>
        <w:rPr>
          <w:rFonts w:eastAsiaTheme="minorHAnsi"/>
          <w:sz w:val="28"/>
          <w:szCs w:val="28"/>
          <w:lang w:eastAsia="en-US"/>
        </w:rPr>
      </w:pPr>
      <w:r w:rsidRPr="006F1566">
        <w:rPr>
          <w:rFonts w:eastAsiaTheme="minorHAnsi"/>
          <w:sz w:val="28"/>
          <w:szCs w:val="28"/>
          <w:lang w:val="uk-UA" w:eastAsia="en-US"/>
        </w:rPr>
        <w:t>Співбесіда як форма комунікації адвоката та клієнта.</w:t>
      </w:r>
    </w:p>
    <w:p w14:paraId="643614A9" w14:textId="77777777" w:rsidR="00115033" w:rsidRPr="006F1566" w:rsidRDefault="00115033" w:rsidP="001C6ED3">
      <w:pPr>
        <w:widowControl w:val="0"/>
        <w:numPr>
          <w:ilvl w:val="0"/>
          <w:numId w:val="19"/>
        </w:numPr>
        <w:autoSpaceDE w:val="0"/>
        <w:autoSpaceDN w:val="0"/>
        <w:adjustRightInd w:val="0"/>
        <w:spacing w:after="160"/>
        <w:contextualSpacing/>
        <w:rPr>
          <w:rFonts w:eastAsiaTheme="minorHAnsi"/>
          <w:sz w:val="28"/>
          <w:szCs w:val="28"/>
          <w:lang w:eastAsia="en-US"/>
        </w:rPr>
      </w:pPr>
      <w:r w:rsidRPr="006F1566">
        <w:rPr>
          <w:rFonts w:eastAsiaTheme="minorHAnsi"/>
          <w:sz w:val="28"/>
          <w:szCs w:val="28"/>
          <w:lang w:val="uk-UA" w:eastAsia="en-US"/>
        </w:rPr>
        <w:t>Особливості юридичного консультування</w:t>
      </w:r>
    </w:p>
    <w:p w14:paraId="5DA550EB" w14:textId="77777777" w:rsidR="00115033" w:rsidRPr="006F1566" w:rsidRDefault="00115033" w:rsidP="001C6ED3">
      <w:pPr>
        <w:widowControl w:val="0"/>
        <w:autoSpaceDE w:val="0"/>
        <w:autoSpaceDN w:val="0"/>
        <w:adjustRightInd w:val="0"/>
        <w:spacing w:after="160"/>
        <w:contextualSpacing/>
        <w:rPr>
          <w:rFonts w:eastAsiaTheme="minorHAnsi"/>
          <w:sz w:val="28"/>
          <w:szCs w:val="28"/>
          <w:lang w:val="uk-UA" w:eastAsia="en-US"/>
        </w:rPr>
      </w:pPr>
    </w:p>
    <w:p w14:paraId="2A1E263B" w14:textId="7CDBC6F7" w:rsidR="00115033" w:rsidRPr="006F1566" w:rsidRDefault="00115033" w:rsidP="001C6ED3">
      <w:pPr>
        <w:widowControl w:val="0"/>
        <w:autoSpaceDE w:val="0"/>
        <w:autoSpaceDN w:val="0"/>
        <w:adjustRightInd w:val="0"/>
        <w:spacing w:after="160"/>
        <w:contextualSpacing/>
        <w:rPr>
          <w:rFonts w:eastAsiaTheme="minorHAnsi"/>
          <w:sz w:val="28"/>
          <w:szCs w:val="28"/>
          <w:lang w:val="uk-UA" w:eastAsia="en-US"/>
        </w:rPr>
      </w:pPr>
      <w:r w:rsidRPr="006F1566">
        <w:rPr>
          <w:rFonts w:eastAsiaTheme="minorHAnsi"/>
          <w:b/>
          <w:i/>
          <w:sz w:val="28"/>
          <w:szCs w:val="28"/>
          <w:lang w:val="uk-UA" w:eastAsia="en-US"/>
        </w:rPr>
        <w:t xml:space="preserve">Ключові слова: </w:t>
      </w:r>
      <w:r w:rsidR="00D1431B" w:rsidRPr="006F1566">
        <w:rPr>
          <w:rFonts w:eastAsiaTheme="minorHAnsi"/>
          <w:sz w:val="28"/>
          <w:szCs w:val="28"/>
          <w:lang w:val="uk-UA" w:eastAsia="en-US"/>
        </w:rPr>
        <w:t>співбесіда,</w:t>
      </w:r>
      <w:r w:rsidR="00D1431B" w:rsidRPr="006F1566">
        <w:rPr>
          <w:rFonts w:eastAsiaTheme="minorHAnsi"/>
          <w:b/>
          <w:sz w:val="28"/>
          <w:szCs w:val="28"/>
          <w:lang w:val="uk-UA" w:eastAsia="en-US"/>
        </w:rPr>
        <w:t xml:space="preserve"> </w:t>
      </w:r>
      <w:r w:rsidR="00D1431B" w:rsidRPr="006F1566">
        <w:rPr>
          <w:rFonts w:eastAsiaTheme="minorHAnsi"/>
          <w:sz w:val="28"/>
          <w:szCs w:val="28"/>
          <w:lang w:val="uk-UA" w:eastAsia="en-US"/>
        </w:rPr>
        <w:t>комунікація,</w:t>
      </w:r>
      <w:r w:rsidR="00D1431B" w:rsidRPr="006F1566">
        <w:rPr>
          <w:rFonts w:eastAsiaTheme="minorHAnsi"/>
          <w:b/>
          <w:sz w:val="28"/>
          <w:szCs w:val="28"/>
          <w:lang w:val="uk-UA" w:eastAsia="en-US"/>
        </w:rPr>
        <w:t xml:space="preserve"> </w:t>
      </w:r>
      <w:r w:rsidR="00D1431B" w:rsidRPr="006F1566">
        <w:rPr>
          <w:rFonts w:eastAsiaTheme="minorHAnsi"/>
          <w:sz w:val="28"/>
          <w:szCs w:val="28"/>
          <w:lang w:val="uk-UA" w:eastAsia="en-US"/>
        </w:rPr>
        <w:t>довіритель</w:t>
      </w:r>
    </w:p>
    <w:p w14:paraId="166CE559" w14:textId="77777777" w:rsidR="00D1431B" w:rsidRPr="006F1566" w:rsidRDefault="00D1431B" w:rsidP="001C6ED3">
      <w:pPr>
        <w:widowControl w:val="0"/>
        <w:autoSpaceDE w:val="0"/>
        <w:autoSpaceDN w:val="0"/>
        <w:adjustRightInd w:val="0"/>
        <w:spacing w:after="160"/>
        <w:contextualSpacing/>
        <w:rPr>
          <w:rFonts w:eastAsiaTheme="minorHAnsi"/>
          <w:b/>
          <w:sz w:val="28"/>
          <w:szCs w:val="28"/>
          <w:lang w:eastAsia="en-US"/>
        </w:rPr>
      </w:pPr>
    </w:p>
    <w:p w14:paraId="09C37C07" w14:textId="77777777" w:rsidR="00115033" w:rsidRPr="006F1566" w:rsidRDefault="00115033" w:rsidP="001C6ED3">
      <w:pPr>
        <w:autoSpaceDN w:val="0"/>
        <w:ind w:firstLine="567"/>
        <w:jc w:val="both"/>
        <w:rPr>
          <w:sz w:val="28"/>
          <w:szCs w:val="28"/>
          <w:lang w:val="uk-UA"/>
        </w:rPr>
      </w:pPr>
      <w:r w:rsidRPr="006F1566">
        <w:rPr>
          <w:sz w:val="28"/>
          <w:szCs w:val="28"/>
          <w:lang w:val="uk-UA"/>
        </w:rPr>
        <w:t xml:space="preserve">У професійній діяльності адвокат має справу з різними життєвими ситуаціями. Їм потрібно дати правову оцінку, зробити відповідні висновки та дати вичерпні пояснення. </w:t>
      </w:r>
    </w:p>
    <w:p w14:paraId="2B79C9D9" w14:textId="77777777" w:rsidR="00115033" w:rsidRPr="006F1566" w:rsidRDefault="00115033" w:rsidP="001C6ED3">
      <w:pPr>
        <w:autoSpaceDN w:val="0"/>
        <w:ind w:firstLine="567"/>
        <w:jc w:val="both"/>
        <w:rPr>
          <w:sz w:val="28"/>
          <w:szCs w:val="28"/>
          <w:lang w:val="uk-UA"/>
        </w:rPr>
      </w:pPr>
      <w:r w:rsidRPr="006F1566">
        <w:rPr>
          <w:sz w:val="28"/>
          <w:szCs w:val="28"/>
          <w:lang w:val="uk-UA"/>
        </w:rPr>
        <w:lastRenderedPageBreak/>
        <w:t>Проблема одержання інформації та з’ясування того, що потрібно клієнту, — це передусім завдання самого адвоката. Людина приходить до нього з певними установками та своєю оцінкою ситуації, і якщо ситуація вимагає зміни цих оцінок, то адвокату потрібно докласти чимало зусиль для цього. Різні ситуації вимагають певних прийомів та особливостей проведення співбесіди й опитування. Але є певні реалії, які потрібно враховувати.</w:t>
      </w:r>
    </w:p>
    <w:p w14:paraId="7A41513C" w14:textId="77777777" w:rsidR="00115033" w:rsidRPr="006F1566" w:rsidRDefault="00115033" w:rsidP="001C6ED3">
      <w:pPr>
        <w:autoSpaceDN w:val="0"/>
        <w:jc w:val="both"/>
        <w:rPr>
          <w:sz w:val="28"/>
          <w:szCs w:val="28"/>
          <w:lang w:val="uk-UA"/>
        </w:rPr>
      </w:pPr>
      <w:r w:rsidRPr="006F1566">
        <w:rPr>
          <w:sz w:val="28"/>
          <w:szCs w:val="28"/>
          <w:lang w:val="uk-UA"/>
        </w:rPr>
        <w:t>Співбесіда має таку структуру:</w:t>
      </w:r>
    </w:p>
    <w:p w14:paraId="36D66EF9" w14:textId="77777777" w:rsidR="00115033" w:rsidRPr="006F1566" w:rsidRDefault="00115033" w:rsidP="001C6ED3">
      <w:pPr>
        <w:widowControl w:val="0"/>
        <w:numPr>
          <w:ilvl w:val="0"/>
          <w:numId w:val="20"/>
        </w:numPr>
        <w:tabs>
          <w:tab w:val="left" w:pos="284"/>
        </w:tabs>
        <w:autoSpaceDE w:val="0"/>
        <w:autoSpaceDN w:val="0"/>
        <w:adjustRightInd w:val="0"/>
        <w:ind w:left="0" w:firstLine="567"/>
        <w:contextualSpacing/>
        <w:jc w:val="both"/>
        <w:rPr>
          <w:sz w:val="28"/>
          <w:szCs w:val="28"/>
          <w:lang w:val="uk-UA"/>
        </w:rPr>
      </w:pPr>
      <w:r w:rsidRPr="006F1566">
        <w:rPr>
          <w:sz w:val="28"/>
          <w:szCs w:val="28"/>
          <w:lang w:val="uk-UA"/>
        </w:rPr>
        <w:t>Зустріч, перше знайомство, визначення «правил гри».</w:t>
      </w:r>
    </w:p>
    <w:p w14:paraId="5B6C09D1" w14:textId="77777777" w:rsidR="00115033" w:rsidRPr="006F1566" w:rsidRDefault="00115033" w:rsidP="001C6ED3">
      <w:pPr>
        <w:autoSpaceDN w:val="0"/>
        <w:ind w:firstLine="567"/>
        <w:jc w:val="both"/>
        <w:rPr>
          <w:sz w:val="28"/>
          <w:szCs w:val="28"/>
          <w:lang w:val="uk-UA"/>
        </w:rPr>
      </w:pPr>
      <w:r w:rsidRPr="006F1566">
        <w:rPr>
          <w:sz w:val="28"/>
          <w:szCs w:val="28"/>
          <w:lang w:val="uk-UA"/>
        </w:rPr>
        <w:t>• Вільний виклад довірителем суті свого звернення.</w:t>
      </w:r>
    </w:p>
    <w:p w14:paraId="5AC17C14" w14:textId="77777777" w:rsidR="00115033" w:rsidRPr="006F1566" w:rsidRDefault="00115033" w:rsidP="001C6ED3">
      <w:pPr>
        <w:autoSpaceDN w:val="0"/>
        <w:ind w:firstLine="567"/>
        <w:jc w:val="both"/>
        <w:rPr>
          <w:sz w:val="28"/>
          <w:szCs w:val="28"/>
          <w:lang w:val="uk-UA"/>
        </w:rPr>
      </w:pPr>
      <w:r w:rsidRPr="006F1566">
        <w:rPr>
          <w:sz w:val="28"/>
          <w:szCs w:val="28"/>
          <w:lang w:val="uk-UA"/>
        </w:rPr>
        <w:t>• З’ясування характеру правових проблем довірителя та хронології</w:t>
      </w:r>
    </w:p>
    <w:p w14:paraId="4BC1ED59" w14:textId="77777777" w:rsidR="00115033" w:rsidRPr="006F1566" w:rsidRDefault="00115033" w:rsidP="001C6ED3">
      <w:pPr>
        <w:autoSpaceDN w:val="0"/>
        <w:ind w:firstLine="567"/>
        <w:jc w:val="both"/>
        <w:rPr>
          <w:sz w:val="28"/>
          <w:szCs w:val="28"/>
          <w:lang w:val="uk-UA"/>
        </w:rPr>
      </w:pPr>
      <w:r w:rsidRPr="006F1566">
        <w:rPr>
          <w:sz w:val="28"/>
          <w:szCs w:val="28"/>
          <w:lang w:val="uk-UA"/>
        </w:rPr>
        <w:t>подій.</w:t>
      </w:r>
    </w:p>
    <w:p w14:paraId="69BB4041" w14:textId="77777777" w:rsidR="00115033" w:rsidRPr="006F1566" w:rsidRDefault="00115033" w:rsidP="001C6ED3">
      <w:pPr>
        <w:autoSpaceDN w:val="0"/>
        <w:ind w:firstLine="567"/>
        <w:jc w:val="both"/>
        <w:rPr>
          <w:sz w:val="28"/>
          <w:szCs w:val="28"/>
          <w:lang w:val="uk-UA"/>
        </w:rPr>
      </w:pPr>
      <w:r w:rsidRPr="006F1566">
        <w:rPr>
          <w:sz w:val="28"/>
          <w:szCs w:val="28"/>
          <w:lang w:val="uk-UA"/>
        </w:rPr>
        <w:t>• Висновки.</w:t>
      </w:r>
    </w:p>
    <w:p w14:paraId="4F9CDE0C" w14:textId="77777777" w:rsidR="00115033" w:rsidRPr="006F1566" w:rsidRDefault="00115033" w:rsidP="001C6ED3">
      <w:pPr>
        <w:autoSpaceDN w:val="0"/>
        <w:ind w:firstLine="567"/>
        <w:jc w:val="both"/>
        <w:rPr>
          <w:sz w:val="28"/>
          <w:szCs w:val="28"/>
          <w:lang w:val="uk-UA"/>
        </w:rPr>
      </w:pPr>
      <w:r w:rsidRPr="006F1566">
        <w:rPr>
          <w:sz w:val="28"/>
          <w:szCs w:val="28"/>
          <w:lang w:val="uk-UA"/>
        </w:rPr>
        <w:t>• Завершення співбесіди.</w:t>
      </w:r>
    </w:p>
    <w:p w14:paraId="4FFF436E" w14:textId="77777777" w:rsidR="00115033" w:rsidRPr="006F1566" w:rsidRDefault="00115033" w:rsidP="001C6ED3">
      <w:pPr>
        <w:autoSpaceDN w:val="0"/>
        <w:jc w:val="both"/>
        <w:rPr>
          <w:sz w:val="28"/>
          <w:szCs w:val="28"/>
          <w:lang w:val="uk-UA"/>
        </w:rPr>
      </w:pPr>
      <w:r w:rsidRPr="006F1566">
        <w:rPr>
          <w:sz w:val="28"/>
          <w:szCs w:val="28"/>
          <w:lang w:val="uk-UA"/>
        </w:rPr>
        <w:t>Такий умовний поділ співбесіди дозволяє адвокату з’ясувати особливості справи, які потрібно встановити у процесі зустрічі.</w:t>
      </w:r>
    </w:p>
    <w:p w14:paraId="0ECAC155" w14:textId="77777777" w:rsidR="00115033" w:rsidRPr="006F1566" w:rsidRDefault="00115033" w:rsidP="001C6ED3">
      <w:pPr>
        <w:autoSpaceDN w:val="0"/>
        <w:ind w:firstLine="567"/>
        <w:jc w:val="both"/>
        <w:rPr>
          <w:sz w:val="28"/>
          <w:szCs w:val="28"/>
          <w:lang w:val="uk-UA"/>
        </w:rPr>
      </w:pPr>
      <w:r w:rsidRPr="006F1566">
        <w:rPr>
          <w:sz w:val="28"/>
          <w:szCs w:val="28"/>
          <w:lang w:val="uk-UA"/>
        </w:rPr>
        <w:t>Для першої стадії дуже важливо встановити психологічний контакт з людиною, викликати у неї довіру. На думку психологів, на встановлення довіри впливають свідомі та підсвідомі фактори. Свідомі фактори ґрунтуються на знанні про людину, відомостях про репутацію адвоката.</w:t>
      </w:r>
    </w:p>
    <w:p w14:paraId="1367A2B6" w14:textId="77777777" w:rsidR="00115033" w:rsidRPr="006F1566" w:rsidRDefault="00115033" w:rsidP="001C6ED3">
      <w:pPr>
        <w:autoSpaceDN w:val="0"/>
        <w:ind w:firstLine="567"/>
        <w:jc w:val="both"/>
        <w:rPr>
          <w:sz w:val="28"/>
          <w:szCs w:val="28"/>
          <w:lang w:val="uk-UA"/>
        </w:rPr>
      </w:pPr>
      <w:r w:rsidRPr="006F1566">
        <w:rPr>
          <w:sz w:val="28"/>
          <w:szCs w:val="28"/>
          <w:lang w:val="uk-UA"/>
        </w:rPr>
        <w:t>Підсвідома ж довіра від нашого знання про людину не залежить. Вона визначається схожістю співбесідників, збігом їх внутрішніх установок.</w:t>
      </w:r>
    </w:p>
    <w:p w14:paraId="09D9E8E0" w14:textId="77777777" w:rsidR="00115033" w:rsidRPr="006F1566" w:rsidRDefault="00115033" w:rsidP="001C6ED3">
      <w:pPr>
        <w:autoSpaceDN w:val="0"/>
        <w:ind w:firstLine="567"/>
        <w:jc w:val="both"/>
        <w:rPr>
          <w:sz w:val="28"/>
          <w:szCs w:val="28"/>
          <w:lang w:val="uk-UA"/>
        </w:rPr>
      </w:pPr>
      <w:r w:rsidRPr="006F1566">
        <w:rPr>
          <w:sz w:val="28"/>
          <w:szCs w:val="28"/>
          <w:lang w:val="uk-UA"/>
        </w:rPr>
        <w:t>На думку психологів, спілкування визначається переважно рівнем підсвідомої довіри або недовіри</w:t>
      </w:r>
    </w:p>
    <w:p w14:paraId="07C79B2A" w14:textId="77777777" w:rsidR="00115033" w:rsidRPr="006F1566" w:rsidRDefault="00115033" w:rsidP="001C6ED3">
      <w:pPr>
        <w:autoSpaceDN w:val="0"/>
        <w:ind w:firstLine="567"/>
        <w:jc w:val="both"/>
        <w:rPr>
          <w:sz w:val="28"/>
          <w:szCs w:val="28"/>
          <w:lang w:val="uk-UA"/>
        </w:rPr>
      </w:pPr>
      <w:r w:rsidRPr="006F1566">
        <w:rPr>
          <w:sz w:val="28"/>
          <w:szCs w:val="28"/>
          <w:lang w:val="uk-UA"/>
        </w:rPr>
        <w:t>Адвокат має підлаштуватися під свого клієнта, створити для нього відповідну атмосферу. Тут важливі деталі: сидіти у невимушених позах, лицем один до одного (на дивані або за журнальним столиком), світло має бути м’яким, не надто яскравим, без сторонніх шумів і осіб.</w:t>
      </w:r>
    </w:p>
    <w:p w14:paraId="63AE1727" w14:textId="38AD4DF0" w:rsidR="00115033" w:rsidRPr="006F1566" w:rsidRDefault="00115033" w:rsidP="001C6ED3">
      <w:pPr>
        <w:autoSpaceDN w:val="0"/>
        <w:ind w:firstLine="567"/>
        <w:jc w:val="both"/>
        <w:rPr>
          <w:sz w:val="28"/>
          <w:szCs w:val="28"/>
          <w:lang w:val="uk-UA"/>
        </w:rPr>
      </w:pPr>
      <w:r w:rsidRPr="006F1566">
        <w:rPr>
          <w:sz w:val="28"/>
          <w:szCs w:val="28"/>
          <w:lang w:val="uk-UA"/>
        </w:rPr>
        <w:t xml:space="preserve">Одним з політиків висловлена думка, що про складні речі не можна говорити простими словами. З цим важко погодитись. Використання таких слів, особливо на початку розмови, підсвідомо викликає недовіру до адвоката, який одразу починає  використовувати малозрозумілі терміни. Уміння коротко, чітко і для всіх зрозуміло висловити свою думку — це важлива професійна навичка, яку адвокат (і не тільки він) має шліфувати все життя. По суті — це запорука життєвого успіху. </w:t>
      </w:r>
    </w:p>
    <w:p w14:paraId="28BB2297" w14:textId="77777777" w:rsidR="00115033" w:rsidRPr="006F1566" w:rsidRDefault="00115033" w:rsidP="001C6ED3">
      <w:pPr>
        <w:autoSpaceDN w:val="0"/>
        <w:ind w:firstLine="567"/>
        <w:jc w:val="both"/>
        <w:rPr>
          <w:sz w:val="28"/>
          <w:szCs w:val="28"/>
          <w:lang w:val="uk-UA"/>
        </w:rPr>
      </w:pPr>
      <w:r w:rsidRPr="006F1566">
        <w:rPr>
          <w:sz w:val="28"/>
          <w:szCs w:val="28"/>
          <w:lang w:val="uk-UA"/>
        </w:rPr>
        <w:t>У судовому  засіданні судді дратуються, коли хтось ставить двозначні запитання або не дає прямої відповіді на поставлене запитання.</w:t>
      </w:r>
    </w:p>
    <w:p w14:paraId="2E2AB227" w14:textId="77777777" w:rsidR="00115033" w:rsidRPr="006F1566" w:rsidRDefault="00115033" w:rsidP="001C6ED3">
      <w:pPr>
        <w:autoSpaceDN w:val="0"/>
        <w:ind w:firstLine="567"/>
        <w:jc w:val="both"/>
        <w:rPr>
          <w:sz w:val="28"/>
          <w:szCs w:val="28"/>
          <w:lang w:val="uk-UA"/>
        </w:rPr>
      </w:pPr>
      <w:r w:rsidRPr="006F1566">
        <w:rPr>
          <w:sz w:val="28"/>
          <w:szCs w:val="28"/>
          <w:lang w:val="uk-UA"/>
        </w:rPr>
        <w:t>Часто судді при цьому роблять висновки про неправдивість свідка або знімають запитання адвоката через його невизначеність і неоднозначність (альтернативність). Отже, саме так, коротко, чітко, недвозначно і прямо потрібно виступати перед судом свідку, який дає пояснення.</w:t>
      </w:r>
    </w:p>
    <w:p w14:paraId="4A7E4709" w14:textId="5342C735" w:rsidR="00115033" w:rsidRPr="006F1566" w:rsidRDefault="00115033" w:rsidP="001C6ED3">
      <w:pPr>
        <w:autoSpaceDN w:val="0"/>
        <w:ind w:firstLine="567"/>
        <w:jc w:val="both"/>
        <w:rPr>
          <w:sz w:val="28"/>
          <w:szCs w:val="28"/>
          <w:lang w:val="uk-UA"/>
        </w:rPr>
      </w:pPr>
      <w:r w:rsidRPr="006F1566">
        <w:rPr>
          <w:sz w:val="28"/>
          <w:szCs w:val="28"/>
          <w:lang w:val="uk-UA"/>
        </w:rPr>
        <w:t>І адвокат, готуючи свідка до судового засідання, має про це подбати. Та і сам адвокат, виступаючи у судовому процесі, має ставити короткі, точні і зрозумілі запитання. Адвокат має бути готовий до спілкування з різними типами людей. Одні з них нагадують довірливу дитину, яка не бажає усвідомити те, що говорить адвокат, і брати участь у обговоренні: «Я і так нічого не зрозумію», «Дійте так, як вважаєте за потрібне», «Робіть так, як вважаєте за краще».</w:t>
      </w:r>
    </w:p>
    <w:p w14:paraId="69780599" w14:textId="77777777" w:rsidR="00115033" w:rsidRPr="006F1566" w:rsidRDefault="00115033" w:rsidP="001C6ED3">
      <w:pPr>
        <w:autoSpaceDN w:val="0"/>
        <w:ind w:firstLine="567"/>
        <w:jc w:val="both"/>
        <w:rPr>
          <w:sz w:val="28"/>
          <w:szCs w:val="28"/>
          <w:lang w:val="uk-UA"/>
        </w:rPr>
      </w:pPr>
      <w:r w:rsidRPr="006F1566">
        <w:rPr>
          <w:sz w:val="28"/>
          <w:szCs w:val="28"/>
          <w:lang w:val="uk-UA"/>
        </w:rPr>
        <w:lastRenderedPageBreak/>
        <w:t>Інша категорія просить про допомогу, але не вірить в успіх, сумнівається у пропозиціях, які дає адвокат, і повністю не вірить у власні сили: «Все даремно», «Нічого не вийде», «Все вже куплено другою стороною» тощо.</w:t>
      </w:r>
    </w:p>
    <w:p w14:paraId="720B19EC" w14:textId="6F80D048" w:rsidR="00115033" w:rsidRPr="006F1566" w:rsidRDefault="00115033" w:rsidP="001C6ED3">
      <w:pPr>
        <w:autoSpaceDN w:val="0"/>
        <w:ind w:firstLine="567"/>
        <w:jc w:val="both"/>
        <w:rPr>
          <w:sz w:val="28"/>
          <w:szCs w:val="28"/>
          <w:lang w:val="uk-UA"/>
        </w:rPr>
      </w:pPr>
      <w:r w:rsidRPr="006F1566">
        <w:rPr>
          <w:sz w:val="28"/>
          <w:szCs w:val="28"/>
          <w:lang w:val="uk-UA"/>
        </w:rPr>
        <w:t>Є вперті довірителі, які визначилися з позицією, яку вважають єдино справедливою і правильною, і, вчепившись за один певний факт, незважаючи на жодні інші аргументи, обставини, юридичні аспекти, твердо стоять на своєму.</w:t>
      </w:r>
      <w:r w:rsidR="00865B48" w:rsidRPr="006F1566">
        <w:rPr>
          <w:sz w:val="28"/>
          <w:szCs w:val="28"/>
        </w:rPr>
        <w:t xml:space="preserve"> </w:t>
      </w:r>
      <w:r w:rsidRPr="006F1566">
        <w:rPr>
          <w:sz w:val="28"/>
          <w:szCs w:val="28"/>
          <w:lang w:val="uk-UA"/>
        </w:rPr>
        <w:t xml:space="preserve">Є особи, які наперед вороже настроєні до адвоката: «Всі ви одним миром мазані…». І якщо пояснення адвоката з точки зору перспективи справи їх не влаштовують, вони починають нападки на самого адвоката. </w:t>
      </w:r>
    </w:p>
    <w:p w14:paraId="6E3EA7D2" w14:textId="77777777" w:rsidR="003E0F2A" w:rsidRPr="006F1566" w:rsidRDefault="00115033" w:rsidP="001C6ED3">
      <w:pPr>
        <w:autoSpaceDN w:val="0"/>
        <w:ind w:firstLine="567"/>
        <w:jc w:val="both"/>
        <w:rPr>
          <w:sz w:val="28"/>
          <w:szCs w:val="28"/>
          <w:lang w:val="uk-UA"/>
        </w:rPr>
      </w:pPr>
      <w:r w:rsidRPr="006F1566">
        <w:rPr>
          <w:sz w:val="28"/>
          <w:szCs w:val="28"/>
          <w:lang w:val="uk-UA"/>
        </w:rPr>
        <w:t>Адвокат має навчитись перетворювати будь-якого клієнта на союзника.</w:t>
      </w:r>
      <w:r w:rsidR="003E0F2A" w:rsidRPr="006F1566">
        <w:rPr>
          <w:sz w:val="28"/>
          <w:szCs w:val="28"/>
          <w:lang w:val="uk-UA"/>
        </w:rPr>
        <w:t xml:space="preserve"> </w:t>
      </w:r>
      <w:r w:rsidRPr="006F1566">
        <w:rPr>
          <w:sz w:val="28"/>
          <w:szCs w:val="28"/>
          <w:lang w:val="uk-UA"/>
        </w:rPr>
        <w:t>Ведучи розмову, адвокат і сам має справляти позитивне  враження на довірителя. Його голос і поза мають відповідати тим словам, які він говорить.</w:t>
      </w:r>
      <w:r w:rsidR="003E0F2A" w:rsidRPr="006F1566">
        <w:rPr>
          <w:sz w:val="28"/>
          <w:szCs w:val="28"/>
          <w:lang w:val="uk-UA"/>
        </w:rPr>
        <w:t xml:space="preserve"> </w:t>
      </w:r>
    </w:p>
    <w:p w14:paraId="2AA5E7E4" w14:textId="7F2F4AE9" w:rsidR="00115033" w:rsidRPr="006F1566" w:rsidRDefault="00115033" w:rsidP="001C6ED3">
      <w:pPr>
        <w:autoSpaceDN w:val="0"/>
        <w:ind w:firstLine="567"/>
        <w:jc w:val="both"/>
        <w:rPr>
          <w:sz w:val="28"/>
          <w:szCs w:val="28"/>
          <w:lang w:val="uk-UA"/>
        </w:rPr>
      </w:pPr>
      <w:r w:rsidRPr="006F1566">
        <w:rPr>
          <w:sz w:val="28"/>
          <w:szCs w:val="28"/>
          <w:lang w:val="uk-UA"/>
        </w:rPr>
        <w:t>Якщо адвокат сидить згорблений, дивиться собі під ноги і монотонно</w:t>
      </w:r>
      <w:r w:rsidR="000B5911" w:rsidRPr="006F1566">
        <w:rPr>
          <w:sz w:val="28"/>
          <w:szCs w:val="28"/>
          <w:lang w:val="uk-UA"/>
        </w:rPr>
        <w:t xml:space="preserve"> </w:t>
      </w:r>
      <w:r w:rsidRPr="006F1566">
        <w:rPr>
          <w:sz w:val="28"/>
          <w:szCs w:val="28"/>
          <w:lang w:val="uk-UA"/>
        </w:rPr>
        <w:t>та повільно говорить про те, що «постарається допомогти» і що «все</w:t>
      </w:r>
      <w:r w:rsidR="000B5911" w:rsidRPr="006F1566">
        <w:rPr>
          <w:sz w:val="28"/>
          <w:szCs w:val="28"/>
          <w:lang w:val="uk-UA"/>
        </w:rPr>
        <w:t xml:space="preserve"> </w:t>
      </w:r>
      <w:r w:rsidRPr="006F1566">
        <w:rPr>
          <w:sz w:val="28"/>
          <w:szCs w:val="28"/>
          <w:lang w:val="uk-UA"/>
        </w:rPr>
        <w:t>можна вирішити», — його голос і поза не відповідають змісту слів і викликають недовіру на підсвідомому рівні. Адвокат має постійно вчитися</w:t>
      </w:r>
      <w:r w:rsidR="003E0F2A" w:rsidRPr="006F1566">
        <w:rPr>
          <w:sz w:val="28"/>
          <w:szCs w:val="28"/>
          <w:lang w:val="uk-UA"/>
        </w:rPr>
        <w:t xml:space="preserve"> </w:t>
      </w:r>
      <w:r w:rsidRPr="006F1566">
        <w:rPr>
          <w:sz w:val="28"/>
          <w:szCs w:val="28"/>
          <w:lang w:val="uk-UA"/>
        </w:rPr>
        <w:t>культурі спілкування. Бачити себе наче збоку, критично оцінювати свою  поведінку, аналізувати невдачі, доцільність застосування тих чи інших</w:t>
      </w:r>
      <w:r w:rsidR="003E0F2A" w:rsidRPr="006F1566">
        <w:rPr>
          <w:sz w:val="28"/>
          <w:szCs w:val="28"/>
          <w:lang w:val="uk-UA"/>
        </w:rPr>
        <w:t xml:space="preserve"> </w:t>
      </w:r>
      <w:r w:rsidRPr="006F1566">
        <w:rPr>
          <w:sz w:val="28"/>
          <w:szCs w:val="28"/>
          <w:lang w:val="uk-UA"/>
        </w:rPr>
        <w:t>слів, робити все для того, аби співрозмовник почувався комфортно у спілкуванні. Слід пам’ятати про важливість таких елементів, як поза, рухи, міміка, жести, тембр голосу, його сила, інтонація та висота тощо.</w:t>
      </w:r>
    </w:p>
    <w:p w14:paraId="39BDDCF0" w14:textId="77777777" w:rsidR="00115033" w:rsidRPr="006F1566" w:rsidRDefault="00115033" w:rsidP="001C6ED3">
      <w:pPr>
        <w:autoSpaceDN w:val="0"/>
        <w:spacing w:after="160"/>
        <w:ind w:firstLine="567"/>
        <w:jc w:val="both"/>
        <w:rPr>
          <w:sz w:val="28"/>
          <w:szCs w:val="28"/>
          <w:lang w:val="uk-UA"/>
        </w:rPr>
      </w:pPr>
      <w:r w:rsidRPr="006F1566">
        <w:rPr>
          <w:sz w:val="28"/>
          <w:szCs w:val="28"/>
          <w:lang w:val="uk-UA"/>
        </w:rPr>
        <w:t>Звичайно, переконливість аргументів залежить від того, наскільки адвокат користується авторитетом.</w:t>
      </w:r>
    </w:p>
    <w:p w14:paraId="43D1A520" w14:textId="77777777" w:rsidR="00115033" w:rsidRPr="006F1566" w:rsidRDefault="00115033" w:rsidP="001C6ED3">
      <w:pPr>
        <w:autoSpaceDN w:val="0"/>
        <w:ind w:firstLine="567"/>
        <w:jc w:val="both"/>
        <w:rPr>
          <w:sz w:val="28"/>
          <w:szCs w:val="28"/>
          <w:lang w:val="uk-UA"/>
        </w:rPr>
      </w:pPr>
      <w:r w:rsidRPr="006F1566">
        <w:rPr>
          <w:sz w:val="28"/>
          <w:szCs w:val="28"/>
          <w:lang w:val="uk-UA"/>
        </w:rPr>
        <w:t>На свій авторитет адвокат має працювати все життя (до речі, як і в будь-якій іншій сфері діяльності). Високий професіоналізм, визнання оточення і колективу підвищують статус особи та його імідж. Недопустимо принижувати статус і імідж співрозмовника. Будь-яка неповага до довірителя викликає зазвичай негативну реакцію. Адвокати полюбляють вказувати на помилку співрозмовника або його неправоту, що негативно впливає на імідж критикованого. Це сприймається, як правило, болісно, провокує спір і навіть конфлікт. Отже, якщо все ж таки потрібно вказати на неправоту людини, слід робити це у формі, яка не буде образливою.</w:t>
      </w:r>
    </w:p>
    <w:p w14:paraId="5CB89078" w14:textId="77777777" w:rsidR="00115033" w:rsidRPr="006F1566" w:rsidRDefault="00115033" w:rsidP="001C6ED3">
      <w:pPr>
        <w:autoSpaceDN w:val="0"/>
        <w:ind w:firstLine="567"/>
        <w:jc w:val="both"/>
        <w:rPr>
          <w:sz w:val="28"/>
          <w:szCs w:val="28"/>
          <w:lang w:val="uk-UA"/>
        </w:rPr>
      </w:pPr>
      <w:r w:rsidRPr="006F1566">
        <w:rPr>
          <w:sz w:val="28"/>
          <w:szCs w:val="28"/>
          <w:lang w:val="uk-UA"/>
        </w:rPr>
        <w:t>Наприклад: «Очевидно, вам не були відомі зміни у законодавстві, які давали право », «У цьому становищі навіть досвідчений юрист міг помилитися, а ви залишились наодинці у такій неприємній ситуації ».</w:t>
      </w:r>
    </w:p>
    <w:p w14:paraId="09A0740F" w14:textId="20ED9D29" w:rsidR="00115033" w:rsidRPr="006F1566" w:rsidRDefault="00115033" w:rsidP="001C6ED3">
      <w:pPr>
        <w:autoSpaceDN w:val="0"/>
        <w:ind w:firstLine="567"/>
        <w:jc w:val="both"/>
        <w:rPr>
          <w:sz w:val="28"/>
          <w:szCs w:val="28"/>
          <w:lang w:val="uk-UA"/>
        </w:rPr>
      </w:pPr>
      <w:r w:rsidRPr="006F1566">
        <w:rPr>
          <w:sz w:val="28"/>
          <w:szCs w:val="28"/>
          <w:lang w:val="uk-UA"/>
        </w:rPr>
        <w:t>Якщо</w:t>
      </w:r>
      <w:r w:rsidRPr="006F1566">
        <w:rPr>
          <w:sz w:val="28"/>
          <w:szCs w:val="28"/>
        </w:rPr>
        <w:t xml:space="preserve"> </w:t>
      </w:r>
      <w:r w:rsidRPr="006F1566">
        <w:rPr>
          <w:sz w:val="28"/>
          <w:szCs w:val="28"/>
          <w:lang w:val="uk-UA"/>
        </w:rPr>
        <w:t>бажаєте переконати співрозмовника, навіть даючи йому консультацію,</w:t>
      </w:r>
      <w:r w:rsidRPr="006F1566">
        <w:rPr>
          <w:sz w:val="28"/>
          <w:szCs w:val="28"/>
        </w:rPr>
        <w:t xml:space="preserve"> </w:t>
      </w:r>
      <w:r w:rsidRPr="006F1566">
        <w:rPr>
          <w:sz w:val="28"/>
          <w:szCs w:val="28"/>
          <w:lang w:val="uk-UA"/>
        </w:rPr>
        <w:t>починайте не з того, у чому ви не погоджуєтеся з оцінкою довірителя,</w:t>
      </w:r>
      <w:r w:rsidR="003E0F2A" w:rsidRPr="006F1566">
        <w:rPr>
          <w:sz w:val="28"/>
          <w:szCs w:val="28"/>
          <w:lang w:val="uk-UA"/>
        </w:rPr>
        <w:t xml:space="preserve"> </w:t>
      </w:r>
      <w:r w:rsidRPr="006F1566">
        <w:rPr>
          <w:sz w:val="28"/>
          <w:szCs w:val="28"/>
          <w:lang w:val="uk-UA"/>
        </w:rPr>
        <w:t>а з того, у чому ви згодні з ним. У психології здатність до розуміння</w:t>
      </w:r>
    </w:p>
    <w:p w14:paraId="1EABBCBC" w14:textId="659E37B5" w:rsidR="00115033" w:rsidRPr="006F1566" w:rsidRDefault="00115033" w:rsidP="001C6ED3">
      <w:pPr>
        <w:autoSpaceDN w:val="0"/>
        <w:jc w:val="both"/>
        <w:rPr>
          <w:sz w:val="28"/>
          <w:szCs w:val="28"/>
          <w:lang w:val="uk-UA"/>
        </w:rPr>
      </w:pPr>
      <w:r w:rsidRPr="006F1566">
        <w:rPr>
          <w:sz w:val="28"/>
          <w:szCs w:val="28"/>
          <w:lang w:val="uk-UA"/>
        </w:rPr>
        <w:t>емоційного стану людини у формі співчуття, співпереживання називають</w:t>
      </w:r>
      <w:r w:rsidR="003E0F2A" w:rsidRPr="006F1566">
        <w:rPr>
          <w:sz w:val="28"/>
          <w:szCs w:val="28"/>
          <w:lang w:val="uk-UA"/>
        </w:rPr>
        <w:t xml:space="preserve"> </w:t>
      </w:r>
      <w:r w:rsidRPr="006F1566">
        <w:rPr>
          <w:sz w:val="28"/>
          <w:szCs w:val="28"/>
          <w:lang w:val="uk-UA"/>
        </w:rPr>
        <w:t>емпатією. Вона дозволяє краще зрозуміти людину, уявити хід її думок,</w:t>
      </w:r>
      <w:r w:rsidR="003E0F2A" w:rsidRPr="006F1566">
        <w:rPr>
          <w:sz w:val="28"/>
          <w:szCs w:val="28"/>
          <w:lang w:val="uk-UA"/>
        </w:rPr>
        <w:t xml:space="preserve"> </w:t>
      </w:r>
      <w:r w:rsidRPr="006F1566">
        <w:rPr>
          <w:sz w:val="28"/>
          <w:szCs w:val="28"/>
          <w:lang w:val="uk-UA"/>
        </w:rPr>
        <w:t>«влізти в її шкіру».</w:t>
      </w:r>
    </w:p>
    <w:p w14:paraId="1BB94DA5" w14:textId="46FD6DE5" w:rsidR="00115033" w:rsidRPr="006F1566" w:rsidRDefault="00115033" w:rsidP="001C6ED3">
      <w:pPr>
        <w:autoSpaceDN w:val="0"/>
        <w:ind w:firstLine="567"/>
        <w:jc w:val="both"/>
        <w:rPr>
          <w:sz w:val="28"/>
          <w:szCs w:val="28"/>
          <w:lang w:val="uk-UA"/>
        </w:rPr>
      </w:pPr>
      <w:r w:rsidRPr="006F1566">
        <w:rPr>
          <w:sz w:val="28"/>
          <w:szCs w:val="28"/>
          <w:lang w:val="uk-UA"/>
        </w:rPr>
        <w:t>Довіритель приходить не тільки для того, щоб одержати консультацію.</w:t>
      </w:r>
      <w:r w:rsidR="003E0F2A" w:rsidRPr="006F1566">
        <w:rPr>
          <w:sz w:val="28"/>
          <w:szCs w:val="28"/>
          <w:lang w:val="uk-UA"/>
        </w:rPr>
        <w:t xml:space="preserve"> </w:t>
      </w:r>
      <w:r w:rsidRPr="006F1566">
        <w:rPr>
          <w:sz w:val="28"/>
          <w:szCs w:val="28"/>
          <w:lang w:val="uk-UA"/>
        </w:rPr>
        <w:t>Він бажає, щоб зрозуміли його емоційний стан, образи і допущену щодо</w:t>
      </w:r>
      <w:r w:rsidR="003E0F2A" w:rsidRPr="006F1566">
        <w:rPr>
          <w:sz w:val="28"/>
          <w:szCs w:val="28"/>
          <w:lang w:val="uk-UA"/>
        </w:rPr>
        <w:t xml:space="preserve"> </w:t>
      </w:r>
      <w:r w:rsidRPr="006F1566">
        <w:rPr>
          <w:sz w:val="28"/>
          <w:szCs w:val="28"/>
          <w:lang w:val="uk-UA"/>
        </w:rPr>
        <w:t>нього несправедливість. Тому для адвоката діє імперативне правило: проявіть емпатію до співрозмовника й уникайте слів і дій, які можуть призвести до конфлікту (конфліктогенів). Під час бесіди важливо перевірити, чи правильно ви із співрозмовником розумієте один одного.</w:t>
      </w:r>
    </w:p>
    <w:p w14:paraId="2EE4661E" w14:textId="79C104A2" w:rsidR="00115033" w:rsidRPr="006F1566" w:rsidRDefault="00115033" w:rsidP="001C6ED3">
      <w:pPr>
        <w:widowControl w:val="0"/>
        <w:autoSpaceDE w:val="0"/>
        <w:autoSpaceDN w:val="0"/>
        <w:adjustRightInd w:val="0"/>
        <w:spacing w:before="36"/>
        <w:ind w:firstLine="288"/>
        <w:jc w:val="both"/>
        <w:rPr>
          <w:sz w:val="28"/>
          <w:szCs w:val="28"/>
          <w:lang w:val="uk-UA"/>
        </w:rPr>
      </w:pPr>
      <w:r w:rsidRPr="006F1566">
        <w:rPr>
          <w:sz w:val="28"/>
          <w:szCs w:val="28"/>
          <w:lang w:val="uk-UA"/>
        </w:rPr>
        <w:t xml:space="preserve">Відомо, наприклад, що в англійській мові 500 найчастіше вживаних слів мають у </w:t>
      </w:r>
      <w:r w:rsidRPr="006F1566">
        <w:rPr>
          <w:sz w:val="28"/>
          <w:szCs w:val="28"/>
          <w:lang w:val="uk-UA"/>
        </w:rPr>
        <w:lastRenderedPageBreak/>
        <w:t>середньому по 28 значень. І російс</w:t>
      </w:r>
      <w:r w:rsidR="00D1431B" w:rsidRPr="006F1566">
        <w:rPr>
          <w:sz w:val="28"/>
          <w:szCs w:val="28"/>
          <w:lang w:val="uk-UA"/>
        </w:rPr>
        <w:t>ька, і українська не є</w:t>
      </w:r>
      <w:r w:rsidRPr="006F1566">
        <w:rPr>
          <w:sz w:val="28"/>
          <w:szCs w:val="28"/>
          <w:lang w:val="uk-UA"/>
        </w:rPr>
        <w:t xml:space="preserve"> винятком. Тому корисно уточнити думку співрозмовника: »Чи правильно я вас зрозумів?»  або »Іншими словами, ви вважаєте..., «Що ви маєте на увазі?», «Чи можна про це детальніше?».</w:t>
      </w:r>
    </w:p>
    <w:p w14:paraId="0B2E6910" w14:textId="77777777" w:rsidR="00115033" w:rsidRPr="006F1566" w:rsidRDefault="00115033" w:rsidP="001C6ED3">
      <w:pPr>
        <w:widowControl w:val="0"/>
        <w:autoSpaceDE w:val="0"/>
        <w:autoSpaceDN w:val="0"/>
        <w:adjustRightInd w:val="0"/>
        <w:ind w:firstLine="289"/>
        <w:jc w:val="both"/>
        <w:rPr>
          <w:sz w:val="28"/>
          <w:szCs w:val="28"/>
          <w:lang w:val="uk-UA"/>
        </w:rPr>
      </w:pPr>
      <w:r w:rsidRPr="006F1566">
        <w:rPr>
          <w:sz w:val="28"/>
          <w:szCs w:val="28"/>
          <w:lang w:val="uk-UA"/>
        </w:rPr>
        <w:t>Якщо ви розпитуєте особу про ті чи інші обставини, то підвищуєте її статус і потребу в повазі. Запитання задає напрям думок, але робить це не так нав'язливо, як пряме твердження.</w:t>
      </w:r>
    </w:p>
    <w:p w14:paraId="0E814E54" w14:textId="77777777" w:rsidR="00115033" w:rsidRPr="006F1566" w:rsidRDefault="00115033" w:rsidP="001C6ED3">
      <w:pPr>
        <w:widowControl w:val="0"/>
        <w:autoSpaceDE w:val="0"/>
        <w:autoSpaceDN w:val="0"/>
        <w:adjustRightInd w:val="0"/>
        <w:ind w:firstLine="289"/>
        <w:jc w:val="both"/>
        <w:rPr>
          <w:sz w:val="28"/>
          <w:szCs w:val="28"/>
          <w:lang w:val="uk-UA"/>
        </w:rPr>
      </w:pPr>
      <w:r w:rsidRPr="006F1566">
        <w:rPr>
          <w:sz w:val="28"/>
          <w:szCs w:val="28"/>
          <w:lang w:val="uk-UA"/>
        </w:rPr>
        <w:t>Якщо співбесіда затягнулася, як це іноді буває, і наближається час подальшої зустрічі, доводиться спішно завершувати, просити довірителя зайти іншим разом» тощо. Щоб цього не сталося і з поваги до довірителя, доцільно на початку розмови визначитися з часом, який сторони мають для проведення розмови. Важливо також визначитися з порядком проведення співбесіди. Наприклад, можна домовитись з довірителем про те, що спочатку він сам розповість все, що вважає за потрібне, про проблеми, що у нього виникли, а потім адвокат поставить уточнювальні запитання або перепитає, якщо йому буде щось незрозуміло.</w:t>
      </w:r>
    </w:p>
    <w:p w14:paraId="11A692E2" w14:textId="2567F42F" w:rsidR="00115033" w:rsidRPr="006F1566" w:rsidRDefault="00115033" w:rsidP="001C6ED3">
      <w:pPr>
        <w:widowControl w:val="0"/>
        <w:autoSpaceDE w:val="0"/>
        <w:autoSpaceDN w:val="0"/>
        <w:adjustRightInd w:val="0"/>
        <w:ind w:firstLine="288"/>
        <w:jc w:val="both"/>
        <w:rPr>
          <w:sz w:val="28"/>
          <w:szCs w:val="28"/>
          <w:lang w:val="uk-UA"/>
        </w:rPr>
      </w:pPr>
      <w:r w:rsidRPr="006F1566">
        <w:rPr>
          <w:sz w:val="28"/>
          <w:szCs w:val="28"/>
          <w:lang w:val="uk-UA"/>
        </w:rPr>
        <w:t>Або можна домовитись, що адвокат уточнюватиме ті чи інші питання у процесі розмови. Якщо адвокат завчасно  не домовиться про певний порядок, то довіритель може бути роздратований тим, що йому не ставлять запитань, або ж</w:t>
      </w:r>
      <w:r w:rsidR="003E0F2A" w:rsidRPr="006F1566">
        <w:rPr>
          <w:sz w:val="28"/>
          <w:szCs w:val="28"/>
          <w:lang w:val="uk-UA"/>
        </w:rPr>
        <w:t xml:space="preserve"> навпаки, адвокат його перебиває</w:t>
      </w:r>
      <w:r w:rsidRPr="006F1566">
        <w:rPr>
          <w:sz w:val="28"/>
          <w:szCs w:val="28"/>
          <w:lang w:val="uk-UA"/>
        </w:rPr>
        <w:t xml:space="preserve"> своїми запитаннями. </w:t>
      </w:r>
    </w:p>
    <w:p w14:paraId="3E5D9B94" w14:textId="77777777" w:rsidR="00115033" w:rsidRPr="006F1566" w:rsidRDefault="00115033" w:rsidP="001C6ED3">
      <w:pPr>
        <w:widowControl w:val="0"/>
        <w:autoSpaceDE w:val="0"/>
        <w:autoSpaceDN w:val="0"/>
        <w:adjustRightInd w:val="0"/>
        <w:ind w:firstLine="288"/>
        <w:jc w:val="both"/>
        <w:rPr>
          <w:sz w:val="28"/>
          <w:szCs w:val="28"/>
          <w:lang w:val="uk-UA"/>
        </w:rPr>
      </w:pPr>
      <w:r w:rsidRPr="006F1566">
        <w:rPr>
          <w:sz w:val="28"/>
          <w:szCs w:val="28"/>
          <w:lang w:val="uk-UA"/>
        </w:rPr>
        <w:t>Співбесіда означає, що адвокат розпочав роботу. Виникає потреба в укладенні угоди, а отже, і вирішенні завжди актуального для адвоката питання про оплату праці. Як правило, питання про оплату консультації адвокати ставлять після закінчення розмови, оскільки на початку важко визначити вартість юридичної допомоги та навіть предмет договору.</w:t>
      </w:r>
    </w:p>
    <w:p w14:paraId="28264E70" w14:textId="55A3A522" w:rsidR="00115033" w:rsidRPr="006F1566" w:rsidRDefault="00115033" w:rsidP="001C6ED3">
      <w:pPr>
        <w:widowControl w:val="0"/>
        <w:autoSpaceDE w:val="0"/>
        <w:autoSpaceDN w:val="0"/>
        <w:adjustRightInd w:val="0"/>
        <w:ind w:firstLine="289"/>
        <w:jc w:val="both"/>
        <w:rPr>
          <w:sz w:val="28"/>
          <w:szCs w:val="28"/>
          <w:lang w:val="uk-UA"/>
        </w:rPr>
      </w:pPr>
      <w:r w:rsidRPr="006F1566">
        <w:rPr>
          <w:sz w:val="28"/>
          <w:szCs w:val="28"/>
          <w:lang w:val="uk-UA"/>
        </w:rPr>
        <w:t xml:space="preserve">Але якщо людина з перших слів заявляє, що їй потрібно скласти певний документ, то на практиці адвокат одразу повідомляє орієнтовну суму вартості такої роботи. Якщо обговорити питання про вартість консультації на початку співбесіди, це дозволить уникнути складнощів, якщо адвокат проведе роботу, збере інформацію, а після цього названа вартість робіт не </w:t>
      </w:r>
      <w:r w:rsidR="00B04F59" w:rsidRPr="006F1566">
        <w:rPr>
          <w:sz w:val="28"/>
          <w:szCs w:val="28"/>
          <w:lang w:val="uk-UA"/>
        </w:rPr>
        <w:t>влаштує</w:t>
      </w:r>
      <w:r w:rsidRPr="006F1566">
        <w:rPr>
          <w:sz w:val="28"/>
          <w:szCs w:val="28"/>
          <w:lang w:val="uk-UA"/>
        </w:rPr>
        <w:t xml:space="preserve"> </w:t>
      </w:r>
      <w:r w:rsidR="00B04F59" w:rsidRPr="006F1566">
        <w:rPr>
          <w:sz w:val="28"/>
          <w:szCs w:val="28"/>
          <w:lang w:val="uk-UA"/>
        </w:rPr>
        <w:t>клієнта</w:t>
      </w:r>
      <w:r w:rsidRPr="006F1566">
        <w:rPr>
          <w:sz w:val="28"/>
          <w:szCs w:val="28"/>
          <w:lang w:val="uk-UA"/>
        </w:rPr>
        <w:t xml:space="preserve"> і він відмовиться від допомоги.</w:t>
      </w:r>
    </w:p>
    <w:p w14:paraId="609BF813" w14:textId="77777777" w:rsidR="00115033" w:rsidRPr="006F1566" w:rsidRDefault="00115033" w:rsidP="001C6ED3">
      <w:pPr>
        <w:widowControl w:val="0"/>
        <w:autoSpaceDE w:val="0"/>
        <w:autoSpaceDN w:val="0"/>
        <w:adjustRightInd w:val="0"/>
        <w:ind w:firstLine="289"/>
        <w:jc w:val="both"/>
        <w:rPr>
          <w:sz w:val="28"/>
          <w:szCs w:val="28"/>
          <w:lang w:val="uk-UA"/>
        </w:rPr>
      </w:pPr>
      <w:r w:rsidRPr="006F1566">
        <w:rPr>
          <w:sz w:val="28"/>
          <w:szCs w:val="28"/>
          <w:lang w:val="uk-UA"/>
        </w:rPr>
        <w:t>Довіритель у довільній формі викладає обставини, які змусили його звернутись до адвоката. На цьому етапі адвокат одержує первинну інформацію про справу, про самого довірителя, його проблеми, а також про те, що він очікує від зустрічі. Розповідь довірителя дає можливість для адвоката скласти враження від довірителя, його культурний та інтелектуальний рівень, характер, що є корисним для визначення лінії поведінки з цією людиною.</w:t>
      </w:r>
    </w:p>
    <w:p w14:paraId="5A88E57D" w14:textId="77777777" w:rsidR="00115033" w:rsidRPr="006F1566" w:rsidRDefault="00115033" w:rsidP="001C6ED3">
      <w:pPr>
        <w:widowControl w:val="0"/>
        <w:autoSpaceDE w:val="0"/>
        <w:autoSpaceDN w:val="0"/>
        <w:adjustRightInd w:val="0"/>
        <w:spacing w:before="36"/>
        <w:ind w:firstLine="567"/>
        <w:jc w:val="both"/>
        <w:rPr>
          <w:sz w:val="28"/>
          <w:szCs w:val="28"/>
          <w:lang w:val="uk-UA"/>
        </w:rPr>
      </w:pPr>
      <w:r w:rsidRPr="006F1566">
        <w:rPr>
          <w:sz w:val="28"/>
          <w:szCs w:val="28"/>
          <w:lang w:val="uk-UA"/>
        </w:rPr>
        <w:t>Доповідь довірителя дозволяє зробити перші висновки про реальність очікувань людини та загальне уявлення про події, які привели цю людину до адвоката. Здебільшого адвокат не поспішає із запитаннями, приглядається до людини, робить попередні висновки, виділяє ключову проблему, яка випливає з розповіді довірителя.</w:t>
      </w:r>
    </w:p>
    <w:p w14:paraId="50D8DE86" w14:textId="77777777" w:rsidR="00115033" w:rsidRPr="006F1566" w:rsidRDefault="00115033" w:rsidP="001C6ED3">
      <w:pPr>
        <w:widowControl w:val="0"/>
        <w:autoSpaceDE w:val="0"/>
        <w:autoSpaceDN w:val="0"/>
        <w:adjustRightInd w:val="0"/>
        <w:spacing w:before="72"/>
        <w:ind w:firstLine="288"/>
        <w:jc w:val="both"/>
        <w:rPr>
          <w:sz w:val="28"/>
          <w:szCs w:val="28"/>
          <w:lang w:val="uk-UA"/>
        </w:rPr>
      </w:pPr>
      <w:r w:rsidRPr="006F1566">
        <w:rPr>
          <w:sz w:val="28"/>
          <w:szCs w:val="28"/>
          <w:lang w:val="uk-UA"/>
        </w:rPr>
        <w:t>Багатьом адвокатам відомий стан нетерпіння, коли людина повторюється або переходить на обставини, які безпосередньо справи не стосуються. В цих ситуаціях потрібно утриматись від реплік «це справи не стосується, «це не мае значення», «ці подробиці зайві», що можуть призвести до того, що довіритель пропустить якусь важливу деталь.</w:t>
      </w:r>
    </w:p>
    <w:p w14:paraId="2ADDAD06" w14:textId="77777777" w:rsidR="00115033" w:rsidRPr="006F1566" w:rsidRDefault="00115033" w:rsidP="001C6ED3">
      <w:pPr>
        <w:widowControl w:val="0"/>
        <w:autoSpaceDE w:val="0"/>
        <w:autoSpaceDN w:val="0"/>
        <w:adjustRightInd w:val="0"/>
        <w:spacing w:before="36"/>
        <w:ind w:firstLine="288"/>
        <w:jc w:val="both"/>
        <w:rPr>
          <w:sz w:val="28"/>
          <w:szCs w:val="28"/>
          <w:lang w:val="uk-UA"/>
        </w:rPr>
      </w:pPr>
      <w:r w:rsidRPr="006F1566">
        <w:rPr>
          <w:sz w:val="28"/>
          <w:szCs w:val="28"/>
          <w:lang w:val="uk-UA"/>
        </w:rPr>
        <w:t xml:space="preserve">Якщо довіритель надмірно зациклюється на своїх взаєминах з іншими людьми або відволікається на сторонні речі, не пов'язані безпосередньо з його проблемою, то тоді </w:t>
      </w:r>
      <w:r w:rsidRPr="006F1566">
        <w:rPr>
          <w:sz w:val="28"/>
          <w:szCs w:val="28"/>
          <w:lang w:val="uk-UA"/>
        </w:rPr>
        <w:lastRenderedPageBreak/>
        <w:t>доцільно поставити кілька запитань, які 6 змусили довірителя визнати, що не вони є головними у цій справі, що не за вирішенням цих питань він звернувся до адвоката. Але навіть такі запитання слід ставити обережно, щоб не викликати роздратування у довірителя.</w:t>
      </w:r>
    </w:p>
    <w:p w14:paraId="154379B4" w14:textId="77777777" w:rsidR="00115033" w:rsidRPr="006F1566" w:rsidRDefault="00115033" w:rsidP="001C6ED3">
      <w:pPr>
        <w:widowControl w:val="0"/>
        <w:autoSpaceDE w:val="0"/>
        <w:autoSpaceDN w:val="0"/>
        <w:adjustRightInd w:val="0"/>
        <w:ind w:firstLine="289"/>
        <w:jc w:val="both"/>
        <w:rPr>
          <w:sz w:val="28"/>
          <w:szCs w:val="28"/>
          <w:lang w:val="uk-UA"/>
        </w:rPr>
      </w:pPr>
      <w:r w:rsidRPr="006F1566">
        <w:rPr>
          <w:sz w:val="28"/>
          <w:szCs w:val="28"/>
          <w:lang w:val="uk-UA"/>
        </w:rPr>
        <w:t>Іноді особа, розпочавши монолог, не може зупинитись через хвилювання і бажання виговоритись. Тоді рекомендують припинити такий монолог  перетворенням «уважної мовчанки» на «невербальну демонстрацію» відсутності інтересу до того, що говорить довіритель. Це робиться шляхом через зміну пози, наприклад, відкинувшись на спинку крісла, адвокат припиняє підтримувати розмову схвальними репліками: так, розумію, так, так, продовжуйте, припиненням зорового контакту, відведенням очей у бік тощо. Але якщо і це не допомагає, доведеться у ввічливій формі просити відповісти на запитання, які виникли щодо повідомленого.</w:t>
      </w:r>
    </w:p>
    <w:p w14:paraId="58A09C8C" w14:textId="30A15E2A" w:rsidR="00115033" w:rsidRPr="006F1566" w:rsidRDefault="00115033" w:rsidP="001C6ED3">
      <w:pPr>
        <w:widowControl w:val="0"/>
        <w:autoSpaceDE w:val="0"/>
        <w:autoSpaceDN w:val="0"/>
        <w:adjustRightInd w:val="0"/>
        <w:ind w:firstLine="289"/>
        <w:jc w:val="both"/>
        <w:rPr>
          <w:sz w:val="28"/>
          <w:szCs w:val="28"/>
          <w:lang w:val="uk-UA"/>
        </w:rPr>
      </w:pPr>
      <w:r w:rsidRPr="006F1566">
        <w:rPr>
          <w:sz w:val="28"/>
          <w:szCs w:val="28"/>
          <w:lang w:val="uk-UA"/>
        </w:rPr>
        <w:t>Зазвичай адвокат не поспішає з оцінками і не приєднується до тих оцінок, які вже висловив довіритель. На практиці все відбувається зовсім не так, як рекомендують. Якщо адвокат впевнився, що довіритель самостійно не може хоча 6 у загальних рисах визначити свої правові проблеми, адвокати переходять до запитань, спрямовуючи довірителя на виявлення правових проблем. Досвідчений адвокат усвідомлює, що клієнт почав ходити зачарованим колом власних емоцій і переживань і його треба спрямувати у потрібну площину. Але при цьому адвокат ризикує втратити клієнта, який може дійти висновку, що його не вислухали належним чином. Тому вміння вислухати людину вважає</w:t>
      </w:r>
      <w:r w:rsidR="003E0F2A" w:rsidRPr="006F1566">
        <w:rPr>
          <w:sz w:val="28"/>
          <w:szCs w:val="28"/>
          <w:lang w:val="uk-UA"/>
        </w:rPr>
        <w:t xml:space="preserve">ться однією з найцінніших навичок або, як кажуть психологи, </w:t>
      </w:r>
      <w:r w:rsidRPr="006F1566">
        <w:rPr>
          <w:sz w:val="28"/>
          <w:szCs w:val="28"/>
          <w:lang w:val="uk-UA"/>
        </w:rPr>
        <w:t xml:space="preserve"> якістю, яка свідчить про комунікативну компетентність.</w:t>
      </w:r>
    </w:p>
    <w:p w14:paraId="57F701F6" w14:textId="77777777" w:rsidR="003E0F2A" w:rsidRPr="006F1566" w:rsidRDefault="00115033" w:rsidP="001C6ED3">
      <w:pPr>
        <w:widowControl w:val="0"/>
        <w:autoSpaceDE w:val="0"/>
        <w:autoSpaceDN w:val="0"/>
        <w:adjustRightInd w:val="0"/>
        <w:ind w:firstLine="567"/>
        <w:jc w:val="both"/>
        <w:rPr>
          <w:sz w:val="28"/>
          <w:szCs w:val="28"/>
          <w:lang w:val="uk-UA"/>
        </w:rPr>
      </w:pPr>
      <w:r w:rsidRPr="006F1566">
        <w:rPr>
          <w:sz w:val="28"/>
          <w:szCs w:val="28"/>
          <w:lang w:val="uk-UA"/>
        </w:rPr>
        <w:t xml:space="preserve">При першій зустрічі з довірителем адвокат ще не знає, якого характеру консультація людині потрібна. Чи виникне потреба консультувати у сфері кримінального судочинства, адміністративної юрисдикції або у цивільній справі. </w:t>
      </w:r>
    </w:p>
    <w:p w14:paraId="24A27C81" w14:textId="361DB068" w:rsidR="00115033" w:rsidRPr="006F1566" w:rsidRDefault="00115033" w:rsidP="001C6ED3">
      <w:pPr>
        <w:widowControl w:val="0"/>
        <w:autoSpaceDE w:val="0"/>
        <w:autoSpaceDN w:val="0"/>
        <w:adjustRightInd w:val="0"/>
        <w:ind w:firstLine="567"/>
        <w:jc w:val="both"/>
        <w:rPr>
          <w:sz w:val="28"/>
          <w:szCs w:val="28"/>
          <w:lang w:val="uk-UA"/>
        </w:rPr>
      </w:pPr>
      <w:r w:rsidRPr="006F1566">
        <w:rPr>
          <w:sz w:val="28"/>
          <w:szCs w:val="28"/>
          <w:lang w:val="uk-UA"/>
        </w:rPr>
        <w:t xml:space="preserve">У процесі співбесіди адвокат виділяє юридично значимі факти, </w:t>
      </w:r>
      <w:r w:rsidR="003E0F2A" w:rsidRPr="006F1566">
        <w:rPr>
          <w:sz w:val="28"/>
          <w:szCs w:val="28"/>
          <w:lang w:val="uk-UA"/>
        </w:rPr>
        <w:t xml:space="preserve">коли треба </w:t>
      </w:r>
      <w:r w:rsidRPr="006F1566">
        <w:rPr>
          <w:sz w:val="28"/>
          <w:szCs w:val="28"/>
          <w:lang w:val="uk-UA"/>
        </w:rPr>
        <w:t>робить помітки у записнику або з дозволу довірителя здійснює звукозапис бесіди та встановлює хронологію подій, що важливо для справи. І якщо довіритель має намір звернутися у суд (у порядку цивільного або адміністративного судочинства), то адвокат з'ясовує можливий предмет і підставу такого позову, коло наявних доказів, а також шанс їх одержання в інших осіб, наявність свідків і можливість їх виклику в суд. У літературі використано терміни про прийоми «слухання через порозуміння», яке полягає у постановці уточнювальних і деталізованих запитань. Використовують запитання у формі: «Вибачте, я не зовсім зрозумів, «Уточніть, будь ласка», «Що ви мали на увазі, коли говорили про...» тощо.</w:t>
      </w:r>
    </w:p>
    <w:p w14:paraId="088F2BF2" w14:textId="61BFB023" w:rsidR="00115033" w:rsidRPr="006F1566" w:rsidRDefault="00115033" w:rsidP="001C6ED3">
      <w:pPr>
        <w:widowControl w:val="0"/>
        <w:autoSpaceDE w:val="0"/>
        <w:autoSpaceDN w:val="0"/>
        <w:adjustRightInd w:val="0"/>
        <w:ind w:firstLine="289"/>
        <w:jc w:val="both"/>
        <w:rPr>
          <w:sz w:val="28"/>
          <w:szCs w:val="28"/>
          <w:lang w:val="uk-UA"/>
        </w:rPr>
      </w:pPr>
      <w:r w:rsidRPr="006F1566">
        <w:rPr>
          <w:sz w:val="28"/>
          <w:szCs w:val="28"/>
          <w:lang w:val="uk-UA"/>
        </w:rPr>
        <w:t>Наступний прийом, який з давніх-давен використовують адвокати, є перефразування. Прикладами такого пе</w:t>
      </w:r>
      <w:r w:rsidR="003E0F2A" w:rsidRPr="006F1566">
        <w:rPr>
          <w:sz w:val="28"/>
          <w:szCs w:val="28"/>
          <w:lang w:val="uk-UA"/>
        </w:rPr>
        <w:t>рефразування е фор</w:t>
      </w:r>
      <w:r w:rsidRPr="006F1566">
        <w:rPr>
          <w:sz w:val="28"/>
          <w:szCs w:val="28"/>
          <w:lang w:val="uk-UA"/>
        </w:rPr>
        <w:t>мулювання: «Інакше кажучи, Ви стверджуете, що...» або «Якщо я Вас правильно зрозумів, то...» «Чи правильно я Вас зрозумів?.</w:t>
      </w:r>
    </w:p>
    <w:p w14:paraId="77959689" w14:textId="77777777" w:rsidR="00115033" w:rsidRPr="006F1566" w:rsidRDefault="00115033" w:rsidP="001C6ED3">
      <w:pPr>
        <w:widowControl w:val="0"/>
        <w:autoSpaceDE w:val="0"/>
        <w:autoSpaceDN w:val="0"/>
        <w:adjustRightInd w:val="0"/>
        <w:spacing w:before="36"/>
        <w:ind w:firstLine="288"/>
        <w:jc w:val="both"/>
        <w:rPr>
          <w:sz w:val="28"/>
          <w:szCs w:val="28"/>
          <w:lang w:val="uk-UA"/>
        </w:rPr>
      </w:pPr>
      <w:r w:rsidRPr="006F1566">
        <w:rPr>
          <w:sz w:val="28"/>
          <w:szCs w:val="28"/>
          <w:lang w:val="uk-UA"/>
        </w:rPr>
        <w:t xml:space="preserve">Для полегшення роботи окремі адвокати практикують виготовлення таблиць з наперед підготовленими запитаннями, де міститься перелік запитань, які найчастіше трапляються. Як правило, адвокат ставить запитання на основі одержаних у процесі вільної розповіді даних, насамперед звертаючи увагу на хронологію подій. Тобто це стандартні запитання про те, що сталося з довірителем, коли це сталося, хто був учасником подій, яким чином і в якій послідовності розвивались події, які наслідки </w:t>
      </w:r>
      <w:r w:rsidRPr="006F1566">
        <w:rPr>
          <w:sz w:val="28"/>
          <w:szCs w:val="28"/>
          <w:lang w:val="uk-UA"/>
        </w:rPr>
        <w:lastRenderedPageBreak/>
        <w:t>вони потягли за собою.</w:t>
      </w:r>
    </w:p>
    <w:p w14:paraId="40BD0BBE" w14:textId="77777777" w:rsidR="00115033" w:rsidRPr="006F1566" w:rsidRDefault="00115033" w:rsidP="001C6ED3">
      <w:pPr>
        <w:widowControl w:val="0"/>
        <w:autoSpaceDE w:val="0"/>
        <w:autoSpaceDN w:val="0"/>
        <w:adjustRightInd w:val="0"/>
        <w:spacing w:before="36"/>
        <w:ind w:firstLine="288"/>
        <w:jc w:val="both"/>
        <w:rPr>
          <w:sz w:val="28"/>
          <w:szCs w:val="28"/>
          <w:lang w:val="uk-UA"/>
        </w:rPr>
      </w:pPr>
      <w:r w:rsidRPr="006F1566">
        <w:rPr>
          <w:sz w:val="28"/>
          <w:szCs w:val="28"/>
          <w:lang w:val="uk-UA"/>
        </w:rPr>
        <w:t>Досить часто трапляється ситуація, коли адвокат не може збагнути, в чому суть правової проблеми довірителя. Тоді відверто потрібно запитати: «Як гадаєте, яку допомогу я можу Вам надати?» або Скажіть, будь ласка, для чого Ви прийшли до мене? Чим я можу Вам допомогти?» .</w:t>
      </w:r>
    </w:p>
    <w:p w14:paraId="2F78492C" w14:textId="77777777" w:rsidR="00115033" w:rsidRPr="006F1566" w:rsidRDefault="00115033" w:rsidP="001C6ED3">
      <w:pPr>
        <w:widowControl w:val="0"/>
        <w:autoSpaceDE w:val="0"/>
        <w:autoSpaceDN w:val="0"/>
        <w:adjustRightInd w:val="0"/>
        <w:spacing w:before="36"/>
        <w:ind w:firstLine="288"/>
        <w:jc w:val="both"/>
        <w:rPr>
          <w:sz w:val="28"/>
          <w:szCs w:val="28"/>
          <w:lang w:val="uk-UA"/>
        </w:rPr>
      </w:pPr>
      <w:r w:rsidRPr="006F1566">
        <w:rPr>
          <w:sz w:val="28"/>
          <w:szCs w:val="28"/>
          <w:lang w:val="uk-UA"/>
        </w:rPr>
        <w:t>Значення термінів не варто переоцінювати, але передусім для молодих адвокатів вони можуть бути тими опорними точками, які допомагають краще засвоїти певні прийоми. Один з таких прийомів юристи називають «технологією лійки». Його суть у тому, що запитання з найбільш загальних поступово переходять до більш вузьких, уточнювальних.</w:t>
      </w:r>
    </w:p>
    <w:p w14:paraId="349BEBF6" w14:textId="77777777" w:rsidR="00115033" w:rsidRPr="006F1566" w:rsidRDefault="00115033" w:rsidP="001C6ED3">
      <w:pPr>
        <w:widowControl w:val="0"/>
        <w:autoSpaceDE w:val="0"/>
        <w:autoSpaceDN w:val="0"/>
        <w:adjustRightInd w:val="0"/>
        <w:spacing w:before="72"/>
        <w:ind w:firstLine="288"/>
        <w:jc w:val="both"/>
        <w:rPr>
          <w:sz w:val="28"/>
          <w:szCs w:val="28"/>
          <w:lang w:val="uk-UA"/>
        </w:rPr>
      </w:pPr>
      <w:r w:rsidRPr="006F1566">
        <w:rPr>
          <w:sz w:val="28"/>
          <w:szCs w:val="28"/>
          <w:lang w:val="uk-UA"/>
        </w:rPr>
        <w:t>Позиція у справі - це результат, якого хоче домогтися особа або її представник, лінія поведінки в суді, розроблена і спрямована на досягнення позитивного результату. Правова позиція містить дві основні складові  законність вимог або спірного інтересу і можливість довести в суді ці вимоги.</w:t>
      </w:r>
    </w:p>
    <w:p w14:paraId="5CB80113" w14:textId="77777777" w:rsidR="00115033" w:rsidRPr="006F1566" w:rsidRDefault="00115033" w:rsidP="001C6ED3">
      <w:pPr>
        <w:widowControl w:val="0"/>
        <w:autoSpaceDE w:val="0"/>
        <w:autoSpaceDN w:val="0"/>
        <w:adjustRightInd w:val="0"/>
        <w:ind w:firstLine="288"/>
        <w:jc w:val="both"/>
        <w:rPr>
          <w:sz w:val="28"/>
          <w:szCs w:val="28"/>
          <w:lang w:val="uk-UA"/>
        </w:rPr>
      </w:pPr>
      <w:r w:rsidRPr="006F1566">
        <w:rPr>
          <w:sz w:val="28"/>
          <w:szCs w:val="28"/>
          <w:lang w:val="uk-UA"/>
        </w:rPr>
        <w:t>На основі одержаної інформації адвокат може викласти події, які містять юридичні проблеми довірителя, у хронологічному порядку. Тобто на цій стадії адвокат відбирає юридично значимі обставини і ще раз перевіряє, чи правильно він зрозумів те, в чому полягають правові проблеми довірителя, чи не допустив він помилки у хронології подій, які мають юридичне значення.</w:t>
      </w:r>
    </w:p>
    <w:p w14:paraId="1A0E2566" w14:textId="77777777" w:rsidR="00115033" w:rsidRPr="006F1566" w:rsidRDefault="00115033" w:rsidP="001C6ED3">
      <w:pPr>
        <w:widowControl w:val="0"/>
        <w:autoSpaceDE w:val="0"/>
        <w:autoSpaceDN w:val="0"/>
        <w:adjustRightInd w:val="0"/>
        <w:spacing w:before="72"/>
        <w:ind w:firstLine="360"/>
        <w:jc w:val="both"/>
        <w:rPr>
          <w:sz w:val="28"/>
          <w:szCs w:val="28"/>
          <w:lang w:val="uk-UA"/>
        </w:rPr>
      </w:pPr>
      <w:r w:rsidRPr="006F1566">
        <w:rPr>
          <w:sz w:val="28"/>
          <w:szCs w:val="28"/>
          <w:lang w:val="uk-UA"/>
        </w:rPr>
        <w:t xml:space="preserve">3начення резюмування полягає в тому, що допущену адвокатом помилку у встановленні юридично значимих фактів у їх послідовності можна усунути своєчасно за допомогою клієнта. При викладенні обставин адвокатом може бути виявлено, що клієнт з чимось не згоден, щось його турбує і він знову повертається до своїх пояснень. </w:t>
      </w:r>
    </w:p>
    <w:p w14:paraId="2BBD7852" w14:textId="5C3FE560" w:rsidR="00115033" w:rsidRPr="006F1566" w:rsidRDefault="00115033" w:rsidP="001C6ED3">
      <w:pPr>
        <w:widowControl w:val="0"/>
        <w:autoSpaceDE w:val="0"/>
        <w:autoSpaceDN w:val="0"/>
        <w:adjustRightInd w:val="0"/>
        <w:spacing w:before="36"/>
        <w:ind w:firstLine="288"/>
        <w:jc w:val="both"/>
        <w:rPr>
          <w:sz w:val="28"/>
          <w:szCs w:val="28"/>
          <w:lang w:val="uk-UA"/>
        </w:rPr>
      </w:pPr>
      <w:r w:rsidRPr="006F1566">
        <w:rPr>
          <w:sz w:val="28"/>
          <w:szCs w:val="28"/>
          <w:lang w:val="uk-UA"/>
        </w:rPr>
        <w:t>Недопустимо висловлювати своє роздратування або давати оцінку інтелектуальним можливостям клієнта, не здатного логічно та послідовно викладати свої думки. Зміщення акцентів та використання реплік на кшталт  «Як Ви не розумієте, що...» або «Адже кожному зрозуміло, що...» переводить діалог з конструктивного обговорення на оцінку особистих якостей довірителя, що може призвест</w:t>
      </w:r>
      <w:r w:rsidR="00FD1DC2" w:rsidRPr="006F1566">
        <w:rPr>
          <w:sz w:val="28"/>
          <w:szCs w:val="28"/>
          <w:lang w:val="uk-UA"/>
        </w:rPr>
        <w:t>и до непри</w:t>
      </w:r>
      <w:r w:rsidRPr="006F1566">
        <w:rPr>
          <w:sz w:val="28"/>
          <w:szCs w:val="28"/>
          <w:lang w:val="uk-UA"/>
        </w:rPr>
        <w:t>язні та психологічного антагонізму.</w:t>
      </w:r>
    </w:p>
    <w:p w14:paraId="1EBDB975" w14:textId="77777777" w:rsidR="00115033" w:rsidRPr="006F1566" w:rsidRDefault="00115033" w:rsidP="001C6ED3">
      <w:pPr>
        <w:widowControl w:val="0"/>
        <w:autoSpaceDE w:val="0"/>
        <w:autoSpaceDN w:val="0"/>
        <w:adjustRightInd w:val="0"/>
        <w:spacing w:before="72"/>
        <w:ind w:firstLine="288"/>
        <w:jc w:val="both"/>
        <w:rPr>
          <w:sz w:val="28"/>
          <w:szCs w:val="28"/>
          <w:lang w:val="uk-UA"/>
        </w:rPr>
      </w:pPr>
      <w:r w:rsidRPr="006F1566">
        <w:rPr>
          <w:sz w:val="28"/>
          <w:szCs w:val="28"/>
          <w:lang w:val="uk-UA"/>
        </w:rPr>
        <w:t xml:space="preserve">Важливо одержати підтвердження клієнта, що адвокат його правильно зрозумів. </w:t>
      </w:r>
    </w:p>
    <w:p w14:paraId="6F8084E8" w14:textId="77777777" w:rsidR="00115033" w:rsidRPr="006F1566" w:rsidRDefault="00115033" w:rsidP="001C6ED3">
      <w:pPr>
        <w:widowControl w:val="0"/>
        <w:autoSpaceDE w:val="0"/>
        <w:autoSpaceDN w:val="0"/>
        <w:adjustRightInd w:val="0"/>
        <w:spacing w:before="36"/>
        <w:ind w:firstLine="288"/>
        <w:jc w:val="both"/>
        <w:rPr>
          <w:sz w:val="28"/>
          <w:szCs w:val="28"/>
          <w:lang w:val="uk-UA"/>
        </w:rPr>
      </w:pPr>
      <w:r w:rsidRPr="006F1566">
        <w:rPr>
          <w:sz w:val="28"/>
          <w:szCs w:val="28"/>
          <w:lang w:val="uk-UA"/>
        </w:rPr>
        <w:t>Є ситуації, коли одержаної інформації недостатньо для висновку, потрібно одержати додаткові документи та час, щоб ознайомитися з ними. Тоді варто перенести зустріч. У разі якщо адвокат склав свою думку щодо правової ситуації, то і тоді доцільно зробити невеличку перерву, попросивши довірителя під пристойним приводом зачекати.</w:t>
      </w:r>
    </w:p>
    <w:p w14:paraId="3077BC75" w14:textId="77777777" w:rsidR="00115033" w:rsidRPr="006F1566" w:rsidRDefault="00115033" w:rsidP="001C6ED3">
      <w:pPr>
        <w:autoSpaceDN w:val="0"/>
        <w:spacing w:after="160"/>
        <w:ind w:firstLine="567"/>
        <w:jc w:val="both"/>
        <w:rPr>
          <w:sz w:val="28"/>
          <w:szCs w:val="28"/>
          <w:lang w:val="uk-UA"/>
        </w:rPr>
      </w:pPr>
      <w:r w:rsidRPr="006F1566">
        <w:rPr>
          <w:sz w:val="28"/>
          <w:szCs w:val="28"/>
          <w:lang w:val="uk-UA"/>
        </w:rPr>
        <w:t>Якщо фактів недостатньо, але адвокат все ж вирішив дати консультацію, то потрібно попередити клієнта, що правовий висновок, який він дає (консультація), rрунтується на обмежених фактах, а тому ця консультація є неповною або попередньою. При цьому адвокат має роз'яснити, якої інформації не вистачає, як її здобути, в якому вигляді вона має бути надана.</w:t>
      </w:r>
    </w:p>
    <w:p w14:paraId="17CC0F70" w14:textId="5EB23673" w:rsidR="00924EC0" w:rsidRPr="006F1566" w:rsidRDefault="00924EC0" w:rsidP="001C6ED3">
      <w:pPr>
        <w:autoSpaceDN w:val="0"/>
        <w:spacing w:after="160"/>
        <w:ind w:firstLine="567"/>
        <w:jc w:val="center"/>
        <w:rPr>
          <w:b/>
          <w:sz w:val="28"/>
          <w:szCs w:val="28"/>
          <w:lang w:val="uk-UA"/>
        </w:rPr>
      </w:pPr>
      <w:r w:rsidRPr="006F1566">
        <w:rPr>
          <w:b/>
          <w:sz w:val="28"/>
          <w:szCs w:val="28"/>
          <w:lang w:val="uk-UA"/>
        </w:rPr>
        <w:t>Контрольні запитання:</w:t>
      </w:r>
    </w:p>
    <w:p w14:paraId="75DFD34F" w14:textId="594F31C1" w:rsidR="00924EC0" w:rsidRPr="006F1566" w:rsidRDefault="00924EC0" w:rsidP="001C6ED3">
      <w:pPr>
        <w:pStyle w:val="aa"/>
        <w:numPr>
          <w:ilvl w:val="0"/>
          <w:numId w:val="32"/>
        </w:numPr>
        <w:jc w:val="both"/>
        <w:rPr>
          <w:sz w:val="28"/>
          <w:szCs w:val="28"/>
          <w:lang w:val="uk-UA"/>
        </w:rPr>
      </w:pPr>
      <w:r w:rsidRPr="006F1566">
        <w:rPr>
          <w:sz w:val="28"/>
          <w:szCs w:val="28"/>
          <w:lang w:val="uk-UA"/>
        </w:rPr>
        <w:t>Що таке співбесіда?</w:t>
      </w:r>
    </w:p>
    <w:p w14:paraId="4E349354" w14:textId="1D0623E8" w:rsidR="00924EC0" w:rsidRPr="006F1566" w:rsidRDefault="00924EC0" w:rsidP="001C6ED3">
      <w:pPr>
        <w:pStyle w:val="aa"/>
        <w:numPr>
          <w:ilvl w:val="0"/>
          <w:numId w:val="32"/>
        </w:numPr>
        <w:jc w:val="both"/>
        <w:rPr>
          <w:sz w:val="28"/>
          <w:szCs w:val="28"/>
          <w:lang w:val="uk-UA"/>
        </w:rPr>
      </w:pPr>
      <w:r w:rsidRPr="006F1566">
        <w:rPr>
          <w:sz w:val="28"/>
          <w:szCs w:val="28"/>
          <w:lang w:val="uk-UA"/>
        </w:rPr>
        <w:lastRenderedPageBreak/>
        <w:t>Які ви знаєте правила успішної співбесіди?</w:t>
      </w:r>
    </w:p>
    <w:p w14:paraId="02EAC7E9" w14:textId="4F32D84F" w:rsidR="00924EC0" w:rsidRPr="006F1566" w:rsidRDefault="00924EC0" w:rsidP="001C6ED3">
      <w:pPr>
        <w:pStyle w:val="aa"/>
        <w:numPr>
          <w:ilvl w:val="0"/>
          <w:numId w:val="32"/>
        </w:numPr>
        <w:jc w:val="both"/>
        <w:rPr>
          <w:sz w:val="28"/>
          <w:szCs w:val="28"/>
          <w:lang w:val="uk-UA"/>
        </w:rPr>
      </w:pPr>
      <w:r w:rsidRPr="006F1566">
        <w:rPr>
          <w:sz w:val="28"/>
          <w:szCs w:val="28"/>
          <w:lang w:val="uk-UA"/>
        </w:rPr>
        <w:t>Які психологічні прийоми можна використовувати під час співбесіди?</w:t>
      </w:r>
    </w:p>
    <w:p w14:paraId="544208F9" w14:textId="77777777" w:rsidR="00924EC0" w:rsidRPr="006F1566" w:rsidRDefault="00924EC0" w:rsidP="001C6ED3">
      <w:pPr>
        <w:ind w:firstLine="567"/>
        <w:contextualSpacing/>
        <w:jc w:val="center"/>
        <w:rPr>
          <w:rFonts w:eastAsiaTheme="minorHAnsi"/>
          <w:b/>
          <w:sz w:val="28"/>
          <w:szCs w:val="28"/>
          <w:lang w:val="uk-UA" w:eastAsia="en-US"/>
        </w:rPr>
      </w:pPr>
    </w:p>
    <w:p w14:paraId="05972597" w14:textId="5FC7E267" w:rsidR="00C42675" w:rsidRPr="006F1566" w:rsidRDefault="006109D2" w:rsidP="001C6ED3">
      <w:pPr>
        <w:ind w:firstLine="567"/>
        <w:contextualSpacing/>
        <w:jc w:val="center"/>
        <w:rPr>
          <w:rFonts w:eastAsiaTheme="minorHAnsi"/>
          <w:b/>
          <w:sz w:val="28"/>
          <w:szCs w:val="28"/>
          <w:lang w:val="uk-UA" w:eastAsia="en-US"/>
        </w:rPr>
      </w:pPr>
      <w:r w:rsidRPr="006F1566">
        <w:rPr>
          <w:rFonts w:eastAsiaTheme="minorHAnsi"/>
          <w:b/>
          <w:sz w:val="28"/>
          <w:szCs w:val="28"/>
          <w:lang w:val="uk-UA" w:eastAsia="en-US"/>
        </w:rPr>
        <w:t>Література:</w:t>
      </w:r>
    </w:p>
    <w:p w14:paraId="511AD77A" w14:textId="54C59F3C" w:rsidR="006109D2" w:rsidRPr="006F1566" w:rsidRDefault="006109D2" w:rsidP="001C6ED3">
      <w:pPr>
        <w:pStyle w:val="aa"/>
        <w:numPr>
          <w:ilvl w:val="0"/>
          <w:numId w:val="23"/>
        </w:numPr>
        <w:tabs>
          <w:tab w:val="left" w:pos="0"/>
          <w:tab w:val="left" w:pos="357"/>
          <w:tab w:val="left" w:pos="426"/>
          <w:tab w:val="left" w:pos="567"/>
        </w:tabs>
        <w:rPr>
          <w:color w:val="000000"/>
          <w:sz w:val="28"/>
          <w:szCs w:val="28"/>
          <w:lang w:val="uk-UA"/>
        </w:rPr>
      </w:pPr>
      <w:r w:rsidRPr="006F1566">
        <w:rPr>
          <w:color w:val="000000"/>
          <w:sz w:val="28"/>
          <w:szCs w:val="28"/>
          <w:lang w:val="uk-UA"/>
        </w:rPr>
        <w:t xml:space="preserve">Дорошенко С. І. Основи культури і техніки усного мовлення : Навч. пос. Харків : Основа, 2013.  106 с </w:t>
      </w:r>
    </w:p>
    <w:p w14:paraId="07C5FA2A" w14:textId="77777777" w:rsidR="006109D2" w:rsidRPr="006F1566" w:rsidRDefault="006109D2" w:rsidP="001C6ED3">
      <w:pPr>
        <w:pStyle w:val="aa"/>
        <w:numPr>
          <w:ilvl w:val="0"/>
          <w:numId w:val="23"/>
        </w:numPr>
        <w:tabs>
          <w:tab w:val="left" w:pos="-142"/>
          <w:tab w:val="left" w:pos="0"/>
          <w:tab w:val="left" w:pos="426"/>
          <w:tab w:val="left" w:pos="567"/>
        </w:tabs>
        <w:suppressAutoHyphens/>
        <w:jc w:val="both"/>
        <w:rPr>
          <w:color w:val="000000"/>
          <w:sz w:val="28"/>
          <w:szCs w:val="28"/>
          <w:lang w:val="uk-UA"/>
        </w:rPr>
      </w:pPr>
      <w:r w:rsidRPr="006F1566">
        <w:rPr>
          <w:color w:val="000000"/>
          <w:sz w:val="28"/>
          <w:szCs w:val="28"/>
          <w:lang w:val="uk-UA"/>
        </w:rPr>
        <w:t>Зейкан Я.П. Адвокатська техніка: методика підготовки прямого допиту і вступної промови. Х: Фактор, 2016. 160с.</w:t>
      </w:r>
    </w:p>
    <w:p w14:paraId="2E8D8CD0" w14:textId="77777777" w:rsidR="006109D2" w:rsidRPr="006F1566" w:rsidRDefault="006109D2" w:rsidP="001C6ED3">
      <w:pPr>
        <w:pStyle w:val="aa"/>
        <w:numPr>
          <w:ilvl w:val="0"/>
          <w:numId w:val="23"/>
        </w:numPr>
        <w:tabs>
          <w:tab w:val="left" w:pos="-142"/>
          <w:tab w:val="left" w:pos="0"/>
          <w:tab w:val="left" w:pos="426"/>
          <w:tab w:val="left" w:pos="567"/>
        </w:tabs>
        <w:rPr>
          <w:color w:val="000000"/>
          <w:sz w:val="28"/>
          <w:szCs w:val="28"/>
          <w:lang w:val="uk-UA" w:eastAsia="uk-UA"/>
        </w:rPr>
      </w:pPr>
      <w:r w:rsidRPr="006F1566">
        <w:rPr>
          <w:color w:val="000000"/>
          <w:sz w:val="28"/>
          <w:szCs w:val="28"/>
          <w:lang w:val="uk-UA" w:eastAsia="uk-UA"/>
        </w:rPr>
        <w:t>Зейкан Я. Підготовка адвоката до цивільного процесу. Х.: Фактор, 2017. 176 с.</w:t>
      </w:r>
    </w:p>
    <w:p w14:paraId="075FCD8D" w14:textId="77777777" w:rsidR="006109D2" w:rsidRPr="006F1566" w:rsidRDefault="006109D2" w:rsidP="001C6ED3">
      <w:pPr>
        <w:pStyle w:val="aa"/>
        <w:numPr>
          <w:ilvl w:val="0"/>
          <w:numId w:val="23"/>
        </w:numPr>
        <w:tabs>
          <w:tab w:val="left" w:pos="-142"/>
          <w:tab w:val="left" w:pos="0"/>
          <w:tab w:val="left" w:pos="426"/>
          <w:tab w:val="left" w:pos="567"/>
        </w:tabs>
        <w:rPr>
          <w:color w:val="000000"/>
          <w:sz w:val="28"/>
          <w:szCs w:val="28"/>
          <w:lang w:val="uk-UA" w:eastAsia="uk-UA"/>
        </w:rPr>
      </w:pPr>
      <w:r w:rsidRPr="006F1566">
        <w:rPr>
          <w:color w:val="000000"/>
          <w:sz w:val="28"/>
          <w:szCs w:val="28"/>
          <w:lang w:val="uk-UA" w:eastAsia="uk-UA"/>
        </w:rPr>
        <w:t>Кушнір Р. Великий оратор, або як говорити так, щоб аплодували стоячи</w:t>
      </w:r>
      <w:r w:rsidRPr="006F1566">
        <w:rPr>
          <w:sz w:val="28"/>
          <w:szCs w:val="28"/>
        </w:rPr>
        <w:t xml:space="preserve"> </w:t>
      </w:r>
      <w:r w:rsidRPr="006F1566">
        <w:rPr>
          <w:color w:val="000000"/>
          <w:sz w:val="28"/>
          <w:szCs w:val="28"/>
          <w:lang w:val="uk-UA" w:eastAsia="uk-UA"/>
        </w:rPr>
        <w:t>Дрогобич: Коло, 2013. 258 с.</w:t>
      </w:r>
    </w:p>
    <w:p w14:paraId="3C7AB53C" w14:textId="77777777" w:rsidR="006109D2" w:rsidRPr="006F1566" w:rsidRDefault="006109D2" w:rsidP="001C6ED3">
      <w:pPr>
        <w:tabs>
          <w:tab w:val="left" w:pos="-142"/>
          <w:tab w:val="left" w:pos="0"/>
          <w:tab w:val="left" w:pos="426"/>
          <w:tab w:val="left" w:pos="567"/>
        </w:tabs>
        <w:suppressAutoHyphens/>
        <w:autoSpaceDN w:val="0"/>
        <w:jc w:val="both"/>
        <w:rPr>
          <w:color w:val="000000"/>
          <w:sz w:val="28"/>
          <w:szCs w:val="28"/>
          <w:lang w:val="uk-UA"/>
        </w:rPr>
      </w:pPr>
    </w:p>
    <w:p w14:paraId="4317A198" w14:textId="77777777" w:rsidR="006109D2" w:rsidRPr="006F1566" w:rsidRDefault="006109D2" w:rsidP="001C6ED3">
      <w:pPr>
        <w:ind w:firstLine="567"/>
        <w:contextualSpacing/>
        <w:jc w:val="both"/>
        <w:rPr>
          <w:rFonts w:eastAsiaTheme="minorHAnsi"/>
          <w:sz w:val="28"/>
          <w:szCs w:val="28"/>
          <w:lang w:val="uk-UA" w:eastAsia="en-US"/>
        </w:rPr>
      </w:pPr>
    </w:p>
    <w:p w14:paraId="1FC46BBD" w14:textId="01BE0345" w:rsidR="00837159" w:rsidRPr="006F1566" w:rsidRDefault="006D4884" w:rsidP="001C6ED3">
      <w:pPr>
        <w:spacing w:after="160"/>
        <w:contextualSpacing/>
        <w:jc w:val="center"/>
        <w:rPr>
          <w:rFonts w:eastAsiaTheme="minorHAnsi"/>
          <w:b/>
          <w:bCs/>
          <w:sz w:val="28"/>
          <w:szCs w:val="28"/>
          <w:lang w:val="uk-UA" w:eastAsia="en-US"/>
        </w:rPr>
      </w:pPr>
      <w:r w:rsidRPr="006F1566">
        <w:rPr>
          <w:rFonts w:eastAsiaTheme="minorHAnsi"/>
          <w:b/>
          <w:sz w:val="28"/>
          <w:szCs w:val="28"/>
          <w:lang w:val="uk-UA" w:eastAsia="en-US"/>
        </w:rPr>
        <w:t xml:space="preserve">Тема </w:t>
      </w:r>
      <w:r w:rsidR="00CB615C" w:rsidRPr="006F1566">
        <w:rPr>
          <w:rFonts w:eastAsiaTheme="minorHAnsi"/>
          <w:b/>
          <w:sz w:val="28"/>
          <w:szCs w:val="28"/>
          <w:lang w:val="uk-UA" w:eastAsia="en-US"/>
        </w:rPr>
        <w:t>7</w:t>
      </w:r>
      <w:r w:rsidR="006109D2" w:rsidRPr="006F1566">
        <w:rPr>
          <w:rFonts w:eastAsiaTheme="minorHAnsi"/>
          <w:b/>
          <w:sz w:val="28"/>
          <w:szCs w:val="28"/>
          <w:lang w:val="uk-UA" w:eastAsia="en-US"/>
        </w:rPr>
        <w:t xml:space="preserve">. </w:t>
      </w:r>
      <w:r w:rsidR="00837159" w:rsidRPr="006F1566">
        <w:rPr>
          <w:rFonts w:eastAsiaTheme="minorHAnsi"/>
          <w:b/>
          <w:bCs/>
          <w:sz w:val="28"/>
          <w:szCs w:val="28"/>
          <w:lang w:val="uk-UA" w:eastAsia="en-US"/>
        </w:rPr>
        <w:t>Особливості проведення судового процесу</w:t>
      </w:r>
    </w:p>
    <w:p w14:paraId="27088409" w14:textId="4D6606DA" w:rsidR="006109D2" w:rsidRPr="006F1566" w:rsidRDefault="006109D2" w:rsidP="001C6ED3">
      <w:pPr>
        <w:autoSpaceDN w:val="0"/>
        <w:spacing w:after="160"/>
        <w:rPr>
          <w:rFonts w:eastAsiaTheme="minorHAnsi"/>
          <w:b/>
          <w:sz w:val="28"/>
          <w:szCs w:val="28"/>
          <w:lang w:val="uk-UA" w:eastAsia="en-US"/>
        </w:rPr>
      </w:pPr>
    </w:p>
    <w:p w14:paraId="7331CE65" w14:textId="77777777" w:rsidR="006109D2" w:rsidRPr="006F1566" w:rsidRDefault="006109D2" w:rsidP="001C6ED3">
      <w:pPr>
        <w:widowControl w:val="0"/>
        <w:numPr>
          <w:ilvl w:val="0"/>
          <w:numId w:val="21"/>
        </w:numPr>
        <w:autoSpaceDE w:val="0"/>
        <w:autoSpaceDN w:val="0"/>
        <w:adjustRightInd w:val="0"/>
        <w:spacing w:after="160"/>
        <w:contextualSpacing/>
        <w:rPr>
          <w:rFonts w:eastAsiaTheme="minorHAnsi"/>
          <w:sz w:val="28"/>
          <w:szCs w:val="28"/>
          <w:lang w:eastAsia="en-US"/>
        </w:rPr>
      </w:pPr>
      <w:r w:rsidRPr="006F1566">
        <w:rPr>
          <w:rFonts w:eastAsiaTheme="minorHAnsi"/>
          <w:sz w:val="28"/>
          <w:szCs w:val="28"/>
          <w:lang w:val="uk-UA" w:eastAsia="en-US"/>
        </w:rPr>
        <w:t>Особливості підготовки до промови.</w:t>
      </w:r>
    </w:p>
    <w:p w14:paraId="58C80089" w14:textId="77777777" w:rsidR="006109D2" w:rsidRPr="006F1566" w:rsidRDefault="006109D2" w:rsidP="001C6ED3">
      <w:pPr>
        <w:widowControl w:val="0"/>
        <w:numPr>
          <w:ilvl w:val="0"/>
          <w:numId w:val="21"/>
        </w:numPr>
        <w:autoSpaceDE w:val="0"/>
        <w:autoSpaceDN w:val="0"/>
        <w:adjustRightInd w:val="0"/>
        <w:spacing w:after="160"/>
        <w:contextualSpacing/>
        <w:rPr>
          <w:rFonts w:eastAsiaTheme="minorHAnsi"/>
          <w:sz w:val="28"/>
          <w:szCs w:val="28"/>
          <w:lang w:eastAsia="en-US"/>
        </w:rPr>
      </w:pPr>
      <w:r w:rsidRPr="006F1566">
        <w:rPr>
          <w:rFonts w:eastAsiaTheme="minorHAnsi"/>
          <w:sz w:val="28"/>
          <w:szCs w:val="28"/>
          <w:lang w:val="uk-UA" w:eastAsia="en-US"/>
        </w:rPr>
        <w:t>Структура промови.</w:t>
      </w:r>
    </w:p>
    <w:p w14:paraId="0BC96DC0" w14:textId="77777777" w:rsidR="006109D2" w:rsidRPr="006F1566" w:rsidRDefault="006109D2" w:rsidP="001C6ED3">
      <w:pPr>
        <w:widowControl w:val="0"/>
        <w:numPr>
          <w:ilvl w:val="0"/>
          <w:numId w:val="21"/>
        </w:numPr>
        <w:autoSpaceDE w:val="0"/>
        <w:autoSpaceDN w:val="0"/>
        <w:adjustRightInd w:val="0"/>
        <w:spacing w:after="160"/>
        <w:contextualSpacing/>
        <w:rPr>
          <w:rFonts w:eastAsiaTheme="minorHAnsi"/>
          <w:sz w:val="28"/>
          <w:szCs w:val="28"/>
          <w:lang w:eastAsia="en-US"/>
        </w:rPr>
      </w:pPr>
      <w:r w:rsidRPr="006F1566">
        <w:rPr>
          <w:rFonts w:eastAsiaTheme="minorHAnsi"/>
          <w:sz w:val="28"/>
          <w:szCs w:val="28"/>
          <w:lang w:val="uk-UA" w:eastAsia="en-US"/>
        </w:rPr>
        <w:t>Ефективні прийоми успішної промови.</w:t>
      </w:r>
    </w:p>
    <w:p w14:paraId="49841A65" w14:textId="77777777" w:rsidR="006109D2" w:rsidRPr="006F1566" w:rsidRDefault="006109D2" w:rsidP="001C6ED3">
      <w:pPr>
        <w:autoSpaceDN w:val="0"/>
        <w:spacing w:after="160"/>
        <w:ind w:firstLine="567"/>
        <w:rPr>
          <w:sz w:val="28"/>
          <w:szCs w:val="28"/>
          <w:lang w:val="uk-UA"/>
        </w:rPr>
      </w:pPr>
    </w:p>
    <w:p w14:paraId="6BF55EA5" w14:textId="4CB2AEB4" w:rsidR="006109D2" w:rsidRPr="006F1566" w:rsidRDefault="00924EC0" w:rsidP="001C6ED3">
      <w:pPr>
        <w:autoSpaceDN w:val="0"/>
        <w:spacing w:after="160"/>
        <w:ind w:firstLine="567"/>
        <w:jc w:val="both"/>
        <w:rPr>
          <w:sz w:val="28"/>
          <w:szCs w:val="28"/>
          <w:lang w:val="uk-UA"/>
        </w:rPr>
      </w:pPr>
      <w:r w:rsidRPr="006F1566">
        <w:rPr>
          <w:rFonts w:eastAsiaTheme="minorHAnsi"/>
          <w:b/>
          <w:i/>
          <w:sz w:val="28"/>
          <w:szCs w:val="28"/>
          <w:lang w:val="uk-UA" w:eastAsia="en-US"/>
        </w:rPr>
        <w:t xml:space="preserve">Ключові слова: </w:t>
      </w:r>
      <w:r w:rsidRPr="006F1566">
        <w:rPr>
          <w:rFonts w:eastAsiaTheme="minorHAnsi"/>
          <w:sz w:val="28"/>
          <w:szCs w:val="28"/>
          <w:lang w:val="uk-UA" w:eastAsia="en-US"/>
        </w:rPr>
        <w:t>промова, мовлення, комунікація, звинувачувальна промова, захисна промова.</w:t>
      </w:r>
    </w:p>
    <w:p w14:paraId="3F3CC47F" w14:textId="77777777" w:rsidR="006109D2" w:rsidRPr="006F1566" w:rsidRDefault="006109D2" w:rsidP="001C6ED3">
      <w:pPr>
        <w:widowControl w:val="0"/>
        <w:autoSpaceDE w:val="0"/>
        <w:autoSpaceDN w:val="0"/>
        <w:adjustRightInd w:val="0"/>
        <w:spacing w:after="160"/>
        <w:ind w:right="-142" w:firstLine="426"/>
        <w:contextualSpacing/>
        <w:jc w:val="both"/>
        <w:rPr>
          <w:rFonts w:eastAsiaTheme="minorHAnsi"/>
          <w:sz w:val="28"/>
          <w:szCs w:val="28"/>
          <w:lang w:val="uk-UA" w:eastAsia="en-US"/>
        </w:rPr>
      </w:pPr>
      <w:r w:rsidRPr="006F1566">
        <w:rPr>
          <w:rFonts w:eastAsiaTheme="minorHAnsi"/>
          <w:sz w:val="28"/>
          <w:szCs w:val="28"/>
          <w:lang w:val="uk-UA" w:eastAsia="en-US"/>
        </w:rPr>
        <w:t xml:space="preserve">Адвокат чи прокурор повинні точно з’ясувати для себе, що ж відбулося в той чи інший день, в такий – то час, в такому – то місці, між такими – то людьми? Чи що скоїла людина? Та чи скоїла таке діяння саме вона? Якщо ж у  справі є сумніви, то які? Які докази можуть вплинути на рішення суду? Відповідь на ці та інші питання можна знайти, якщо скурупульозно вивчити справу. При цьому потрібно звернути увагу на дрібниці, порівняти один факт з іншим, один доказ з іншим доказом чи групою доказів. Така робота допоможе професійно вести судовий процес з одного боку, а з іншого вона стане судовою промовою, зміст якої, безумовно, буде ґрунтуватись на отриманих  за час наполегливої та кропіткої роботи над матеріалами справи результатах. </w:t>
      </w:r>
    </w:p>
    <w:p w14:paraId="194B0CFD" w14:textId="39569A92" w:rsidR="006109D2" w:rsidRPr="006F1566" w:rsidRDefault="006109D2"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Не варто фантазувати, це не приведе  до істини. Якщо не можна віднайти потрібну логічну нитку у справі, то не варто поспішати, а відкласти  на завтра. Наступного дня потрібно знову взятись до аналізу обставин, поставивши перед собою запитання: «З якою особистою метою діяв кожен із співучасників? Що він хотів досягти такими діями? Що б він отримав, якби все відбулося за його планом? Варто подумати, як би йому потрібно було діяти, якби все було в логічній послідовності? Чому це мало бути так, а не інакше? Які думки і наміри мав підозрюваний і потерпілий перед тією чи іншою дією? Що доведено слідством безумовно, а що ні? Чи виникають сумніви щодо тих чи інших фактів? Якщо виникають, то чому? Варто вивчити протоколи, де описані дані факти, порівняти їх. Це дасть</w:t>
      </w:r>
      <w:r w:rsidR="00D52D22" w:rsidRPr="006F1566">
        <w:rPr>
          <w:rFonts w:eastAsiaTheme="minorHAnsi"/>
          <w:sz w:val="28"/>
          <w:szCs w:val="28"/>
          <w:lang w:val="uk-UA" w:eastAsia="en-US"/>
        </w:rPr>
        <w:t xml:space="preserve"> </w:t>
      </w:r>
      <w:r w:rsidRPr="006F1566">
        <w:rPr>
          <w:rFonts w:eastAsiaTheme="minorHAnsi"/>
          <w:sz w:val="28"/>
          <w:szCs w:val="28"/>
          <w:lang w:val="uk-UA" w:eastAsia="en-US"/>
        </w:rPr>
        <w:t xml:space="preserve">матеріал для роздумів, оскільки не складно помітити, що протоколи допитів записані літературною мовою, як на екзамені, хоча підозрюваний чи потерпілий розмовляють «народною» мовою і ніколи не говорять стилістично правильно, як це записано слідчим. Це означає, що слідчий записував покази так як це було йому потрібно. </w:t>
      </w:r>
    </w:p>
    <w:p w14:paraId="1DF92569" w14:textId="77777777" w:rsidR="00B963A6" w:rsidRPr="006F1566" w:rsidRDefault="006109D2"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lastRenderedPageBreak/>
        <w:t xml:space="preserve">В той же час потрібно завжди пам’ятати, що джерелом доказів є люди, документи або речі реального світу. Ці живі та неживі об’єкти, кожен із яких у властивій їм формі відображають об’єктивні факти і є  носіями доказової інформації. Тому, вивчаючи матеріали будь-якої справи, потрібно розуміти, що кожен доказ необхідно сприймати в контексті з іншими доказами порівнюючи їх  зміст. У разі їх змістовного і логічного співпадіння і відсутності при цьому протиріч прокурор чи адвокат можуть брати їх за основу, виключаючи із набору доказів ті докази, які суперечать уже встановленим  фактам. </w:t>
      </w:r>
    </w:p>
    <w:p w14:paraId="6606711E" w14:textId="77777777" w:rsidR="00B963A6" w:rsidRPr="006F1566" w:rsidRDefault="006109D2"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Такий підхід до роботи допоможе правильно з’ясувати фактичну сторону справи, перевірити ще до судового засідання ті факти, які мали місце насправді, ті фа</w:t>
      </w:r>
      <w:r w:rsidR="00B963A6" w:rsidRPr="006F1566">
        <w:rPr>
          <w:rFonts w:eastAsiaTheme="minorHAnsi"/>
          <w:sz w:val="28"/>
          <w:szCs w:val="28"/>
          <w:lang w:val="uk-UA" w:eastAsia="en-US"/>
        </w:rPr>
        <w:t>кти, які є спірними, та</w:t>
      </w:r>
      <w:r w:rsidRPr="006F1566">
        <w:rPr>
          <w:rFonts w:eastAsiaTheme="minorHAnsi"/>
          <w:sz w:val="28"/>
          <w:szCs w:val="28"/>
          <w:lang w:val="uk-UA" w:eastAsia="en-US"/>
        </w:rPr>
        <w:t xml:space="preserve"> ті</w:t>
      </w:r>
      <w:r w:rsidR="00B963A6" w:rsidRPr="006F1566">
        <w:rPr>
          <w:rFonts w:eastAsiaTheme="minorHAnsi"/>
          <w:sz w:val="28"/>
          <w:szCs w:val="28"/>
          <w:lang w:val="uk-UA" w:eastAsia="en-US"/>
        </w:rPr>
        <w:t>,</w:t>
      </w:r>
      <w:r w:rsidRPr="006F1566">
        <w:rPr>
          <w:rFonts w:eastAsiaTheme="minorHAnsi"/>
          <w:sz w:val="28"/>
          <w:szCs w:val="28"/>
          <w:lang w:val="uk-UA" w:eastAsia="en-US"/>
        </w:rPr>
        <w:t xml:space="preserve"> які взагалі не мали місця, але про них хтось говорить. </w:t>
      </w:r>
    </w:p>
    <w:p w14:paraId="6F3DF902" w14:textId="202E7F24" w:rsidR="006109D2" w:rsidRPr="006F1566" w:rsidRDefault="006109D2"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Вивчення справи і підготовка до судового процесу це одночасно є стадією психологічної підготовки промовця до судової промови. Саме на цій стадії прокурор чи адвокат отримує із справи знання, які концентрують його думки. Такі думки сприяють не лише засвоєнню змісту матеріалів справи, а і можливості переконання самого оратора в своїй правоті. Це для судового промовця є дуже важливим етапом, оскільки якщо він не переконаний в чомусь, у нього буде відсутній чіткий план послідовності промови, а це веде до відсутності логічної послідовності та, відповідно, до слабкої позиції. </w:t>
      </w:r>
    </w:p>
    <w:p w14:paraId="3786BD49" w14:textId="32D0497E" w:rsidR="006109D2" w:rsidRPr="006F1566" w:rsidRDefault="006109D2"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Разом з тим, вивчаючи судові справи, завжди потрібно бути розумно критичним до їх змісту. Якщо особа скоїла вбивство, а свідок, якого допитали цього не бачив, це ще не означає того, що можна говорити про невинуватість такої особи. Якщо є письмова розписка про взяття коштів в борг, а відповідач говорить про те, що він коштів в борг не брав, то  це ще не вказує на те, що це було саме так. Потрібно вчитись проникливості, логічності та послідовності суджень. На жаль, ми не народжуємося з такими вже сформованими задатками. Людина такі задатки, а відповідно і знання, набуває упродовж усього життя, при цьому такий досвід ми отримуємо через вивчення різноманітних наук та практики певних життєвих обставин. Такий досвід за</w:t>
      </w:r>
      <w:r w:rsidR="00B963A6" w:rsidRPr="006F1566">
        <w:rPr>
          <w:rFonts w:eastAsiaTheme="minorHAnsi"/>
          <w:sz w:val="28"/>
          <w:szCs w:val="28"/>
          <w:lang w:val="uk-UA" w:eastAsia="en-US"/>
        </w:rPr>
        <w:t>в</w:t>
      </w:r>
      <w:r w:rsidRPr="006F1566">
        <w:rPr>
          <w:rFonts w:eastAsiaTheme="minorHAnsi"/>
          <w:sz w:val="28"/>
          <w:szCs w:val="28"/>
          <w:lang w:val="uk-UA" w:eastAsia="en-US"/>
        </w:rPr>
        <w:t xml:space="preserve">жди повинен мати місце, коли людина робить аналітичного роду висновки. </w:t>
      </w:r>
    </w:p>
    <w:p w14:paraId="4B661507" w14:textId="77777777" w:rsidR="00B963A6" w:rsidRPr="006F1566" w:rsidRDefault="006109D2"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Разом з тим при вивченні справи необхідно звертати увагу і на всі недоречності та неточності в записах, які містять в собі заяви, явки з повинною, протоколи допитів, постанови слідчого, позовні заяви, оскільки інформація, яка зазначена в цих документах</w:t>
      </w:r>
      <w:r w:rsidR="00B963A6" w:rsidRPr="006F1566">
        <w:rPr>
          <w:rFonts w:eastAsiaTheme="minorHAnsi"/>
          <w:sz w:val="28"/>
          <w:szCs w:val="28"/>
          <w:lang w:val="uk-UA" w:eastAsia="en-US"/>
        </w:rPr>
        <w:t>,</w:t>
      </w:r>
      <w:r w:rsidRPr="006F1566">
        <w:rPr>
          <w:rFonts w:eastAsiaTheme="minorHAnsi"/>
          <w:sz w:val="28"/>
          <w:szCs w:val="28"/>
          <w:lang w:val="uk-UA" w:eastAsia="en-US"/>
        </w:rPr>
        <w:t xml:space="preserve"> часто є важливою для оратора. При цьому по нескладних справах потрібно занотувати дану інформацію, зазначити при цьому аркуш справи, на якому ця інформація занотована. </w:t>
      </w:r>
    </w:p>
    <w:p w14:paraId="4718613A" w14:textId="26419B2A" w:rsidR="006109D2" w:rsidRPr="006F1566" w:rsidRDefault="006109D2"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Такий спосіб можна використати і при вивченні багатотомних кримінальних чи інших судових справ. Це є важливим не лише на стадії досудового чи судового слідства, але і при підготовці до судової промови, а в подальшому при необхідності для складання апеляційних чи касаційних скарг. Відмовитись від такої рутинної на перший погляд технічної роботи не можна, оскільки потрібно оперувати в своїй промові лише істинними судженнями, які будуть встановлені в ході судового засідання не задовольняючись судженнями слідчого чи прокурора викладеними у висновку про підозру чи готовими поясненнями фактів зазначених в позовній заяві. </w:t>
      </w:r>
    </w:p>
    <w:p w14:paraId="0D56C165" w14:textId="77777777" w:rsidR="006109D2" w:rsidRPr="006F1566" w:rsidRDefault="006109D2"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На судовому процесі потрібно стежити, щоб кожен факт співпадав з місцем і часом та послідовністю дій. З’ясувати наявність наслідково-причинного зв’язку між </w:t>
      </w:r>
      <w:r w:rsidRPr="006F1566">
        <w:rPr>
          <w:rFonts w:eastAsiaTheme="minorHAnsi"/>
          <w:sz w:val="28"/>
          <w:szCs w:val="28"/>
          <w:lang w:val="uk-UA" w:eastAsia="en-US"/>
        </w:rPr>
        <w:lastRenderedPageBreak/>
        <w:t xml:space="preserve">діями і наслідками. Завжди звертати увагу на факти, які є не логічними, хоча вони і зазначені в позові чи протоколах допиту для їх подальшого уточнення доказами. </w:t>
      </w:r>
    </w:p>
    <w:p w14:paraId="5445F291" w14:textId="77777777" w:rsidR="006109D2" w:rsidRPr="006F1566" w:rsidRDefault="006109D2"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Лише розуміючи те, чому так діяв підозрюваний, потерпілий, позивач чи відповідач, можна з певною достовірністю уявити всі події в їх єдності. Саме така інтелектуальна робота може стати ключем до розуміння кожної справи. Цей етап підготовки потребує найдетальнішого вияснення всіх фактів не лише за рахунок пояснень підозрюваного, які дуже часто не віддзеркалюють точності безпосередньої його поведінки, оскільки завжди акцентуються на неправомірній поведінці потерпілого. В цивільній справі позивач робить це ж щодо відповідача, а останній навпаки намагається акцентувати увагу на неправомірності дій позивача. Таким чином вивчення фактів, вивчення показів якнайширшого кола свідків, як правило, дає можливості зануритись в історію стосунків, життя учасників подій, їх характер, стосунків близьких людей та друзів, знайомих тощо. </w:t>
      </w:r>
    </w:p>
    <w:p w14:paraId="1A778B55" w14:textId="77777777" w:rsidR="006109D2" w:rsidRPr="006F1566" w:rsidRDefault="006109D2" w:rsidP="001C6ED3">
      <w:pPr>
        <w:autoSpaceDN w:val="0"/>
        <w:spacing w:after="160"/>
        <w:ind w:firstLine="567"/>
        <w:rPr>
          <w:sz w:val="28"/>
          <w:szCs w:val="28"/>
          <w:lang w:val="uk-UA"/>
        </w:rPr>
      </w:pPr>
    </w:p>
    <w:p w14:paraId="0141DA39" w14:textId="77777777" w:rsidR="00B963A6" w:rsidRPr="006F1566" w:rsidRDefault="006109D2" w:rsidP="001C6ED3">
      <w:pPr>
        <w:autoSpaceDN w:val="0"/>
        <w:ind w:firstLine="425"/>
        <w:jc w:val="both"/>
        <w:rPr>
          <w:rFonts w:eastAsiaTheme="minorHAnsi"/>
          <w:sz w:val="28"/>
          <w:szCs w:val="28"/>
          <w:lang w:val="uk-UA" w:eastAsia="en-US"/>
        </w:rPr>
      </w:pPr>
      <w:r w:rsidRPr="006F1566">
        <w:rPr>
          <w:rFonts w:eastAsiaTheme="minorHAnsi"/>
          <w:sz w:val="28"/>
          <w:szCs w:val="28"/>
          <w:lang w:val="uk-UA" w:eastAsia="en-US"/>
        </w:rPr>
        <w:t xml:space="preserve">2. </w:t>
      </w:r>
      <w:r w:rsidR="00B963A6" w:rsidRPr="006F1566">
        <w:rPr>
          <w:rFonts w:eastAsiaTheme="minorHAnsi"/>
          <w:sz w:val="28"/>
          <w:szCs w:val="28"/>
          <w:lang w:val="uk-UA" w:eastAsia="en-US"/>
        </w:rPr>
        <w:t xml:space="preserve">Звинувачувальна промова має таку структуру: </w:t>
      </w:r>
    </w:p>
    <w:p w14:paraId="7728E982" w14:textId="565D738E" w:rsidR="006109D2" w:rsidRPr="006F1566" w:rsidRDefault="00B963A6" w:rsidP="001C6ED3">
      <w:pPr>
        <w:pStyle w:val="aa"/>
        <w:numPr>
          <w:ilvl w:val="0"/>
          <w:numId w:val="20"/>
        </w:numPr>
        <w:ind w:left="0" w:firstLine="426"/>
        <w:jc w:val="both"/>
        <w:rPr>
          <w:sz w:val="28"/>
          <w:szCs w:val="28"/>
          <w:lang w:val="uk-UA"/>
        </w:rPr>
      </w:pPr>
      <w:r w:rsidRPr="006F1566">
        <w:rPr>
          <w:rFonts w:eastAsiaTheme="minorHAnsi"/>
          <w:sz w:val="28"/>
          <w:szCs w:val="28"/>
          <w:lang w:val="uk-UA" w:eastAsia="en-US"/>
        </w:rPr>
        <w:t>в</w:t>
      </w:r>
      <w:r w:rsidR="006109D2" w:rsidRPr="006F1566">
        <w:rPr>
          <w:rFonts w:eastAsiaTheme="minorHAnsi"/>
          <w:sz w:val="28"/>
          <w:szCs w:val="28"/>
          <w:lang w:val="uk-UA" w:eastAsia="en-US"/>
        </w:rPr>
        <w:t>ступна частина обвинувальної промови: оцінка суспільно-політичного значення справи, яка розглядається; вказівка на характерні особливості справи; виклад програми виступу та ін.</w:t>
      </w:r>
    </w:p>
    <w:p w14:paraId="779311D1" w14:textId="77777777" w:rsidR="006109D2" w:rsidRPr="006F1566" w:rsidRDefault="006109D2" w:rsidP="001C6ED3">
      <w:pPr>
        <w:pStyle w:val="aa"/>
        <w:numPr>
          <w:ilvl w:val="0"/>
          <w:numId w:val="20"/>
        </w:numPr>
        <w:shd w:val="clear" w:color="auto" w:fill="FFFFFF"/>
        <w:ind w:left="0" w:firstLine="567"/>
        <w:jc w:val="both"/>
        <w:rPr>
          <w:rFonts w:eastAsiaTheme="minorHAnsi"/>
          <w:sz w:val="28"/>
          <w:szCs w:val="28"/>
          <w:lang w:val="uk-UA" w:eastAsia="en-US"/>
        </w:rPr>
      </w:pPr>
      <w:r w:rsidRPr="006F1566">
        <w:rPr>
          <w:rFonts w:eastAsiaTheme="minorHAnsi"/>
          <w:sz w:val="28"/>
          <w:szCs w:val="28"/>
          <w:lang w:val="uk-UA" w:eastAsia="en-US"/>
        </w:rPr>
        <w:t>Виклад фактичних обставин злочину (фабула справи). Способи викладу фактичних обставин справи: хронологічний, систематичний, мішаний.</w:t>
      </w:r>
    </w:p>
    <w:p w14:paraId="601F66DA" w14:textId="77777777" w:rsidR="006109D2" w:rsidRPr="006F1566" w:rsidRDefault="006109D2" w:rsidP="001C6ED3">
      <w:pPr>
        <w:pStyle w:val="aa"/>
        <w:numPr>
          <w:ilvl w:val="0"/>
          <w:numId w:val="20"/>
        </w:numPr>
        <w:shd w:val="clear" w:color="auto" w:fill="FFFFFF"/>
        <w:ind w:left="0" w:firstLine="567"/>
        <w:jc w:val="both"/>
        <w:rPr>
          <w:rFonts w:eastAsiaTheme="minorHAnsi"/>
          <w:sz w:val="28"/>
          <w:szCs w:val="28"/>
          <w:lang w:val="uk-UA" w:eastAsia="en-US"/>
        </w:rPr>
      </w:pPr>
      <w:r w:rsidRPr="006F1566">
        <w:rPr>
          <w:rFonts w:eastAsiaTheme="minorHAnsi"/>
          <w:sz w:val="28"/>
          <w:szCs w:val="28"/>
          <w:lang w:val="uk-UA" w:eastAsia="en-US"/>
        </w:rPr>
        <w:t>Аналіз і оцінка зібраних у справі доказів з позиції обвинувачення. Аналіз доказів з точки зору їх належності до даної справи; їх достовірності; допустимості їх використання при розгляді справи; достатності для вирішення справи. Характерні обставини, аспекти, риси, на які треба звертати увагу, аналізуючи показання свідків (свідчення за чутками, суперечливість показань, припущення свідків; свідчення родичів; показання свідків, зацікавлених у результатах справи; показання свідків, що ворожо ставляться до підсудного, свідків, що перебувають у підлеглості підсудного; показання малолітніх і неповнолітніх свідків); показання підсудного (самообмова, обмова, алібі, повне або часткове визнання своєї вини); показання потерпілого; висновки експертизи.</w:t>
      </w:r>
    </w:p>
    <w:p w14:paraId="2FB990A3" w14:textId="77777777" w:rsidR="006109D2" w:rsidRPr="006F1566" w:rsidRDefault="006109D2" w:rsidP="001C6ED3">
      <w:pPr>
        <w:pStyle w:val="aa"/>
        <w:numPr>
          <w:ilvl w:val="0"/>
          <w:numId w:val="20"/>
        </w:numPr>
        <w:shd w:val="clear" w:color="auto" w:fill="FFFFFF"/>
        <w:ind w:left="0" w:firstLine="423"/>
        <w:jc w:val="both"/>
        <w:rPr>
          <w:rFonts w:eastAsiaTheme="minorHAnsi"/>
          <w:sz w:val="28"/>
          <w:szCs w:val="28"/>
          <w:lang w:val="uk-UA" w:eastAsia="en-US"/>
        </w:rPr>
      </w:pPr>
      <w:r w:rsidRPr="006F1566">
        <w:rPr>
          <w:rFonts w:eastAsiaTheme="minorHAnsi"/>
          <w:sz w:val="28"/>
          <w:szCs w:val="28"/>
          <w:lang w:val="uk-UA" w:eastAsia="en-US"/>
        </w:rPr>
        <w:t>Обґрунтування кваліфікації злочину. Відсутність альтернативи в юридичній оцінці встановлених фактів. Необхідність публічного аналізу елементів складу злочину.</w:t>
      </w:r>
    </w:p>
    <w:p w14:paraId="7CEE9614" w14:textId="77777777" w:rsidR="006109D2" w:rsidRPr="006F1566" w:rsidRDefault="006109D2" w:rsidP="001C6ED3">
      <w:pPr>
        <w:pStyle w:val="aa"/>
        <w:numPr>
          <w:ilvl w:val="0"/>
          <w:numId w:val="20"/>
        </w:numPr>
        <w:shd w:val="clear" w:color="auto" w:fill="FFFFFF"/>
        <w:ind w:left="0" w:firstLine="567"/>
        <w:jc w:val="both"/>
        <w:rPr>
          <w:rFonts w:eastAsiaTheme="minorHAnsi"/>
          <w:sz w:val="28"/>
          <w:szCs w:val="28"/>
          <w:lang w:val="uk-UA" w:eastAsia="en-US"/>
        </w:rPr>
      </w:pPr>
      <w:r w:rsidRPr="006F1566">
        <w:rPr>
          <w:rFonts w:eastAsiaTheme="minorHAnsi"/>
          <w:sz w:val="28"/>
          <w:szCs w:val="28"/>
          <w:lang w:val="uk-UA" w:eastAsia="en-US"/>
        </w:rPr>
        <w:t>Характеристика особи підсудного (ставлення до праці, навчання, поведінка на виробництві та в побуті, працездатність, стан здоров’я, сімейний стан, дані про минулі судимості тощо). Вимоги до характеристики підсудного (аргументованість, об’єктивність тощо).</w:t>
      </w:r>
    </w:p>
    <w:p w14:paraId="68006770" w14:textId="77777777" w:rsidR="006109D2" w:rsidRPr="006F1566" w:rsidRDefault="006109D2" w:rsidP="001C6ED3">
      <w:pPr>
        <w:pStyle w:val="aa"/>
        <w:numPr>
          <w:ilvl w:val="0"/>
          <w:numId w:val="20"/>
        </w:numPr>
        <w:shd w:val="clear" w:color="auto" w:fill="FFFFFF"/>
        <w:ind w:left="0" w:firstLine="423"/>
        <w:jc w:val="both"/>
        <w:rPr>
          <w:rFonts w:eastAsiaTheme="minorHAnsi"/>
          <w:sz w:val="28"/>
          <w:szCs w:val="28"/>
          <w:lang w:val="uk-UA" w:eastAsia="en-US"/>
        </w:rPr>
      </w:pPr>
      <w:r w:rsidRPr="006F1566">
        <w:rPr>
          <w:rFonts w:eastAsiaTheme="minorHAnsi"/>
          <w:sz w:val="28"/>
          <w:szCs w:val="28"/>
          <w:lang w:val="uk-UA" w:eastAsia="en-US"/>
        </w:rPr>
        <w:t>Обґрунтування пропозиції про міру покарання, цивільний позов. Проблема обов’язковості/необов’язковості зазначення прокурором точної міри покарання. Форма, у якій прокурор має звертатися до суду з пропозицією про міру покарання. Питання цивільного позову, які мають бути висвітлені в промові прокурора.</w:t>
      </w:r>
    </w:p>
    <w:p w14:paraId="728D1C5C" w14:textId="77777777" w:rsidR="006109D2" w:rsidRPr="006F1566" w:rsidRDefault="006109D2" w:rsidP="001C6ED3">
      <w:pPr>
        <w:pStyle w:val="aa"/>
        <w:numPr>
          <w:ilvl w:val="0"/>
          <w:numId w:val="20"/>
        </w:numPr>
        <w:shd w:val="clear" w:color="auto" w:fill="FFFFFF"/>
        <w:ind w:left="0" w:firstLine="567"/>
        <w:jc w:val="both"/>
        <w:rPr>
          <w:rFonts w:eastAsiaTheme="minorHAnsi"/>
          <w:sz w:val="28"/>
          <w:szCs w:val="28"/>
          <w:lang w:val="uk-UA" w:eastAsia="en-US"/>
        </w:rPr>
      </w:pPr>
      <w:r w:rsidRPr="006F1566">
        <w:rPr>
          <w:rFonts w:eastAsiaTheme="minorHAnsi"/>
          <w:sz w:val="28"/>
          <w:szCs w:val="28"/>
          <w:lang w:val="uk-UA" w:eastAsia="en-US"/>
        </w:rPr>
        <w:t>Аналіз причин і умов, що сприяли вчиненню злочину (конкретні обставини і умови; особа, що несе відповідальність; заходи запобігання). Випадки, у яких прокурор має порушити клопотання перед судом про винесення окремої ухвали.</w:t>
      </w:r>
    </w:p>
    <w:p w14:paraId="2A85EC1C" w14:textId="6049502A" w:rsidR="006109D2" w:rsidRPr="006F1566" w:rsidRDefault="00D04029" w:rsidP="001C6ED3">
      <w:pPr>
        <w:pStyle w:val="aa"/>
        <w:numPr>
          <w:ilvl w:val="0"/>
          <w:numId w:val="20"/>
        </w:numPr>
        <w:shd w:val="clear" w:color="auto" w:fill="FFFFFF"/>
        <w:jc w:val="both"/>
        <w:rPr>
          <w:rFonts w:eastAsiaTheme="minorHAnsi"/>
          <w:sz w:val="28"/>
          <w:szCs w:val="28"/>
          <w:lang w:val="uk-UA" w:eastAsia="en-US"/>
        </w:rPr>
      </w:pPr>
      <w:r w:rsidRPr="006F1566">
        <w:rPr>
          <w:rFonts w:eastAsiaTheme="minorHAnsi"/>
          <w:sz w:val="28"/>
          <w:szCs w:val="28"/>
          <w:lang w:val="uk-UA" w:eastAsia="en-US"/>
        </w:rPr>
        <w:lastRenderedPageBreak/>
        <w:t>Завершальна</w:t>
      </w:r>
      <w:r w:rsidR="006109D2" w:rsidRPr="006F1566">
        <w:rPr>
          <w:rFonts w:eastAsiaTheme="minorHAnsi"/>
          <w:sz w:val="28"/>
          <w:szCs w:val="28"/>
          <w:lang w:val="uk-UA" w:eastAsia="en-US"/>
        </w:rPr>
        <w:t xml:space="preserve"> частина промови, її факультативність. Зміст за</w:t>
      </w:r>
      <w:r w:rsidRPr="006F1566">
        <w:rPr>
          <w:rFonts w:eastAsiaTheme="minorHAnsi"/>
          <w:sz w:val="28"/>
          <w:szCs w:val="28"/>
          <w:lang w:val="uk-UA" w:eastAsia="en-US"/>
        </w:rPr>
        <w:t xml:space="preserve">вершальної </w:t>
      </w:r>
      <w:r w:rsidR="006109D2" w:rsidRPr="006F1566">
        <w:rPr>
          <w:rFonts w:eastAsiaTheme="minorHAnsi"/>
          <w:sz w:val="28"/>
          <w:szCs w:val="28"/>
          <w:lang w:val="uk-UA" w:eastAsia="en-US"/>
        </w:rPr>
        <w:t>частини.</w:t>
      </w:r>
    </w:p>
    <w:p w14:paraId="4CCAFF62" w14:textId="03910A25" w:rsidR="006109D2" w:rsidRPr="006F1566" w:rsidRDefault="006109D2" w:rsidP="001C6ED3">
      <w:pPr>
        <w:shd w:val="clear" w:color="auto" w:fill="FFFFFF"/>
        <w:ind w:firstLine="426"/>
        <w:jc w:val="both"/>
        <w:rPr>
          <w:rFonts w:eastAsiaTheme="minorHAnsi"/>
          <w:sz w:val="28"/>
          <w:szCs w:val="28"/>
          <w:lang w:val="uk-UA" w:eastAsia="en-US"/>
        </w:rPr>
      </w:pPr>
      <w:r w:rsidRPr="006F1566">
        <w:rPr>
          <w:rFonts w:eastAsiaTheme="minorHAnsi"/>
          <w:sz w:val="28"/>
          <w:szCs w:val="28"/>
          <w:lang w:val="uk-UA" w:eastAsia="en-US"/>
        </w:rPr>
        <w:t>Захисна промова</w:t>
      </w:r>
      <w:r w:rsidR="00D04029" w:rsidRPr="006F1566">
        <w:rPr>
          <w:rFonts w:eastAsiaTheme="minorHAnsi"/>
          <w:sz w:val="28"/>
          <w:szCs w:val="28"/>
          <w:lang w:val="uk-UA" w:eastAsia="en-US"/>
        </w:rPr>
        <w:t xml:space="preserve"> має таку структуру:</w:t>
      </w:r>
      <w:r w:rsidRPr="006F1566">
        <w:rPr>
          <w:rFonts w:eastAsiaTheme="minorHAnsi"/>
          <w:sz w:val="28"/>
          <w:szCs w:val="28"/>
          <w:lang w:val="uk-UA" w:eastAsia="en-US"/>
        </w:rPr>
        <w:t xml:space="preserve"> </w:t>
      </w:r>
    </w:p>
    <w:p w14:paraId="22B43E20" w14:textId="77777777" w:rsidR="006109D2" w:rsidRPr="006F1566" w:rsidRDefault="006109D2" w:rsidP="001C6ED3">
      <w:pPr>
        <w:pStyle w:val="aa"/>
        <w:numPr>
          <w:ilvl w:val="0"/>
          <w:numId w:val="24"/>
        </w:numPr>
        <w:shd w:val="clear" w:color="auto" w:fill="FFFFFF"/>
        <w:ind w:left="0" w:firstLine="426"/>
        <w:jc w:val="both"/>
        <w:rPr>
          <w:rFonts w:eastAsiaTheme="minorHAnsi"/>
          <w:sz w:val="28"/>
          <w:szCs w:val="28"/>
          <w:lang w:val="uk-UA" w:eastAsia="en-US"/>
        </w:rPr>
      </w:pPr>
      <w:r w:rsidRPr="006F1566">
        <w:rPr>
          <w:rFonts w:eastAsiaTheme="minorHAnsi"/>
          <w:sz w:val="28"/>
          <w:szCs w:val="28"/>
          <w:lang w:val="uk-UA" w:eastAsia="en-US"/>
        </w:rPr>
        <w:t>Вступна частина захисної промови: оцінка суспільно-політичного значення справи; вказівка на специфічні особливості справи; виклад програми промови; відсилка до окремих положень промови прокурора тощо.</w:t>
      </w:r>
    </w:p>
    <w:p w14:paraId="77C01E33" w14:textId="77777777" w:rsidR="006109D2" w:rsidRPr="006F1566" w:rsidRDefault="006109D2" w:rsidP="001C6ED3">
      <w:pPr>
        <w:pStyle w:val="aa"/>
        <w:numPr>
          <w:ilvl w:val="0"/>
          <w:numId w:val="24"/>
        </w:numPr>
        <w:shd w:val="clear" w:color="auto" w:fill="FFFFFF"/>
        <w:ind w:left="0" w:firstLine="426"/>
        <w:jc w:val="both"/>
        <w:rPr>
          <w:rFonts w:eastAsiaTheme="minorHAnsi"/>
          <w:sz w:val="28"/>
          <w:szCs w:val="28"/>
          <w:lang w:val="uk-UA" w:eastAsia="en-US"/>
        </w:rPr>
      </w:pPr>
      <w:r w:rsidRPr="006F1566">
        <w:rPr>
          <w:rFonts w:eastAsiaTheme="minorHAnsi"/>
          <w:sz w:val="28"/>
          <w:szCs w:val="28"/>
          <w:lang w:val="uk-UA" w:eastAsia="en-US"/>
        </w:rPr>
        <w:t>Установлення фактичних обставин справи. Види справ, у яких виклад фабули доречний як самостійна частина захисної промови (справи, у яких фабула складна і допускає різні тлумачення; справи, у яких захисник доказує наявність обставин, що усувають протиправність діяння; справи, у яких, на думку адвоката, відсутні суб’єктивні умови відповідальності).</w:t>
      </w:r>
    </w:p>
    <w:p w14:paraId="20537CCC" w14:textId="77777777" w:rsidR="006109D2" w:rsidRPr="006F1566" w:rsidRDefault="006109D2" w:rsidP="001C6ED3">
      <w:pPr>
        <w:pStyle w:val="aa"/>
        <w:numPr>
          <w:ilvl w:val="0"/>
          <w:numId w:val="24"/>
        </w:numPr>
        <w:shd w:val="clear" w:color="auto" w:fill="FFFFFF"/>
        <w:ind w:left="0" w:firstLine="567"/>
        <w:jc w:val="both"/>
        <w:rPr>
          <w:rFonts w:eastAsiaTheme="minorHAnsi"/>
          <w:sz w:val="28"/>
          <w:szCs w:val="28"/>
          <w:lang w:val="uk-UA" w:eastAsia="en-US"/>
        </w:rPr>
      </w:pPr>
      <w:r w:rsidRPr="006F1566">
        <w:rPr>
          <w:rFonts w:eastAsiaTheme="minorHAnsi"/>
          <w:sz w:val="28"/>
          <w:szCs w:val="28"/>
          <w:lang w:val="uk-UA" w:eastAsia="en-US"/>
        </w:rPr>
        <w:t>Аналіз і оцінка зібраних у справі доказів. Аналіз доказів в аспекті їх належності до даної справи; допустимості їх використання; їх достовірності; достатності для вирішення справи. Послідовність аналізу доказів, вироблена багаторічною адвокатською практикою. Побудова аналізу доказів в залежності від обраної адвокатом лінії захисту. Прийоми аналізу доказів: зіставлення показань однієї і тієї ж особи на попередньому слідстві і в суді; зіставлення показань різних свідків; зіставлення показань учасників процесу і документів тощо. Висновки адвоката на підставі аналізу і оцінки доказів.</w:t>
      </w:r>
    </w:p>
    <w:p w14:paraId="3DE751BC" w14:textId="77777777" w:rsidR="006109D2" w:rsidRPr="006F1566" w:rsidRDefault="006109D2" w:rsidP="001C6ED3">
      <w:pPr>
        <w:pStyle w:val="aa"/>
        <w:numPr>
          <w:ilvl w:val="0"/>
          <w:numId w:val="24"/>
        </w:numPr>
        <w:shd w:val="clear" w:color="auto" w:fill="FFFFFF"/>
        <w:ind w:left="0" w:firstLine="426"/>
        <w:jc w:val="both"/>
        <w:rPr>
          <w:rFonts w:eastAsiaTheme="minorHAnsi"/>
          <w:sz w:val="28"/>
          <w:szCs w:val="28"/>
          <w:lang w:val="uk-UA" w:eastAsia="en-US"/>
        </w:rPr>
      </w:pPr>
      <w:r w:rsidRPr="006F1566">
        <w:rPr>
          <w:rFonts w:eastAsiaTheme="minorHAnsi"/>
          <w:sz w:val="28"/>
          <w:szCs w:val="28"/>
          <w:lang w:val="uk-UA" w:eastAsia="en-US"/>
        </w:rPr>
        <w:t>Обґрунтування кваліфікації злочину. Підходи в запереченні правильності кваліфікації злочину залежно від обраної лінії захисту.</w:t>
      </w:r>
    </w:p>
    <w:p w14:paraId="6E3778E7" w14:textId="77777777" w:rsidR="006109D2" w:rsidRPr="006F1566" w:rsidRDefault="006109D2" w:rsidP="001C6ED3">
      <w:pPr>
        <w:pStyle w:val="aa"/>
        <w:numPr>
          <w:ilvl w:val="0"/>
          <w:numId w:val="24"/>
        </w:numPr>
        <w:shd w:val="clear" w:color="auto" w:fill="FFFFFF"/>
        <w:ind w:left="142" w:firstLine="425"/>
        <w:jc w:val="both"/>
        <w:rPr>
          <w:rFonts w:eastAsiaTheme="minorHAnsi"/>
          <w:sz w:val="28"/>
          <w:szCs w:val="28"/>
          <w:lang w:val="uk-UA" w:eastAsia="en-US"/>
        </w:rPr>
      </w:pPr>
      <w:r w:rsidRPr="006F1566">
        <w:rPr>
          <w:rFonts w:eastAsiaTheme="minorHAnsi"/>
          <w:sz w:val="28"/>
          <w:szCs w:val="28"/>
          <w:lang w:val="uk-UA" w:eastAsia="en-US"/>
        </w:rPr>
        <w:t>Характеристика особи підсудного, її роль у захисній промові. Аналіз мотивів скоєного злочину як основа характеристики підсудного. Вимоги до характеристики особи підсудного адвокатом.</w:t>
      </w:r>
    </w:p>
    <w:p w14:paraId="61262D6D" w14:textId="77777777" w:rsidR="006109D2" w:rsidRPr="006F1566" w:rsidRDefault="006109D2" w:rsidP="001C6ED3">
      <w:pPr>
        <w:pStyle w:val="aa"/>
        <w:numPr>
          <w:ilvl w:val="0"/>
          <w:numId w:val="24"/>
        </w:numPr>
        <w:shd w:val="clear" w:color="auto" w:fill="FFFFFF"/>
        <w:ind w:left="284" w:firstLine="502"/>
        <w:jc w:val="both"/>
        <w:rPr>
          <w:rFonts w:eastAsiaTheme="minorHAnsi"/>
          <w:sz w:val="28"/>
          <w:szCs w:val="28"/>
          <w:lang w:val="uk-UA" w:eastAsia="en-US"/>
        </w:rPr>
      </w:pPr>
      <w:r w:rsidRPr="006F1566">
        <w:rPr>
          <w:rFonts w:eastAsiaTheme="minorHAnsi"/>
          <w:sz w:val="28"/>
          <w:szCs w:val="28"/>
          <w:lang w:val="uk-UA" w:eastAsia="en-US"/>
        </w:rPr>
        <w:t>Міркування про цивільний позов, міру покарання; значення їх для захисту підсудного.</w:t>
      </w:r>
    </w:p>
    <w:p w14:paraId="10A9A403" w14:textId="730F6FF0" w:rsidR="006109D2" w:rsidRPr="006F1566" w:rsidRDefault="00D04029" w:rsidP="001C6ED3">
      <w:pPr>
        <w:pStyle w:val="aa"/>
        <w:numPr>
          <w:ilvl w:val="0"/>
          <w:numId w:val="24"/>
        </w:numPr>
        <w:shd w:val="clear" w:color="auto" w:fill="FFFFFF"/>
        <w:jc w:val="both"/>
        <w:rPr>
          <w:rFonts w:eastAsiaTheme="minorHAnsi"/>
          <w:sz w:val="28"/>
          <w:szCs w:val="28"/>
          <w:lang w:val="uk-UA" w:eastAsia="en-US"/>
        </w:rPr>
      </w:pPr>
      <w:r w:rsidRPr="006F1566">
        <w:rPr>
          <w:rFonts w:eastAsiaTheme="minorHAnsi"/>
          <w:sz w:val="28"/>
          <w:szCs w:val="28"/>
          <w:lang w:val="uk-UA" w:eastAsia="en-US"/>
        </w:rPr>
        <w:t>Завершальна частина.</w:t>
      </w:r>
    </w:p>
    <w:p w14:paraId="5705D2C4" w14:textId="77777777" w:rsidR="006109D2" w:rsidRPr="006F1566" w:rsidRDefault="006109D2" w:rsidP="001C6ED3">
      <w:pPr>
        <w:shd w:val="clear" w:color="auto" w:fill="FFFFFF"/>
        <w:ind w:firstLine="426"/>
        <w:jc w:val="both"/>
        <w:rPr>
          <w:rFonts w:eastAsiaTheme="minorHAnsi"/>
          <w:sz w:val="28"/>
          <w:szCs w:val="28"/>
          <w:lang w:val="uk-UA" w:eastAsia="en-US"/>
        </w:rPr>
      </w:pPr>
      <w:r w:rsidRPr="006F1566">
        <w:rPr>
          <w:rFonts w:eastAsiaTheme="minorHAnsi"/>
          <w:sz w:val="28"/>
          <w:szCs w:val="28"/>
          <w:lang w:val="uk-UA" w:eastAsia="en-US"/>
        </w:rPr>
        <w:t>Репліка – не обов’язкова частина судових дебатів. Обставини, за яких прокурор виступає з реплікою; вимоги до репліки обвинувача. Зміст репліки адвоката.</w:t>
      </w:r>
    </w:p>
    <w:p w14:paraId="15739494" w14:textId="77777777" w:rsidR="006109D2" w:rsidRPr="006F1566" w:rsidRDefault="006109D2" w:rsidP="001C6ED3">
      <w:pPr>
        <w:autoSpaceDN w:val="0"/>
        <w:ind w:firstLine="426"/>
        <w:jc w:val="both"/>
        <w:rPr>
          <w:rFonts w:eastAsiaTheme="minorHAnsi"/>
          <w:sz w:val="28"/>
          <w:szCs w:val="28"/>
          <w:lang w:val="uk-UA" w:eastAsia="en-US"/>
        </w:rPr>
      </w:pPr>
    </w:p>
    <w:p w14:paraId="0E17B069" w14:textId="77777777" w:rsidR="006109D2" w:rsidRPr="006F1566" w:rsidRDefault="006109D2"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3. Які ж основні вимоги до промови? По-перше, оратор повинен мати добре поставлений голос. Від цього значною мірою залежить успіх передачі змісту, спрямованого до слухачів. Неможливо передати глибину змісту, впливати на аудиторію емоційно й естетично слабким, монотонним голосом. </w:t>
      </w:r>
    </w:p>
    <w:p w14:paraId="3DD759ED" w14:textId="77777777" w:rsidR="006109D2" w:rsidRPr="006F1566" w:rsidRDefault="006109D2"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Мова має бути збалансованою за темпом. Квапливість зазвичай спричинена боязкістю оратора. Млява мова теж неефективна, оскільки породжує байдужість до теми виступу. Дуже повільне читання призводить до ослаблення сприйняття: паузи, що виникають між словами, накладають на кожне слово додаткове смислове навантаження, а це утруднює сприйняття інформації.</w:t>
      </w:r>
    </w:p>
    <w:p w14:paraId="09A1B244" w14:textId="77777777" w:rsidR="006109D2" w:rsidRPr="006F1566" w:rsidRDefault="006109D2"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 Зрозумілість мови виступу залежить від безлічі чинників: словникового складу, довжини пропозицій, синтаксичної складності мови, насиченості її абстрактними поняттями, іноземними і спеціальними термінами. </w:t>
      </w:r>
    </w:p>
    <w:p w14:paraId="54C84CD6" w14:textId="77777777" w:rsidR="00D04029" w:rsidRPr="006F1566" w:rsidRDefault="006109D2"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Дуже важливо правильно вживати слова. Невідповідність слова, що вживається, його загальноприйнятому значенню або стилістичним нормам породжує у слухачів негативні емоції. </w:t>
      </w:r>
      <w:r w:rsidR="00D04029" w:rsidRPr="006F1566">
        <w:rPr>
          <w:rFonts w:eastAsiaTheme="minorHAnsi"/>
          <w:sz w:val="28"/>
          <w:szCs w:val="28"/>
          <w:lang w:val="uk-UA" w:eastAsia="en-US"/>
        </w:rPr>
        <w:t>В</w:t>
      </w:r>
      <w:r w:rsidRPr="006F1566">
        <w:rPr>
          <w:rFonts w:eastAsiaTheme="minorHAnsi"/>
          <w:sz w:val="28"/>
          <w:szCs w:val="28"/>
          <w:lang w:val="uk-UA" w:eastAsia="en-US"/>
        </w:rPr>
        <w:t xml:space="preserve">арто переставити слова в фразеологізмі “кров з молоком” і сказати </w:t>
      </w:r>
      <w:r w:rsidRPr="006F1566">
        <w:rPr>
          <w:rFonts w:eastAsiaTheme="minorHAnsi"/>
          <w:sz w:val="28"/>
          <w:szCs w:val="28"/>
          <w:lang w:val="uk-UA" w:eastAsia="en-US"/>
        </w:rPr>
        <w:lastRenderedPageBreak/>
        <w:t xml:space="preserve">“молоко з кров’ю”, щоб побачити значення окремого слова, поставленого не на своє місце. </w:t>
      </w:r>
    </w:p>
    <w:p w14:paraId="1B409407" w14:textId="2338815D" w:rsidR="006109D2" w:rsidRPr="006F1566" w:rsidRDefault="006109D2"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Необхідно звернути увагу на словниковий склад мови. Думки мають бути сформульовані так, щоб відповідати запасу знань слухачів і деякою мірою характеру їх очікувань - соціальних установок. Для того, щоб слухачі довіряли ораторові, його мова має бути близькою до мови аудиторії. Інакше виникає відчуженість.</w:t>
      </w:r>
    </w:p>
    <w:p w14:paraId="177B824C" w14:textId="77777777" w:rsidR="006109D2" w:rsidRPr="006F1566" w:rsidRDefault="006109D2"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 Потрібно звернути увагу на те, що велика кількість слів-паразитів (“це”, “якийсь”, “цей самий”, “ось”, “так би мовити”, “значить”, “ну”, “як би” тощо) особливо часто з’являється тоді, коли лектор хвилюється. Емоційне напруження оратора спотворює його мову, що негативно діє на слухачів. Сильне хвилювання оратора може зробити його виступ надто категоричним, збільшивши кількість слів з чіткою позитивною і негативною орієнтацією (“дуже”, “абсолютно”, “прекрасний”), зробити частішими повтори слів і схильність до використання стереотипів і термінів. </w:t>
      </w:r>
    </w:p>
    <w:p w14:paraId="78426876" w14:textId="77777777" w:rsidR="006109D2" w:rsidRPr="006F1566" w:rsidRDefault="006109D2"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Мова виступу має бути простою. Не слід думати, що складність і наукоподібність мови сприяють її розумінню і завоюванню авторитету лектора у слухачів. Деякі оратори без необхідності використовують дуже складну форму для висловлювання простих думок. Манера висловлювати простий матеріал складно іноді виявляє прагнення створити певну дистанцію між собою і співбесідником, а це погіршує контакт. Уявлення про те, що про складні наукові проблеми не можна говорити  просто, хибне. Звичайно, потрібно усвідомлювати те, що простота викладу вимагає не тільки великої роботи над формою, а й поглибленого знання предмета. </w:t>
      </w:r>
    </w:p>
    <w:p w14:paraId="26AE6251" w14:textId="77777777" w:rsidR="006109D2" w:rsidRPr="006F1566" w:rsidRDefault="006109D2"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Потрібно говорити коротко. Ще стародавні ритори застерігали від довгих фраз, оскільки вони погано діють на слух аудиторії й на дихання оратора. Цицерон стверджував, що найбільше з достоїнств оратора - не тільки сказати те, що потрібно, але й не сказати того, що не потрібно. Немає потреби переконувати, що вислів: “Прийшов, побачив, переміг” кращий, ніж “Спочатку прийшов, потім побачив і після цього переміг”. </w:t>
      </w:r>
    </w:p>
    <w:p w14:paraId="0AFE8330" w14:textId="77777777" w:rsidR="006109D2" w:rsidRPr="006F1566" w:rsidRDefault="006109D2"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Потрібно висловлюватися точніше. Чим конкретніша мова, тим яскравіші зорові уявлення. Бажано в мові частіше застосовувати прямі звертання. Такий прийом сприяє активізації мислення слухачів, оскільки вони безпосередньо залучаються до розв’язання висловлюваних проблем. Тільки за наявності емоційного зв’язку оратора зі слухачами виступ буде успішним.</w:t>
      </w:r>
    </w:p>
    <w:p w14:paraId="60FB8008" w14:textId="77777777" w:rsidR="006109D2" w:rsidRPr="006F1566" w:rsidRDefault="006109D2"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 Серед мовних засобів, що сприяють встановленню контакту, чільне місце посідають мовні етикетні формули</w:t>
      </w:r>
    </w:p>
    <w:p w14:paraId="2B6BAA91" w14:textId="77777777" w:rsidR="006109D2" w:rsidRPr="006F1566" w:rsidRDefault="006109D2"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У публічних промовах часто вдаються до займенникових сполук, які посилюють ступінь контактності: ми з вами, ми разом, ми всі, разом з вами тощо. Застосування цих прийомів дає змогу досягнути довірливої атмосфери, об’єднати позиції оратора і слухачів. </w:t>
      </w:r>
    </w:p>
    <w:p w14:paraId="5C7B5996" w14:textId="77777777" w:rsidR="006109D2" w:rsidRPr="006F1566" w:rsidRDefault="006109D2"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Суть успішного виступу - концентрація уваги аудиторії. </w:t>
      </w:r>
    </w:p>
    <w:p w14:paraId="0328B254" w14:textId="77777777" w:rsidR="006109D2" w:rsidRPr="006F1566" w:rsidRDefault="006109D2" w:rsidP="001C6ED3">
      <w:pPr>
        <w:autoSpaceDN w:val="0"/>
        <w:ind w:firstLine="426"/>
        <w:jc w:val="both"/>
        <w:rPr>
          <w:rFonts w:eastAsiaTheme="minorHAnsi"/>
          <w:sz w:val="28"/>
          <w:szCs w:val="28"/>
          <w:lang w:eastAsia="en-US"/>
        </w:rPr>
      </w:pPr>
      <w:r w:rsidRPr="006F1566">
        <w:rPr>
          <w:rFonts w:eastAsiaTheme="minorHAnsi"/>
          <w:sz w:val="28"/>
          <w:szCs w:val="28"/>
          <w:lang w:val="uk-UA" w:eastAsia="en-US"/>
        </w:rPr>
        <w:t xml:space="preserve">Необхідно прислухатися до аудиторії, оскільки причина виступу - вони. Виступ має значення лише тоді, коли аудиторія його зрозуміла. Тому необхідно тримати контакт із аудиторією. </w:t>
      </w:r>
    </w:p>
    <w:p w14:paraId="07158D3E" w14:textId="77777777" w:rsidR="00924EC0" w:rsidRPr="006F1566" w:rsidRDefault="00924EC0" w:rsidP="001C6ED3">
      <w:pPr>
        <w:autoSpaceDN w:val="0"/>
        <w:spacing w:after="160"/>
        <w:ind w:firstLine="567"/>
        <w:rPr>
          <w:rFonts w:eastAsiaTheme="minorHAnsi"/>
          <w:sz w:val="28"/>
          <w:szCs w:val="28"/>
          <w:lang w:val="uk-UA" w:eastAsia="en-US"/>
        </w:rPr>
      </w:pPr>
    </w:p>
    <w:p w14:paraId="00D5372A" w14:textId="59EA2836" w:rsidR="00017F60" w:rsidRPr="006F1566" w:rsidRDefault="00924EC0" w:rsidP="001C6ED3">
      <w:pPr>
        <w:autoSpaceDN w:val="0"/>
        <w:spacing w:after="160"/>
        <w:ind w:firstLine="567"/>
        <w:rPr>
          <w:rFonts w:eastAsiaTheme="minorHAnsi"/>
          <w:b/>
          <w:sz w:val="28"/>
          <w:szCs w:val="28"/>
          <w:lang w:val="uk-UA" w:eastAsia="en-US"/>
        </w:rPr>
      </w:pPr>
      <w:r w:rsidRPr="006F1566">
        <w:rPr>
          <w:rFonts w:eastAsiaTheme="minorHAnsi"/>
          <w:b/>
          <w:sz w:val="28"/>
          <w:szCs w:val="28"/>
          <w:lang w:val="uk-UA" w:eastAsia="en-US"/>
        </w:rPr>
        <w:t>Контрольні запитання:</w:t>
      </w:r>
      <w:r w:rsidR="00017F60" w:rsidRPr="006F1566">
        <w:rPr>
          <w:rFonts w:eastAsiaTheme="minorHAnsi"/>
          <w:b/>
          <w:sz w:val="28"/>
          <w:szCs w:val="28"/>
          <w:lang w:val="uk-UA" w:eastAsia="en-US"/>
        </w:rPr>
        <w:t xml:space="preserve"> </w:t>
      </w:r>
    </w:p>
    <w:p w14:paraId="60D82D08" w14:textId="3E9DB86B" w:rsidR="00924EC0" w:rsidRPr="006F1566" w:rsidRDefault="00924EC0" w:rsidP="001C6ED3">
      <w:pPr>
        <w:pStyle w:val="aa"/>
        <w:numPr>
          <w:ilvl w:val="0"/>
          <w:numId w:val="33"/>
        </w:numPr>
        <w:rPr>
          <w:rFonts w:eastAsiaTheme="minorHAnsi"/>
          <w:sz w:val="28"/>
          <w:szCs w:val="28"/>
          <w:lang w:val="uk-UA" w:eastAsia="en-US"/>
        </w:rPr>
      </w:pPr>
      <w:r w:rsidRPr="006F1566">
        <w:rPr>
          <w:rFonts w:eastAsiaTheme="minorHAnsi"/>
          <w:sz w:val="28"/>
          <w:szCs w:val="28"/>
          <w:lang w:val="uk-UA" w:eastAsia="en-US"/>
        </w:rPr>
        <w:lastRenderedPageBreak/>
        <w:t>Що таке промова?</w:t>
      </w:r>
    </w:p>
    <w:p w14:paraId="60447DDF" w14:textId="1D6A51A0" w:rsidR="00924EC0" w:rsidRPr="006F1566" w:rsidRDefault="00924EC0" w:rsidP="001C6ED3">
      <w:pPr>
        <w:pStyle w:val="aa"/>
        <w:numPr>
          <w:ilvl w:val="0"/>
          <w:numId w:val="33"/>
        </w:numPr>
        <w:rPr>
          <w:rFonts w:eastAsiaTheme="minorHAnsi"/>
          <w:sz w:val="28"/>
          <w:szCs w:val="28"/>
          <w:lang w:val="uk-UA" w:eastAsia="en-US"/>
        </w:rPr>
      </w:pPr>
      <w:r w:rsidRPr="006F1566">
        <w:rPr>
          <w:rFonts w:eastAsiaTheme="minorHAnsi"/>
          <w:sz w:val="28"/>
          <w:szCs w:val="28"/>
          <w:lang w:val="uk-UA" w:eastAsia="en-US"/>
        </w:rPr>
        <w:t>Коли виголошується промова?</w:t>
      </w:r>
    </w:p>
    <w:p w14:paraId="43B8A3A2" w14:textId="12CA1D73" w:rsidR="00924EC0" w:rsidRPr="006F1566" w:rsidRDefault="00924EC0" w:rsidP="001C6ED3">
      <w:pPr>
        <w:pStyle w:val="aa"/>
        <w:numPr>
          <w:ilvl w:val="0"/>
          <w:numId w:val="33"/>
        </w:numPr>
        <w:rPr>
          <w:rFonts w:eastAsiaTheme="minorHAnsi"/>
          <w:sz w:val="28"/>
          <w:szCs w:val="28"/>
          <w:lang w:val="uk-UA" w:eastAsia="en-US"/>
        </w:rPr>
      </w:pPr>
      <w:r w:rsidRPr="006F1566">
        <w:rPr>
          <w:rFonts w:eastAsiaTheme="minorHAnsi"/>
          <w:sz w:val="28"/>
          <w:szCs w:val="28"/>
          <w:lang w:val="uk-UA" w:eastAsia="en-US"/>
        </w:rPr>
        <w:t xml:space="preserve">Які мовні засоби використовуються під час промови? </w:t>
      </w:r>
    </w:p>
    <w:p w14:paraId="2E1A56C4" w14:textId="77777777" w:rsidR="00D1431B" w:rsidRPr="006F1566" w:rsidRDefault="00D1431B" w:rsidP="001C6ED3">
      <w:pPr>
        <w:autoSpaceDN w:val="0"/>
        <w:spacing w:after="160"/>
        <w:ind w:firstLine="567"/>
        <w:jc w:val="center"/>
        <w:rPr>
          <w:rFonts w:eastAsiaTheme="minorHAnsi"/>
          <w:b/>
          <w:sz w:val="28"/>
          <w:szCs w:val="28"/>
          <w:lang w:val="uk-UA" w:eastAsia="en-US"/>
        </w:rPr>
      </w:pPr>
    </w:p>
    <w:p w14:paraId="4B4DE408" w14:textId="5DA988C0" w:rsidR="006109D2" w:rsidRPr="006F1566" w:rsidRDefault="00017F60" w:rsidP="001C6ED3">
      <w:pPr>
        <w:autoSpaceDN w:val="0"/>
        <w:spacing w:after="160"/>
        <w:ind w:firstLine="567"/>
        <w:jc w:val="center"/>
        <w:rPr>
          <w:rFonts w:eastAsiaTheme="minorHAnsi"/>
          <w:b/>
          <w:sz w:val="28"/>
          <w:szCs w:val="28"/>
          <w:lang w:val="uk-UA" w:eastAsia="en-US"/>
        </w:rPr>
      </w:pPr>
      <w:r w:rsidRPr="006F1566">
        <w:rPr>
          <w:rFonts w:eastAsiaTheme="minorHAnsi"/>
          <w:b/>
          <w:sz w:val="28"/>
          <w:szCs w:val="28"/>
          <w:lang w:val="uk-UA" w:eastAsia="en-US"/>
        </w:rPr>
        <w:t>Література:</w:t>
      </w:r>
    </w:p>
    <w:p w14:paraId="3DB59162" w14:textId="77777777" w:rsidR="00017F60" w:rsidRPr="006F1566" w:rsidRDefault="00017F60" w:rsidP="001C6ED3">
      <w:pPr>
        <w:numPr>
          <w:ilvl w:val="0"/>
          <w:numId w:val="22"/>
        </w:numPr>
        <w:tabs>
          <w:tab w:val="left" w:pos="0"/>
          <w:tab w:val="left" w:pos="357"/>
          <w:tab w:val="left" w:pos="426"/>
          <w:tab w:val="left" w:pos="567"/>
        </w:tabs>
        <w:autoSpaceDN w:val="0"/>
        <w:rPr>
          <w:color w:val="000000"/>
          <w:sz w:val="28"/>
          <w:szCs w:val="28"/>
          <w:lang w:val="uk-UA"/>
        </w:rPr>
      </w:pPr>
      <w:r w:rsidRPr="006F1566">
        <w:rPr>
          <w:color w:val="000000"/>
          <w:sz w:val="28"/>
          <w:szCs w:val="28"/>
          <w:lang w:val="uk-UA"/>
        </w:rPr>
        <w:t xml:space="preserve">Дорошенко С. І. Основи культури і техніки усного мовлення : Навч. пос. Харків : Основа, 2013.  106 с </w:t>
      </w:r>
    </w:p>
    <w:p w14:paraId="3B1E670E" w14:textId="759FF61E" w:rsidR="00017F60" w:rsidRPr="006F1566" w:rsidRDefault="00017F60" w:rsidP="001C6ED3">
      <w:pPr>
        <w:numPr>
          <w:ilvl w:val="0"/>
          <w:numId w:val="22"/>
        </w:numPr>
        <w:tabs>
          <w:tab w:val="left" w:pos="-142"/>
          <w:tab w:val="left" w:pos="0"/>
          <w:tab w:val="left" w:pos="426"/>
          <w:tab w:val="left" w:pos="567"/>
        </w:tabs>
        <w:suppressAutoHyphens/>
        <w:autoSpaceDN w:val="0"/>
        <w:jc w:val="both"/>
        <w:rPr>
          <w:color w:val="000000"/>
          <w:sz w:val="28"/>
          <w:szCs w:val="28"/>
          <w:lang w:val="uk-UA"/>
        </w:rPr>
      </w:pPr>
      <w:r w:rsidRPr="006F1566">
        <w:rPr>
          <w:color w:val="000000"/>
          <w:sz w:val="28"/>
          <w:szCs w:val="28"/>
          <w:lang w:val="uk-UA"/>
        </w:rPr>
        <w:t>Зейкан Я.П. Адвокатська техніка: методика підготовки прямого допиту і вступної промови. Х: Фактор, 2016. 160с.</w:t>
      </w:r>
    </w:p>
    <w:p w14:paraId="299064AF" w14:textId="77777777" w:rsidR="00017F60" w:rsidRPr="006F1566" w:rsidRDefault="00017F60" w:rsidP="001C6ED3">
      <w:pPr>
        <w:numPr>
          <w:ilvl w:val="0"/>
          <w:numId w:val="22"/>
        </w:numPr>
        <w:tabs>
          <w:tab w:val="left" w:pos="-142"/>
          <w:tab w:val="left" w:pos="0"/>
          <w:tab w:val="left" w:pos="426"/>
          <w:tab w:val="left" w:pos="567"/>
        </w:tabs>
        <w:autoSpaceDE w:val="0"/>
        <w:autoSpaceDN w:val="0"/>
        <w:adjustRightInd w:val="0"/>
        <w:rPr>
          <w:color w:val="000000"/>
          <w:sz w:val="28"/>
          <w:szCs w:val="28"/>
          <w:lang w:val="uk-UA" w:eastAsia="uk-UA"/>
        </w:rPr>
      </w:pPr>
      <w:r w:rsidRPr="006F1566">
        <w:rPr>
          <w:color w:val="000000"/>
          <w:sz w:val="28"/>
          <w:szCs w:val="28"/>
          <w:lang w:val="uk-UA" w:eastAsia="uk-UA"/>
        </w:rPr>
        <w:t>Зейкан Я. Підготовка адвоката до цивільного процесу. Х.: Фактор, 2017. 176 с.</w:t>
      </w:r>
    </w:p>
    <w:p w14:paraId="23734CE4" w14:textId="77777777" w:rsidR="00017F60" w:rsidRPr="006F1566" w:rsidRDefault="00017F60" w:rsidP="001C6ED3">
      <w:pPr>
        <w:numPr>
          <w:ilvl w:val="0"/>
          <w:numId w:val="22"/>
        </w:numPr>
        <w:tabs>
          <w:tab w:val="left" w:pos="-142"/>
          <w:tab w:val="left" w:pos="0"/>
          <w:tab w:val="left" w:pos="426"/>
          <w:tab w:val="left" w:pos="567"/>
        </w:tabs>
        <w:autoSpaceDE w:val="0"/>
        <w:autoSpaceDN w:val="0"/>
        <w:adjustRightInd w:val="0"/>
        <w:rPr>
          <w:color w:val="000000"/>
          <w:sz w:val="28"/>
          <w:szCs w:val="28"/>
          <w:lang w:val="uk-UA" w:eastAsia="uk-UA"/>
        </w:rPr>
      </w:pPr>
      <w:r w:rsidRPr="006F1566">
        <w:rPr>
          <w:color w:val="000000"/>
          <w:sz w:val="28"/>
          <w:szCs w:val="28"/>
          <w:lang w:val="uk-UA" w:eastAsia="uk-UA"/>
        </w:rPr>
        <w:t>Кушнір Р. Великий оратор, або як говорити так, щоб аплодували стоячи</w:t>
      </w:r>
      <w:r w:rsidRPr="006F1566">
        <w:rPr>
          <w:sz w:val="28"/>
          <w:szCs w:val="28"/>
        </w:rPr>
        <w:t xml:space="preserve"> </w:t>
      </w:r>
      <w:r w:rsidRPr="006F1566">
        <w:rPr>
          <w:color w:val="000000"/>
          <w:sz w:val="28"/>
          <w:szCs w:val="28"/>
          <w:lang w:val="uk-UA" w:eastAsia="uk-UA"/>
        </w:rPr>
        <w:t>Дрогобич: Коло, 2013. 258 с.</w:t>
      </w:r>
    </w:p>
    <w:p w14:paraId="4EAC5D21" w14:textId="15E90D76" w:rsidR="00F732B7" w:rsidRPr="006F1566" w:rsidRDefault="00F732B7" w:rsidP="001C6ED3">
      <w:pPr>
        <w:numPr>
          <w:ilvl w:val="0"/>
          <w:numId w:val="22"/>
        </w:numPr>
        <w:tabs>
          <w:tab w:val="left" w:pos="-142"/>
          <w:tab w:val="left" w:pos="0"/>
          <w:tab w:val="left" w:pos="426"/>
          <w:tab w:val="left" w:pos="567"/>
        </w:tabs>
        <w:autoSpaceDE w:val="0"/>
        <w:autoSpaceDN w:val="0"/>
        <w:adjustRightInd w:val="0"/>
        <w:rPr>
          <w:sz w:val="28"/>
          <w:szCs w:val="28"/>
          <w:lang w:val="uk-UA"/>
        </w:rPr>
      </w:pPr>
      <w:r w:rsidRPr="006F1566">
        <w:rPr>
          <w:color w:val="000000"/>
          <w:sz w:val="28"/>
          <w:szCs w:val="28"/>
          <w:lang w:val="uk-UA" w:eastAsia="uk-UA"/>
        </w:rPr>
        <w:t>Ясинюк М. Судові дебати: право, психологія, риторика</w:t>
      </w:r>
      <w:r w:rsidR="00EE6188">
        <w:rPr>
          <w:color w:val="000000"/>
          <w:sz w:val="28"/>
          <w:szCs w:val="28"/>
          <w:lang w:val="uk-UA" w:eastAsia="uk-UA"/>
        </w:rPr>
        <w:t xml:space="preserve">. </w:t>
      </w:r>
      <w:r w:rsidR="00EE6188" w:rsidRPr="00EE6188">
        <w:rPr>
          <w:color w:val="000000"/>
          <w:sz w:val="28"/>
          <w:szCs w:val="28"/>
          <w:lang w:val="en-US" w:eastAsia="uk-UA"/>
        </w:rPr>
        <w:t>URL</w:t>
      </w:r>
      <w:r w:rsidR="00EE6188" w:rsidRPr="00EE6188">
        <w:rPr>
          <w:color w:val="000000"/>
          <w:sz w:val="28"/>
          <w:szCs w:val="28"/>
          <w:lang w:val="uk-UA" w:eastAsia="uk-UA"/>
        </w:rPr>
        <w:t>:</w:t>
      </w:r>
      <w:r w:rsidRPr="006F1566">
        <w:rPr>
          <w:color w:val="000000"/>
          <w:sz w:val="28"/>
          <w:szCs w:val="28"/>
          <w:lang w:val="uk-UA" w:eastAsia="uk-UA"/>
        </w:rPr>
        <w:t xml:space="preserve"> </w:t>
      </w:r>
      <w:hyperlink r:id="rId17" w:history="1">
        <w:r w:rsidRPr="006F1566">
          <w:rPr>
            <w:color w:val="0563C1" w:themeColor="hyperlink"/>
            <w:sz w:val="28"/>
            <w:szCs w:val="28"/>
            <w:u w:val="single"/>
            <w:lang w:val="uk-UA"/>
          </w:rPr>
          <w:t>https://law.lnu.edu.ua/wp-content/uploads/2020/04/Sudovi-debaty-Psykholohiia-Monohrafiia.pdf</w:t>
        </w:r>
      </w:hyperlink>
    </w:p>
    <w:p w14:paraId="6B51DBC4" w14:textId="3E7CA400" w:rsidR="00F732B7" w:rsidRPr="006F1566" w:rsidRDefault="00F732B7" w:rsidP="001C6ED3">
      <w:pPr>
        <w:tabs>
          <w:tab w:val="left" w:pos="-142"/>
          <w:tab w:val="left" w:pos="0"/>
          <w:tab w:val="left" w:pos="426"/>
          <w:tab w:val="left" w:pos="567"/>
        </w:tabs>
        <w:autoSpaceDE w:val="0"/>
        <w:autoSpaceDN w:val="0"/>
        <w:adjustRightInd w:val="0"/>
        <w:ind w:left="402"/>
        <w:rPr>
          <w:color w:val="000000"/>
          <w:sz w:val="28"/>
          <w:szCs w:val="28"/>
          <w:lang w:val="uk-UA" w:eastAsia="uk-UA"/>
        </w:rPr>
      </w:pPr>
    </w:p>
    <w:p w14:paraId="504B02E7" w14:textId="77A084D1" w:rsidR="00837159" w:rsidRPr="006F1566" w:rsidRDefault="008F01B8" w:rsidP="001C6ED3">
      <w:pPr>
        <w:jc w:val="center"/>
        <w:rPr>
          <w:rFonts w:eastAsiaTheme="minorHAnsi"/>
          <w:b/>
          <w:sz w:val="28"/>
          <w:szCs w:val="28"/>
          <w:lang w:val="uk-UA" w:eastAsia="en-US"/>
        </w:rPr>
      </w:pPr>
      <w:r w:rsidRPr="006F1566">
        <w:rPr>
          <w:rFonts w:eastAsiaTheme="minorHAnsi"/>
          <w:b/>
          <w:sz w:val="28"/>
          <w:szCs w:val="28"/>
          <w:lang w:val="uk-UA" w:eastAsia="en-US"/>
        </w:rPr>
        <w:t xml:space="preserve">Тема </w:t>
      </w:r>
      <w:r w:rsidR="00CB615C" w:rsidRPr="006F1566">
        <w:rPr>
          <w:rFonts w:eastAsiaTheme="minorHAnsi"/>
          <w:b/>
          <w:sz w:val="28"/>
          <w:szCs w:val="28"/>
          <w:lang w:val="uk-UA" w:eastAsia="en-US"/>
        </w:rPr>
        <w:t>8</w:t>
      </w:r>
      <w:r w:rsidRPr="006F1566">
        <w:rPr>
          <w:rFonts w:eastAsiaTheme="minorHAnsi"/>
          <w:b/>
          <w:sz w:val="28"/>
          <w:szCs w:val="28"/>
          <w:lang w:val="uk-UA" w:eastAsia="en-US"/>
        </w:rPr>
        <w:t>.</w:t>
      </w:r>
      <w:r w:rsidR="00837159" w:rsidRPr="006F1566">
        <w:rPr>
          <w:rFonts w:eastAsiaTheme="minorHAnsi"/>
          <w:sz w:val="28"/>
          <w:szCs w:val="28"/>
          <w:lang w:val="uk-UA" w:eastAsia="en-US"/>
        </w:rPr>
        <w:t xml:space="preserve"> </w:t>
      </w:r>
      <w:r w:rsidR="00837159" w:rsidRPr="006F1566">
        <w:rPr>
          <w:rFonts w:eastAsiaTheme="minorHAnsi"/>
          <w:b/>
          <w:sz w:val="28"/>
          <w:szCs w:val="28"/>
          <w:lang w:val="uk-UA" w:eastAsia="en-US"/>
        </w:rPr>
        <w:t>Промови на судових процесах. Психологія промови</w:t>
      </w:r>
    </w:p>
    <w:p w14:paraId="7D832914" w14:textId="77777777" w:rsidR="00837159" w:rsidRPr="006F1566" w:rsidRDefault="00837159" w:rsidP="001C6ED3">
      <w:pPr>
        <w:widowControl w:val="0"/>
        <w:numPr>
          <w:ilvl w:val="0"/>
          <w:numId w:val="21"/>
        </w:numPr>
        <w:autoSpaceDE w:val="0"/>
        <w:autoSpaceDN w:val="0"/>
        <w:adjustRightInd w:val="0"/>
        <w:spacing w:after="160"/>
        <w:ind w:left="786"/>
        <w:contextualSpacing/>
        <w:rPr>
          <w:rFonts w:eastAsiaTheme="minorHAnsi"/>
          <w:sz w:val="28"/>
          <w:szCs w:val="28"/>
          <w:lang w:eastAsia="en-US"/>
        </w:rPr>
      </w:pPr>
      <w:r w:rsidRPr="006F1566">
        <w:rPr>
          <w:rFonts w:eastAsiaTheme="minorHAnsi"/>
          <w:sz w:val="28"/>
          <w:szCs w:val="28"/>
          <w:lang w:val="uk-UA" w:eastAsia="en-US"/>
        </w:rPr>
        <w:t>Особливості підготовки до промови.</w:t>
      </w:r>
    </w:p>
    <w:p w14:paraId="2BCBED3C" w14:textId="77777777" w:rsidR="00837159" w:rsidRPr="006F1566" w:rsidRDefault="00837159" w:rsidP="001C6ED3">
      <w:pPr>
        <w:widowControl w:val="0"/>
        <w:numPr>
          <w:ilvl w:val="0"/>
          <w:numId w:val="21"/>
        </w:numPr>
        <w:autoSpaceDE w:val="0"/>
        <w:autoSpaceDN w:val="0"/>
        <w:adjustRightInd w:val="0"/>
        <w:spacing w:after="160"/>
        <w:ind w:left="786"/>
        <w:contextualSpacing/>
        <w:rPr>
          <w:rFonts w:eastAsiaTheme="minorHAnsi"/>
          <w:sz w:val="28"/>
          <w:szCs w:val="28"/>
          <w:lang w:eastAsia="en-US"/>
        </w:rPr>
      </w:pPr>
      <w:r w:rsidRPr="006F1566">
        <w:rPr>
          <w:rFonts w:eastAsiaTheme="minorHAnsi"/>
          <w:sz w:val="28"/>
          <w:szCs w:val="28"/>
          <w:lang w:val="uk-UA" w:eastAsia="en-US"/>
        </w:rPr>
        <w:t>Структура промови.</w:t>
      </w:r>
    </w:p>
    <w:p w14:paraId="4958F222" w14:textId="77777777" w:rsidR="00837159" w:rsidRPr="006F1566" w:rsidRDefault="00837159" w:rsidP="001C6ED3">
      <w:pPr>
        <w:widowControl w:val="0"/>
        <w:numPr>
          <w:ilvl w:val="0"/>
          <w:numId w:val="21"/>
        </w:numPr>
        <w:autoSpaceDE w:val="0"/>
        <w:autoSpaceDN w:val="0"/>
        <w:adjustRightInd w:val="0"/>
        <w:spacing w:after="160"/>
        <w:ind w:left="786"/>
        <w:contextualSpacing/>
        <w:rPr>
          <w:rFonts w:eastAsiaTheme="minorHAnsi"/>
          <w:sz w:val="28"/>
          <w:szCs w:val="28"/>
          <w:lang w:eastAsia="en-US"/>
        </w:rPr>
      </w:pPr>
      <w:r w:rsidRPr="006F1566">
        <w:rPr>
          <w:rFonts w:eastAsiaTheme="minorHAnsi"/>
          <w:sz w:val="28"/>
          <w:szCs w:val="28"/>
          <w:lang w:val="uk-UA" w:eastAsia="en-US"/>
        </w:rPr>
        <w:t>Ефективні прийоми успішної промови.</w:t>
      </w:r>
    </w:p>
    <w:p w14:paraId="744DEC4C" w14:textId="77777777" w:rsidR="00837159" w:rsidRPr="006F1566" w:rsidRDefault="00837159" w:rsidP="001C6ED3">
      <w:pPr>
        <w:autoSpaceDN w:val="0"/>
        <w:spacing w:after="160"/>
        <w:ind w:firstLine="567"/>
        <w:rPr>
          <w:sz w:val="28"/>
          <w:szCs w:val="28"/>
          <w:lang w:val="uk-UA"/>
        </w:rPr>
      </w:pPr>
    </w:p>
    <w:p w14:paraId="6C6F19AA" w14:textId="77777777" w:rsidR="00837159" w:rsidRPr="006F1566" w:rsidRDefault="00837159" w:rsidP="001C6ED3">
      <w:pPr>
        <w:autoSpaceDN w:val="0"/>
        <w:spacing w:after="160"/>
        <w:ind w:firstLine="567"/>
        <w:rPr>
          <w:sz w:val="28"/>
          <w:szCs w:val="28"/>
          <w:lang w:val="uk-UA"/>
        </w:rPr>
      </w:pPr>
      <w:r w:rsidRPr="006F1566">
        <w:rPr>
          <w:rFonts w:eastAsiaTheme="minorHAnsi"/>
          <w:b/>
          <w:i/>
          <w:sz w:val="28"/>
          <w:szCs w:val="28"/>
          <w:lang w:val="uk-UA" w:eastAsia="en-US"/>
        </w:rPr>
        <w:t xml:space="preserve">Ключові слова: </w:t>
      </w:r>
      <w:r w:rsidRPr="006F1566">
        <w:rPr>
          <w:rFonts w:eastAsiaTheme="minorHAnsi"/>
          <w:sz w:val="28"/>
          <w:szCs w:val="28"/>
          <w:lang w:val="uk-UA" w:eastAsia="en-US"/>
        </w:rPr>
        <w:t>промова, мовлення, комунікація, звинувачувальна промова, захисна промова.</w:t>
      </w:r>
    </w:p>
    <w:p w14:paraId="7D388AE9" w14:textId="77777777" w:rsidR="00837159" w:rsidRPr="006F1566" w:rsidRDefault="00837159" w:rsidP="001C6ED3">
      <w:pPr>
        <w:widowControl w:val="0"/>
        <w:autoSpaceDE w:val="0"/>
        <w:autoSpaceDN w:val="0"/>
        <w:adjustRightInd w:val="0"/>
        <w:spacing w:after="160"/>
        <w:ind w:left="426" w:right="-142"/>
        <w:contextualSpacing/>
        <w:jc w:val="both"/>
        <w:rPr>
          <w:rFonts w:eastAsiaTheme="minorHAnsi"/>
          <w:sz w:val="28"/>
          <w:szCs w:val="28"/>
          <w:lang w:val="uk-UA" w:eastAsia="en-US"/>
        </w:rPr>
      </w:pPr>
      <w:r w:rsidRPr="006F1566">
        <w:rPr>
          <w:rFonts w:eastAsiaTheme="minorHAnsi"/>
          <w:sz w:val="28"/>
          <w:szCs w:val="28"/>
          <w:lang w:val="uk-UA" w:eastAsia="en-US"/>
        </w:rPr>
        <w:t xml:space="preserve">Адвокат чи прокурор повинні точно з’ясувати для себе, що ж відбулося в той чи інший день, в такий – то час, в такому – то місці, між такими – то людьми? Чи що скоїла людина? Та чи скоїла таке діяння саме вона? Якщо ж у  справі є сумніви, то які? Які докази можуть вплинути на рішення суду? Відповідь на ці та інші питання можна знайти, якщо скурупульозно вивчити справу. При цьому потрібно звернути увагу на дрібниці, порівняти один факт з іншим, один доказ з іншим доказом чи групою доказів. Така робота допоможе професійно вести судовий процес з одного боку, а з іншого вона стане судовою промовою, зміст якої, безумовно, буде ґрунтуватись на отриманих  за час наполегливої та кропіткої роботи над матеріалами справи результатах. </w:t>
      </w:r>
    </w:p>
    <w:p w14:paraId="7D360C18" w14:textId="77777777" w:rsidR="00837159" w:rsidRPr="006F1566" w:rsidRDefault="00837159"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Не варто фантазувати, це не приведе  до істини. Якщо не можна віднайти потрібну логічну нитку у справі, то не варто поспішати, а відкласти  на завтра. Наступного дня потрібно знову взятись до аналізу обставин, поставивши перед собою запитання: «З якою особистою метою діяв кожен із співучасників? Що він хотів досягти такими діями? Що б він отримав, якби все відбулося за його планом? Варто подумати, як би йому потрібно було діяти, якби все було в логічній послідовності? Чому це мало бути так, а не інакше? Які думки і наміри мав підозрюваний і потерпілий перед тією чи іншою дією? Що доведено слідством безумовно, а що ні? Чи виникають сумніви щодо тих чи інших фактів? Якщо виникають, то чому? Варто вивчити протоколи, де описані дані факти, порівняти їх. Це дасть матеріал для роздумів, оскільки не складно помітити, </w:t>
      </w:r>
      <w:r w:rsidRPr="006F1566">
        <w:rPr>
          <w:rFonts w:eastAsiaTheme="minorHAnsi"/>
          <w:sz w:val="28"/>
          <w:szCs w:val="28"/>
          <w:lang w:val="uk-UA" w:eastAsia="en-US"/>
        </w:rPr>
        <w:lastRenderedPageBreak/>
        <w:t xml:space="preserve">що протоколи допитів записані літературною мовою, як на екзамені, хоча підозрюваний чи потерпілий розмовляють «народною» мовою і ніколи не говорять стилістично правильно, як це записано слідчим. Це означає, що слідчий записував покази так як це було йому потрібно. </w:t>
      </w:r>
    </w:p>
    <w:p w14:paraId="1D7AF3E0" w14:textId="77777777" w:rsidR="00837159" w:rsidRPr="006F1566" w:rsidRDefault="00837159"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В той же час потрібно завжди пам’ятати, що джерелом доказів є люди, документи або речі реального світу. Ці живі та неживі об’єкти, кожен із яких у властивій їм формі відображають об’єктивні факти і є  носіями доказової інформації. Тому, вивчаючи матеріали будь-якої справи, потрібно розуміти, що кожен доказ необхідно сприймати в контексті з іншими доказами порівнюючи їх  зміст. У разі їх змістовного і логічного співпадіння і відсутності при цьому протиріч прокурор чи адвокат можуть брати їх за основу, виключаючи із набору доказів ті докази, які суперечать уже встановленим  фактам. </w:t>
      </w:r>
    </w:p>
    <w:p w14:paraId="10EA954B" w14:textId="77777777" w:rsidR="00837159" w:rsidRPr="006F1566" w:rsidRDefault="00837159"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Такий підхід до роботи допоможе правильно з’ясувати фактичну сторону справи, перевірити ще до судового засідання ті факти, які мали місце насправді, ті факти, які є спірними, та ті, які взагалі не мали місця, але про них хтось говорить. </w:t>
      </w:r>
    </w:p>
    <w:p w14:paraId="126E2B93" w14:textId="77777777" w:rsidR="00837159" w:rsidRPr="006F1566" w:rsidRDefault="00837159"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Вивчення справи і підготовка до судового процесу це одночасно є стадією психологічної підготовки промовця до судової промови. Саме на цій стадії прокурор чи адвокат отримує із справи знання, які концентрують його думки. Такі думки сприяють не лише засвоєнню змісту матеріалів справи, а і можливості переконання самого оратора в своїй правоті. Це для судового промовця є дуже важливим етапом, оскільки якщо він не переконаний в чомусь, у нього буде відсутній чіткий план послідовності промови, а це веде до відсутності логічної послідовності та, відповідно, до слабкої позиції. </w:t>
      </w:r>
    </w:p>
    <w:p w14:paraId="278A6B43" w14:textId="77777777" w:rsidR="00837159" w:rsidRPr="006F1566" w:rsidRDefault="00837159"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Разом з тим, вивчаючи судові справи, завжди потрібно бути розумно критичним до їх змісту. Якщо особа скоїла вбивство, а свідок, якого допитали цього не бачив, це ще не означає того, що можна говорити про невинуватість такої особи. Якщо є письмова розписка про взяття коштів в борг, а відповідач говорить про те, що він коштів в борг не брав, то  це ще не вказує на те, що це було саме так. Потрібно вчитись проникливості, логічності та послідовності суджень. На жаль, ми не народжуємося з такими вже сформованими задатками. Людина такі задатки, а відповідно і знання, набуває упродовж усього життя, при цьому такий досвід ми отримуємо через вивчення різноманітних наук та практики певних життєвих обставин. Такий досвід завжди повинен мати місце, коли людина робить аналітичного роду висновки. </w:t>
      </w:r>
    </w:p>
    <w:p w14:paraId="0441C069" w14:textId="77777777" w:rsidR="00837159" w:rsidRPr="006F1566" w:rsidRDefault="00837159"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Разом з тим при вивченні справи необхідно звертати увагу і на всі недоречності та неточності в записах, які містять в собі заяви, явки з повинною, протоколи допитів, постанови слідчого, позовні заяви, оскільки інформація, яка зазначена в цих документах, часто є важливою для оратора. При цьому по нескладних справах потрібно занотувати дану інформацію, зазначити при цьому аркуш справи, на якому ця інформація занотована. </w:t>
      </w:r>
    </w:p>
    <w:p w14:paraId="697F322A" w14:textId="77777777" w:rsidR="00837159" w:rsidRPr="006F1566" w:rsidRDefault="00837159"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Такий спосіб можна використати і при вивченні багатотомних кримінальних чи інших судових справ. Це є важливим не лише на стадії досудового чи судового слідства, але і при підготовці до судової промови, а в подальшому при необхідності для складання апеляційних чи касаційних скарг. Відмовитись від такої рутинної на перший погляд технічної роботи не можна, оскільки потрібно оперувати в своїй промові лише істинними судженнями, які будуть встановлені в ході судового засідання </w:t>
      </w:r>
      <w:r w:rsidRPr="006F1566">
        <w:rPr>
          <w:rFonts w:eastAsiaTheme="minorHAnsi"/>
          <w:sz w:val="28"/>
          <w:szCs w:val="28"/>
          <w:lang w:val="uk-UA" w:eastAsia="en-US"/>
        </w:rPr>
        <w:lastRenderedPageBreak/>
        <w:t xml:space="preserve">не задовольняючись судженнями слідчого чи прокурора викладеними у висновку про підозру чи готовими поясненнями фактів зазначених в позовній заяві. </w:t>
      </w:r>
    </w:p>
    <w:p w14:paraId="4FB47409" w14:textId="77777777" w:rsidR="00837159" w:rsidRPr="006F1566" w:rsidRDefault="00837159"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На судовому процесі потрібно стежити, щоб кожен факт співпадав з місцем і часом та послідовністю дій. З’ясувати наявність наслідково-причинного зв’язку між діями і наслідками. Завжди звертати увагу на факти, які є не логічними, хоча вони і зазначені в позові чи протоколах допиту для їх подальшого уточнення доказами. </w:t>
      </w:r>
    </w:p>
    <w:p w14:paraId="58D463FF" w14:textId="77777777" w:rsidR="00837159" w:rsidRPr="006F1566" w:rsidRDefault="00837159" w:rsidP="001C6ED3">
      <w:pPr>
        <w:autoSpaceDN w:val="0"/>
        <w:spacing w:after="160"/>
        <w:ind w:right="-142" w:firstLine="567"/>
        <w:contextualSpacing/>
        <w:jc w:val="both"/>
        <w:rPr>
          <w:rFonts w:eastAsiaTheme="minorHAnsi"/>
          <w:sz w:val="28"/>
          <w:szCs w:val="28"/>
          <w:lang w:val="uk-UA" w:eastAsia="en-US"/>
        </w:rPr>
      </w:pPr>
      <w:r w:rsidRPr="006F1566">
        <w:rPr>
          <w:rFonts w:eastAsiaTheme="minorHAnsi"/>
          <w:sz w:val="28"/>
          <w:szCs w:val="28"/>
          <w:lang w:val="uk-UA" w:eastAsia="en-US"/>
        </w:rPr>
        <w:t xml:space="preserve">Лише розуміючи те, чому так діяв підозрюваний, потерпілий, позивач чи відповідач, можна з певною достовірністю уявити всі події в їх єдності. Саме така інтелектуальна робота може стати ключем до розуміння кожної справи. Цей етап підготовки потребує найдетальнішого вияснення всіх фактів не лише за рахунок пояснень підозрюваного, які дуже часто не віддзеркалюють точності безпосередньої його поведінки, оскільки завжди акцентуються на неправомірній поведінці потерпілого. В цивільній справі позивач робить це ж щодо відповідача, а останній навпаки намагається акцентувати увагу на неправомірності дій позивача. Таким чином вивчення фактів, вивчення показів якнайширшого кола свідків, як правило, дає можливості зануритись в історію стосунків, життя учасників подій, їх характер, стосунків близьких людей та друзів, знайомих тощо. </w:t>
      </w:r>
    </w:p>
    <w:p w14:paraId="670D0899" w14:textId="77777777" w:rsidR="00837159" w:rsidRPr="006F1566" w:rsidRDefault="00837159" w:rsidP="001C6ED3">
      <w:pPr>
        <w:autoSpaceDN w:val="0"/>
        <w:spacing w:after="160"/>
        <w:ind w:firstLine="567"/>
        <w:rPr>
          <w:sz w:val="28"/>
          <w:szCs w:val="28"/>
          <w:lang w:val="uk-UA"/>
        </w:rPr>
      </w:pPr>
    </w:p>
    <w:p w14:paraId="7A0FC30D" w14:textId="77777777" w:rsidR="00837159" w:rsidRPr="006F1566" w:rsidRDefault="00837159" w:rsidP="001C6ED3">
      <w:pPr>
        <w:autoSpaceDN w:val="0"/>
        <w:ind w:firstLine="425"/>
        <w:jc w:val="both"/>
        <w:rPr>
          <w:rFonts w:eastAsiaTheme="minorHAnsi"/>
          <w:sz w:val="28"/>
          <w:szCs w:val="28"/>
          <w:lang w:val="uk-UA" w:eastAsia="en-US"/>
        </w:rPr>
      </w:pPr>
      <w:r w:rsidRPr="006F1566">
        <w:rPr>
          <w:rFonts w:eastAsiaTheme="minorHAnsi"/>
          <w:sz w:val="28"/>
          <w:szCs w:val="28"/>
          <w:lang w:val="uk-UA" w:eastAsia="en-US"/>
        </w:rPr>
        <w:t xml:space="preserve">2. Звинувачувальна промова має таку структуру: </w:t>
      </w:r>
    </w:p>
    <w:p w14:paraId="49BAB206" w14:textId="77777777" w:rsidR="00837159" w:rsidRPr="006F1566" w:rsidRDefault="00837159" w:rsidP="001C6ED3">
      <w:pPr>
        <w:pStyle w:val="aa"/>
        <w:numPr>
          <w:ilvl w:val="0"/>
          <w:numId w:val="20"/>
        </w:numPr>
        <w:ind w:left="0" w:firstLine="426"/>
        <w:jc w:val="both"/>
        <w:rPr>
          <w:sz w:val="28"/>
          <w:szCs w:val="28"/>
          <w:lang w:val="uk-UA"/>
        </w:rPr>
      </w:pPr>
      <w:r w:rsidRPr="006F1566">
        <w:rPr>
          <w:rFonts w:eastAsiaTheme="minorHAnsi"/>
          <w:sz w:val="28"/>
          <w:szCs w:val="28"/>
          <w:lang w:val="uk-UA" w:eastAsia="en-US"/>
        </w:rPr>
        <w:t>вступна частина обвинувальної промови: оцінка суспільно-політичного значення справи, яка розглядається; вказівка на характерні особливості справи; виклад програми виступу та ін.</w:t>
      </w:r>
    </w:p>
    <w:p w14:paraId="1A4C6407" w14:textId="77777777" w:rsidR="00837159" w:rsidRPr="006F1566" w:rsidRDefault="00837159" w:rsidP="001C6ED3">
      <w:pPr>
        <w:pStyle w:val="aa"/>
        <w:numPr>
          <w:ilvl w:val="0"/>
          <w:numId w:val="20"/>
        </w:numPr>
        <w:shd w:val="clear" w:color="auto" w:fill="FFFFFF"/>
        <w:ind w:left="0" w:firstLine="567"/>
        <w:jc w:val="both"/>
        <w:rPr>
          <w:rFonts w:eastAsiaTheme="minorHAnsi"/>
          <w:sz w:val="28"/>
          <w:szCs w:val="28"/>
          <w:lang w:val="uk-UA" w:eastAsia="en-US"/>
        </w:rPr>
      </w:pPr>
      <w:r w:rsidRPr="006F1566">
        <w:rPr>
          <w:rFonts w:eastAsiaTheme="minorHAnsi"/>
          <w:sz w:val="28"/>
          <w:szCs w:val="28"/>
          <w:lang w:val="uk-UA" w:eastAsia="en-US"/>
        </w:rPr>
        <w:t>Виклад фактичних обставин злочину (фабула справи). Способи викладу фактичних обставин справи: хронологічний, систематичний, мішаний.</w:t>
      </w:r>
    </w:p>
    <w:p w14:paraId="7FA61DD5" w14:textId="77777777" w:rsidR="00837159" w:rsidRPr="006F1566" w:rsidRDefault="00837159" w:rsidP="001C6ED3">
      <w:pPr>
        <w:pStyle w:val="aa"/>
        <w:numPr>
          <w:ilvl w:val="0"/>
          <w:numId w:val="20"/>
        </w:numPr>
        <w:shd w:val="clear" w:color="auto" w:fill="FFFFFF"/>
        <w:ind w:left="0" w:firstLine="567"/>
        <w:jc w:val="both"/>
        <w:rPr>
          <w:rFonts w:eastAsiaTheme="minorHAnsi"/>
          <w:sz w:val="28"/>
          <w:szCs w:val="28"/>
          <w:lang w:val="uk-UA" w:eastAsia="en-US"/>
        </w:rPr>
      </w:pPr>
      <w:r w:rsidRPr="006F1566">
        <w:rPr>
          <w:rFonts w:eastAsiaTheme="minorHAnsi"/>
          <w:sz w:val="28"/>
          <w:szCs w:val="28"/>
          <w:lang w:val="uk-UA" w:eastAsia="en-US"/>
        </w:rPr>
        <w:t>Аналіз і оцінка зібраних у справі доказів з позиції обвинувачення. Аналіз доказів з точки зору їх належності до даної справи; їх достовірності; допустимості їх використання при розгляді справи; достатності для вирішення справи. Характерні обставини, аспекти, риси, на які треба звертати увагу, аналізуючи показання свідків (свідчення за чутками, суперечливість показань, припущення свідків; свідчення родичів; показання свідків, зацікавлених у результатах справи; показання свідків, що ворожо ставляться до підсудного, свідків, що перебувають у підлеглості підсудного; показання малолітніх і неповнолітніх свідків); показання підсудного (самообмова, обмова, алібі, повне або часткове визнання своєї вини); показання потерпілого; висновки експертизи.</w:t>
      </w:r>
    </w:p>
    <w:p w14:paraId="22D3648C" w14:textId="77777777" w:rsidR="00837159" w:rsidRPr="006F1566" w:rsidRDefault="00837159" w:rsidP="001C6ED3">
      <w:pPr>
        <w:pStyle w:val="aa"/>
        <w:numPr>
          <w:ilvl w:val="0"/>
          <w:numId w:val="20"/>
        </w:numPr>
        <w:shd w:val="clear" w:color="auto" w:fill="FFFFFF"/>
        <w:ind w:left="0" w:firstLine="423"/>
        <w:jc w:val="both"/>
        <w:rPr>
          <w:rFonts w:eastAsiaTheme="minorHAnsi"/>
          <w:sz w:val="28"/>
          <w:szCs w:val="28"/>
          <w:lang w:val="uk-UA" w:eastAsia="en-US"/>
        </w:rPr>
      </w:pPr>
      <w:r w:rsidRPr="006F1566">
        <w:rPr>
          <w:rFonts w:eastAsiaTheme="minorHAnsi"/>
          <w:sz w:val="28"/>
          <w:szCs w:val="28"/>
          <w:lang w:val="uk-UA" w:eastAsia="en-US"/>
        </w:rPr>
        <w:t>Обґрунтування кваліфікації злочину. Відсутність альтернативи в юридичній оцінці встановлених фактів. Необхідність публічного аналізу елементів складу злочину.</w:t>
      </w:r>
    </w:p>
    <w:p w14:paraId="22C5258E" w14:textId="77777777" w:rsidR="00837159" w:rsidRPr="006F1566" w:rsidRDefault="00837159" w:rsidP="001C6ED3">
      <w:pPr>
        <w:pStyle w:val="aa"/>
        <w:numPr>
          <w:ilvl w:val="0"/>
          <w:numId w:val="20"/>
        </w:numPr>
        <w:shd w:val="clear" w:color="auto" w:fill="FFFFFF"/>
        <w:ind w:left="0" w:firstLine="567"/>
        <w:jc w:val="both"/>
        <w:rPr>
          <w:rFonts w:eastAsiaTheme="minorHAnsi"/>
          <w:sz w:val="28"/>
          <w:szCs w:val="28"/>
          <w:lang w:val="uk-UA" w:eastAsia="en-US"/>
        </w:rPr>
      </w:pPr>
      <w:r w:rsidRPr="006F1566">
        <w:rPr>
          <w:rFonts w:eastAsiaTheme="minorHAnsi"/>
          <w:sz w:val="28"/>
          <w:szCs w:val="28"/>
          <w:lang w:val="uk-UA" w:eastAsia="en-US"/>
        </w:rPr>
        <w:t>Характеристика особи підсудного (ставлення до праці, навчання, поведінка на виробництві та в побуті, працездатність, стан здоров’я, сімейний стан, дані про минулі судимості тощо). Вимоги до характеристики підсудного (аргументованість, об’єктивність тощо).</w:t>
      </w:r>
    </w:p>
    <w:p w14:paraId="003E7223" w14:textId="77777777" w:rsidR="00837159" w:rsidRPr="006F1566" w:rsidRDefault="00837159" w:rsidP="001C6ED3">
      <w:pPr>
        <w:pStyle w:val="aa"/>
        <w:numPr>
          <w:ilvl w:val="0"/>
          <w:numId w:val="20"/>
        </w:numPr>
        <w:shd w:val="clear" w:color="auto" w:fill="FFFFFF"/>
        <w:ind w:left="0" w:firstLine="423"/>
        <w:jc w:val="both"/>
        <w:rPr>
          <w:rFonts w:eastAsiaTheme="minorHAnsi"/>
          <w:sz w:val="28"/>
          <w:szCs w:val="28"/>
          <w:lang w:val="uk-UA" w:eastAsia="en-US"/>
        </w:rPr>
      </w:pPr>
      <w:r w:rsidRPr="006F1566">
        <w:rPr>
          <w:rFonts w:eastAsiaTheme="minorHAnsi"/>
          <w:sz w:val="28"/>
          <w:szCs w:val="28"/>
          <w:lang w:val="uk-UA" w:eastAsia="en-US"/>
        </w:rPr>
        <w:t xml:space="preserve">Обґрунтування пропозиції про міру покарання, цивільний позов. Проблема обов’язковості/необов’язковості зазначення прокурором точної міри покарання. Форма, у якій прокурор має звертатися до суду з пропозицією про міру покарання. </w:t>
      </w:r>
      <w:r w:rsidRPr="006F1566">
        <w:rPr>
          <w:rFonts w:eastAsiaTheme="minorHAnsi"/>
          <w:sz w:val="28"/>
          <w:szCs w:val="28"/>
          <w:lang w:val="uk-UA" w:eastAsia="en-US"/>
        </w:rPr>
        <w:lastRenderedPageBreak/>
        <w:t>Питання цивільного позову, які мають бути висвітлені в промові прокурора.</w:t>
      </w:r>
    </w:p>
    <w:p w14:paraId="76AD4902" w14:textId="77777777" w:rsidR="00837159" w:rsidRPr="006F1566" w:rsidRDefault="00837159" w:rsidP="001C6ED3">
      <w:pPr>
        <w:pStyle w:val="aa"/>
        <w:numPr>
          <w:ilvl w:val="0"/>
          <w:numId w:val="20"/>
        </w:numPr>
        <w:shd w:val="clear" w:color="auto" w:fill="FFFFFF"/>
        <w:ind w:left="0" w:firstLine="567"/>
        <w:jc w:val="both"/>
        <w:rPr>
          <w:rFonts w:eastAsiaTheme="minorHAnsi"/>
          <w:sz w:val="28"/>
          <w:szCs w:val="28"/>
          <w:lang w:val="uk-UA" w:eastAsia="en-US"/>
        </w:rPr>
      </w:pPr>
      <w:r w:rsidRPr="006F1566">
        <w:rPr>
          <w:rFonts w:eastAsiaTheme="minorHAnsi"/>
          <w:sz w:val="28"/>
          <w:szCs w:val="28"/>
          <w:lang w:val="uk-UA" w:eastAsia="en-US"/>
        </w:rPr>
        <w:t>Аналіз причин і умов, що сприяли вчиненню злочину (конкретні обставини і умови; особа, що несе відповідальність; заходи запобігання). Випадки, у яких прокурор має порушити клопотання перед судом про винесення окремої ухвали.</w:t>
      </w:r>
    </w:p>
    <w:p w14:paraId="70D6B694" w14:textId="77777777" w:rsidR="00837159" w:rsidRPr="006F1566" w:rsidRDefault="00837159" w:rsidP="001C6ED3">
      <w:pPr>
        <w:pStyle w:val="aa"/>
        <w:numPr>
          <w:ilvl w:val="0"/>
          <w:numId w:val="20"/>
        </w:numPr>
        <w:shd w:val="clear" w:color="auto" w:fill="FFFFFF"/>
        <w:jc w:val="both"/>
        <w:rPr>
          <w:rFonts w:eastAsiaTheme="minorHAnsi"/>
          <w:sz w:val="28"/>
          <w:szCs w:val="28"/>
          <w:lang w:val="uk-UA" w:eastAsia="en-US"/>
        </w:rPr>
      </w:pPr>
      <w:r w:rsidRPr="006F1566">
        <w:rPr>
          <w:rFonts w:eastAsiaTheme="minorHAnsi"/>
          <w:sz w:val="28"/>
          <w:szCs w:val="28"/>
          <w:lang w:val="uk-UA" w:eastAsia="en-US"/>
        </w:rPr>
        <w:t>Завершальна частина промови, її факультативність. Зміст завершальної частини.</w:t>
      </w:r>
    </w:p>
    <w:p w14:paraId="782746B8" w14:textId="77777777" w:rsidR="00837159" w:rsidRPr="006F1566" w:rsidRDefault="00837159" w:rsidP="001C6ED3">
      <w:pPr>
        <w:shd w:val="clear" w:color="auto" w:fill="FFFFFF"/>
        <w:ind w:firstLine="426"/>
        <w:jc w:val="both"/>
        <w:rPr>
          <w:rFonts w:eastAsiaTheme="minorHAnsi"/>
          <w:sz w:val="28"/>
          <w:szCs w:val="28"/>
          <w:lang w:val="uk-UA" w:eastAsia="en-US"/>
        </w:rPr>
      </w:pPr>
      <w:r w:rsidRPr="006F1566">
        <w:rPr>
          <w:rFonts w:eastAsiaTheme="minorHAnsi"/>
          <w:sz w:val="28"/>
          <w:szCs w:val="28"/>
          <w:lang w:val="uk-UA" w:eastAsia="en-US"/>
        </w:rPr>
        <w:t xml:space="preserve">Захисна промова має таку структуру: </w:t>
      </w:r>
    </w:p>
    <w:p w14:paraId="15D103E5" w14:textId="77777777" w:rsidR="00837159" w:rsidRPr="006F1566" w:rsidRDefault="00837159" w:rsidP="001C6ED3">
      <w:pPr>
        <w:pStyle w:val="aa"/>
        <w:numPr>
          <w:ilvl w:val="0"/>
          <w:numId w:val="24"/>
        </w:numPr>
        <w:shd w:val="clear" w:color="auto" w:fill="FFFFFF"/>
        <w:ind w:left="0" w:firstLine="426"/>
        <w:jc w:val="both"/>
        <w:rPr>
          <w:rFonts w:eastAsiaTheme="minorHAnsi"/>
          <w:sz w:val="28"/>
          <w:szCs w:val="28"/>
          <w:lang w:val="uk-UA" w:eastAsia="en-US"/>
        </w:rPr>
      </w:pPr>
      <w:r w:rsidRPr="006F1566">
        <w:rPr>
          <w:rFonts w:eastAsiaTheme="minorHAnsi"/>
          <w:sz w:val="28"/>
          <w:szCs w:val="28"/>
          <w:lang w:val="uk-UA" w:eastAsia="en-US"/>
        </w:rPr>
        <w:t>Вступна частина захисної промови: оцінка суспільно-політичного значення справи; вказівка на специфічні особливості справи; виклад програми промови; відсилка до окремих положень промови прокурора тощо.</w:t>
      </w:r>
    </w:p>
    <w:p w14:paraId="0E8F3632" w14:textId="77777777" w:rsidR="00837159" w:rsidRPr="006F1566" w:rsidRDefault="00837159" w:rsidP="001C6ED3">
      <w:pPr>
        <w:pStyle w:val="aa"/>
        <w:numPr>
          <w:ilvl w:val="0"/>
          <w:numId w:val="24"/>
        </w:numPr>
        <w:shd w:val="clear" w:color="auto" w:fill="FFFFFF"/>
        <w:ind w:left="0" w:firstLine="426"/>
        <w:jc w:val="both"/>
        <w:rPr>
          <w:rFonts w:eastAsiaTheme="minorHAnsi"/>
          <w:sz w:val="28"/>
          <w:szCs w:val="28"/>
          <w:lang w:val="uk-UA" w:eastAsia="en-US"/>
        </w:rPr>
      </w:pPr>
      <w:r w:rsidRPr="006F1566">
        <w:rPr>
          <w:rFonts w:eastAsiaTheme="minorHAnsi"/>
          <w:sz w:val="28"/>
          <w:szCs w:val="28"/>
          <w:lang w:val="uk-UA" w:eastAsia="en-US"/>
        </w:rPr>
        <w:t>Установлення фактичних обставин справи. Види справ, у яких виклад фабули доречний як самостійна частина захисної промови (справи, у яких фабула складна і допускає різні тлумачення; справи, у яких захисник доказує наявність обставин, що усувають протиправність діяння; справи, у яких, на думку адвоката, відсутні суб’єктивні умови відповідальності).</w:t>
      </w:r>
    </w:p>
    <w:p w14:paraId="271ED303" w14:textId="77777777" w:rsidR="00837159" w:rsidRPr="006F1566" w:rsidRDefault="00837159" w:rsidP="001C6ED3">
      <w:pPr>
        <w:pStyle w:val="aa"/>
        <w:numPr>
          <w:ilvl w:val="0"/>
          <w:numId w:val="24"/>
        </w:numPr>
        <w:shd w:val="clear" w:color="auto" w:fill="FFFFFF"/>
        <w:ind w:left="0" w:firstLine="567"/>
        <w:jc w:val="both"/>
        <w:rPr>
          <w:rFonts w:eastAsiaTheme="minorHAnsi"/>
          <w:sz w:val="28"/>
          <w:szCs w:val="28"/>
          <w:lang w:val="uk-UA" w:eastAsia="en-US"/>
        </w:rPr>
      </w:pPr>
      <w:r w:rsidRPr="006F1566">
        <w:rPr>
          <w:rFonts w:eastAsiaTheme="minorHAnsi"/>
          <w:sz w:val="28"/>
          <w:szCs w:val="28"/>
          <w:lang w:val="uk-UA" w:eastAsia="en-US"/>
        </w:rPr>
        <w:t>Аналіз і оцінка зібраних у справі доказів. Аналіз доказів в аспекті їх належності до даної справи; допустимості їх використання; їх достовірності; достатності для вирішення справи. Послідовність аналізу доказів, вироблена багаторічною адвокатською практикою. Побудова аналізу доказів в залежності від обраної адвокатом лінії захисту. Прийоми аналізу доказів: зіставлення показань однієї і тієї ж особи на попередньому слідстві і в суді; зіставлення показань різних свідків; зіставлення показань учасників процесу і документів тощо. Висновки адвоката на підставі аналізу і оцінки доказів.</w:t>
      </w:r>
    </w:p>
    <w:p w14:paraId="6491F26E" w14:textId="77777777" w:rsidR="00837159" w:rsidRPr="006F1566" w:rsidRDefault="00837159" w:rsidP="001C6ED3">
      <w:pPr>
        <w:pStyle w:val="aa"/>
        <w:numPr>
          <w:ilvl w:val="0"/>
          <w:numId w:val="24"/>
        </w:numPr>
        <w:shd w:val="clear" w:color="auto" w:fill="FFFFFF"/>
        <w:ind w:left="0" w:firstLine="426"/>
        <w:jc w:val="both"/>
        <w:rPr>
          <w:rFonts w:eastAsiaTheme="minorHAnsi"/>
          <w:sz w:val="28"/>
          <w:szCs w:val="28"/>
          <w:lang w:val="uk-UA" w:eastAsia="en-US"/>
        </w:rPr>
      </w:pPr>
      <w:r w:rsidRPr="006F1566">
        <w:rPr>
          <w:rFonts w:eastAsiaTheme="minorHAnsi"/>
          <w:sz w:val="28"/>
          <w:szCs w:val="28"/>
          <w:lang w:val="uk-UA" w:eastAsia="en-US"/>
        </w:rPr>
        <w:t>Обґрунтування кваліфікації злочину. Підходи в запереченні правильності кваліфікації злочину залежно від обраної лінії захисту.</w:t>
      </w:r>
    </w:p>
    <w:p w14:paraId="4E0E45B8" w14:textId="77777777" w:rsidR="00837159" w:rsidRPr="006F1566" w:rsidRDefault="00837159" w:rsidP="001C6ED3">
      <w:pPr>
        <w:pStyle w:val="aa"/>
        <w:numPr>
          <w:ilvl w:val="0"/>
          <w:numId w:val="24"/>
        </w:numPr>
        <w:shd w:val="clear" w:color="auto" w:fill="FFFFFF"/>
        <w:ind w:left="142" w:firstLine="425"/>
        <w:jc w:val="both"/>
        <w:rPr>
          <w:rFonts w:eastAsiaTheme="minorHAnsi"/>
          <w:sz w:val="28"/>
          <w:szCs w:val="28"/>
          <w:lang w:val="uk-UA" w:eastAsia="en-US"/>
        </w:rPr>
      </w:pPr>
      <w:r w:rsidRPr="006F1566">
        <w:rPr>
          <w:rFonts w:eastAsiaTheme="minorHAnsi"/>
          <w:sz w:val="28"/>
          <w:szCs w:val="28"/>
          <w:lang w:val="uk-UA" w:eastAsia="en-US"/>
        </w:rPr>
        <w:t>Характеристика особи підсудного, її роль у захисній промові. Аналіз мотивів скоєного злочину як основа характеристики підсудного. Вимоги до характеристики особи підсудного адвокатом.</w:t>
      </w:r>
    </w:p>
    <w:p w14:paraId="149582EE" w14:textId="77777777" w:rsidR="00837159" w:rsidRPr="006F1566" w:rsidRDefault="00837159" w:rsidP="001C6ED3">
      <w:pPr>
        <w:pStyle w:val="aa"/>
        <w:numPr>
          <w:ilvl w:val="0"/>
          <w:numId w:val="24"/>
        </w:numPr>
        <w:shd w:val="clear" w:color="auto" w:fill="FFFFFF"/>
        <w:ind w:left="284" w:firstLine="502"/>
        <w:jc w:val="both"/>
        <w:rPr>
          <w:rFonts w:eastAsiaTheme="minorHAnsi"/>
          <w:sz w:val="28"/>
          <w:szCs w:val="28"/>
          <w:lang w:val="uk-UA" w:eastAsia="en-US"/>
        </w:rPr>
      </w:pPr>
      <w:r w:rsidRPr="006F1566">
        <w:rPr>
          <w:rFonts w:eastAsiaTheme="minorHAnsi"/>
          <w:sz w:val="28"/>
          <w:szCs w:val="28"/>
          <w:lang w:val="uk-UA" w:eastAsia="en-US"/>
        </w:rPr>
        <w:t>Міркування про цивільний позов, міру покарання; значення їх для захисту підсудного.</w:t>
      </w:r>
    </w:p>
    <w:p w14:paraId="46CCAB31" w14:textId="77777777" w:rsidR="00837159" w:rsidRPr="006F1566" w:rsidRDefault="00837159" w:rsidP="001C6ED3">
      <w:pPr>
        <w:pStyle w:val="aa"/>
        <w:numPr>
          <w:ilvl w:val="0"/>
          <w:numId w:val="24"/>
        </w:numPr>
        <w:shd w:val="clear" w:color="auto" w:fill="FFFFFF"/>
        <w:jc w:val="both"/>
        <w:rPr>
          <w:rFonts w:eastAsiaTheme="minorHAnsi"/>
          <w:sz w:val="28"/>
          <w:szCs w:val="28"/>
          <w:lang w:val="uk-UA" w:eastAsia="en-US"/>
        </w:rPr>
      </w:pPr>
      <w:r w:rsidRPr="006F1566">
        <w:rPr>
          <w:rFonts w:eastAsiaTheme="minorHAnsi"/>
          <w:sz w:val="28"/>
          <w:szCs w:val="28"/>
          <w:lang w:val="uk-UA" w:eastAsia="en-US"/>
        </w:rPr>
        <w:t>Завершальна частина.</w:t>
      </w:r>
    </w:p>
    <w:p w14:paraId="34D062A0" w14:textId="77777777" w:rsidR="00837159" w:rsidRPr="006F1566" w:rsidRDefault="00837159" w:rsidP="001C6ED3">
      <w:pPr>
        <w:shd w:val="clear" w:color="auto" w:fill="FFFFFF"/>
        <w:ind w:firstLine="426"/>
        <w:jc w:val="both"/>
        <w:rPr>
          <w:rFonts w:eastAsiaTheme="minorHAnsi"/>
          <w:sz w:val="28"/>
          <w:szCs w:val="28"/>
          <w:lang w:val="uk-UA" w:eastAsia="en-US"/>
        </w:rPr>
      </w:pPr>
      <w:r w:rsidRPr="006F1566">
        <w:rPr>
          <w:rFonts w:eastAsiaTheme="minorHAnsi"/>
          <w:sz w:val="28"/>
          <w:szCs w:val="28"/>
          <w:lang w:val="uk-UA" w:eastAsia="en-US"/>
        </w:rPr>
        <w:t>Репліка – не обов’язкова частина судових дебатів. Обставини, за яких прокурор виступає з реплікою; вимоги до репліки обвинувача. Зміст репліки адвоката.</w:t>
      </w:r>
    </w:p>
    <w:p w14:paraId="39645636" w14:textId="77777777" w:rsidR="00837159" w:rsidRPr="006F1566" w:rsidRDefault="00837159" w:rsidP="001C6ED3">
      <w:pPr>
        <w:autoSpaceDN w:val="0"/>
        <w:ind w:firstLine="426"/>
        <w:jc w:val="both"/>
        <w:rPr>
          <w:rFonts w:eastAsiaTheme="minorHAnsi"/>
          <w:sz w:val="28"/>
          <w:szCs w:val="28"/>
          <w:lang w:val="uk-UA" w:eastAsia="en-US"/>
        </w:rPr>
      </w:pPr>
    </w:p>
    <w:p w14:paraId="594C3766" w14:textId="77777777" w:rsidR="00837159" w:rsidRPr="006F1566" w:rsidRDefault="00837159"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3. Які ж основні вимоги до промови? По-перше, оратор повинен мати добре поставлений голос. Від цього значною мірою залежить успіх передачі змісту, спрямованого до слухачів. Неможливо передати глибину змісту, впливати на аудиторію емоційно й естетично слабким, монотонним голосом. </w:t>
      </w:r>
    </w:p>
    <w:p w14:paraId="5BF61F77" w14:textId="77777777" w:rsidR="00837159" w:rsidRPr="006F1566" w:rsidRDefault="00837159"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Мова має бути збалансованою за темпом. Квапливість зазвичай спричинена боязкістю оратора. Млява мова теж неефективна, оскільки породжує байдужість до теми виступу. Дуже повільне читання призводить до ослаблення сприйняття: паузи, що виникають між словами, накладають на кожне слово додаткове смислове навантаження, а це утруднює сприйняття інформації.</w:t>
      </w:r>
    </w:p>
    <w:p w14:paraId="0C220927" w14:textId="77777777" w:rsidR="00837159" w:rsidRPr="006F1566" w:rsidRDefault="00837159"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lastRenderedPageBreak/>
        <w:t xml:space="preserve"> Зрозумілість мови виступу залежить від безлічі чинників: словникового складу, довжини пропозицій, синтаксичної складності мови, насиченості її абстрактними поняттями, іноземними і спеціальними термінами. </w:t>
      </w:r>
    </w:p>
    <w:p w14:paraId="10C5C662" w14:textId="77777777" w:rsidR="00837159" w:rsidRPr="006F1566" w:rsidRDefault="00837159"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Дуже важливо правильно вживати слова. Невідповідність слова, що вживається, його загальноприйнятому значенню або стилістичним нормам породжує у слухачів негативні емоції. Варто переставити слова в фразеологізмі “кров з молоком” і сказати “молоко з кров’ю”, щоб побачити значення окремого слова, поставленого не на своє місце. </w:t>
      </w:r>
    </w:p>
    <w:p w14:paraId="0E584D56" w14:textId="77777777" w:rsidR="00837159" w:rsidRPr="006F1566" w:rsidRDefault="00837159"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Необхідно звернути увагу на словниковий склад мови. Думки мають бути сформульовані так, щоб відповідати запасу знань слухачів і деякою мірою характеру їх очікувань - соціальних установок. Для того, щоб слухачі довіряли ораторові, його мова має бути близькою до мови аудиторії. Інакше виникає відчуженість.</w:t>
      </w:r>
    </w:p>
    <w:p w14:paraId="6C9B8467" w14:textId="77777777" w:rsidR="00837159" w:rsidRPr="006F1566" w:rsidRDefault="00837159"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 Потрібно звернути увагу на те, що велика кількість слів-паразитів (“це”, “якийсь”, “цей самий”, “ось”, “так би мовити”, “значить”, “ну”, “як би” тощо) особливо часто з’являється тоді, коли лектор хвилюється. Емоційне напруження оратора спотворює його мову, що негативно діє на слухачів. Сильне хвилювання оратора може зробити його виступ надто категоричним, збільшивши кількість слів з чіткою позитивною і негативною орієнтацією (“дуже”, “абсолютно”, “прекрасний”), зробити частішими повтори слів і схильність до використання стереотипів і термінів. </w:t>
      </w:r>
    </w:p>
    <w:p w14:paraId="25334B0C" w14:textId="77777777" w:rsidR="00837159" w:rsidRPr="006F1566" w:rsidRDefault="00837159"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Мова виступу має бути простою. Не слід думати, що складність і наукоподібність мови сприяють її розумінню і завоюванню авторитету лектора у слухачів. Деякі оратори без необхідності використовують дуже складну форму для висловлювання простих думок. Манера висловлювати простий матеріал складно іноді виявляє прагнення створити певну дистанцію між собою і співбесідником, а це погіршує контакт. Уявлення про те, що про складні наукові проблеми не можна говорити  просто, хибне. Звичайно, потрібно усвідомлювати те, що простота викладу вимагає не тільки великої роботи над формою, а й поглибленого знання предмета. </w:t>
      </w:r>
    </w:p>
    <w:p w14:paraId="3BD2C6EE" w14:textId="77777777" w:rsidR="00837159" w:rsidRPr="006F1566" w:rsidRDefault="00837159"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Потрібно говорити коротко. Ще стародавні ритори застерігали від довгих фраз, оскільки вони погано діють на слух аудиторії й на дихання оратора. Цицерон стверджував, що найбільше з достоїнств оратора - не тільки сказати те, що потрібно, але й не сказати того, що не потрібно. Немає потреби переконувати, що вислів: “Прийшов, побачив, переміг” кращий, ніж “Спочатку прийшов, потім побачив і після цього переміг”. </w:t>
      </w:r>
    </w:p>
    <w:p w14:paraId="20265B73" w14:textId="77777777" w:rsidR="00837159" w:rsidRPr="006F1566" w:rsidRDefault="00837159"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Потрібно висловлюватися точніше. Чим конкретніша мова, тим яскравіші зорові уявлення. Бажано в мові частіше застосовувати прямі звертання. Такий прийом сприяє активізації мислення слухачів, оскільки вони безпосередньо залучаються до розв’язання висловлюваних проблем. Тільки за наявності емоційного зв’язку оратора зі слухачами виступ буде успішним.</w:t>
      </w:r>
    </w:p>
    <w:p w14:paraId="7A8F0D16" w14:textId="77777777" w:rsidR="00837159" w:rsidRPr="006F1566" w:rsidRDefault="00837159"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 Серед мовних засобів, що сприяють встановленню контакту, чільне місце посідають мовні етикетні формули</w:t>
      </w:r>
    </w:p>
    <w:p w14:paraId="5CF5FBAD" w14:textId="77777777" w:rsidR="00837159" w:rsidRPr="006F1566" w:rsidRDefault="00837159"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У публічних промовах часто вдаються до займенникових сполук, які посилюють ступінь контактності: ми з вами, ми разом, ми всі, разом з вами тощо. Застосування цих прийомів дає змогу досягнути довірливої атмосфери, об’єднати позиції оратора і слухачів. </w:t>
      </w:r>
    </w:p>
    <w:p w14:paraId="63C51142" w14:textId="77777777" w:rsidR="00837159" w:rsidRPr="006F1566" w:rsidRDefault="00837159" w:rsidP="001C6ED3">
      <w:pPr>
        <w:autoSpaceDN w:val="0"/>
        <w:ind w:firstLine="426"/>
        <w:jc w:val="both"/>
        <w:rPr>
          <w:rFonts w:eastAsiaTheme="minorHAnsi"/>
          <w:sz w:val="28"/>
          <w:szCs w:val="28"/>
          <w:lang w:val="uk-UA" w:eastAsia="en-US"/>
        </w:rPr>
      </w:pPr>
      <w:r w:rsidRPr="006F1566">
        <w:rPr>
          <w:rFonts w:eastAsiaTheme="minorHAnsi"/>
          <w:sz w:val="28"/>
          <w:szCs w:val="28"/>
          <w:lang w:val="uk-UA" w:eastAsia="en-US"/>
        </w:rPr>
        <w:t xml:space="preserve">Суть успішного виступу - концентрація уваги аудиторії. </w:t>
      </w:r>
    </w:p>
    <w:p w14:paraId="1A340305" w14:textId="77777777" w:rsidR="00837159" w:rsidRPr="006F1566" w:rsidRDefault="00837159" w:rsidP="001C6ED3">
      <w:pPr>
        <w:autoSpaceDN w:val="0"/>
        <w:ind w:firstLine="426"/>
        <w:jc w:val="both"/>
        <w:rPr>
          <w:rFonts w:eastAsiaTheme="minorHAnsi"/>
          <w:sz w:val="28"/>
          <w:szCs w:val="28"/>
          <w:lang w:eastAsia="en-US"/>
        </w:rPr>
      </w:pPr>
      <w:r w:rsidRPr="006F1566">
        <w:rPr>
          <w:rFonts w:eastAsiaTheme="minorHAnsi"/>
          <w:sz w:val="28"/>
          <w:szCs w:val="28"/>
          <w:lang w:val="uk-UA" w:eastAsia="en-US"/>
        </w:rPr>
        <w:lastRenderedPageBreak/>
        <w:t xml:space="preserve">Необхідно прислухатися до аудиторії, оскільки причина виступу - вони. Виступ має значення лише тоді, коли аудиторія його зрозуміла. Тому необхідно тримати контакт із аудиторією. </w:t>
      </w:r>
    </w:p>
    <w:p w14:paraId="58649BD3" w14:textId="77777777" w:rsidR="00837159" w:rsidRPr="006F1566" w:rsidRDefault="00837159" w:rsidP="001C6ED3">
      <w:pPr>
        <w:autoSpaceDN w:val="0"/>
        <w:spacing w:after="160"/>
        <w:ind w:firstLine="567"/>
        <w:rPr>
          <w:rFonts w:eastAsiaTheme="minorHAnsi"/>
          <w:sz w:val="28"/>
          <w:szCs w:val="28"/>
          <w:lang w:val="uk-UA" w:eastAsia="en-US"/>
        </w:rPr>
      </w:pPr>
    </w:p>
    <w:p w14:paraId="26BAD2A8" w14:textId="77777777" w:rsidR="00837159" w:rsidRPr="006F1566" w:rsidRDefault="00837159" w:rsidP="001C6ED3">
      <w:pPr>
        <w:autoSpaceDN w:val="0"/>
        <w:spacing w:after="160"/>
        <w:ind w:firstLine="567"/>
        <w:rPr>
          <w:rFonts w:eastAsiaTheme="minorHAnsi"/>
          <w:b/>
          <w:sz w:val="28"/>
          <w:szCs w:val="28"/>
          <w:lang w:val="uk-UA" w:eastAsia="en-US"/>
        </w:rPr>
      </w:pPr>
      <w:r w:rsidRPr="006F1566">
        <w:rPr>
          <w:rFonts w:eastAsiaTheme="minorHAnsi"/>
          <w:b/>
          <w:sz w:val="28"/>
          <w:szCs w:val="28"/>
          <w:lang w:val="uk-UA" w:eastAsia="en-US"/>
        </w:rPr>
        <w:t xml:space="preserve">Контрольні запитання: </w:t>
      </w:r>
    </w:p>
    <w:p w14:paraId="68304B2C" w14:textId="77777777" w:rsidR="00837159" w:rsidRPr="006F1566" w:rsidRDefault="00837159" w:rsidP="001C6ED3">
      <w:pPr>
        <w:pStyle w:val="aa"/>
        <w:numPr>
          <w:ilvl w:val="0"/>
          <w:numId w:val="33"/>
        </w:numPr>
        <w:rPr>
          <w:rFonts w:eastAsiaTheme="minorHAnsi"/>
          <w:sz w:val="28"/>
          <w:szCs w:val="28"/>
          <w:lang w:val="uk-UA" w:eastAsia="en-US"/>
        </w:rPr>
      </w:pPr>
      <w:r w:rsidRPr="006F1566">
        <w:rPr>
          <w:rFonts w:eastAsiaTheme="minorHAnsi"/>
          <w:sz w:val="28"/>
          <w:szCs w:val="28"/>
          <w:lang w:val="uk-UA" w:eastAsia="en-US"/>
        </w:rPr>
        <w:t>Що таке промова?</w:t>
      </w:r>
    </w:p>
    <w:p w14:paraId="1FC0D684" w14:textId="77777777" w:rsidR="00837159" w:rsidRPr="006F1566" w:rsidRDefault="00837159" w:rsidP="001C6ED3">
      <w:pPr>
        <w:pStyle w:val="aa"/>
        <w:numPr>
          <w:ilvl w:val="0"/>
          <w:numId w:val="33"/>
        </w:numPr>
        <w:rPr>
          <w:rFonts w:eastAsiaTheme="minorHAnsi"/>
          <w:sz w:val="28"/>
          <w:szCs w:val="28"/>
          <w:lang w:val="uk-UA" w:eastAsia="en-US"/>
        </w:rPr>
      </w:pPr>
      <w:r w:rsidRPr="006F1566">
        <w:rPr>
          <w:rFonts w:eastAsiaTheme="minorHAnsi"/>
          <w:sz w:val="28"/>
          <w:szCs w:val="28"/>
          <w:lang w:val="uk-UA" w:eastAsia="en-US"/>
        </w:rPr>
        <w:t>Коли виголошується промова?</w:t>
      </w:r>
    </w:p>
    <w:p w14:paraId="43F23F46" w14:textId="77777777" w:rsidR="00837159" w:rsidRPr="006F1566" w:rsidRDefault="00837159" w:rsidP="001C6ED3">
      <w:pPr>
        <w:pStyle w:val="aa"/>
        <w:numPr>
          <w:ilvl w:val="0"/>
          <w:numId w:val="33"/>
        </w:numPr>
        <w:rPr>
          <w:rFonts w:eastAsiaTheme="minorHAnsi"/>
          <w:sz w:val="28"/>
          <w:szCs w:val="28"/>
          <w:lang w:val="uk-UA" w:eastAsia="en-US"/>
        </w:rPr>
      </w:pPr>
      <w:r w:rsidRPr="006F1566">
        <w:rPr>
          <w:rFonts w:eastAsiaTheme="minorHAnsi"/>
          <w:sz w:val="28"/>
          <w:szCs w:val="28"/>
          <w:lang w:val="uk-UA" w:eastAsia="en-US"/>
        </w:rPr>
        <w:t xml:space="preserve">Які мовні засоби використовуються під час промови? </w:t>
      </w:r>
    </w:p>
    <w:p w14:paraId="3F72388C" w14:textId="77777777" w:rsidR="00837159" w:rsidRPr="006F1566" w:rsidRDefault="00837159" w:rsidP="001C6ED3">
      <w:pPr>
        <w:autoSpaceDN w:val="0"/>
        <w:spacing w:after="160"/>
        <w:ind w:firstLine="567"/>
        <w:jc w:val="center"/>
        <w:rPr>
          <w:rFonts w:eastAsiaTheme="minorHAnsi"/>
          <w:b/>
          <w:sz w:val="28"/>
          <w:szCs w:val="28"/>
          <w:lang w:val="uk-UA" w:eastAsia="en-US"/>
        </w:rPr>
      </w:pPr>
    </w:p>
    <w:p w14:paraId="1BF01DB7" w14:textId="77777777" w:rsidR="00837159" w:rsidRPr="006F1566" w:rsidRDefault="00837159" w:rsidP="001C6ED3">
      <w:pPr>
        <w:autoSpaceDN w:val="0"/>
        <w:spacing w:after="160"/>
        <w:ind w:firstLine="567"/>
        <w:jc w:val="center"/>
        <w:rPr>
          <w:rFonts w:eastAsiaTheme="minorHAnsi"/>
          <w:b/>
          <w:sz w:val="28"/>
          <w:szCs w:val="28"/>
          <w:lang w:val="uk-UA" w:eastAsia="en-US"/>
        </w:rPr>
      </w:pPr>
      <w:r w:rsidRPr="006F1566">
        <w:rPr>
          <w:rFonts w:eastAsiaTheme="minorHAnsi"/>
          <w:b/>
          <w:sz w:val="28"/>
          <w:szCs w:val="28"/>
          <w:lang w:val="uk-UA" w:eastAsia="en-US"/>
        </w:rPr>
        <w:t>Література:</w:t>
      </w:r>
    </w:p>
    <w:p w14:paraId="65B0BA90" w14:textId="77777777" w:rsidR="00837159" w:rsidRPr="006F1566" w:rsidRDefault="00837159" w:rsidP="001C6ED3">
      <w:pPr>
        <w:numPr>
          <w:ilvl w:val="0"/>
          <w:numId w:val="22"/>
        </w:numPr>
        <w:tabs>
          <w:tab w:val="left" w:pos="0"/>
          <w:tab w:val="left" w:pos="357"/>
          <w:tab w:val="left" w:pos="426"/>
          <w:tab w:val="left" w:pos="567"/>
        </w:tabs>
        <w:autoSpaceDN w:val="0"/>
        <w:rPr>
          <w:color w:val="000000"/>
          <w:sz w:val="28"/>
          <w:szCs w:val="28"/>
          <w:lang w:val="uk-UA"/>
        </w:rPr>
      </w:pPr>
      <w:r w:rsidRPr="006F1566">
        <w:rPr>
          <w:color w:val="000000"/>
          <w:sz w:val="28"/>
          <w:szCs w:val="28"/>
          <w:lang w:val="uk-UA"/>
        </w:rPr>
        <w:t xml:space="preserve">Дорошенко С. І. Основи культури і техніки усного мовлення : Навч. пос. Харків : Основа, 2013.  106 с </w:t>
      </w:r>
    </w:p>
    <w:p w14:paraId="47F21249" w14:textId="77777777" w:rsidR="00837159" w:rsidRPr="006F1566" w:rsidRDefault="00837159" w:rsidP="001C6ED3">
      <w:pPr>
        <w:numPr>
          <w:ilvl w:val="0"/>
          <w:numId w:val="22"/>
        </w:numPr>
        <w:tabs>
          <w:tab w:val="left" w:pos="-142"/>
          <w:tab w:val="left" w:pos="0"/>
          <w:tab w:val="left" w:pos="426"/>
          <w:tab w:val="left" w:pos="567"/>
        </w:tabs>
        <w:suppressAutoHyphens/>
        <w:autoSpaceDN w:val="0"/>
        <w:jc w:val="both"/>
        <w:rPr>
          <w:color w:val="000000"/>
          <w:sz w:val="28"/>
          <w:szCs w:val="28"/>
          <w:lang w:val="uk-UA"/>
        </w:rPr>
      </w:pPr>
      <w:r w:rsidRPr="006F1566">
        <w:rPr>
          <w:color w:val="000000"/>
          <w:sz w:val="28"/>
          <w:szCs w:val="28"/>
          <w:lang w:val="uk-UA"/>
        </w:rPr>
        <w:t>Зейкан Я.П. Адвокатська техніка: методика підготовки прямого допиту і вступної промови. Х: Фактор, 2016. 160с.</w:t>
      </w:r>
    </w:p>
    <w:p w14:paraId="2CB44A8B" w14:textId="77777777" w:rsidR="00837159" w:rsidRPr="006F1566" w:rsidRDefault="00837159" w:rsidP="001C6ED3">
      <w:pPr>
        <w:numPr>
          <w:ilvl w:val="0"/>
          <w:numId w:val="22"/>
        </w:numPr>
        <w:tabs>
          <w:tab w:val="left" w:pos="-142"/>
          <w:tab w:val="left" w:pos="0"/>
          <w:tab w:val="left" w:pos="426"/>
          <w:tab w:val="left" w:pos="567"/>
        </w:tabs>
        <w:autoSpaceDE w:val="0"/>
        <w:autoSpaceDN w:val="0"/>
        <w:adjustRightInd w:val="0"/>
        <w:rPr>
          <w:color w:val="000000"/>
          <w:sz w:val="28"/>
          <w:szCs w:val="28"/>
          <w:lang w:val="uk-UA" w:eastAsia="uk-UA"/>
        </w:rPr>
      </w:pPr>
      <w:r w:rsidRPr="006F1566">
        <w:rPr>
          <w:color w:val="000000"/>
          <w:sz w:val="28"/>
          <w:szCs w:val="28"/>
          <w:lang w:val="uk-UA" w:eastAsia="uk-UA"/>
        </w:rPr>
        <w:t>Зейкан Я. Підготовка адвоката до цивільного процесу. Х.: Фактор, 2017. 176 с.</w:t>
      </w:r>
    </w:p>
    <w:p w14:paraId="1B9C900A" w14:textId="77777777" w:rsidR="00837159" w:rsidRPr="006F1566" w:rsidRDefault="00837159" w:rsidP="001C6ED3">
      <w:pPr>
        <w:numPr>
          <w:ilvl w:val="0"/>
          <w:numId w:val="22"/>
        </w:numPr>
        <w:tabs>
          <w:tab w:val="left" w:pos="-142"/>
          <w:tab w:val="left" w:pos="0"/>
          <w:tab w:val="left" w:pos="426"/>
          <w:tab w:val="left" w:pos="567"/>
        </w:tabs>
        <w:autoSpaceDE w:val="0"/>
        <w:autoSpaceDN w:val="0"/>
        <w:adjustRightInd w:val="0"/>
        <w:rPr>
          <w:color w:val="000000"/>
          <w:sz w:val="28"/>
          <w:szCs w:val="28"/>
          <w:lang w:val="uk-UA" w:eastAsia="uk-UA"/>
        </w:rPr>
      </w:pPr>
      <w:r w:rsidRPr="006F1566">
        <w:rPr>
          <w:color w:val="000000"/>
          <w:sz w:val="28"/>
          <w:szCs w:val="28"/>
          <w:lang w:val="uk-UA" w:eastAsia="uk-UA"/>
        </w:rPr>
        <w:t>Кушнір Р. Великий оратор, або як говорити так, щоб аплодували стоячи</w:t>
      </w:r>
      <w:r w:rsidRPr="006F1566">
        <w:rPr>
          <w:sz w:val="28"/>
          <w:szCs w:val="28"/>
        </w:rPr>
        <w:t xml:space="preserve"> </w:t>
      </w:r>
      <w:r w:rsidRPr="006F1566">
        <w:rPr>
          <w:color w:val="000000"/>
          <w:sz w:val="28"/>
          <w:szCs w:val="28"/>
          <w:lang w:val="uk-UA" w:eastAsia="uk-UA"/>
        </w:rPr>
        <w:t>Дрогобич: Коло, 2013. 258 с.</w:t>
      </w:r>
    </w:p>
    <w:p w14:paraId="0D72D375" w14:textId="77777777" w:rsidR="00837159" w:rsidRPr="006F1566" w:rsidRDefault="00837159" w:rsidP="001C6ED3">
      <w:pPr>
        <w:jc w:val="center"/>
        <w:rPr>
          <w:rFonts w:eastAsiaTheme="minorHAnsi"/>
          <w:b/>
          <w:sz w:val="28"/>
          <w:szCs w:val="28"/>
          <w:lang w:val="uk-UA" w:eastAsia="en-US"/>
        </w:rPr>
      </w:pPr>
    </w:p>
    <w:p w14:paraId="1C433CA6" w14:textId="4CEA40BF" w:rsidR="00EF4B8B" w:rsidRPr="006F1566" w:rsidRDefault="00BD24F4" w:rsidP="001C6ED3">
      <w:pPr>
        <w:jc w:val="center"/>
        <w:rPr>
          <w:rFonts w:eastAsiaTheme="minorHAnsi"/>
          <w:b/>
          <w:sz w:val="28"/>
          <w:szCs w:val="28"/>
          <w:lang w:val="uk-UA" w:eastAsia="en-US"/>
        </w:rPr>
      </w:pPr>
      <w:r w:rsidRPr="006F1566">
        <w:rPr>
          <w:rFonts w:eastAsiaTheme="minorHAnsi"/>
          <w:b/>
          <w:sz w:val="28"/>
          <w:szCs w:val="28"/>
          <w:lang w:val="uk-UA" w:eastAsia="en-US"/>
        </w:rPr>
        <w:t xml:space="preserve">Тема 9. </w:t>
      </w:r>
      <w:r w:rsidR="00EF4B8B" w:rsidRPr="006F1566">
        <w:rPr>
          <w:rFonts w:eastAsiaTheme="minorHAnsi"/>
          <w:b/>
          <w:sz w:val="28"/>
          <w:szCs w:val="28"/>
          <w:lang w:val="uk-UA" w:eastAsia="en-US"/>
        </w:rPr>
        <w:t>Промова державного обвинувача</w:t>
      </w:r>
    </w:p>
    <w:p w14:paraId="5C5487F3" w14:textId="4E58B33C" w:rsidR="00EF4B8B" w:rsidRPr="006F1566" w:rsidRDefault="00EF4B8B" w:rsidP="001C6ED3">
      <w:pPr>
        <w:pStyle w:val="aa"/>
        <w:numPr>
          <w:ilvl w:val="0"/>
          <w:numId w:val="51"/>
        </w:numPr>
        <w:jc w:val="both"/>
        <w:rPr>
          <w:rFonts w:eastAsiaTheme="minorHAnsi"/>
          <w:bCs/>
          <w:sz w:val="28"/>
          <w:szCs w:val="28"/>
          <w:lang w:val="uk-UA" w:eastAsia="en-US"/>
        </w:rPr>
      </w:pPr>
      <w:r w:rsidRPr="006F1566">
        <w:rPr>
          <w:rFonts w:eastAsiaTheme="minorHAnsi"/>
          <w:bCs/>
          <w:sz w:val="28"/>
          <w:szCs w:val="28"/>
          <w:lang w:val="uk-UA" w:eastAsia="en-US"/>
        </w:rPr>
        <w:t>Загальна характеристика промови</w:t>
      </w:r>
    </w:p>
    <w:p w14:paraId="3B6B34AA" w14:textId="33952A1E" w:rsidR="00EF4B8B" w:rsidRDefault="00EF4B8B" w:rsidP="001C6ED3">
      <w:pPr>
        <w:pStyle w:val="aa"/>
        <w:numPr>
          <w:ilvl w:val="0"/>
          <w:numId w:val="51"/>
        </w:numPr>
        <w:jc w:val="both"/>
        <w:rPr>
          <w:rFonts w:eastAsiaTheme="minorHAnsi"/>
          <w:bCs/>
          <w:sz w:val="28"/>
          <w:szCs w:val="28"/>
          <w:lang w:val="uk-UA" w:eastAsia="en-US"/>
        </w:rPr>
      </w:pPr>
      <w:r w:rsidRPr="006F1566">
        <w:rPr>
          <w:rFonts w:eastAsiaTheme="minorHAnsi"/>
          <w:bCs/>
          <w:sz w:val="28"/>
          <w:szCs w:val="28"/>
          <w:lang w:val="uk-UA" w:eastAsia="en-US"/>
        </w:rPr>
        <w:t>Мовні засоби промови</w:t>
      </w:r>
    </w:p>
    <w:p w14:paraId="2DB556D6" w14:textId="77777777" w:rsidR="00623655" w:rsidRDefault="00623655" w:rsidP="001C6ED3">
      <w:pPr>
        <w:jc w:val="both"/>
        <w:rPr>
          <w:rFonts w:eastAsiaTheme="minorHAnsi"/>
          <w:bCs/>
          <w:sz w:val="28"/>
          <w:szCs w:val="28"/>
          <w:lang w:val="uk-UA" w:eastAsia="en-US"/>
        </w:rPr>
      </w:pPr>
    </w:p>
    <w:p w14:paraId="6912CDF5" w14:textId="33126EAC" w:rsidR="00623655" w:rsidRPr="00623655" w:rsidRDefault="00623655" w:rsidP="001C6ED3">
      <w:pPr>
        <w:jc w:val="both"/>
        <w:rPr>
          <w:rFonts w:eastAsiaTheme="minorHAnsi"/>
          <w:b/>
          <w:sz w:val="28"/>
          <w:szCs w:val="28"/>
          <w:lang w:val="uk-UA" w:eastAsia="en-US"/>
        </w:rPr>
      </w:pPr>
      <w:r w:rsidRPr="00623655">
        <w:rPr>
          <w:rFonts w:eastAsiaTheme="minorHAnsi"/>
          <w:b/>
          <w:i/>
          <w:iCs/>
          <w:sz w:val="28"/>
          <w:szCs w:val="28"/>
          <w:lang w:val="uk-UA" w:eastAsia="en-US"/>
        </w:rPr>
        <w:t xml:space="preserve">Ключові слова: </w:t>
      </w:r>
      <w:r w:rsidRPr="00623655">
        <w:rPr>
          <w:rFonts w:eastAsiaTheme="minorHAnsi"/>
          <w:bCs/>
          <w:sz w:val="28"/>
          <w:szCs w:val="28"/>
          <w:lang w:val="uk-UA" w:eastAsia="en-US"/>
        </w:rPr>
        <w:t>промова,</w:t>
      </w:r>
      <w:r w:rsidRPr="00623655">
        <w:rPr>
          <w:rFonts w:eastAsiaTheme="minorHAnsi"/>
          <w:b/>
          <w:sz w:val="28"/>
          <w:szCs w:val="28"/>
          <w:lang w:val="uk-UA" w:eastAsia="en-US"/>
        </w:rPr>
        <w:t xml:space="preserve"> </w:t>
      </w:r>
      <w:r w:rsidRPr="00623655">
        <w:rPr>
          <w:rFonts w:eastAsiaTheme="minorHAnsi"/>
          <w:bCs/>
          <w:sz w:val="28"/>
          <w:szCs w:val="28"/>
          <w:lang w:val="uk-UA" w:eastAsia="en-US"/>
        </w:rPr>
        <w:t>промова державного обвинувача, судовий процес, суд.</w:t>
      </w:r>
    </w:p>
    <w:p w14:paraId="76DA64EB" w14:textId="77777777" w:rsidR="00EF4B8B" w:rsidRPr="006F1566" w:rsidRDefault="00EF4B8B" w:rsidP="001C6ED3">
      <w:pPr>
        <w:pStyle w:val="aa"/>
        <w:jc w:val="both"/>
        <w:rPr>
          <w:rFonts w:eastAsiaTheme="minorHAnsi"/>
          <w:bCs/>
          <w:sz w:val="28"/>
          <w:szCs w:val="28"/>
          <w:lang w:val="uk-UA" w:eastAsia="en-US"/>
        </w:rPr>
      </w:pPr>
    </w:p>
    <w:p w14:paraId="4884A230" w14:textId="34A44A7D" w:rsidR="00EF4B8B" w:rsidRPr="006F1566" w:rsidRDefault="00EF4B8B" w:rsidP="001C6ED3">
      <w:pPr>
        <w:pStyle w:val="aa"/>
        <w:numPr>
          <w:ilvl w:val="0"/>
          <w:numId w:val="52"/>
        </w:numPr>
        <w:ind w:left="0" w:firstLine="567"/>
        <w:jc w:val="both"/>
        <w:rPr>
          <w:rFonts w:eastAsiaTheme="minorHAnsi"/>
          <w:bCs/>
          <w:sz w:val="28"/>
          <w:szCs w:val="28"/>
          <w:lang w:val="uk-UA" w:eastAsia="en-US"/>
        </w:rPr>
      </w:pPr>
      <w:r w:rsidRPr="006F1566">
        <w:rPr>
          <w:rFonts w:eastAsiaTheme="minorHAnsi"/>
          <w:bCs/>
          <w:sz w:val="28"/>
          <w:szCs w:val="28"/>
          <w:lang w:val="uk-UA" w:eastAsia="en-US"/>
        </w:rPr>
        <w:t>Промова державного обвинувача є одним із ключових елементів судового процесу, адже вона поєднує в собі юридичну аргументацію, риторичну майстерність та суспільну місію. Це не просто виклад фактів чи доказів, а цілісний виступ, спрямований на переконання суду у винуватості підсудного та необхідності справедливого покарання. Державний обвинувач виступає від імені суспільства, тому його слова мають особливу вагу: вони відображають не лише позицію сторони обвинувачення, а й принципи правопорядку, довіру громадян до закону та держави.</w:t>
      </w:r>
    </w:p>
    <w:p w14:paraId="373B46E5" w14:textId="77777777" w:rsidR="00EF4B8B" w:rsidRPr="006F1566" w:rsidRDefault="00EF4B8B" w:rsidP="001C6ED3">
      <w:pPr>
        <w:jc w:val="both"/>
        <w:rPr>
          <w:rFonts w:eastAsiaTheme="minorHAnsi"/>
          <w:bCs/>
          <w:sz w:val="28"/>
          <w:szCs w:val="28"/>
          <w:lang w:val="uk-UA" w:eastAsia="en-US"/>
        </w:rPr>
      </w:pPr>
      <w:r w:rsidRPr="006F1566">
        <w:rPr>
          <w:rFonts w:eastAsiaTheme="minorHAnsi"/>
          <w:bCs/>
          <w:sz w:val="28"/>
          <w:szCs w:val="28"/>
          <w:lang w:val="uk-UA" w:eastAsia="en-US"/>
        </w:rPr>
        <w:t>У промові обвинувача завжди простежується чітка структура. Спершу він окреслює значення справи, наголошує на суспільній небезпеці злочину, показує, що порушення закону — це не лише шкода окремій людині, а й загроза для всієї спільноти. Далі він переходить до аналізу доказів, демонструючи їхню послідовність, логічність та взаємозв’язок. Важливо, щоб кожен доказ був не лише наведений, а й пояснений у контексті загальної картини злочину. Особливу роль відіграє риторика. Обвинувач має вміти звертатися не лише до розуму, а й до емоцій слухачів. Його промова повинна бути переконливою, але водночас стриманою, адже надмірний пафос може знизити довіру до аргументів. Він використовує логічні побудови, приклади, іноді метафори, щоб підкреслити значення справедливості та відповідальності. У цьому проявляється виховна функція промови: вона формує у громадян розуміння того, що закон — це гарантія їхньої безпеки, а злочин завжди матиме наслідки.</w:t>
      </w:r>
    </w:p>
    <w:p w14:paraId="7D5A3DA7" w14:textId="77777777" w:rsidR="00EF4B8B" w:rsidRPr="006F1566" w:rsidRDefault="00EF4B8B" w:rsidP="001C6ED3">
      <w:pPr>
        <w:jc w:val="both"/>
        <w:rPr>
          <w:rFonts w:eastAsiaTheme="minorHAnsi"/>
          <w:bCs/>
          <w:sz w:val="28"/>
          <w:szCs w:val="28"/>
          <w:lang w:val="uk-UA" w:eastAsia="en-US"/>
        </w:rPr>
      </w:pPr>
      <w:r w:rsidRPr="006F1566">
        <w:rPr>
          <w:rFonts w:eastAsiaTheme="minorHAnsi"/>
          <w:bCs/>
          <w:sz w:val="28"/>
          <w:szCs w:val="28"/>
          <w:lang w:val="uk-UA" w:eastAsia="en-US"/>
        </w:rPr>
        <w:lastRenderedPageBreak/>
        <w:t>Завершальна частина промови державного обвинувача — це заклик до суду винести справедливий вирок. Тут він підсумовує викладене, наголошує на тому, що покарання має не лише каральний, а й превентивний характер: воно повинно стати сигналом для всіх, що держава стоїть на сторожі закону, а правопорядок є непорушним. Промова державного обвинувача має не лише юридичне, а й педагогічне значення. Вона формує у слухачів — як у суді, так і поза ним — розуміння того, що злочин є суспільно небезпечним явищем, а покарання має на меті не помсту, а відновлення справедливості та запобігання новим правопорушенням. Саме тому обвинувач у своїй промові часто звертається до моральних категорій: честі, гідності, відповідальності, довіри.</w:t>
      </w:r>
    </w:p>
    <w:p w14:paraId="09FC1F8A" w14:textId="159780A5" w:rsidR="00EF4B8B" w:rsidRPr="006F1566" w:rsidRDefault="00EF4B8B" w:rsidP="001C6ED3">
      <w:pPr>
        <w:ind w:firstLine="567"/>
        <w:jc w:val="both"/>
        <w:rPr>
          <w:rFonts w:eastAsiaTheme="minorHAnsi"/>
          <w:bCs/>
          <w:sz w:val="28"/>
          <w:szCs w:val="28"/>
          <w:lang w:val="uk-UA" w:eastAsia="en-US"/>
        </w:rPr>
      </w:pPr>
      <w:r w:rsidRPr="006F1566">
        <w:rPr>
          <w:rFonts w:eastAsiaTheme="minorHAnsi"/>
          <w:bCs/>
          <w:sz w:val="28"/>
          <w:szCs w:val="28"/>
          <w:lang w:val="uk-UA" w:eastAsia="en-US"/>
        </w:rPr>
        <w:t>Важливо усвідомити, що промова державного обвинувача — це приклад професійної риторики, де поєднуються логіка, доказовість і вплив на емоції. Вона має бути чітко структурованою: вступ, виклад доказів, аналіз обставин, оцінка дій підсудного та заключний заклик до справедливого вироку. Кожна частина виконує свою функцію: вступ налаштовує слухачів на серйозність справи, основна частина переконує у винуватості, а завершення підкреслює значення вироку для суспільства.</w:t>
      </w:r>
    </w:p>
    <w:p w14:paraId="077C4CAD" w14:textId="2852ABF4" w:rsidR="00EF4B8B" w:rsidRPr="006F1566" w:rsidRDefault="00EF4B8B" w:rsidP="001C6ED3">
      <w:pPr>
        <w:ind w:firstLine="567"/>
        <w:jc w:val="both"/>
        <w:rPr>
          <w:rFonts w:eastAsiaTheme="minorHAnsi"/>
          <w:bCs/>
          <w:sz w:val="28"/>
          <w:szCs w:val="28"/>
          <w:lang w:val="uk-UA" w:eastAsia="en-US"/>
        </w:rPr>
      </w:pPr>
      <w:r w:rsidRPr="006F1566">
        <w:rPr>
          <w:rFonts w:eastAsiaTheme="minorHAnsi"/>
          <w:bCs/>
          <w:sz w:val="28"/>
          <w:szCs w:val="28"/>
          <w:lang w:val="uk-UA" w:eastAsia="en-US"/>
        </w:rPr>
        <w:t>Важливо також звернути увагу на етичний аспект. Державний обвинувач не має права маніпулювати фактами чи перебільшувати провину підсудного. Його завдання — об’єктивно представити докази та показати їхню вагу. Тільки тоді промова буде не лише переконливою, а й справедливою.</w:t>
      </w:r>
    </w:p>
    <w:p w14:paraId="406D6A9F" w14:textId="77777777" w:rsidR="00EF4B8B" w:rsidRPr="006F1566" w:rsidRDefault="00EF4B8B" w:rsidP="001C6ED3">
      <w:pPr>
        <w:jc w:val="both"/>
        <w:rPr>
          <w:rFonts w:eastAsiaTheme="minorHAnsi"/>
          <w:bCs/>
          <w:sz w:val="28"/>
          <w:szCs w:val="28"/>
          <w:lang w:val="uk-UA" w:eastAsia="en-US"/>
        </w:rPr>
      </w:pPr>
    </w:p>
    <w:p w14:paraId="028F7124" w14:textId="77777777" w:rsidR="00623655" w:rsidRDefault="00EF4B8B" w:rsidP="001C6ED3">
      <w:pPr>
        <w:pStyle w:val="aa"/>
        <w:numPr>
          <w:ilvl w:val="0"/>
          <w:numId w:val="52"/>
        </w:numPr>
        <w:tabs>
          <w:tab w:val="left" w:pos="284"/>
        </w:tabs>
        <w:ind w:left="-284" w:firstLine="426"/>
        <w:jc w:val="both"/>
        <w:rPr>
          <w:rFonts w:eastAsiaTheme="minorHAnsi"/>
          <w:bCs/>
          <w:sz w:val="28"/>
          <w:szCs w:val="28"/>
          <w:lang w:val="uk-UA" w:eastAsia="en-US"/>
        </w:rPr>
      </w:pPr>
      <w:r w:rsidRPr="006F1566">
        <w:rPr>
          <w:rFonts w:eastAsiaTheme="minorHAnsi"/>
          <w:bCs/>
          <w:sz w:val="28"/>
          <w:szCs w:val="28"/>
          <w:lang w:val="uk-UA" w:eastAsia="en-US"/>
        </w:rPr>
        <w:t xml:space="preserve">Мовні засоби промови державного обвинувача становлять основу її переконливості та впливу на суд і слухачів. Вони поєднують юридичну точність із риторичною майстерністю, створюючи текст, який водночас аргументує й виховує. </w:t>
      </w:r>
    </w:p>
    <w:p w14:paraId="6B0110CE" w14:textId="42CB0BC6" w:rsidR="00EF4B8B" w:rsidRPr="006F1566" w:rsidRDefault="00EF4B8B" w:rsidP="001C6ED3">
      <w:pPr>
        <w:pStyle w:val="aa"/>
        <w:tabs>
          <w:tab w:val="left" w:pos="284"/>
        </w:tabs>
        <w:ind w:left="-284" w:firstLine="426"/>
        <w:jc w:val="both"/>
        <w:rPr>
          <w:rFonts w:eastAsiaTheme="minorHAnsi"/>
          <w:bCs/>
          <w:sz w:val="28"/>
          <w:szCs w:val="28"/>
          <w:lang w:val="uk-UA" w:eastAsia="en-US"/>
        </w:rPr>
      </w:pPr>
      <w:r w:rsidRPr="006F1566">
        <w:rPr>
          <w:rFonts w:eastAsiaTheme="minorHAnsi"/>
          <w:bCs/>
          <w:sz w:val="28"/>
          <w:szCs w:val="28"/>
          <w:lang w:val="uk-UA" w:eastAsia="en-US"/>
        </w:rPr>
        <w:t xml:space="preserve">У такій промові використовуються логічні конструкції, що забезпечують послідовність викладу та чіткість доказів, а також причинно-наслідкові зв’язки, які показують, як конкретні дії призвели до суспільно небезпечних наслідків. </w:t>
      </w:r>
    </w:p>
    <w:p w14:paraId="72847938" w14:textId="52679662" w:rsidR="00837159" w:rsidRPr="006F1566" w:rsidRDefault="00EF4B8B" w:rsidP="001C6ED3">
      <w:pPr>
        <w:ind w:left="-284" w:firstLine="426"/>
        <w:jc w:val="both"/>
        <w:rPr>
          <w:rFonts w:eastAsiaTheme="minorHAnsi"/>
          <w:bCs/>
          <w:sz w:val="28"/>
          <w:szCs w:val="28"/>
          <w:lang w:val="uk-UA" w:eastAsia="en-US"/>
        </w:rPr>
      </w:pPr>
      <w:r w:rsidRPr="006F1566">
        <w:rPr>
          <w:rFonts w:eastAsiaTheme="minorHAnsi"/>
          <w:bCs/>
          <w:sz w:val="28"/>
          <w:szCs w:val="28"/>
          <w:lang w:val="uk-UA" w:eastAsia="en-US"/>
        </w:rPr>
        <w:t>Важливим є застосування оціночної лексики, яка підкреслює моральну та правову вагу злочину, формує негативне ставлення до протиправних дій і водночас утверджує цінність закону. Емоційні засоби, такі як риторичні запитання, звернення до суду чи суспільства, метафори й порівняння, допомагають посилити вплив на слухачів, створюють атмосферу серйозності та відповідальності. Не менш значущими є інтонаційні прийоми — паузи, повтори ключових слів, наголоси, які структурують виступ і роблять його більш виразним. У промові обов’язково присутня апеляція до загальнолюдських цінностей: справедливості, гідності, відповідальності, що надає словам моральної сили. Водночас державний обвинувач використовує точну юридичну термінологію, посилання на статті закону, щоб забезпечити офіційність і професійну коректність. Усі ці мовні засоби разом створюють текст, який є не лише доказовим, а й виховним, адже він формує у громадян повагу до правосуддя та переконання, що злочин завжди матиме наслідки.</w:t>
      </w:r>
    </w:p>
    <w:p w14:paraId="2A3AC68A" w14:textId="77777777" w:rsidR="00EF4B8B" w:rsidRPr="006F1566" w:rsidRDefault="00EF4B8B" w:rsidP="001C6ED3">
      <w:pPr>
        <w:ind w:left="-284" w:firstLine="567"/>
        <w:jc w:val="both"/>
        <w:rPr>
          <w:rFonts w:eastAsiaTheme="minorHAnsi"/>
          <w:bCs/>
          <w:sz w:val="28"/>
          <w:szCs w:val="28"/>
          <w:lang w:val="uk-UA" w:eastAsia="en-US"/>
        </w:rPr>
      </w:pPr>
      <w:r w:rsidRPr="006F1566">
        <w:rPr>
          <w:rFonts w:eastAsiaTheme="minorHAnsi"/>
          <w:bCs/>
          <w:sz w:val="28"/>
          <w:szCs w:val="28"/>
          <w:lang w:val="uk-UA" w:eastAsia="en-US"/>
        </w:rPr>
        <w:t>Формули звертань у промові державного обвинувача виконують важливу риторичну функцію: вони структурують виступ, спрямовують увагу слухачів і підкреслюють офіційність та вагу сказаного. Такі звертання завжди мають бути доречними, коректними й відповідати судовому етикету.</w:t>
      </w:r>
    </w:p>
    <w:p w14:paraId="1DC0BA0E" w14:textId="76A070D2" w:rsidR="00837159" w:rsidRPr="006F1566" w:rsidRDefault="00EF4B8B" w:rsidP="001C6ED3">
      <w:pPr>
        <w:ind w:left="-284"/>
        <w:jc w:val="both"/>
        <w:rPr>
          <w:rFonts w:eastAsiaTheme="minorHAnsi"/>
          <w:bCs/>
          <w:sz w:val="28"/>
          <w:szCs w:val="28"/>
          <w:lang w:val="uk-UA" w:eastAsia="en-US"/>
        </w:rPr>
      </w:pPr>
      <w:r w:rsidRPr="006F1566">
        <w:rPr>
          <w:rFonts w:eastAsiaTheme="minorHAnsi"/>
          <w:bCs/>
          <w:sz w:val="28"/>
          <w:szCs w:val="28"/>
          <w:lang w:val="uk-UA" w:eastAsia="en-US"/>
        </w:rPr>
        <w:lastRenderedPageBreak/>
        <w:t>У промові державного обвинувача найчастіше використовуються звертання до суду, наприклад: «Ваша честь», «Шановний суд».</w:t>
      </w:r>
    </w:p>
    <w:p w14:paraId="59BC4D75" w14:textId="77777777" w:rsidR="003F2DED" w:rsidRPr="006F1566" w:rsidRDefault="003F2DED" w:rsidP="001C6ED3">
      <w:pPr>
        <w:autoSpaceDN w:val="0"/>
        <w:spacing w:after="160"/>
        <w:ind w:firstLine="567"/>
        <w:jc w:val="both"/>
        <w:rPr>
          <w:rFonts w:eastAsiaTheme="minorHAnsi"/>
          <w:b/>
          <w:sz w:val="28"/>
          <w:szCs w:val="28"/>
          <w:lang w:val="uk-UA" w:eastAsia="en-US"/>
        </w:rPr>
      </w:pPr>
    </w:p>
    <w:p w14:paraId="78D16D71" w14:textId="712180C7" w:rsidR="003F2DED" w:rsidRPr="006F1566" w:rsidRDefault="003F2DED" w:rsidP="001C6ED3">
      <w:pPr>
        <w:autoSpaceDN w:val="0"/>
        <w:spacing w:after="160"/>
        <w:ind w:firstLine="567"/>
        <w:jc w:val="both"/>
        <w:rPr>
          <w:rFonts w:eastAsiaTheme="minorHAnsi"/>
          <w:b/>
          <w:sz w:val="28"/>
          <w:szCs w:val="28"/>
          <w:lang w:val="uk-UA" w:eastAsia="en-US"/>
        </w:rPr>
      </w:pPr>
      <w:r w:rsidRPr="006F1566">
        <w:rPr>
          <w:rFonts w:eastAsiaTheme="minorHAnsi"/>
          <w:b/>
          <w:sz w:val="28"/>
          <w:szCs w:val="28"/>
          <w:lang w:val="uk-UA" w:eastAsia="en-US"/>
        </w:rPr>
        <w:t>Контрольні запитання:</w:t>
      </w:r>
    </w:p>
    <w:p w14:paraId="50E7B892" w14:textId="1AD082B9" w:rsidR="0015266D" w:rsidRPr="006F1566" w:rsidRDefault="0015266D" w:rsidP="001C6ED3">
      <w:pPr>
        <w:autoSpaceDN w:val="0"/>
        <w:spacing w:after="160"/>
        <w:ind w:firstLine="567"/>
        <w:jc w:val="both"/>
        <w:rPr>
          <w:rFonts w:eastAsiaTheme="minorHAnsi"/>
          <w:bCs/>
          <w:sz w:val="28"/>
          <w:szCs w:val="28"/>
          <w:lang w:val="uk-UA" w:eastAsia="en-US"/>
        </w:rPr>
      </w:pPr>
      <w:r w:rsidRPr="006F1566">
        <w:rPr>
          <w:rFonts w:eastAsiaTheme="minorHAnsi"/>
          <w:bCs/>
          <w:sz w:val="28"/>
          <w:szCs w:val="28"/>
          <w:lang w:val="uk-UA" w:eastAsia="en-US"/>
        </w:rPr>
        <w:t>1. Яке основне призначення промови державного обвинувача у судовому процесі?</w:t>
      </w:r>
    </w:p>
    <w:p w14:paraId="64A08ADC" w14:textId="4C33AD20" w:rsidR="0015266D" w:rsidRPr="006F1566" w:rsidRDefault="0015266D" w:rsidP="001C6ED3">
      <w:pPr>
        <w:autoSpaceDN w:val="0"/>
        <w:spacing w:after="160"/>
        <w:ind w:firstLine="567"/>
        <w:jc w:val="both"/>
        <w:rPr>
          <w:rFonts w:eastAsiaTheme="minorHAnsi"/>
          <w:bCs/>
          <w:sz w:val="28"/>
          <w:szCs w:val="28"/>
          <w:lang w:val="uk-UA" w:eastAsia="en-US"/>
        </w:rPr>
      </w:pPr>
      <w:r w:rsidRPr="006F1566">
        <w:rPr>
          <w:rFonts w:eastAsiaTheme="minorHAnsi"/>
          <w:bCs/>
          <w:sz w:val="28"/>
          <w:szCs w:val="28"/>
          <w:lang w:val="uk-UA" w:eastAsia="en-US"/>
        </w:rPr>
        <w:t>2. Які структурні частини має промова обвинувача і яку функцію виконує кожна з них?</w:t>
      </w:r>
    </w:p>
    <w:p w14:paraId="7DFC013F" w14:textId="75858E1F" w:rsidR="0015266D" w:rsidRPr="006F1566" w:rsidRDefault="0015266D" w:rsidP="001C6ED3">
      <w:pPr>
        <w:autoSpaceDN w:val="0"/>
        <w:spacing w:after="160"/>
        <w:ind w:firstLine="567"/>
        <w:jc w:val="both"/>
        <w:rPr>
          <w:rFonts w:eastAsiaTheme="minorHAnsi"/>
          <w:bCs/>
          <w:sz w:val="28"/>
          <w:szCs w:val="28"/>
          <w:lang w:val="uk-UA" w:eastAsia="en-US"/>
        </w:rPr>
      </w:pPr>
      <w:r w:rsidRPr="006F1566">
        <w:rPr>
          <w:rFonts w:eastAsiaTheme="minorHAnsi"/>
          <w:bCs/>
          <w:sz w:val="28"/>
          <w:szCs w:val="28"/>
          <w:lang w:val="uk-UA" w:eastAsia="en-US"/>
        </w:rPr>
        <w:t>3. Чому державний обвинувач у своїй промові звертається не лише до суду, а й до суспільних цінностей?</w:t>
      </w:r>
    </w:p>
    <w:p w14:paraId="47C8BA3C" w14:textId="1FAA31E0" w:rsidR="0015266D" w:rsidRPr="006F1566" w:rsidRDefault="0015266D" w:rsidP="001C6ED3">
      <w:pPr>
        <w:autoSpaceDN w:val="0"/>
        <w:spacing w:after="160"/>
        <w:ind w:firstLine="567"/>
        <w:jc w:val="both"/>
        <w:rPr>
          <w:rFonts w:eastAsiaTheme="minorHAnsi"/>
          <w:bCs/>
          <w:sz w:val="28"/>
          <w:szCs w:val="28"/>
          <w:lang w:val="uk-UA" w:eastAsia="en-US"/>
        </w:rPr>
      </w:pPr>
      <w:r w:rsidRPr="006F1566">
        <w:rPr>
          <w:rFonts w:eastAsiaTheme="minorHAnsi"/>
          <w:bCs/>
          <w:sz w:val="28"/>
          <w:szCs w:val="28"/>
          <w:lang w:val="uk-UA" w:eastAsia="en-US"/>
        </w:rPr>
        <w:t>4. Які мовні засоби забезпечують переконливість промови обвинувача?</w:t>
      </w:r>
    </w:p>
    <w:p w14:paraId="7A9D5C72" w14:textId="5F482688" w:rsidR="0015266D" w:rsidRPr="006F1566" w:rsidRDefault="0015266D" w:rsidP="001C6ED3">
      <w:pPr>
        <w:autoSpaceDN w:val="0"/>
        <w:spacing w:after="160"/>
        <w:ind w:firstLine="567"/>
        <w:jc w:val="both"/>
        <w:rPr>
          <w:rFonts w:eastAsiaTheme="minorHAnsi"/>
          <w:bCs/>
          <w:sz w:val="28"/>
          <w:szCs w:val="28"/>
          <w:lang w:val="uk-UA" w:eastAsia="en-US"/>
        </w:rPr>
      </w:pPr>
      <w:r w:rsidRPr="006F1566">
        <w:rPr>
          <w:rFonts w:eastAsiaTheme="minorHAnsi"/>
          <w:bCs/>
          <w:sz w:val="28"/>
          <w:szCs w:val="28"/>
          <w:lang w:val="uk-UA" w:eastAsia="en-US"/>
        </w:rPr>
        <w:t>5. Які формули звертань найчастіше використовуються у промові державного обвинувача?</w:t>
      </w:r>
    </w:p>
    <w:p w14:paraId="01F07AA7" w14:textId="6DFB062C" w:rsidR="0015266D" w:rsidRPr="006F1566" w:rsidRDefault="0015266D" w:rsidP="001C6ED3">
      <w:pPr>
        <w:autoSpaceDN w:val="0"/>
        <w:spacing w:after="160"/>
        <w:ind w:firstLine="567"/>
        <w:jc w:val="both"/>
        <w:rPr>
          <w:rFonts w:eastAsiaTheme="minorHAnsi"/>
          <w:bCs/>
          <w:sz w:val="28"/>
          <w:szCs w:val="28"/>
          <w:lang w:val="uk-UA" w:eastAsia="en-US"/>
        </w:rPr>
      </w:pPr>
      <w:r w:rsidRPr="006F1566">
        <w:rPr>
          <w:rFonts w:eastAsiaTheme="minorHAnsi"/>
          <w:bCs/>
          <w:sz w:val="28"/>
          <w:szCs w:val="28"/>
          <w:lang w:val="uk-UA" w:eastAsia="en-US"/>
        </w:rPr>
        <w:t>6. У чому полягає виховна функція промови обвинувача?</w:t>
      </w:r>
    </w:p>
    <w:p w14:paraId="019E0840" w14:textId="5228ACDC" w:rsidR="0015266D" w:rsidRPr="006F1566" w:rsidRDefault="0015266D" w:rsidP="001C6ED3">
      <w:pPr>
        <w:autoSpaceDN w:val="0"/>
        <w:spacing w:after="160"/>
        <w:ind w:firstLine="567"/>
        <w:jc w:val="both"/>
        <w:rPr>
          <w:rFonts w:eastAsiaTheme="minorHAnsi"/>
          <w:bCs/>
          <w:sz w:val="28"/>
          <w:szCs w:val="28"/>
          <w:lang w:val="uk-UA" w:eastAsia="en-US"/>
        </w:rPr>
      </w:pPr>
      <w:r w:rsidRPr="006F1566">
        <w:rPr>
          <w:rFonts w:eastAsiaTheme="minorHAnsi"/>
          <w:bCs/>
          <w:sz w:val="28"/>
          <w:szCs w:val="28"/>
          <w:lang w:val="uk-UA" w:eastAsia="en-US"/>
        </w:rPr>
        <w:t>7. Чому важливо поєднувати юридичну термінологію з емоційними та образними засобами?</w:t>
      </w:r>
    </w:p>
    <w:p w14:paraId="26AF3FD8" w14:textId="7D7C5CE5" w:rsidR="0015266D" w:rsidRPr="006F1566" w:rsidRDefault="0015266D" w:rsidP="001C6ED3">
      <w:pPr>
        <w:autoSpaceDN w:val="0"/>
        <w:spacing w:after="160"/>
        <w:ind w:firstLine="567"/>
        <w:jc w:val="both"/>
        <w:rPr>
          <w:rFonts w:eastAsiaTheme="minorHAnsi"/>
          <w:bCs/>
          <w:sz w:val="28"/>
          <w:szCs w:val="28"/>
          <w:lang w:val="uk-UA" w:eastAsia="en-US"/>
        </w:rPr>
      </w:pPr>
      <w:r w:rsidRPr="006F1566">
        <w:rPr>
          <w:rFonts w:eastAsiaTheme="minorHAnsi"/>
          <w:bCs/>
          <w:sz w:val="28"/>
          <w:szCs w:val="28"/>
          <w:lang w:val="uk-UA" w:eastAsia="en-US"/>
        </w:rPr>
        <w:t>8. Як промова державного обвинувача впливає на формування правосвідомості громадян?</w:t>
      </w:r>
    </w:p>
    <w:p w14:paraId="2C30FB9C" w14:textId="2704A964" w:rsidR="0015266D" w:rsidRPr="006F1566" w:rsidRDefault="0015266D" w:rsidP="001C6ED3">
      <w:pPr>
        <w:autoSpaceDN w:val="0"/>
        <w:spacing w:after="160"/>
        <w:ind w:firstLine="567"/>
        <w:jc w:val="both"/>
        <w:rPr>
          <w:rFonts w:eastAsiaTheme="minorHAnsi"/>
          <w:bCs/>
          <w:sz w:val="28"/>
          <w:szCs w:val="28"/>
          <w:lang w:val="uk-UA" w:eastAsia="en-US"/>
        </w:rPr>
      </w:pPr>
      <w:r w:rsidRPr="006F1566">
        <w:rPr>
          <w:rFonts w:eastAsiaTheme="minorHAnsi"/>
          <w:bCs/>
          <w:sz w:val="28"/>
          <w:szCs w:val="28"/>
          <w:lang w:val="uk-UA" w:eastAsia="en-US"/>
        </w:rPr>
        <w:t>9. Які етичні вимоги ставляться до промови обвинувача?</w:t>
      </w:r>
    </w:p>
    <w:p w14:paraId="387BDFEF" w14:textId="32E33096" w:rsidR="003F2DED" w:rsidRPr="006F1566" w:rsidRDefault="0015266D" w:rsidP="001C6ED3">
      <w:pPr>
        <w:autoSpaceDN w:val="0"/>
        <w:spacing w:after="160"/>
        <w:ind w:firstLine="567"/>
        <w:jc w:val="both"/>
        <w:rPr>
          <w:rFonts w:eastAsiaTheme="minorHAnsi"/>
          <w:b/>
          <w:sz w:val="28"/>
          <w:szCs w:val="28"/>
          <w:lang w:val="uk-UA" w:eastAsia="en-US"/>
        </w:rPr>
      </w:pPr>
      <w:r w:rsidRPr="006F1566">
        <w:rPr>
          <w:rFonts w:eastAsiaTheme="minorHAnsi"/>
          <w:bCs/>
          <w:sz w:val="28"/>
          <w:szCs w:val="28"/>
          <w:lang w:val="uk-UA" w:eastAsia="en-US"/>
        </w:rPr>
        <w:t>10. Чим промова державного обвинувача відрізняється від виступів інших учасників судового процесу?</w:t>
      </w:r>
    </w:p>
    <w:p w14:paraId="5408A9CB" w14:textId="1FA5D8D3" w:rsidR="003F2DED" w:rsidRPr="006F1566" w:rsidRDefault="003F2DED" w:rsidP="001C6ED3">
      <w:pPr>
        <w:autoSpaceDN w:val="0"/>
        <w:spacing w:after="160"/>
        <w:ind w:firstLine="567"/>
        <w:jc w:val="center"/>
        <w:rPr>
          <w:rFonts w:eastAsiaTheme="minorHAnsi"/>
          <w:b/>
          <w:sz w:val="28"/>
          <w:szCs w:val="28"/>
          <w:lang w:val="uk-UA" w:eastAsia="en-US"/>
        </w:rPr>
      </w:pPr>
      <w:r w:rsidRPr="006F1566">
        <w:rPr>
          <w:rFonts w:eastAsiaTheme="minorHAnsi"/>
          <w:b/>
          <w:sz w:val="28"/>
          <w:szCs w:val="28"/>
          <w:lang w:val="uk-UA" w:eastAsia="en-US"/>
        </w:rPr>
        <w:t>Література:</w:t>
      </w:r>
    </w:p>
    <w:p w14:paraId="6B66C050" w14:textId="77777777" w:rsidR="003F2DED" w:rsidRPr="006F1566" w:rsidRDefault="003F2DED" w:rsidP="001C6ED3">
      <w:pPr>
        <w:numPr>
          <w:ilvl w:val="0"/>
          <w:numId w:val="54"/>
        </w:numPr>
        <w:tabs>
          <w:tab w:val="left" w:pos="0"/>
          <w:tab w:val="left" w:pos="357"/>
          <w:tab w:val="left" w:pos="426"/>
          <w:tab w:val="left" w:pos="567"/>
        </w:tabs>
        <w:autoSpaceDN w:val="0"/>
        <w:rPr>
          <w:color w:val="000000"/>
          <w:sz w:val="28"/>
          <w:szCs w:val="28"/>
          <w:lang w:val="uk-UA"/>
        </w:rPr>
      </w:pPr>
      <w:r w:rsidRPr="006F1566">
        <w:rPr>
          <w:color w:val="000000"/>
          <w:sz w:val="28"/>
          <w:szCs w:val="28"/>
          <w:lang w:val="uk-UA"/>
        </w:rPr>
        <w:t xml:space="preserve">Дорошенко С. І. Основи культури і техніки усного мовлення : Навч. пос. Харків : Основа, 2013.  106 с </w:t>
      </w:r>
    </w:p>
    <w:p w14:paraId="5FECA8A8" w14:textId="77777777" w:rsidR="003F2DED" w:rsidRPr="006F1566" w:rsidRDefault="003F2DED" w:rsidP="001C6ED3">
      <w:pPr>
        <w:numPr>
          <w:ilvl w:val="0"/>
          <w:numId w:val="54"/>
        </w:numPr>
        <w:tabs>
          <w:tab w:val="left" w:pos="-142"/>
          <w:tab w:val="left" w:pos="0"/>
          <w:tab w:val="left" w:pos="426"/>
          <w:tab w:val="left" w:pos="567"/>
        </w:tabs>
        <w:suppressAutoHyphens/>
        <w:autoSpaceDN w:val="0"/>
        <w:jc w:val="both"/>
        <w:rPr>
          <w:color w:val="000000"/>
          <w:sz w:val="28"/>
          <w:szCs w:val="28"/>
          <w:lang w:val="uk-UA"/>
        </w:rPr>
      </w:pPr>
      <w:r w:rsidRPr="006F1566">
        <w:rPr>
          <w:color w:val="000000"/>
          <w:sz w:val="28"/>
          <w:szCs w:val="28"/>
          <w:lang w:val="uk-UA"/>
        </w:rPr>
        <w:t>Зейкан Я.П. Адвокатська техніка: методика підготовки прямого допиту і вступної промови. Х: Фактор, 2016. 160с.</w:t>
      </w:r>
    </w:p>
    <w:p w14:paraId="150F2EF1" w14:textId="77777777" w:rsidR="003F2DED" w:rsidRPr="006F1566" w:rsidRDefault="003F2DED" w:rsidP="001C6ED3">
      <w:pPr>
        <w:numPr>
          <w:ilvl w:val="0"/>
          <w:numId w:val="54"/>
        </w:numPr>
        <w:tabs>
          <w:tab w:val="left" w:pos="-142"/>
          <w:tab w:val="left" w:pos="0"/>
          <w:tab w:val="left" w:pos="426"/>
          <w:tab w:val="left" w:pos="567"/>
        </w:tabs>
        <w:autoSpaceDE w:val="0"/>
        <w:autoSpaceDN w:val="0"/>
        <w:adjustRightInd w:val="0"/>
        <w:rPr>
          <w:color w:val="000000"/>
          <w:sz w:val="28"/>
          <w:szCs w:val="28"/>
          <w:lang w:val="uk-UA" w:eastAsia="uk-UA"/>
        </w:rPr>
      </w:pPr>
      <w:r w:rsidRPr="006F1566">
        <w:rPr>
          <w:color w:val="000000"/>
          <w:sz w:val="28"/>
          <w:szCs w:val="28"/>
          <w:lang w:val="uk-UA" w:eastAsia="uk-UA"/>
        </w:rPr>
        <w:t>Зейкан Я. Підготовка адвоката до цивільного процесу. Х.: Фактор, 2017. 176 с.</w:t>
      </w:r>
    </w:p>
    <w:p w14:paraId="02889B56" w14:textId="77777777" w:rsidR="003F2DED" w:rsidRPr="006F1566" w:rsidRDefault="003F2DED" w:rsidP="001C6ED3">
      <w:pPr>
        <w:numPr>
          <w:ilvl w:val="0"/>
          <w:numId w:val="54"/>
        </w:numPr>
        <w:tabs>
          <w:tab w:val="left" w:pos="-142"/>
          <w:tab w:val="left" w:pos="0"/>
          <w:tab w:val="left" w:pos="426"/>
          <w:tab w:val="left" w:pos="567"/>
        </w:tabs>
        <w:autoSpaceDE w:val="0"/>
        <w:autoSpaceDN w:val="0"/>
        <w:adjustRightInd w:val="0"/>
        <w:rPr>
          <w:color w:val="000000"/>
          <w:sz w:val="28"/>
          <w:szCs w:val="28"/>
          <w:lang w:val="uk-UA" w:eastAsia="uk-UA"/>
        </w:rPr>
      </w:pPr>
      <w:r w:rsidRPr="006F1566">
        <w:rPr>
          <w:color w:val="000000"/>
          <w:sz w:val="28"/>
          <w:szCs w:val="28"/>
          <w:lang w:val="uk-UA" w:eastAsia="uk-UA"/>
        </w:rPr>
        <w:t>Кушнір Р. Великий оратор, або як говорити так, щоб аплодували стоячи</w:t>
      </w:r>
      <w:r w:rsidRPr="006F1566">
        <w:rPr>
          <w:sz w:val="28"/>
          <w:szCs w:val="28"/>
        </w:rPr>
        <w:t xml:space="preserve"> </w:t>
      </w:r>
      <w:r w:rsidRPr="006F1566">
        <w:rPr>
          <w:color w:val="000000"/>
          <w:sz w:val="28"/>
          <w:szCs w:val="28"/>
          <w:lang w:val="uk-UA" w:eastAsia="uk-UA"/>
        </w:rPr>
        <w:t>Дрогобич: Коло, 2013. 258 с.</w:t>
      </w:r>
    </w:p>
    <w:p w14:paraId="16A294DC" w14:textId="77777777" w:rsidR="00623655" w:rsidRDefault="00623655" w:rsidP="001C6ED3">
      <w:pPr>
        <w:autoSpaceDN w:val="0"/>
        <w:spacing w:after="160"/>
        <w:jc w:val="center"/>
        <w:rPr>
          <w:b/>
          <w:bCs/>
          <w:sz w:val="28"/>
          <w:szCs w:val="28"/>
          <w:lang w:val="uk-UA"/>
        </w:rPr>
      </w:pPr>
    </w:p>
    <w:p w14:paraId="691BB334" w14:textId="01899841" w:rsidR="00BD24F4" w:rsidRPr="006F1566" w:rsidRDefault="00BD24F4" w:rsidP="001C6ED3">
      <w:pPr>
        <w:autoSpaceDN w:val="0"/>
        <w:spacing w:after="160"/>
        <w:jc w:val="center"/>
        <w:rPr>
          <w:b/>
          <w:bCs/>
          <w:sz w:val="28"/>
          <w:szCs w:val="28"/>
          <w:lang w:val="uk-UA"/>
        </w:rPr>
      </w:pPr>
      <w:r w:rsidRPr="006F1566">
        <w:rPr>
          <w:b/>
          <w:bCs/>
          <w:sz w:val="28"/>
          <w:szCs w:val="28"/>
          <w:lang w:val="uk-UA"/>
        </w:rPr>
        <w:t>Тема 10.  Захисна промова</w:t>
      </w:r>
    </w:p>
    <w:p w14:paraId="22FA2FD8" w14:textId="7F9664A1" w:rsidR="00BD24F4" w:rsidRPr="006F1566" w:rsidRDefault="00BD24F4" w:rsidP="001C6ED3">
      <w:pPr>
        <w:pStyle w:val="aa"/>
        <w:numPr>
          <w:ilvl w:val="0"/>
          <w:numId w:val="53"/>
        </w:numPr>
        <w:spacing w:after="160"/>
        <w:jc w:val="both"/>
        <w:rPr>
          <w:sz w:val="28"/>
          <w:szCs w:val="28"/>
          <w:lang w:val="uk-UA"/>
        </w:rPr>
      </w:pPr>
      <w:r w:rsidRPr="006F1566">
        <w:rPr>
          <w:sz w:val="28"/>
          <w:szCs w:val="28"/>
          <w:lang w:val="uk-UA"/>
        </w:rPr>
        <w:t>Особливості захисної промови</w:t>
      </w:r>
    </w:p>
    <w:p w14:paraId="4C5AAFE4" w14:textId="1797D54F" w:rsidR="00BD24F4" w:rsidRDefault="00A93E53" w:rsidP="001C6ED3">
      <w:pPr>
        <w:pStyle w:val="aa"/>
        <w:numPr>
          <w:ilvl w:val="0"/>
          <w:numId w:val="53"/>
        </w:numPr>
        <w:spacing w:after="160"/>
        <w:jc w:val="both"/>
        <w:rPr>
          <w:sz w:val="28"/>
          <w:szCs w:val="28"/>
          <w:lang w:val="uk-UA"/>
        </w:rPr>
      </w:pPr>
      <w:r w:rsidRPr="006F1566">
        <w:rPr>
          <w:sz w:val="28"/>
          <w:szCs w:val="28"/>
          <w:lang w:val="uk-UA"/>
        </w:rPr>
        <w:t>Мовні засоби захисної промови</w:t>
      </w:r>
    </w:p>
    <w:p w14:paraId="5E6E233B" w14:textId="461B0B78" w:rsidR="006A13D8" w:rsidRPr="006A13D8" w:rsidRDefault="006A13D8" w:rsidP="001C6ED3">
      <w:pPr>
        <w:spacing w:after="160"/>
        <w:jc w:val="both"/>
        <w:rPr>
          <w:sz w:val="28"/>
          <w:szCs w:val="28"/>
          <w:lang w:val="uk-UA"/>
        </w:rPr>
      </w:pPr>
      <w:r w:rsidRPr="006A13D8">
        <w:rPr>
          <w:b/>
          <w:bCs/>
          <w:i/>
          <w:iCs/>
          <w:sz w:val="28"/>
          <w:szCs w:val="28"/>
          <w:lang w:val="uk-UA"/>
        </w:rPr>
        <w:t xml:space="preserve">Ключові слова: </w:t>
      </w:r>
      <w:r>
        <w:rPr>
          <w:sz w:val="28"/>
          <w:szCs w:val="28"/>
          <w:lang w:val="uk-UA"/>
        </w:rPr>
        <w:t>захисна промова, судовий процес, суд, адвокат, прокурор.</w:t>
      </w:r>
    </w:p>
    <w:p w14:paraId="31F794FA" w14:textId="77777777" w:rsidR="00BD24F4" w:rsidRPr="006F1566" w:rsidRDefault="00BD24F4" w:rsidP="001C6ED3">
      <w:pPr>
        <w:autoSpaceDN w:val="0"/>
        <w:ind w:firstLine="567"/>
        <w:jc w:val="both"/>
        <w:rPr>
          <w:sz w:val="28"/>
          <w:szCs w:val="28"/>
          <w:lang w:val="uk-UA"/>
        </w:rPr>
      </w:pPr>
      <w:r w:rsidRPr="006F1566">
        <w:rPr>
          <w:sz w:val="28"/>
          <w:szCs w:val="28"/>
          <w:lang w:val="uk-UA"/>
        </w:rPr>
        <w:t xml:space="preserve">Захисна промова є одним із найважливіших етапів судового процесу, адже саме вона забезпечує реалізацію права підсудного на захист. Це не лише формальний виступ адвоката чи захисника, а й глибоко продуманий текст, що поєднує юридичну </w:t>
      </w:r>
      <w:r w:rsidRPr="006F1566">
        <w:rPr>
          <w:sz w:val="28"/>
          <w:szCs w:val="28"/>
          <w:lang w:val="uk-UA"/>
        </w:rPr>
        <w:lastRenderedPageBreak/>
        <w:t>аргументацію, риторичні прийоми та морально-етичні акценти. Мета захисної промови полягає не лише в тому, щоб спростувати доводи обвинувачення, а й у тому, щоб показати суду іншу перспективу — пояснити мотиви, обставини, особистість підсудного, знайти ті чинники, які можуть пом’якшити його відповідальність або навіть довести невинуватість.</w:t>
      </w:r>
    </w:p>
    <w:p w14:paraId="5592773F" w14:textId="021B08D3" w:rsidR="00BD24F4" w:rsidRPr="006F1566" w:rsidRDefault="00BD24F4" w:rsidP="001C6ED3">
      <w:pPr>
        <w:autoSpaceDN w:val="0"/>
        <w:ind w:firstLine="567"/>
        <w:jc w:val="both"/>
        <w:rPr>
          <w:sz w:val="28"/>
          <w:szCs w:val="28"/>
          <w:lang w:val="uk-UA"/>
        </w:rPr>
      </w:pPr>
      <w:r w:rsidRPr="006F1566">
        <w:rPr>
          <w:sz w:val="28"/>
          <w:szCs w:val="28"/>
          <w:lang w:val="uk-UA"/>
        </w:rPr>
        <w:t>Захисна промова завжди має чітку структуру. У вступі адвокат звертається до суду, підкреслює значення справи та право кожної людини на справедливий розгляд. Основна частина містить аналіз доказів, представлених стороною обвинувачення, їхню оцінку та можливі суперечності. Захисник прагне показати, що докази не є достатніми або що вони можуть бути витлумачені по-іншому. Важливим елементом є звернення до особистості підсудного: його життєвих обставин, попередньої поведінки, соціальних зв’язків, що може свідчити про відсутність злочинного наміру чи про можливість виправлення.</w:t>
      </w:r>
    </w:p>
    <w:p w14:paraId="2232E08A" w14:textId="2D2758AD" w:rsidR="00A93E53" w:rsidRPr="006F1566" w:rsidRDefault="00A93E53" w:rsidP="001C6ED3">
      <w:pPr>
        <w:autoSpaceDN w:val="0"/>
        <w:ind w:firstLine="567"/>
        <w:jc w:val="both"/>
        <w:rPr>
          <w:sz w:val="28"/>
          <w:szCs w:val="28"/>
          <w:lang w:val="uk-UA"/>
        </w:rPr>
      </w:pPr>
      <w:r w:rsidRPr="006F1566">
        <w:rPr>
          <w:sz w:val="28"/>
          <w:szCs w:val="28"/>
          <w:lang w:val="uk-UA"/>
        </w:rPr>
        <w:t>Заключна частина промови — це звернення до суду з проханням винести справедливий вирок. Тут адвокат може наголосити на презумпції невинуватості, на необхідності врахування пом’якшувальних обставин, на важливості гуманного підходу. Таким чином, захисна промова стає не лише юридичним документом, а й моральним закликом, який утверджує цінність права на захист і справедливість як фундаментальні принципи правосуддя.</w:t>
      </w:r>
    </w:p>
    <w:p w14:paraId="60C53FE2" w14:textId="77777777" w:rsidR="00A93E53" w:rsidRPr="006F1566" w:rsidRDefault="00A93E53" w:rsidP="001C6ED3">
      <w:pPr>
        <w:autoSpaceDN w:val="0"/>
        <w:ind w:firstLine="567"/>
        <w:jc w:val="both"/>
        <w:rPr>
          <w:sz w:val="28"/>
          <w:szCs w:val="28"/>
          <w:lang w:val="uk-UA"/>
        </w:rPr>
      </w:pPr>
    </w:p>
    <w:p w14:paraId="0AAB6810" w14:textId="3A0DC481" w:rsidR="00A93E53" w:rsidRPr="006F1566" w:rsidRDefault="00A93E53" w:rsidP="001C6ED3">
      <w:pPr>
        <w:ind w:firstLine="567"/>
        <w:jc w:val="both"/>
        <w:rPr>
          <w:sz w:val="28"/>
          <w:szCs w:val="28"/>
          <w:lang w:val="uk-UA"/>
        </w:rPr>
      </w:pPr>
      <w:r w:rsidRPr="006F1566">
        <w:rPr>
          <w:sz w:val="28"/>
          <w:szCs w:val="28"/>
          <w:lang w:val="uk-UA"/>
        </w:rPr>
        <w:t>2. Мовні засоби захисної промови поєднують логіку та емоцію. Використовуються юридичні терміни для точності й офіційності, але водночас застосовуються риторичні запитання, метафори, приклади з життя, щоб викликати співчуття та розуміння. Часто захисник апелює до загальнолюдських цінностей — справедливості, гуманності, права на другий шанс. Його завдання — не лише переконати суд у конкретному рішенні, а й показати, що закон має служити людині, а не бути лише каральним інструментом.</w:t>
      </w:r>
    </w:p>
    <w:p w14:paraId="16369A0A" w14:textId="48791D47" w:rsidR="00315D2B" w:rsidRPr="006F1566" w:rsidRDefault="00315D2B" w:rsidP="001C6ED3">
      <w:pPr>
        <w:ind w:firstLine="567"/>
        <w:jc w:val="both"/>
        <w:rPr>
          <w:sz w:val="28"/>
          <w:szCs w:val="28"/>
          <w:lang w:val="uk-UA"/>
        </w:rPr>
      </w:pPr>
      <w:r w:rsidRPr="006F1566">
        <w:rPr>
          <w:sz w:val="28"/>
          <w:szCs w:val="28"/>
          <w:lang w:val="uk-UA"/>
        </w:rPr>
        <w:t>Мовні засоби захисної промови формують її переконливість, гуманність і силу впливу на суд та слухачів. Вони поєднують юридичну точність із риторичною майстерністю. У захисній промові широко використовуються логічні конструкції, які забезпечують послідовність викладу та демонструють суперечності у доказах сторони обвинувачення. Важливим є застосування юридичної термінології, що надає виступу офіційності та професійної коректності.</w:t>
      </w:r>
    </w:p>
    <w:p w14:paraId="42B9203C" w14:textId="47C02E06" w:rsidR="00233A00" w:rsidRPr="006F1566" w:rsidRDefault="00315D2B" w:rsidP="001C6ED3">
      <w:pPr>
        <w:ind w:firstLine="567"/>
        <w:jc w:val="both"/>
        <w:rPr>
          <w:sz w:val="28"/>
          <w:szCs w:val="28"/>
          <w:lang w:val="uk-UA"/>
        </w:rPr>
      </w:pPr>
      <w:r w:rsidRPr="006F1566">
        <w:rPr>
          <w:sz w:val="28"/>
          <w:szCs w:val="28"/>
          <w:lang w:val="uk-UA"/>
        </w:rPr>
        <w:t>Водночас значну роль відіграють емоційні засоби: риторичні запитання, звернення до суду й присяжних, метафори та порівняння, які допомагають створити образ підсудного як людини, що заслуговує на розуміння й другий шанс. Часто захисник апелює до загальнолюдських цінностей — справедливості, гуманності, милосердя, права на захист, що підсилює моральний аспект промови. Використовуються також інтонаційні прийоми: паузи, повтори ключових слів, наголоси, які роблять виступ більш виразним і емоційно насиченим.</w:t>
      </w:r>
    </w:p>
    <w:p w14:paraId="73BD1230" w14:textId="6709EB59" w:rsidR="00A93E53" w:rsidRPr="006F1566" w:rsidRDefault="00315D2B" w:rsidP="001C6ED3">
      <w:pPr>
        <w:autoSpaceDN w:val="0"/>
        <w:ind w:firstLine="567"/>
        <w:jc w:val="both"/>
        <w:rPr>
          <w:sz w:val="28"/>
          <w:szCs w:val="28"/>
          <w:lang w:val="uk-UA"/>
        </w:rPr>
      </w:pPr>
      <w:r w:rsidRPr="006F1566">
        <w:rPr>
          <w:sz w:val="28"/>
          <w:szCs w:val="28"/>
          <w:lang w:val="uk-UA"/>
        </w:rPr>
        <w:t xml:space="preserve">Особливе місце займає характеристика особистості підсудного, де мовні засоби спрямовані на створення позитивного образу: підкреслюються його добрі вчинки, соціальні зв’язки, життєві труднощі, що могли вплинути на його поведінку. Таким чином, мовні засоби захисної промови поєднують раціональне й емоційне, юридичне </w:t>
      </w:r>
      <w:r w:rsidRPr="006F1566">
        <w:rPr>
          <w:sz w:val="28"/>
          <w:szCs w:val="28"/>
          <w:lang w:val="uk-UA"/>
        </w:rPr>
        <w:lastRenderedPageBreak/>
        <w:t>й моральне, що робить її не лише аргументованою, а й виховною, адже вона утверджує принцип права кожної людини на справедливий і гуманний суд.</w:t>
      </w:r>
    </w:p>
    <w:p w14:paraId="1E26ECFD" w14:textId="77777777" w:rsidR="00826470" w:rsidRPr="006F1566" w:rsidRDefault="00826470" w:rsidP="001C6ED3">
      <w:pPr>
        <w:autoSpaceDN w:val="0"/>
        <w:spacing w:after="160"/>
        <w:ind w:firstLine="567"/>
        <w:jc w:val="center"/>
        <w:rPr>
          <w:rFonts w:eastAsiaTheme="minorHAnsi"/>
          <w:b/>
          <w:sz w:val="28"/>
          <w:szCs w:val="28"/>
          <w:lang w:val="uk-UA" w:eastAsia="en-US"/>
        </w:rPr>
      </w:pPr>
      <w:r w:rsidRPr="006F1566">
        <w:rPr>
          <w:rFonts w:eastAsiaTheme="minorHAnsi"/>
          <w:b/>
          <w:sz w:val="28"/>
          <w:szCs w:val="28"/>
          <w:lang w:val="uk-UA" w:eastAsia="en-US"/>
        </w:rPr>
        <w:t>Література:</w:t>
      </w:r>
    </w:p>
    <w:p w14:paraId="565E6560" w14:textId="77777777" w:rsidR="00826470" w:rsidRPr="006F1566" w:rsidRDefault="00826470" w:rsidP="001C6ED3">
      <w:pPr>
        <w:numPr>
          <w:ilvl w:val="0"/>
          <w:numId w:val="55"/>
        </w:numPr>
        <w:tabs>
          <w:tab w:val="left" w:pos="0"/>
          <w:tab w:val="left" w:pos="357"/>
          <w:tab w:val="left" w:pos="426"/>
          <w:tab w:val="left" w:pos="567"/>
        </w:tabs>
        <w:autoSpaceDN w:val="0"/>
        <w:rPr>
          <w:color w:val="000000"/>
          <w:sz w:val="28"/>
          <w:szCs w:val="28"/>
          <w:lang w:val="uk-UA"/>
        </w:rPr>
      </w:pPr>
      <w:r w:rsidRPr="006F1566">
        <w:rPr>
          <w:color w:val="000000"/>
          <w:sz w:val="28"/>
          <w:szCs w:val="28"/>
          <w:lang w:val="uk-UA"/>
        </w:rPr>
        <w:t xml:space="preserve">Дорошенко С. І. Основи культури і техніки усного мовлення : Навч. пос. Харків : Основа, 2013.  106 с </w:t>
      </w:r>
    </w:p>
    <w:p w14:paraId="7E63E7F1" w14:textId="77777777" w:rsidR="00826470" w:rsidRPr="006F1566" w:rsidRDefault="00826470" w:rsidP="001C6ED3">
      <w:pPr>
        <w:numPr>
          <w:ilvl w:val="0"/>
          <w:numId w:val="55"/>
        </w:numPr>
        <w:tabs>
          <w:tab w:val="left" w:pos="-142"/>
          <w:tab w:val="left" w:pos="0"/>
          <w:tab w:val="left" w:pos="426"/>
          <w:tab w:val="left" w:pos="567"/>
        </w:tabs>
        <w:suppressAutoHyphens/>
        <w:autoSpaceDN w:val="0"/>
        <w:jc w:val="both"/>
        <w:rPr>
          <w:color w:val="000000"/>
          <w:sz w:val="28"/>
          <w:szCs w:val="28"/>
          <w:lang w:val="uk-UA"/>
        </w:rPr>
      </w:pPr>
      <w:r w:rsidRPr="006F1566">
        <w:rPr>
          <w:color w:val="000000"/>
          <w:sz w:val="28"/>
          <w:szCs w:val="28"/>
          <w:lang w:val="uk-UA"/>
        </w:rPr>
        <w:t>Зейкан Я.П. Адвокатська техніка: методика підготовки прямого допиту і вступної промови. Х: Фактор, 2016. 160с.</w:t>
      </w:r>
    </w:p>
    <w:p w14:paraId="59C6011C" w14:textId="77777777" w:rsidR="00826470" w:rsidRPr="006F1566" w:rsidRDefault="00826470" w:rsidP="001C6ED3">
      <w:pPr>
        <w:numPr>
          <w:ilvl w:val="0"/>
          <w:numId w:val="55"/>
        </w:numPr>
        <w:tabs>
          <w:tab w:val="left" w:pos="-142"/>
          <w:tab w:val="left" w:pos="0"/>
          <w:tab w:val="left" w:pos="426"/>
          <w:tab w:val="left" w:pos="567"/>
        </w:tabs>
        <w:autoSpaceDE w:val="0"/>
        <w:autoSpaceDN w:val="0"/>
        <w:adjustRightInd w:val="0"/>
        <w:rPr>
          <w:color w:val="000000"/>
          <w:sz w:val="28"/>
          <w:szCs w:val="28"/>
          <w:lang w:val="uk-UA" w:eastAsia="uk-UA"/>
        </w:rPr>
      </w:pPr>
      <w:r w:rsidRPr="006F1566">
        <w:rPr>
          <w:color w:val="000000"/>
          <w:sz w:val="28"/>
          <w:szCs w:val="28"/>
          <w:lang w:val="uk-UA" w:eastAsia="uk-UA"/>
        </w:rPr>
        <w:t>Зейкан Я. Підготовка адвоката до цивільного процесу. Х.: Фактор, 2017. 176 с.</w:t>
      </w:r>
    </w:p>
    <w:p w14:paraId="1C25730E" w14:textId="77777777" w:rsidR="00826470" w:rsidRPr="006F1566" w:rsidRDefault="00826470" w:rsidP="001C6ED3">
      <w:pPr>
        <w:numPr>
          <w:ilvl w:val="0"/>
          <w:numId w:val="55"/>
        </w:numPr>
        <w:tabs>
          <w:tab w:val="left" w:pos="-142"/>
          <w:tab w:val="left" w:pos="0"/>
          <w:tab w:val="left" w:pos="426"/>
          <w:tab w:val="left" w:pos="567"/>
        </w:tabs>
        <w:autoSpaceDE w:val="0"/>
        <w:autoSpaceDN w:val="0"/>
        <w:adjustRightInd w:val="0"/>
        <w:rPr>
          <w:color w:val="000000"/>
          <w:sz w:val="28"/>
          <w:szCs w:val="28"/>
          <w:lang w:val="uk-UA" w:eastAsia="uk-UA"/>
        </w:rPr>
      </w:pPr>
      <w:r w:rsidRPr="006F1566">
        <w:rPr>
          <w:color w:val="000000"/>
          <w:sz w:val="28"/>
          <w:szCs w:val="28"/>
          <w:lang w:val="uk-UA" w:eastAsia="uk-UA"/>
        </w:rPr>
        <w:t>Кушнір Р. Великий оратор, або як говорити так, щоб аплодували стоячи</w:t>
      </w:r>
      <w:r w:rsidRPr="006F1566">
        <w:rPr>
          <w:sz w:val="28"/>
          <w:szCs w:val="28"/>
        </w:rPr>
        <w:t xml:space="preserve"> </w:t>
      </w:r>
      <w:r w:rsidRPr="006F1566">
        <w:rPr>
          <w:color w:val="000000"/>
          <w:sz w:val="28"/>
          <w:szCs w:val="28"/>
          <w:lang w:val="uk-UA" w:eastAsia="uk-UA"/>
        </w:rPr>
        <w:t>Дрогобич: Коло, 2013. 258 с.</w:t>
      </w:r>
    </w:p>
    <w:p w14:paraId="63BB986E" w14:textId="77777777" w:rsidR="00826470" w:rsidRPr="006F1566" w:rsidRDefault="00826470" w:rsidP="001C6ED3">
      <w:pPr>
        <w:rPr>
          <w:rFonts w:eastAsiaTheme="minorHAnsi"/>
          <w:b/>
          <w:sz w:val="28"/>
          <w:szCs w:val="28"/>
          <w:lang w:val="uk-UA" w:eastAsia="en-US"/>
        </w:rPr>
      </w:pPr>
    </w:p>
    <w:p w14:paraId="0A64566F" w14:textId="507F4FE1" w:rsidR="00837159" w:rsidRPr="006F1566" w:rsidRDefault="00826470" w:rsidP="001C6ED3">
      <w:pPr>
        <w:rPr>
          <w:rFonts w:eastAsiaTheme="minorHAnsi"/>
          <w:b/>
          <w:sz w:val="28"/>
          <w:szCs w:val="28"/>
          <w:lang w:val="uk-UA" w:eastAsia="en-US"/>
        </w:rPr>
      </w:pPr>
      <w:r w:rsidRPr="006F1566">
        <w:rPr>
          <w:rFonts w:eastAsiaTheme="minorHAnsi"/>
          <w:b/>
          <w:sz w:val="28"/>
          <w:szCs w:val="28"/>
          <w:lang w:val="uk-UA" w:eastAsia="en-US"/>
        </w:rPr>
        <w:t xml:space="preserve">Контрольні запитання: </w:t>
      </w:r>
    </w:p>
    <w:p w14:paraId="4A72E366" w14:textId="6DEA2089" w:rsidR="00267156" w:rsidRPr="006F1566" w:rsidRDefault="00267156" w:rsidP="001C6ED3">
      <w:pPr>
        <w:rPr>
          <w:rFonts w:eastAsiaTheme="minorHAnsi"/>
          <w:bCs/>
          <w:sz w:val="28"/>
          <w:szCs w:val="28"/>
          <w:lang w:val="uk-UA" w:eastAsia="en-US"/>
        </w:rPr>
      </w:pPr>
      <w:r w:rsidRPr="006F1566">
        <w:rPr>
          <w:rFonts w:eastAsiaTheme="minorHAnsi"/>
          <w:bCs/>
          <w:sz w:val="28"/>
          <w:szCs w:val="28"/>
          <w:lang w:val="uk-UA" w:eastAsia="en-US"/>
        </w:rPr>
        <w:t>1</w:t>
      </w:r>
      <w:r w:rsidRPr="006F1566">
        <w:rPr>
          <w:rFonts w:eastAsiaTheme="minorHAnsi"/>
          <w:b/>
          <w:sz w:val="28"/>
          <w:szCs w:val="28"/>
          <w:lang w:val="uk-UA" w:eastAsia="en-US"/>
        </w:rPr>
        <w:t xml:space="preserve">. </w:t>
      </w:r>
      <w:r w:rsidRPr="006F1566">
        <w:rPr>
          <w:rFonts w:eastAsiaTheme="minorHAnsi"/>
          <w:bCs/>
          <w:sz w:val="28"/>
          <w:szCs w:val="28"/>
          <w:lang w:val="uk-UA" w:eastAsia="en-US"/>
        </w:rPr>
        <w:t>Яке основне призначення захисної промови у судовому процесі?</w:t>
      </w:r>
    </w:p>
    <w:p w14:paraId="348AA9EE" w14:textId="49EF1CBB" w:rsidR="00267156" w:rsidRPr="006F1566" w:rsidRDefault="00267156" w:rsidP="001C6ED3">
      <w:pPr>
        <w:rPr>
          <w:rFonts w:eastAsiaTheme="minorHAnsi"/>
          <w:bCs/>
          <w:sz w:val="28"/>
          <w:szCs w:val="28"/>
          <w:lang w:val="uk-UA" w:eastAsia="en-US"/>
        </w:rPr>
      </w:pPr>
      <w:r w:rsidRPr="006F1566">
        <w:rPr>
          <w:rFonts w:eastAsiaTheme="minorHAnsi"/>
          <w:bCs/>
          <w:sz w:val="28"/>
          <w:szCs w:val="28"/>
          <w:lang w:val="uk-UA" w:eastAsia="en-US"/>
        </w:rPr>
        <w:t>2. Які структурні частини має захисна промова і яку функцію виконує кожна з них?</w:t>
      </w:r>
    </w:p>
    <w:p w14:paraId="46A5DC30" w14:textId="752E209A" w:rsidR="00267156" w:rsidRPr="006F1566" w:rsidRDefault="00267156" w:rsidP="001C6ED3">
      <w:pPr>
        <w:rPr>
          <w:rFonts w:eastAsiaTheme="minorHAnsi"/>
          <w:bCs/>
          <w:sz w:val="28"/>
          <w:szCs w:val="28"/>
          <w:lang w:val="uk-UA" w:eastAsia="en-US"/>
        </w:rPr>
      </w:pPr>
      <w:r w:rsidRPr="006F1566">
        <w:rPr>
          <w:rFonts w:eastAsiaTheme="minorHAnsi"/>
          <w:bCs/>
          <w:sz w:val="28"/>
          <w:szCs w:val="28"/>
          <w:lang w:val="uk-UA" w:eastAsia="en-US"/>
        </w:rPr>
        <w:t>3. У чому полягає відмінність між промовою державного обвинувача та захисною промовою?</w:t>
      </w:r>
    </w:p>
    <w:p w14:paraId="63FCF746" w14:textId="05A598A7" w:rsidR="00267156" w:rsidRPr="006F1566" w:rsidRDefault="00267156" w:rsidP="001C6ED3">
      <w:pPr>
        <w:rPr>
          <w:rFonts w:eastAsiaTheme="minorHAnsi"/>
          <w:bCs/>
          <w:sz w:val="28"/>
          <w:szCs w:val="28"/>
          <w:lang w:val="uk-UA" w:eastAsia="en-US"/>
        </w:rPr>
      </w:pPr>
      <w:r w:rsidRPr="006F1566">
        <w:rPr>
          <w:rFonts w:eastAsiaTheme="minorHAnsi"/>
          <w:bCs/>
          <w:sz w:val="28"/>
          <w:szCs w:val="28"/>
          <w:lang w:val="uk-UA" w:eastAsia="en-US"/>
        </w:rPr>
        <w:t>4. Які мовні засоби найчастіше використовуються у захисній промові для створення позитивного образу підсудного?</w:t>
      </w:r>
    </w:p>
    <w:p w14:paraId="7AA73076" w14:textId="3CDDF6F1" w:rsidR="00267156" w:rsidRPr="006F1566" w:rsidRDefault="00267156" w:rsidP="001C6ED3">
      <w:pPr>
        <w:rPr>
          <w:rFonts w:eastAsiaTheme="minorHAnsi"/>
          <w:bCs/>
          <w:sz w:val="28"/>
          <w:szCs w:val="28"/>
          <w:lang w:val="uk-UA" w:eastAsia="en-US"/>
        </w:rPr>
      </w:pPr>
      <w:r w:rsidRPr="006F1566">
        <w:rPr>
          <w:rFonts w:eastAsiaTheme="minorHAnsi"/>
          <w:bCs/>
          <w:sz w:val="28"/>
          <w:szCs w:val="28"/>
          <w:lang w:val="uk-UA" w:eastAsia="en-US"/>
        </w:rPr>
        <w:t>5. Чому важливо поєднувати юридичну аргументацію з емоційними та моральними апеляціями?</w:t>
      </w:r>
    </w:p>
    <w:p w14:paraId="7AFB1E9E" w14:textId="2A573ED7" w:rsidR="00267156" w:rsidRPr="006F1566" w:rsidRDefault="00267156" w:rsidP="001C6ED3">
      <w:pPr>
        <w:rPr>
          <w:rFonts w:eastAsiaTheme="minorHAnsi"/>
          <w:bCs/>
          <w:sz w:val="28"/>
          <w:szCs w:val="28"/>
          <w:lang w:val="uk-UA" w:eastAsia="en-US"/>
        </w:rPr>
      </w:pPr>
      <w:r w:rsidRPr="006F1566">
        <w:rPr>
          <w:rFonts w:eastAsiaTheme="minorHAnsi"/>
          <w:bCs/>
          <w:sz w:val="28"/>
          <w:szCs w:val="28"/>
          <w:lang w:val="uk-UA" w:eastAsia="en-US"/>
        </w:rPr>
        <w:t>6. Які етичні вимоги ставляться до захисної промови?</w:t>
      </w:r>
    </w:p>
    <w:p w14:paraId="0ED28811" w14:textId="701275ED" w:rsidR="00267156" w:rsidRPr="006F1566" w:rsidRDefault="00267156" w:rsidP="001C6ED3">
      <w:pPr>
        <w:rPr>
          <w:rFonts w:eastAsiaTheme="minorHAnsi"/>
          <w:bCs/>
          <w:sz w:val="28"/>
          <w:szCs w:val="28"/>
          <w:lang w:val="uk-UA" w:eastAsia="en-US"/>
        </w:rPr>
      </w:pPr>
      <w:r w:rsidRPr="006F1566">
        <w:rPr>
          <w:rFonts w:eastAsiaTheme="minorHAnsi"/>
          <w:bCs/>
          <w:sz w:val="28"/>
          <w:szCs w:val="28"/>
          <w:lang w:val="uk-UA" w:eastAsia="en-US"/>
        </w:rPr>
        <w:t>7. Як захисна промова реалізує право людини на справедливий суд?</w:t>
      </w:r>
    </w:p>
    <w:p w14:paraId="0885204D" w14:textId="0F42EB4E" w:rsidR="00826470" w:rsidRPr="006F1566" w:rsidRDefault="00267156" w:rsidP="001C6ED3">
      <w:pPr>
        <w:rPr>
          <w:rFonts w:eastAsiaTheme="minorHAnsi"/>
          <w:bCs/>
          <w:sz w:val="28"/>
          <w:szCs w:val="28"/>
          <w:lang w:val="uk-UA" w:eastAsia="en-US"/>
        </w:rPr>
      </w:pPr>
      <w:r w:rsidRPr="006F1566">
        <w:rPr>
          <w:rFonts w:eastAsiaTheme="minorHAnsi"/>
          <w:bCs/>
          <w:sz w:val="28"/>
          <w:szCs w:val="28"/>
          <w:lang w:val="uk-UA" w:eastAsia="en-US"/>
        </w:rPr>
        <w:t>8. Які риторичні прийоми допомагають адвокату впливати на суд і присяжних?</w:t>
      </w:r>
    </w:p>
    <w:p w14:paraId="3799DB6B" w14:textId="77777777" w:rsidR="00837159" w:rsidRPr="006F1566" w:rsidRDefault="00837159" w:rsidP="001C6ED3">
      <w:pPr>
        <w:rPr>
          <w:rFonts w:eastAsiaTheme="minorHAnsi"/>
          <w:b/>
          <w:sz w:val="28"/>
          <w:szCs w:val="28"/>
          <w:lang w:val="uk-UA" w:eastAsia="en-US"/>
        </w:rPr>
      </w:pPr>
    </w:p>
    <w:p w14:paraId="6157E8AB" w14:textId="77777777" w:rsidR="00837159" w:rsidRPr="006F1566" w:rsidRDefault="00837159" w:rsidP="001C6ED3">
      <w:pPr>
        <w:rPr>
          <w:rFonts w:eastAsiaTheme="minorHAnsi"/>
          <w:b/>
          <w:sz w:val="28"/>
          <w:szCs w:val="28"/>
          <w:lang w:val="uk-UA" w:eastAsia="en-US"/>
        </w:rPr>
      </w:pPr>
    </w:p>
    <w:p w14:paraId="7F9186DC" w14:textId="4B281F5B" w:rsidR="00D9357B" w:rsidRPr="006F1566" w:rsidRDefault="006A13D8" w:rsidP="001C6ED3">
      <w:pPr>
        <w:jc w:val="center"/>
        <w:rPr>
          <w:rFonts w:eastAsiaTheme="minorHAnsi"/>
          <w:b/>
          <w:bCs/>
          <w:sz w:val="28"/>
          <w:szCs w:val="28"/>
          <w:lang w:val="uk-UA" w:eastAsia="en-US"/>
        </w:rPr>
      </w:pPr>
      <w:r>
        <w:rPr>
          <w:rFonts w:eastAsiaTheme="minorHAnsi"/>
          <w:b/>
          <w:bCs/>
          <w:sz w:val="28"/>
          <w:szCs w:val="28"/>
          <w:lang w:val="uk-UA" w:eastAsia="en-US"/>
        </w:rPr>
        <w:t xml:space="preserve">Тема 11. </w:t>
      </w:r>
      <w:r w:rsidR="00D9357B" w:rsidRPr="006F1566">
        <w:rPr>
          <w:rFonts w:eastAsiaTheme="minorHAnsi"/>
          <w:b/>
          <w:bCs/>
          <w:sz w:val="28"/>
          <w:szCs w:val="28"/>
          <w:lang w:val="uk-UA" w:eastAsia="en-US"/>
        </w:rPr>
        <w:t>Ділові папери як засіб писемної професійної комунікації. Поняття, види, функції, вимоги до складання й оформлення документів.</w:t>
      </w:r>
    </w:p>
    <w:p w14:paraId="305A3434" w14:textId="0B86CC39" w:rsidR="008F01B8" w:rsidRPr="006F1566" w:rsidRDefault="008F01B8" w:rsidP="001C6ED3">
      <w:pPr>
        <w:widowControl w:val="0"/>
        <w:numPr>
          <w:ilvl w:val="0"/>
          <w:numId w:val="25"/>
        </w:numPr>
        <w:tabs>
          <w:tab w:val="left" w:pos="284"/>
        </w:tabs>
        <w:autoSpaceDE w:val="0"/>
        <w:autoSpaceDN w:val="0"/>
        <w:adjustRightInd w:val="0"/>
        <w:spacing w:after="160"/>
        <w:ind w:left="426" w:hanging="426"/>
        <w:contextualSpacing/>
        <w:rPr>
          <w:rFonts w:eastAsiaTheme="minorHAnsi"/>
          <w:sz w:val="28"/>
          <w:szCs w:val="28"/>
          <w:lang w:val="uk-UA" w:eastAsia="en-US"/>
        </w:rPr>
      </w:pPr>
      <w:r w:rsidRPr="006F1566">
        <w:rPr>
          <w:rFonts w:eastAsiaTheme="minorHAnsi"/>
          <w:sz w:val="28"/>
          <w:szCs w:val="28"/>
          <w:lang w:val="uk-UA" w:eastAsia="en-US"/>
        </w:rPr>
        <w:t xml:space="preserve">Функції документа. Вимоги до тексту документа </w:t>
      </w:r>
    </w:p>
    <w:p w14:paraId="4D162922" w14:textId="77777777" w:rsidR="00CB615C" w:rsidRPr="006F1566" w:rsidRDefault="008F01B8" w:rsidP="001C6ED3">
      <w:pPr>
        <w:widowControl w:val="0"/>
        <w:numPr>
          <w:ilvl w:val="0"/>
          <w:numId w:val="25"/>
        </w:numPr>
        <w:tabs>
          <w:tab w:val="left" w:pos="284"/>
        </w:tabs>
        <w:autoSpaceDE w:val="0"/>
        <w:autoSpaceDN w:val="0"/>
        <w:adjustRightInd w:val="0"/>
        <w:spacing w:after="160"/>
        <w:ind w:left="426" w:hanging="426"/>
        <w:contextualSpacing/>
        <w:rPr>
          <w:rFonts w:eastAsiaTheme="minorHAnsi"/>
          <w:sz w:val="28"/>
          <w:szCs w:val="28"/>
          <w:lang w:val="uk-UA" w:eastAsia="en-US"/>
        </w:rPr>
      </w:pPr>
      <w:r w:rsidRPr="006F1566">
        <w:rPr>
          <w:rFonts w:eastAsiaTheme="minorHAnsi"/>
          <w:sz w:val="28"/>
          <w:szCs w:val="28"/>
          <w:lang w:val="uk-UA" w:eastAsia="en-US"/>
        </w:rPr>
        <w:t>Текст – основний реквізит документа</w:t>
      </w:r>
    </w:p>
    <w:p w14:paraId="58CAAF87" w14:textId="77777777" w:rsidR="00CB615C" w:rsidRPr="006F1566" w:rsidRDefault="00CB615C" w:rsidP="001C6ED3">
      <w:pPr>
        <w:widowControl w:val="0"/>
        <w:numPr>
          <w:ilvl w:val="0"/>
          <w:numId w:val="25"/>
        </w:numPr>
        <w:tabs>
          <w:tab w:val="left" w:pos="284"/>
        </w:tabs>
        <w:autoSpaceDE w:val="0"/>
        <w:autoSpaceDN w:val="0"/>
        <w:adjustRightInd w:val="0"/>
        <w:spacing w:after="160"/>
        <w:ind w:left="426" w:hanging="426"/>
        <w:contextualSpacing/>
        <w:rPr>
          <w:rFonts w:eastAsiaTheme="minorHAnsi"/>
          <w:sz w:val="28"/>
          <w:szCs w:val="28"/>
          <w:lang w:val="uk-UA" w:eastAsia="en-US"/>
        </w:rPr>
      </w:pPr>
      <w:r w:rsidRPr="006F1566">
        <w:rPr>
          <w:rFonts w:eastAsiaTheme="minorHAnsi"/>
          <w:sz w:val="28"/>
          <w:szCs w:val="28"/>
          <w:lang w:val="uk-UA" w:eastAsia="en-US"/>
        </w:rPr>
        <w:t>Стандартизація та уніфікація текстів офіційно-ділового стилю</w:t>
      </w:r>
    </w:p>
    <w:p w14:paraId="1421E51F" w14:textId="72E544D0" w:rsidR="00CB615C" w:rsidRPr="006F1566" w:rsidRDefault="00CB615C" w:rsidP="001C6ED3">
      <w:pPr>
        <w:widowControl w:val="0"/>
        <w:numPr>
          <w:ilvl w:val="0"/>
          <w:numId w:val="25"/>
        </w:numPr>
        <w:tabs>
          <w:tab w:val="left" w:pos="284"/>
        </w:tabs>
        <w:autoSpaceDE w:val="0"/>
        <w:autoSpaceDN w:val="0"/>
        <w:adjustRightInd w:val="0"/>
        <w:spacing w:after="160"/>
        <w:ind w:left="426" w:hanging="426"/>
        <w:contextualSpacing/>
        <w:rPr>
          <w:rFonts w:eastAsiaTheme="minorHAnsi"/>
          <w:sz w:val="28"/>
          <w:szCs w:val="28"/>
          <w:lang w:val="uk-UA" w:eastAsia="en-US"/>
        </w:rPr>
      </w:pPr>
      <w:r w:rsidRPr="006F1566">
        <w:rPr>
          <w:rFonts w:eastAsiaTheme="minorHAnsi"/>
          <w:sz w:val="28"/>
          <w:szCs w:val="28"/>
          <w:lang w:val="uk-UA" w:eastAsia="en-US"/>
        </w:rPr>
        <w:t xml:space="preserve"> Особливості комунікації в текстах документів.</w:t>
      </w:r>
    </w:p>
    <w:p w14:paraId="0F91703B" w14:textId="735F9DE4" w:rsidR="008F01B8" w:rsidRPr="006F1566" w:rsidRDefault="008F01B8" w:rsidP="001C6ED3">
      <w:pPr>
        <w:widowControl w:val="0"/>
        <w:tabs>
          <w:tab w:val="left" w:pos="284"/>
        </w:tabs>
        <w:autoSpaceDE w:val="0"/>
        <w:autoSpaceDN w:val="0"/>
        <w:adjustRightInd w:val="0"/>
        <w:spacing w:after="160"/>
        <w:contextualSpacing/>
        <w:rPr>
          <w:rFonts w:eastAsiaTheme="minorHAnsi"/>
          <w:sz w:val="28"/>
          <w:szCs w:val="28"/>
          <w:lang w:val="uk-UA" w:eastAsia="en-US"/>
        </w:rPr>
      </w:pPr>
    </w:p>
    <w:p w14:paraId="44DA625A" w14:textId="77777777" w:rsidR="00D1431B" w:rsidRPr="006F1566" w:rsidRDefault="00D1431B" w:rsidP="001C6ED3">
      <w:pPr>
        <w:widowControl w:val="0"/>
        <w:tabs>
          <w:tab w:val="left" w:pos="284"/>
        </w:tabs>
        <w:autoSpaceDE w:val="0"/>
        <w:autoSpaceDN w:val="0"/>
        <w:adjustRightInd w:val="0"/>
        <w:spacing w:after="160"/>
        <w:ind w:left="426"/>
        <w:contextualSpacing/>
        <w:rPr>
          <w:rFonts w:eastAsiaTheme="minorHAnsi"/>
          <w:b/>
          <w:i/>
          <w:sz w:val="28"/>
          <w:szCs w:val="28"/>
          <w:lang w:val="uk-UA" w:eastAsia="en-US"/>
        </w:rPr>
      </w:pPr>
    </w:p>
    <w:p w14:paraId="273D522F" w14:textId="2589F45B" w:rsidR="008F01B8" w:rsidRPr="006F1566" w:rsidRDefault="008F01B8" w:rsidP="001C6ED3">
      <w:pPr>
        <w:widowControl w:val="0"/>
        <w:tabs>
          <w:tab w:val="left" w:pos="284"/>
        </w:tabs>
        <w:autoSpaceDE w:val="0"/>
        <w:autoSpaceDN w:val="0"/>
        <w:adjustRightInd w:val="0"/>
        <w:spacing w:after="160"/>
        <w:ind w:left="426"/>
        <w:contextualSpacing/>
        <w:rPr>
          <w:rFonts w:eastAsiaTheme="minorHAnsi"/>
          <w:sz w:val="28"/>
          <w:szCs w:val="28"/>
          <w:lang w:val="uk-UA" w:eastAsia="en-US"/>
        </w:rPr>
      </w:pPr>
      <w:r w:rsidRPr="006F1566">
        <w:rPr>
          <w:rFonts w:eastAsiaTheme="minorHAnsi"/>
          <w:b/>
          <w:i/>
          <w:sz w:val="28"/>
          <w:szCs w:val="28"/>
          <w:lang w:val="uk-UA" w:eastAsia="en-US"/>
        </w:rPr>
        <w:t xml:space="preserve">Ключові слова: </w:t>
      </w:r>
      <w:r w:rsidRPr="006F1566">
        <w:rPr>
          <w:rFonts w:eastAsiaTheme="minorHAnsi"/>
          <w:sz w:val="28"/>
          <w:szCs w:val="28"/>
          <w:lang w:val="uk-UA" w:eastAsia="en-US"/>
        </w:rPr>
        <w:t>документ, текст, реквізити, офіційно-діловий стиль.</w:t>
      </w:r>
    </w:p>
    <w:p w14:paraId="598B49E5" w14:textId="77777777" w:rsidR="008F01B8" w:rsidRPr="006F1566" w:rsidRDefault="008F01B8" w:rsidP="001C6ED3">
      <w:pPr>
        <w:tabs>
          <w:tab w:val="left" w:pos="284"/>
        </w:tabs>
        <w:spacing w:after="160"/>
        <w:contextualSpacing/>
        <w:jc w:val="both"/>
        <w:rPr>
          <w:rFonts w:eastAsiaTheme="minorHAnsi"/>
          <w:sz w:val="28"/>
          <w:szCs w:val="28"/>
          <w:lang w:val="uk-UA" w:eastAsia="en-US"/>
        </w:rPr>
      </w:pPr>
    </w:p>
    <w:p w14:paraId="38702000" w14:textId="77777777" w:rsidR="008F01B8" w:rsidRPr="006F1566" w:rsidRDefault="008F01B8" w:rsidP="001C6ED3">
      <w:pPr>
        <w:tabs>
          <w:tab w:val="left" w:pos="284"/>
        </w:tabs>
        <w:spacing w:after="160"/>
        <w:ind w:left="142"/>
        <w:contextualSpacing/>
        <w:jc w:val="both"/>
        <w:rPr>
          <w:rFonts w:eastAsiaTheme="minorHAnsi"/>
          <w:sz w:val="28"/>
          <w:szCs w:val="28"/>
          <w:lang w:val="uk-UA" w:eastAsia="en-US"/>
        </w:rPr>
      </w:pPr>
      <w:r w:rsidRPr="006F1566">
        <w:rPr>
          <w:rFonts w:eastAsiaTheme="minorHAnsi"/>
          <w:sz w:val="28"/>
          <w:szCs w:val="28"/>
          <w:lang w:val="uk-UA" w:eastAsia="en-US"/>
        </w:rPr>
        <w:t xml:space="preserve">1. Основним видом писемного ділового мовлення є документ. </w:t>
      </w:r>
    </w:p>
    <w:p w14:paraId="4F9EB473" w14:textId="40886AC7" w:rsidR="008F01B8" w:rsidRPr="006F1566" w:rsidRDefault="008F01B8" w:rsidP="001C6ED3">
      <w:pPr>
        <w:tabs>
          <w:tab w:val="left" w:pos="284"/>
        </w:tabs>
        <w:spacing w:after="160"/>
        <w:ind w:left="142" w:firstLine="425"/>
        <w:contextualSpacing/>
        <w:jc w:val="both"/>
        <w:rPr>
          <w:rFonts w:eastAsiaTheme="minorHAnsi"/>
          <w:sz w:val="28"/>
          <w:szCs w:val="28"/>
          <w:lang w:val="uk-UA" w:eastAsia="en-US"/>
        </w:rPr>
      </w:pPr>
      <w:r w:rsidRPr="006F1566">
        <w:rPr>
          <w:rFonts w:eastAsiaTheme="minorHAnsi"/>
          <w:sz w:val="28"/>
          <w:szCs w:val="28"/>
          <w:lang w:val="uk-UA" w:eastAsia="en-US"/>
        </w:rPr>
        <w:t xml:space="preserve">Документ – це діловий папір, оформлений у заведеному порядку, що фіксує і передає інформацію, підтверджує її достовірність та об’єктивність і має відповідно до чинного законодавства юридичну силу. </w:t>
      </w:r>
    </w:p>
    <w:p w14:paraId="167D8CF3" w14:textId="77777777" w:rsidR="008F01B8" w:rsidRPr="006F1566" w:rsidRDefault="008F01B8" w:rsidP="001C6ED3">
      <w:pPr>
        <w:tabs>
          <w:tab w:val="left" w:pos="284"/>
        </w:tabs>
        <w:spacing w:after="160"/>
        <w:ind w:left="142" w:firstLine="425"/>
        <w:contextualSpacing/>
        <w:jc w:val="both"/>
        <w:rPr>
          <w:rFonts w:eastAsiaTheme="minorHAnsi"/>
          <w:sz w:val="28"/>
          <w:szCs w:val="28"/>
          <w:lang w:val="uk-UA" w:eastAsia="en-US"/>
        </w:rPr>
      </w:pPr>
      <w:r w:rsidRPr="006F1566">
        <w:rPr>
          <w:rFonts w:eastAsiaTheme="minorHAnsi"/>
          <w:sz w:val="28"/>
          <w:szCs w:val="28"/>
          <w:lang w:val="uk-UA" w:eastAsia="en-US"/>
        </w:rPr>
        <w:t xml:space="preserve">Організація роботи з документами та діяльність щодо їх створення називається діловодством. </w:t>
      </w:r>
    </w:p>
    <w:p w14:paraId="4C7538C5" w14:textId="77777777" w:rsidR="008F01B8" w:rsidRPr="006F1566" w:rsidRDefault="008F01B8" w:rsidP="001C6ED3">
      <w:pPr>
        <w:tabs>
          <w:tab w:val="left" w:pos="284"/>
        </w:tabs>
        <w:spacing w:after="160"/>
        <w:ind w:left="142"/>
        <w:contextualSpacing/>
        <w:jc w:val="both"/>
        <w:rPr>
          <w:rFonts w:eastAsiaTheme="minorHAnsi"/>
          <w:sz w:val="28"/>
          <w:szCs w:val="28"/>
          <w:lang w:val="uk-UA" w:eastAsia="en-US"/>
        </w:rPr>
      </w:pPr>
      <w:r w:rsidRPr="006F1566">
        <w:rPr>
          <w:rFonts w:eastAsiaTheme="minorHAnsi"/>
          <w:sz w:val="28"/>
          <w:szCs w:val="28"/>
          <w:lang w:val="uk-UA" w:eastAsia="en-US"/>
        </w:rPr>
        <w:t xml:space="preserve">Будь-який документ є складовою частиною системи документації. </w:t>
      </w:r>
    </w:p>
    <w:p w14:paraId="699512B4" w14:textId="480FCDA9" w:rsidR="008F01B8" w:rsidRPr="006F1566" w:rsidRDefault="008F01B8" w:rsidP="001C6ED3">
      <w:pPr>
        <w:tabs>
          <w:tab w:val="left" w:pos="284"/>
        </w:tabs>
        <w:spacing w:after="160"/>
        <w:ind w:left="142" w:firstLine="425"/>
        <w:contextualSpacing/>
        <w:jc w:val="both"/>
        <w:rPr>
          <w:rFonts w:eastAsiaTheme="minorHAnsi"/>
          <w:sz w:val="28"/>
          <w:szCs w:val="28"/>
          <w:lang w:val="uk-UA" w:eastAsia="en-US"/>
        </w:rPr>
      </w:pPr>
      <w:r w:rsidRPr="006F1566">
        <w:rPr>
          <w:rFonts w:eastAsiaTheme="minorHAnsi"/>
          <w:sz w:val="28"/>
          <w:szCs w:val="28"/>
          <w:lang w:val="uk-UA" w:eastAsia="en-US"/>
        </w:rPr>
        <w:t xml:space="preserve">Система документації – це сукупність певних документів, взаємопов’язаних за ознаками походження, призначення, виду, сфери діяльності та єдиних вимог до їх оформлення. Документація містить такі складові частини: документи щодо </w:t>
      </w:r>
      <w:r w:rsidRPr="006F1566">
        <w:rPr>
          <w:rFonts w:eastAsiaTheme="minorHAnsi"/>
          <w:sz w:val="28"/>
          <w:szCs w:val="28"/>
          <w:lang w:val="uk-UA" w:eastAsia="en-US"/>
        </w:rPr>
        <w:lastRenderedPageBreak/>
        <w:t>особового складу, довідково-інформаційні документи, обліково-фінансові документи, організаційні документи, розпорядчі документи. Є ще спеціалізована документація, що стосується певного виду чи окремої сфери діяльності, напр., документи з організації зовнішньоекономічної діяльності, документи з господарської діяльності.</w:t>
      </w:r>
    </w:p>
    <w:p w14:paraId="16FB67B9" w14:textId="77777777" w:rsidR="008F01B8" w:rsidRPr="006F1566" w:rsidRDefault="008F01B8" w:rsidP="001C6ED3">
      <w:pPr>
        <w:tabs>
          <w:tab w:val="left" w:pos="284"/>
        </w:tabs>
        <w:spacing w:after="160"/>
        <w:ind w:left="142"/>
        <w:contextualSpacing/>
        <w:jc w:val="both"/>
        <w:rPr>
          <w:rFonts w:eastAsiaTheme="minorHAnsi"/>
          <w:sz w:val="28"/>
          <w:szCs w:val="28"/>
          <w:lang w:val="uk-UA" w:eastAsia="en-US"/>
        </w:rPr>
      </w:pPr>
    </w:p>
    <w:p w14:paraId="45C6E000" w14:textId="77777777" w:rsidR="008F01B8" w:rsidRPr="006F1566" w:rsidRDefault="008F01B8" w:rsidP="001C6ED3">
      <w:pPr>
        <w:tabs>
          <w:tab w:val="left" w:pos="284"/>
        </w:tabs>
        <w:spacing w:after="160"/>
        <w:ind w:left="142"/>
        <w:contextualSpacing/>
        <w:jc w:val="both"/>
        <w:rPr>
          <w:rFonts w:eastAsiaTheme="minorHAnsi"/>
          <w:sz w:val="28"/>
          <w:szCs w:val="28"/>
          <w:lang w:val="uk-UA" w:eastAsia="en-US"/>
        </w:rPr>
      </w:pPr>
      <w:r w:rsidRPr="006F1566">
        <w:rPr>
          <w:rFonts w:eastAsiaTheme="minorHAnsi"/>
          <w:sz w:val="28"/>
          <w:szCs w:val="28"/>
          <w:lang w:val="uk-UA" w:eastAsia="en-US"/>
        </w:rPr>
        <w:t xml:space="preserve">2. Документи виконують різні функції. До загальних їх функцій належить інформаційна (документ зберігає інформацію), соціальна (документ є соціально значущим об’єктом), комунікативна (документ є засобом закріплення та передання культурних традицій).  Специфічними функціями документа є правова (документ є засобом закріплення й зміни правових норм та відносин у суспільстві), управлінська (документ виступає інструментом управління), історична (документ є джерелом історичних відомостей про розвиток суспільства). </w:t>
      </w:r>
    </w:p>
    <w:p w14:paraId="21519C0C" w14:textId="77777777" w:rsidR="008F01B8" w:rsidRPr="006F1566" w:rsidRDefault="008F01B8" w:rsidP="001C6ED3">
      <w:pPr>
        <w:tabs>
          <w:tab w:val="left" w:pos="284"/>
        </w:tabs>
        <w:spacing w:after="160"/>
        <w:ind w:left="142" w:firstLine="425"/>
        <w:contextualSpacing/>
        <w:jc w:val="both"/>
        <w:rPr>
          <w:rFonts w:eastAsiaTheme="minorHAnsi"/>
          <w:sz w:val="28"/>
          <w:szCs w:val="28"/>
          <w:lang w:val="uk-UA" w:eastAsia="en-US"/>
        </w:rPr>
      </w:pPr>
      <w:r w:rsidRPr="006F1566">
        <w:rPr>
          <w:rFonts w:eastAsiaTheme="minorHAnsi"/>
          <w:sz w:val="28"/>
          <w:szCs w:val="28"/>
          <w:lang w:val="uk-UA" w:eastAsia="en-US"/>
        </w:rPr>
        <w:t xml:space="preserve">Основною класифікаційною ознакою документа є зміст, тобто відношення зафіксованої в ньому інформації до предмета чи напряму діяльності. З урахуванням цього визначають різні види документів при їх класифікації, а саме: – за найменуванням (заява, лист, довідка, положення тощо); – за походженням (службові, що створюють організації, підприємства й службові особи, які їх представляють, та особисті, що створюють окремі особи поза сферою їх службової діяльності); – за місцем виникнення (внутрішні, що мають чинність лише в організації, установі чи на підприємстві, де їх складено, і зовнішні, що є результатом спілкування установи з іншими організаціями, підприємствами); – за напрямком (вхідні, що надходять до закладу, і вихідні, що адресовані за межі установи, організації); – за формою (стандартні, що мають однакову форму, заповнюються в певній послідовності й за суворо визначеними правилами, та нестандартні, що створюються в кожному конкретному випадку для розв’язання окремих ситуацій, друкуються або пишуться від руки); – за строками виконання (звичайні, що виконуються в порядку загальної черги, термінові зі встановленим строком виконання і дуже термінові з позначенням “дуже терміново”); – за ступенем гласності (несекретні, що призначаються для загального службового користування, і секретні, що мають позначку “секретно”); – за терміном зберігання (тимчасові – до 10 років, тривалі – понад 10 років і постійні); 11 – за складністю (прості, що відображають одне питання, і складні, що розкривають декілька питань); – за технікою відтворення (рукописні й відтворені механічно); – за носієм інформації (оформлені на папері, диску, фотоплівці, магнітній стрічці, перфострічці, дискеті); – за стадіями створення (оригінал – первинний і основний вид документа, копія – точне відтворення оригіналу з поміткою “копія”, витяг – відтворення частини документа і дублікат – поновлення документа у випадку його втрати). </w:t>
      </w:r>
    </w:p>
    <w:p w14:paraId="798C37E3" w14:textId="52DC2F0E" w:rsidR="008F01B8" w:rsidRPr="006F1566" w:rsidRDefault="008F01B8" w:rsidP="001C6ED3">
      <w:pPr>
        <w:tabs>
          <w:tab w:val="left" w:pos="284"/>
        </w:tabs>
        <w:spacing w:after="160"/>
        <w:ind w:left="142"/>
        <w:contextualSpacing/>
        <w:jc w:val="both"/>
        <w:rPr>
          <w:rFonts w:eastAsiaTheme="minorHAnsi"/>
          <w:sz w:val="28"/>
          <w:szCs w:val="28"/>
          <w:lang w:val="uk-UA" w:eastAsia="en-US"/>
        </w:rPr>
      </w:pPr>
      <w:r w:rsidRPr="006F1566">
        <w:rPr>
          <w:rFonts w:eastAsiaTheme="minorHAnsi"/>
          <w:sz w:val="28"/>
          <w:szCs w:val="28"/>
          <w:lang w:val="uk-UA" w:eastAsia="en-US"/>
        </w:rPr>
        <w:t>Документи повинні бути достовірними й відповідати завданням керівництва, тобто базуватися на фактах, містити конкретні й реальні пропозиції або вказівки. Вони не можуть суперечити діючому законодавству й директивним вказівкам керівних органів.</w:t>
      </w:r>
    </w:p>
    <w:p w14:paraId="13490225" w14:textId="77777777" w:rsidR="008F01B8" w:rsidRPr="006F1566" w:rsidRDefault="008F01B8" w:rsidP="001C6ED3">
      <w:pPr>
        <w:tabs>
          <w:tab w:val="left" w:pos="284"/>
        </w:tabs>
        <w:spacing w:after="160"/>
        <w:ind w:left="142"/>
        <w:contextualSpacing/>
        <w:jc w:val="both"/>
        <w:rPr>
          <w:rFonts w:eastAsiaTheme="minorHAnsi"/>
          <w:sz w:val="28"/>
          <w:szCs w:val="28"/>
          <w:lang w:val="uk-UA" w:eastAsia="en-US"/>
        </w:rPr>
      </w:pPr>
      <w:r w:rsidRPr="006F1566">
        <w:rPr>
          <w:rFonts w:eastAsiaTheme="minorHAnsi"/>
          <w:sz w:val="28"/>
          <w:szCs w:val="28"/>
          <w:lang w:val="uk-UA" w:eastAsia="en-US"/>
        </w:rPr>
        <w:t xml:space="preserve"> </w:t>
      </w:r>
    </w:p>
    <w:p w14:paraId="72E3F086" w14:textId="2028F9A7" w:rsidR="008F01B8" w:rsidRPr="006F1566" w:rsidRDefault="003B4E08" w:rsidP="001C6ED3">
      <w:pPr>
        <w:ind w:left="142"/>
        <w:jc w:val="both"/>
        <w:rPr>
          <w:rFonts w:eastAsiaTheme="minorHAnsi"/>
          <w:sz w:val="28"/>
          <w:szCs w:val="28"/>
          <w:lang w:val="uk-UA" w:eastAsia="en-US"/>
        </w:rPr>
      </w:pPr>
      <w:r w:rsidRPr="006F1566">
        <w:rPr>
          <w:rFonts w:eastAsiaTheme="minorHAnsi"/>
          <w:sz w:val="28"/>
          <w:szCs w:val="28"/>
          <w:lang w:val="uk-UA" w:eastAsia="en-US"/>
        </w:rPr>
        <w:lastRenderedPageBreak/>
        <w:t>2</w:t>
      </w:r>
      <w:r w:rsidR="008F01B8" w:rsidRPr="006F1566">
        <w:rPr>
          <w:rFonts w:eastAsiaTheme="minorHAnsi"/>
          <w:sz w:val="28"/>
          <w:szCs w:val="28"/>
          <w:lang w:val="uk-UA" w:eastAsia="en-US"/>
        </w:rPr>
        <w:t>. Текст - це головний реквізит службового документа, що відображає його зміст. Він має чітко й переконливо відображати причину й мету його написання, розкривати суть конкретної справи, містити докази, висновки.</w:t>
      </w:r>
    </w:p>
    <w:p w14:paraId="298CDAB0" w14:textId="77777777" w:rsidR="008F01B8" w:rsidRPr="006F1566" w:rsidRDefault="008F01B8" w:rsidP="001C6ED3">
      <w:pPr>
        <w:ind w:left="142"/>
        <w:jc w:val="both"/>
        <w:rPr>
          <w:rFonts w:eastAsiaTheme="minorHAnsi"/>
          <w:sz w:val="28"/>
          <w:szCs w:val="28"/>
          <w:lang w:val="uk-UA" w:eastAsia="en-US"/>
        </w:rPr>
      </w:pPr>
      <w:r w:rsidRPr="006F1566">
        <w:rPr>
          <w:rFonts w:eastAsiaTheme="minorHAnsi"/>
          <w:sz w:val="28"/>
          <w:szCs w:val="28"/>
          <w:lang w:val="uk-UA" w:eastAsia="en-US"/>
        </w:rPr>
        <w:t xml:space="preserve">Текст поділяється на взаємозумовлені логічні елементи: вступ, основну частину (доказ), закінчення. </w:t>
      </w:r>
    </w:p>
    <w:p w14:paraId="09FFAA49" w14:textId="77777777" w:rsidR="008F01B8" w:rsidRPr="006F1566" w:rsidRDefault="008F01B8" w:rsidP="001C6ED3">
      <w:pPr>
        <w:ind w:left="142"/>
        <w:jc w:val="both"/>
        <w:rPr>
          <w:rFonts w:eastAsiaTheme="minorHAnsi"/>
          <w:sz w:val="28"/>
          <w:szCs w:val="28"/>
          <w:lang w:val="uk-UA" w:eastAsia="en-US"/>
        </w:rPr>
      </w:pPr>
      <w:r w:rsidRPr="006F1566">
        <w:rPr>
          <w:rFonts w:eastAsiaTheme="minorHAnsi"/>
          <w:sz w:val="28"/>
          <w:szCs w:val="28"/>
          <w:lang w:val="uk-UA" w:eastAsia="en-US"/>
        </w:rPr>
        <w:t xml:space="preserve">У вступі зазначається причина написання документа. </w:t>
      </w:r>
    </w:p>
    <w:p w14:paraId="632E90D8" w14:textId="77777777" w:rsidR="008F01B8" w:rsidRPr="006F1566" w:rsidRDefault="008F01B8" w:rsidP="001C6ED3">
      <w:pPr>
        <w:ind w:left="142"/>
        <w:jc w:val="both"/>
        <w:rPr>
          <w:rFonts w:eastAsiaTheme="minorHAnsi"/>
          <w:sz w:val="28"/>
          <w:szCs w:val="28"/>
          <w:lang w:val="uk-UA" w:eastAsia="en-US"/>
        </w:rPr>
      </w:pPr>
      <w:r w:rsidRPr="006F1566">
        <w:rPr>
          <w:rFonts w:eastAsiaTheme="minorHAnsi"/>
          <w:sz w:val="28"/>
          <w:szCs w:val="28"/>
          <w:lang w:val="uk-UA" w:eastAsia="en-US"/>
        </w:rPr>
        <w:t xml:space="preserve">В основній частині викладається суть питання, наводяться докази, пояснення, міркування. </w:t>
      </w:r>
    </w:p>
    <w:p w14:paraId="2D8F2F87" w14:textId="0C779CFE" w:rsidR="008F01B8" w:rsidRPr="006F1566" w:rsidRDefault="008F01B8" w:rsidP="001C6ED3">
      <w:pPr>
        <w:ind w:left="142"/>
        <w:jc w:val="both"/>
        <w:rPr>
          <w:rFonts w:eastAsiaTheme="minorHAnsi"/>
          <w:sz w:val="28"/>
          <w:szCs w:val="28"/>
          <w:lang w:val="uk-UA" w:eastAsia="en-US"/>
        </w:rPr>
      </w:pPr>
      <w:r w:rsidRPr="006F1566">
        <w:rPr>
          <w:rFonts w:eastAsiaTheme="minorHAnsi"/>
          <w:sz w:val="28"/>
          <w:szCs w:val="28"/>
          <w:lang w:val="uk-UA" w:eastAsia="en-US"/>
        </w:rPr>
        <w:t>У закінченні вказують мету документа.</w:t>
      </w:r>
    </w:p>
    <w:p w14:paraId="691F28C7" w14:textId="77777777" w:rsidR="008F01B8" w:rsidRPr="006F1566" w:rsidRDefault="008F01B8" w:rsidP="001C6ED3">
      <w:pPr>
        <w:ind w:left="142"/>
        <w:jc w:val="both"/>
        <w:rPr>
          <w:rFonts w:eastAsiaTheme="minorHAnsi"/>
          <w:sz w:val="28"/>
          <w:szCs w:val="28"/>
          <w:lang w:val="uk-UA" w:eastAsia="en-US"/>
        </w:rPr>
      </w:pPr>
      <w:r w:rsidRPr="006F1566">
        <w:rPr>
          <w:rFonts w:eastAsiaTheme="minorHAnsi"/>
          <w:sz w:val="28"/>
          <w:szCs w:val="28"/>
          <w:lang w:val="uk-UA" w:eastAsia="en-US"/>
        </w:rPr>
        <w:t>Складаючи текст документа, слід дотримуватися таких правил:</w:t>
      </w:r>
    </w:p>
    <w:p w14:paraId="36A7AE02" w14:textId="6891392C" w:rsidR="008F01B8" w:rsidRPr="006F1566" w:rsidRDefault="008F01B8" w:rsidP="001C6ED3">
      <w:pPr>
        <w:ind w:left="142"/>
        <w:jc w:val="both"/>
        <w:rPr>
          <w:rFonts w:eastAsiaTheme="minorHAnsi"/>
          <w:sz w:val="28"/>
          <w:szCs w:val="28"/>
          <w:lang w:val="uk-UA" w:eastAsia="en-US"/>
        </w:rPr>
      </w:pPr>
      <w:r w:rsidRPr="006F1566">
        <w:rPr>
          <w:rFonts w:eastAsiaTheme="minorHAnsi"/>
          <w:sz w:val="28"/>
          <w:szCs w:val="28"/>
          <w:lang w:val="uk-UA" w:eastAsia="en-US"/>
        </w:rPr>
        <w:t>1) текст викладати від третьої особи. Наприклад: Комісія ухвалила...; Інститут просить...; Ректорат клопочеться....Від першої особи пишуться заяви, автобіографії, доповідні й пояснювальні записки, накази;</w:t>
      </w:r>
    </w:p>
    <w:p w14:paraId="59CB5585" w14:textId="77777777" w:rsidR="008F01B8" w:rsidRPr="006F1566" w:rsidRDefault="008F01B8" w:rsidP="001C6ED3">
      <w:pPr>
        <w:widowControl w:val="0"/>
        <w:numPr>
          <w:ilvl w:val="0"/>
          <w:numId w:val="26"/>
        </w:numPr>
        <w:autoSpaceDE w:val="0"/>
        <w:autoSpaceDN w:val="0"/>
        <w:adjustRightInd w:val="0"/>
        <w:ind w:left="142" w:firstLine="0"/>
        <w:jc w:val="both"/>
        <w:rPr>
          <w:rFonts w:eastAsiaTheme="minorHAnsi"/>
          <w:sz w:val="28"/>
          <w:szCs w:val="28"/>
          <w:lang w:val="uk-UA" w:eastAsia="en-US"/>
        </w:rPr>
      </w:pPr>
      <w:r w:rsidRPr="006F1566">
        <w:rPr>
          <w:rFonts w:eastAsiaTheme="minorHAnsi"/>
          <w:sz w:val="28"/>
          <w:szCs w:val="28"/>
          <w:lang w:val="uk-UA" w:eastAsia="en-US"/>
        </w:rPr>
        <w:t>2) не вживати образних висловів, емоційно забарвлених слів і синтаксичних конструкцій;</w:t>
      </w:r>
    </w:p>
    <w:p w14:paraId="689CC481" w14:textId="77777777" w:rsidR="008F01B8" w:rsidRPr="006F1566" w:rsidRDefault="008F01B8" w:rsidP="001C6ED3">
      <w:pPr>
        <w:widowControl w:val="0"/>
        <w:numPr>
          <w:ilvl w:val="0"/>
          <w:numId w:val="26"/>
        </w:numPr>
        <w:autoSpaceDE w:val="0"/>
        <w:autoSpaceDN w:val="0"/>
        <w:adjustRightInd w:val="0"/>
        <w:ind w:left="142" w:firstLine="0"/>
        <w:jc w:val="both"/>
        <w:rPr>
          <w:rFonts w:eastAsiaTheme="minorHAnsi"/>
          <w:sz w:val="28"/>
          <w:szCs w:val="28"/>
          <w:lang w:val="uk-UA" w:eastAsia="en-US"/>
        </w:rPr>
      </w:pPr>
      <w:r w:rsidRPr="006F1566">
        <w:rPr>
          <w:rFonts w:eastAsiaTheme="minorHAnsi"/>
          <w:sz w:val="28"/>
          <w:szCs w:val="28"/>
          <w:lang w:val="uk-UA" w:eastAsia="en-US"/>
        </w:rPr>
        <w:t>3) уживати стійкі (стандартизовані) сполучення відповідно до, у зв 'язку з, згідно з, з метою, необхідний для, в порядку і под.;</w:t>
      </w:r>
    </w:p>
    <w:p w14:paraId="612B65FF" w14:textId="77777777" w:rsidR="008F01B8" w:rsidRPr="006F1566" w:rsidRDefault="008F01B8" w:rsidP="001C6ED3">
      <w:pPr>
        <w:widowControl w:val="0"/>
        <w:numPr>
          <w:ilvl w:val="0"/>
          <w:numId w:val="26"/>
        </w:numPr>
        <w:autoSpaceDE w:val="0"/>
        <w:autoSpaceDN w:val="0"/>
        <w:adjustRightInd w:val="0"/>
        <w:ind w:left="142" w:firstLine="0"/>
        <w:jc w:val="both"/>
        <w:rPr>
          <w:rFonts w:eastAsiaTheme="minorHAnsi"/>
          <w:sz w:val="28"/>
          <w:szCs w:val="28"/>
          <w:lang w:val="uk-UA" w:eastAsia="en-US"/>
        </w:rPr>
      </w:pPr>
      <w:r w:rsidRPr="006F1566">
        <w:rPr>
          <w:rFonts w:eastAsiaTheme="minorHAnsi"/>
          <w:sz w:val="28"/>
          <w:szCs w:val="28"/>
          <w:lang w:val="uk-UA" w:eastAsia="en-US"/>
        </w:rPr>
        <w:t>4) використовувати синтаксичні конструкції на зразок: Доводимо до Вашого відома, що...; Нагадуємо Вам, що...; Підтверджуємо з вдячністю...; У порядку надання матеріальної допомоги...; У порядку обміну досвідом..; У зв'язку з вказівкою...; Відповідно до попередньої домовленості...; На Ваше прохання...;</w:t>
      </w:r>
    </w:p>
    <w:p w14:paraId="58F4DF5F" w14:textId="77777777" w:rsidR="008F01B8" w:rsidRPr="006F1566" w:rsidRDefault="008F01B8" w:rsidP="001C6ED3">
      <w:pPr>
        <w:widowControl w:val="0"/>
        <w:numPr>
          <w:ilvl w:val="0"/>
          <w:numId w:val="26"/>
        </w:numPr>
        <w:autoSpaceDE w:val="0"/>
        <w:autoSpaceDN w:val="0"/>
        <w:adjustRightInd w:val="0"/>
        <w:ind w:left="142" w:firstLine="0"/>
        <w:jc w:val="both"/>
        <w:rPr>
          <w:rFonts w:eastAsiaTheme="minorHAnsi"/>
          <w:sz w:val="28"/>
          <w:szCs w:val="28"/>
          <w:lang w:val="uk-UA" w:eastAsia="en-US"/>
        </w:rPr>
      </w:pPr>
      <w:r w:rsidRPr="006F1566">
        <w:rPr>
          <w:rFonts w:eastAsiaTheme="minorHAnsi"/>
          <w:sz w:val="28"/>
          <w:szCs w:val="28"/>
          <w:lang w:val="uk-UA" w:eastAsia="en-US"/>
        </w:rPr>
        <w:t>5) дієприслівникові звороти вживати на початку речення: враховуючи...; беручи до уваги...; розглянувши. ..; вважаючи...;</w:t>
      </w:r>
    </w:p>
    <w:p w14:paraId="452A2364" w14:textId="77777777" w:rsidR="008F01B8" w:rsidRPr="006F1566" w:rsidRDefault="008F01B8" w:rsidP="001C6ED3">
      <w:pPr>
        <w:widowControl w:val="0"/>
        <w:numPr>
          <w:ilvl w:val="0"/>
          <w:numId w:val="26"/>
        </w:numPr>
        <w:autoSpaceDE w:val="0"/>
        <w:autoSpaceDN w:val="0"/>
        <w:adjustRightInd w:val="0"/>
        <w:ind w:left="142" w:firstLine="0"/>
        <w:jc w:val="both"/>
        <w:rPr>
          <w:rFonts w:eastAsiaTheme="minorHAnsi"/>
          <w:sz w:val="28"/>
          <w:szCs w:val="28"/>
          <w:lang w:val="uk-UA" w:eastAsia="en-US"/>
        </w:rPr>
      </w:pPr>
      <w:r w:rsidRPr="006F1566">
        <w:rPr>
          <w:rFonts w:eastAsiaTheme="minorHAnsi"/>
          <w:sz w:val="28"/>
          <w:szCs w:val="28"/>
          <w:lang w:val="uk-UA" w:eastAsia="en-US"/>
        </w:rPr>
        <w:t>6) використовувати мовні засоби, що відповідають нормам літературної мови та зрозумілі для широкого кола читачів;</w:t>
      </w:r>
    </w:p>
    <w:p w14:paraId="7C9C9209" w14:textId="77777777" w:rsidR="008F01B8" w:rsidRPr="006F1566" w:rsidRDefault="008F01B8" w:rsidP="001C6ED3">
      <w:pPr>
        <w:widowControl w:val="0"/>
        <w:numPr>
          <w:ilvl w:val="0"/>
          <w:numId w:val="26"/>
        </w:numPr>
        <w:autoSpaceDE w:val="0"/>
        <w:autoSpaceDN w:val="0"/>
        <w:adjustRightInd w:val="0"/>
        <w:ind w:left="142" w:firstLine="0"/>
        <w:jc w:val="both"/>
        <w:rPr>
          <w:rFonts w:eastAsiaTheme="minorHAnsi"/>
          <w:sz w:val="28"/>
          <w:szCs w:val="28"/>
          <w:lang w:val="uk-UA" w:eastAsia="en-US"/>
        </w:rPr>
      </w:pPr>
      <w:r w:rsidRPr="006F1566">
        <w:rPr>
          <w:rFonts w:eastAsiaTheme="minorHAnsi"/>
          <w:sz w:val="28"/>
          <w:szCs w:val="28"/>
          <w:lang w:val="uk-UA" w:eastAsia="en-US"/>
        </w:rPr>
        <w:t>7) у реченнях застосовувати прямий порядок слів (підмет перед присудком; означення перед означуваними словами; додатки після керуючого слова; вставні слова - на початку речення);</w:t>
      </w:r>
    </w:p>
    <w:p w14:paraId="6AEE059A" w14:textId="7767BA3B" w:rsidR="008F01B8" w:rsidRPr="006F1566" w:rsidRDefault="008F01B8" w:rsidP="001C6ED3">
      <w:pPr>
        <w:widowControl w:val="0"/>
        <w:numPr>
          <w:ilvl w:val="0"/>
          <w:numId w:val="26"/>
        </w:numPr>
        <w:autoSpaceDE w:val="0"/>
        <w:autoSpaceDN w:val="0"/>
        <w:adjustRightInd w:val="0"/>
        <w:ind w:left="142" w:firstLine="0"/>
        <w:jc w:val="both"/>
        <w:rPr>
          <w:rFonts w:eastAsiaTheme="minorHAnsi"/>
          <w:sz w:val="28"/>
          <w:szCs w:val="28"/>
          <w:lang w:val="uk-UA" w:eastAsia="en-US"/>
        </w:rPr>
      </w:pPr>
      <w:r w:rsidRPr="006F1566">
        <w:rPr>
          <w:rFonts w:eastAsiaTheme="minorHAnsi"/>
          <w:sz w:val="28"/>
          <w:szCs w:val="28"/>
          <w:lang w:val="uk-UA" w:eastAsia="en-US"/>
        </w:rPr>
        <w:t>8) щоб не спричинити загострення стосунків з партнером, активну форму дієслів слід замінювати на пасивну. Наприклад: Ви не висловили своїх пропозицій - Вами ще не висловлені пропозиції....Активну форму треба вживати лише у випадках, коли важливо вказати на конкретного виконавця: Університет не гарантує...;</w:t>
      </w:r>
    </w:p>
    <w:p w14:paraId="4859D27E" w14:textId="77777777" w:rsidR="008F01B8" w:rsidRPr="006F1566" w:rsidRDefault="008F01B8" w:rsidP="001C6ED3">
      <w:pPr>
        <w:widowControl w:val="0"/>
        <w:numPr>
          <w:ilvl w:val="0"/>
          <w:numId w:val="27"/>
        </w:numPr>
        <w:autoSpaceDE w:val="0"/>
        <w:autoSpaceDN w:val="0"/>
        <w:adjustRightInd w:val="0"/>
        <w:ind w:left="142" w:firstLine="0"/>
        <w:jc w:val="both"/>
        <w:rPr>
          <w:rFonts w:eastAsiaTheme="minorHAnsi"/>
          <w:sz w:val="28"/>
          <w:szCs w:val="28"/>
          <w:lang w:val="uk-UA" w:eastAsia="en-US"/>
        </w:rPr>
      </w:pPr>
      <w:r w:rsidRPr="006F1566">
        <w:rPr>
          <w:rFonts w:eastAsiaTheme="minorHAnsi"/>
          <w:sz w:val="28"/>
          <w:szCs w:val="28"/>
          <w:lang w:val="uk-UA" w:eastAsia="en-US"/>
        </w:rPr>
        <w:t>9) використовувати інфінітивні конструкції: створити комісію...; відкликати працівників...;</w:t>
      </w:r>
    </w:p>
    <w:p w14:paraId="38ECF4D4" w14:textId="77777777" w:rsidR="008F01B8" w:rsidRPr="006F1566" w:rsidRDefault="008F01B8" w:rsidP="001C6ED3">
      <w:pPr>
        <w:widowControl w:val="0"/>
        <w:numPr>
          <w:ilvl w:val="0"/>
          <w:numId w:val="27"/>
        </w:numPr>
        <w:autoSpaceDE w:val="0"/>
        <w:autoSpaceDN w:val="0"/>
        <w:adjustRightInd w:val="0"/>
        <w:ind w:left="142" w:firstLine="0"/>
        <w:jc w:val="both"/>
        <w:rPr>
          <w:rFonts w:eastAsiaTheme="minorHAnsi"/>
          <w:sz w:val="28"/>
          <w:szCs w:val="28"/>
          <w:lang w:val="uk-UA" w:eastAsia="en-US"/>
        </w:rPr>
      </w:pPr>
      <w:r w:rsidRPr="006F1566">
        <w:rPr>
          <w:rFonts w:eastAsiaTheme="minorHAnsi"/>
          <w:sz w:val="28"/>
          <w:szCs w:val="28"/>
          <w:lang w:val="uk-UA" w:eastAsia="en-US"/>
        </w:rPr>
        <w:t>10) у розпорядчих документах дієслівні конструкції слід вживати у формі наказового способу: Наказую...; Пропоную...;</w:t>
      </w:r>
    </w:p>
    <w:p w14:paraId="757946AC" w14:textId="77777777" w:rsidR="008F01B8" w:rsidRPr="006F1566" w:rsidRDefault="008F01B8" w:rsidP="001C6ED3">
      <w:pPr>
        <w:widowControl w:val="0"/>
        <w:numPr>
          <w:ilvl w:val="0"/>
          <w:numId w:val="27"/>
        </w:numPr>
        <w:autoSpaceDE w:val="0"/>
        <w:autoSpaceDN w:val="0"/>
        <w:adjustRightInd w:val="0"/>
        <w:ind w:left="142" w:firstLine="0"/>
        <w:jc w:val="both"/>
        <w:rPr>
          <w:rFonts w:eastAsiaTheme="minorHAnsi"/>
          <w:sz w:val="28"/>
          <w:szCs w:val="28"/>
          <w:lang w:val="uk-UA" w:eastAsia="en-US"/>
        </w:rPr>
      </w:pPr>
      <w:r w:rsidRPr="006F1566">
        <w:rPr>
          <w:rFonts w:eastAsiaTheme="minorHAnsi"/>
          <w:sz w:val="28"/>
          <w:szCs w:val="28"/>
          <w:lang w:val="uk-UA" w:eastAsia="en-US"/>
        </w:rPr>
        <w:t>11) використовувати скорочення слів, складноскорочені слова й абревіатури, які в діловодстві пишуться за загальними правилами: р-ну обл., км, напр., канд. філол. наук;</w:t>
      </w:r>
    </w:p>
    <w:p w14:paraId="489936A2" w14:textId="77777777" w:rsidR="008F01B8" w:rsidRPr="006F1566" w:rsidRDefault="008F01B8" w:rsidP="001C6ED3">
      <w:pPr>
        <w:widowControl w:val="0"/>
        <w:numPr>
          <w:ilvl w:val="0"/>
          <w:numId w:val="27"/>
        </w:numPr>
        <w:autoSpaceDE w:val="0"/>
        <w:autoSpaceDN w:val="0"/>
        <w:adjustRightInd w:val="0"/>
        <w:ind w:left="142" w:firstLine="0"/>
        <w:jc w:val="both"/>
        <w:rPr>
          <w:rFonts w:eastAsiaTheme="minorHAnsi"/>
          <w:sz w:val="28"/>
          <w:szCs w:val="28"/>
          <w:lang w:val="uk-UA" w:eastAsia="en-US"/>
        </w:rPr>
      </w:pPr>
      <w:r w:rsidRPr="006F1566">
        <w:rPr>
          <w:rFonts w:eastAsiaTheme="minorHAnsi"/>
          <w:sz w:val="28"/>
          <w:szCs w:val="28"/>
          <w:lang w:val="uk-UA" w:eastAsia="en-US"/>
        </w:rPr>
        <w:t>12) віддавати перевагу простим реченням, використовувати форми ввічливості: шановний; високошановний; вельмишановний; високоповажний....</w:t>
      </w:r>
    </w:p>
    <w:p w14:paraId="2E657474" w14:textId="7AA8EFBC" w:rsidR="00CB615C" w:rsidRPr="006F1566" w:rsidRDefault="00CB615C" w:rsidP="001C6ED3">
      <w:pPr>
        <w:autoSpaceDN w:val="0"/>
        <w:spacing w:after="160"/>
        <w:ind w:left="142" w:firstLine="425"/>
        <w:jc w:val="both"/>
        <w:rPr>
          <w:rFonts w:eastAsiaTheme="minorHAnsi"/>
          <w:sz w:val="28"/>
          <w:szCs w:val="28"/>
          <w:lang w:val="uk-UA" w:eastAsia="en-US"/>
        </w:rPr>
      </w:pPr>
      <w:r w:rsidRPr="006F1566">
        <w:rPr>
          <w:rFonts w:eastAsiaTheme="minorHAnsi"/>
          <w:sz w:val="28"/>
          <w:szCs w:val="28"/>
          <w:lang w:val="uk-UA" w:eastAsia="en-US"/>
        </w:rPr>
        <w:t xml:space="preserve">3.Стандартизацію документів можна визначити як процес установлення та застосування певних норм і обмежень в оформленні документів із метою впорядкування діяльності в цій сфері. Стандарт – це юридично закріплений </w:t>
      </w:r>
      <w:r w:rsidRPr="006F1566">
        <w:rPr>
          <w:rFonts w:eastAsiaTheme="minorHAnsi"/>
          <w:sz w:val="28"/>
          <w:szCs w:val="28"/>
          <w:lang w:val="uk-UA" w:eastAsia="en-US"/>
        </w:rPr>
        <w:lastRenderedPageBreak/>
        <w:t>комплекс чітко визначених правил, термінів, реквізитів, обов’язкових до застосування в роботі з документацією всіх типів. Існує також стандарт для підготовки текстової частини документа як однієї з найважливіших операцій у документуванні. Суть його полягає в тому, що текст складається з окремих самостійних частин: вступу, доказів та закінчення. У першій частині (преамбулі) викладається обґрунтування складання документа, у другій (констатувальній) – суть питання, у третій (розпорядчій) – висновки, пропозиції, рішення. Уніфікація – це зведення чого-небудь до єдиної форми, системи, єдиних нормативів. Вона є одним із напрямків раціоналізації в роботі із системами документів. Це виявляється у впровадженні в практику документування типових (стереотипних, трафаретних) текстів або їхніх частин чи елементів, що значно полегшує та прискорює практичну роботу щодо складання документа, а також є доцільним з погляду розумового сприйняття тексту. Уніфікована система документації – система, створена за єдиними вимогами, яка містить у собі інформацію, необхідну для управління в певній сфері діяльності. Уніфікований документ – це документ, що має юридичну силу, складений за уніфікованою формою та оформлений у визначеному порядку. Уніфікована форма документа – це форма, що є сукупністю визначених реквізитів, установлених відповідно до вирішуваних проблемних питань.</w:t>
      </w:r>
    </w:p>
    <w:p w14:paraId="1E5D13B1" w14:textId="77777777" w:rsidR="004B0DAA" w:rsidRPr="006F1566" w:rsidRDefault="004B0DAA" w:rsidP="001C6ED3">
      <w:pPr>
        <w:autoSpaceDN w:val="0"/>
        <w:spacing w:after="160"/>
        <w:ind w:firstLine="567"/>
        <w:jc w:val="both"/>
        <w:rPr>
          <w:rFonts w:eastAsiaTheme="minorHAnsi"/>
          <w:sz w:val="28"/>
          <w:szCs w:val="28"/>
          <w:lang w:val="uk-UA" w:eastAsia="en-US"/>
        </w:rPr>
      </w:pPr>
    </w:p>
    <w:p w14:paraId="531A6642" w14:textId="77777777" w:rsidR="009854F9" w:rsidRPr="006F1566" w:rsidRDefault="009854F9" w:rsidP="001C6ED3">
      <w:pPr>
        <w:tabs>
          <w:tab w:val="left" w:pos="284"/>
        </w:tabs>
        <w:spacing w:after="160"/>
        <w:ind w:firstLine="567"/>
        <w:contextualSpacing/>
        <w:jc w:val="center"/>
        <w:rPr>
          <w:rFonts w:eastAsiaTheme="minorHAnsi"/>
          <w:b/>
          <w:sz w:val="28"/>
          <w:szCs w:val="28"/>
          <w:lang w:val="uk-UA" w:eastAsia="en-US"/>
        </w:rPr>
      </w:pPr>
      <w:r w:rsidRPr="006F1566">
        <w:rPr>
          <w:rFonts w:eastAsiaTheme="minorHAnsi"/>
          <w:b/>
          <w:sz w:val="28"/>
          <w:szCs w:val="28"/>
          <w:lang w:val="uk-UA" w:eastAsia="en-US"/>
        </w:rPr>
        <w:t>Контрольні запитання:</w:t>
      </w:r>
    </w:p>
    <w:p w14:paraId="36D1DC00" w14:textId="2D7AF254" w:rsidR="009854F9" w:rsidRPr="006F1566" w:rsidRDefault="009854F9" w:rsidP="001C6ED3">
      <w:pPr>
        <w:widowControl w:val="0"/>
        <w:numPr>
          <w:ilvl w:val="0"/>
          <w:numId w:val="34"/>
        </w:numPr>
        <w:tabs>
          <w:tab w:val="left" w:pos="284"/>
        </w:tabs>
        <w:autoSpaceDE w:val="0"/>
        <w:autoSpaceDN w:val="0"/>
        <w:adjustRightInd w:val="0"/>
        <w:spacing w:after="160"/>
        <w:contextualSpacing/>
        <w:jc w:val="both"/>
        <w:rPr>
          <w:rFonts w:eastAsiaTheme="minorHAnsi"/>
          <w:sz w:val="28"/>
          <w:szCs w:val="28"/>
          <w:lang w:val="uk-UA" w:eastAsia="en-US"/>
        </w:rPr>
      </w:pPr>
      <w:r w:rsidRPr="006F1566">
        <w:rPr>
          <w:rFonts w:eastAsiaTheme="minorHAnsi"/>
          <w:sz w:val="28"/>
          <w:szCs w:val="28"/>
          <w:lang w:val="uk-UA" w:eastAsia="en-US"/>
        </w:rPr>
        <w:t>Що таке стандартизація документа?</w:t>
      </w:r>
    </w:p>
    <w:p w14:paraId="2BF1C6AA" w14:textId="39654700" w:rsidR="009854F9" w:rsidRPr="006F1566" w:rsidRDefault="009854F9" w:rsidP="001C6ED3">
      <w:pPr>
        <w:widowControl w:val="0"/>
        <w:numPr>
          <w:ilvl w:val="0"/>
          <w:numId w:val="34"/>
        </w:numPr>
        <w:tabs>
          <w:tab w:val="left" w:pos="284"/>
        </w:tabs>
        <w:autoSpaceDE w:val="0"/>
        <w:autoSpaceDN w:val="0"/>
        <w:adjustRightInd w:val="0"/>
        <w:spacing w:after="160"/>
        <w:contextualSpacing/>
        <w:jc w:val="both"/>
        <w:rPr>
          <w:rFonts w:eastAsiaTheme="minorHAnsi"/>
          <w:sz w:val="28"/>
          <w:szCs w:val="28"/>
          <w:lang w:val="uk-UA" w:eastAsia="en-US"/>
        </w:rPr>
      </w:pPr>
      <w:r w:rsidRPr="006F1566">
        <w:rPr>
          <w:rFonts w:eastAsiaTheme="minorHAnsi"/>
          <w:sz w:val="28"/>
          <w:szCs w:val="28"/>
          <w:lang w:val="uk-UA" w:eastAsia="en-US"/>
        </w:rPr>
        <w:t>Дати визначення уніфікації документа.</w:t>
      </w:r>
    </w:p>
    <w:p w14:paraId="755F395A" w14:textId="24349258" w:rsidR="009854F9" w:rsidRPr="006F1566" w:rsidRDefault="009854F9" w:rsidP="001C6ED3">
      <w:pPr>
        <w:widowControl w:val="0"/>
        <w:numPr>
          <w:ilvl w:val="0"/>
          <w:numId w:val="34"/>
        </w:numPr>
        <w:tabs>
          <w:tab w:val="left" w:pos="284"/>
        </w:tabs>
        <w:autoSpaceDE w:val="0"/>
        <w:autoSpaceDN w:val="0"/>
        <w:adjustRightInd w:val="0"/>
        <w:spacing w:after="160"/>
        <w:contextualSpacing/>
        <w:jc w:val="both"/>
        <w:rPr>
          <w:rFonts w:eastAsiaTheme="minorHAnsi"/>
          <w:sz w:val="28"/>
          <w:szCs w:val="28"/>
          <w:lang w:val="uk-UA" w:eastAsia="en-US"/>
        </w:rPr>
      </w:pPr>
      <w:r w:rsidRPr="006F1566">
        <w:rPr>
          <w:rFonts w:eastAsiaTheme="minorHAnsi"/>
          <w:sz w:val="28"/>
          <w:szCs w:val="28"/>
          <w:lang w:val="uk-UA" w:eastAsia="en-US"/>
        </w:rPr>
        <w:t>Які правила оформлення тексту?</w:t>
      </w:r>
    </w:p>
    <w:p w14:paraId="61282A7A" w14:textId="77777777" w:rsidR="009854F9" w:rsidRPr="006F1566" w:rsidRDefault="009854F9" w:rsidP="001C6ED3">
      <w:pPr>
        <w:tabs>
          <w:tab w:val="left" w:pos="284"/>
        </w:tabs>
        <w:spacing w:after="160"/>
        <w:ind w:firstLine="567"/>
        <w:contextualSpacing/>
        <w:jc w:val="center"/>
        <w:rPr>
          <w:rFonts w:eastAsiaTheme="minorHAnsi"/>
          <w:b/>
          <w:sz w:val="28"/>
          <w:szCs w:val="28"/>
          <w:lang w:val="uk-UA" w:eastAsia="en-US"/>
        </w:rPr>
      </w:pPr>
    </w:p>
    <w:p w14:paraId="5CF28307" w14:textId="77777777" w:rsidR="009854F9" w:rsidRPr="006F1566" w:rsidRDefault="009854F9" w:rsidP="001C6ED3">
      <w:pPr>
        <w:tabs>
          <w:tab w:val="left" w:pos="284"/>
        </w:tabs>
        <w:spacing w:after="160"/>
        <w:ind w:firstLine="567"/>
        <w:contextualSpacing/>
        <w:jc w:val="center"/>
        <w:rPr>
          <w:rFonts w:eastAsiaTheme="minorHAnsi"/>
          <w:b/>
          <w:sz w:val="28"/>
          <w:szCs w:val="28"/>
          <w:lang w:val="uk-UA" w:eastAsia="en-US"/>
        </w:rPr>
      </w:pPr>
      <w:r w:rsidRPr="006F1566">
        <w:rPr>
          <w:rFonts w:eastAsiaTheme="minorHAnsi"/>
          <w:b/>
          <w:sz w:val="28"/>
          <w:szCs w:val="28"/>
          <w:lang w:val="uk-UA" w:eastAsia="en-US"/>
        </w:rPr>
        <w:t>Література:</w:t>
      </w:r>
    </w:p>
    <w:p w14:paraId="5E999548" w14:textId="77777777" w:rsidR="009854F9" w:rsidRPr="006F1566" w:rsidRDefault="009854F9" w:rsidP="001C6ED3">
      <w:pPr>
        <w:widowControl w:val="0"/>
        <w:numPr>
          <w:ilvl w:val="0"/>
          <w:numId w:val="41"/>
        </w:numPr>
        <w:tabs>
          <w:tab w:val="left" w:pos="-142"/>
          <w:tab w:val="left" w:pos="0"/>
          <w:tab w:val="left" w:pos="426"/>
          <w:tab w:val="left" w:pos="567"/>
        </w:tabs>
        <w:autoSpaceDE w:val="0"/>
        <w:autoSpaceDN w:val="0"/>
        <w:adjustRightInd w:val="0"/>
        <w:contextualSpacing/>
        <w:rPr>
          <w:color w:val="000000"/>
          <w:sz w:val="28"/>
          <w:szCs w:val="28"/>
          <w:lang w:val="uk-UA" w:eastAsia="uk-UA"/>
        </w:rPr>
      </w:pPr>
      <w:r w:rsidRPr="006F1566">
        <w:rPr>
          <w:color w:val="000000"/>
          <w:sz w:val="28"/>
          <w:szCs w:val="28"/>
          <w:lang w:val="uk-UA" w:eastAsia="uk-UA"/>
        </w:rPr>
        <w:t>Бутенко Л.В. Мовлення ділових людей на нарадах, засіданнях, зборах: навч. посіб. для студ. нефілол. спец. Алчевськ: ДГМІ, 2003.  253 с.</w:t>
      </w:r>
    </w:p>
    <w:p w14:paraId="4500E105" w14:textId="567AC3E4" w:rsidR="009854F9" w:rsidRPr="006F1566" w:rsidRDefault="009854F9" w:rsidP="001C6ED3">
      <w:pPr>
        <w:widowControl w:val="0"/>
        <w:numPr>
          <w:ilvl w:val="0"/>
          <w:numId w:val="41"/>
        </w:numPr>
        <w:tabs>
          <w:tab w:val="left" w:pos="-142"/>
          <w:tab w:val="left" w:pos="0"/>
          <w:tab w:val="left" w:pos="426"/>
          <w:tab w:val="left" w:pos="567"/>
        </w:tabs>
        <w:autoSpaceDE w:val="0"/>
        <w:autoSpaceDN w:val="0"/>
        <w:adjustRightInd w:val="0"/>
        <w:contextualSpacing/>
        <w:rPr>
          <w:color w:val="000000"/>
          <w:sz w:val="28"/>
          <w:szCs w:val="28"/>
          <w:lang w:val="uk-UA" w:eastAsia="uk-UA"/>
        </w:rPr>
      </w:pPr>
      <w:r w:rsidRPr="006F1566">
        <w:rPr>
          <w:color w:val="000000"/>
          <w:sz w:val="28"/>
          <w:szCs w:val="28"/>
          <w:lang w:val="uk-UA" w:eastAsia="uk-UA"/>
        </w:rPr>
        <w:t>Брус М. Українське ділове мовлення</w:t>
      </w:r>
      <w:r w:rsidR="0027024E">
        <w:rPr>
          <w:color w:val="000000"/>
          <w:sz w:val="28"/>
          <w:szCs w:val="28"/>
          <w:lang w:val="uk-UA" w:eastAsia="uk-UA"/>
        </w:rPr>
        <w:t xml:space="preserve">. </w:t>
      </w:r>
      <w:r w:rsidR="0027024E" w:rsidRPr="0027024E">
        <w:rPr>
          <w:color w:val="000000"/>
          <w:sz w:val="28"/>
          <w:szCs w:val="28"/>
          <w:lang w:val="en-US" w:eastAsia="uk-UA"/>
        </w:rPr>
        <w:t>URL</w:t>
      </w:r>
      <w:r w:rsidR="0027024E" w:rsidRPr="0027024E">
        <w:rPr>
          <w:color w:val="000000"/>
          <w:sz w:val="28"/>
          <w:szCs w:val="28"/>
          <w:lang w:val="uk-UA" w:eastAsia="uk-UA"/>
        </w:rPr>
        <w:t>:</w:t>
      </w:r>
      <w:r w:rsidRPr="006F1566">
        <w:rPr>
          <w:color w:val="000000"/>
          <w:sz w:val="28"/>
          <w:szCs w:val="28"/>
          <w:lang w:val="uk-UA" w:eastAsia="uk-UA"/>
        </w:rPr>
        <w:t xml:space="preserve">: </w:t>
      </w:r>
      <w:hyperlink r:id="rId18" w:history="1">
        <w:r w:rsidRPr="006F1566">
          <w:rPr>
            <w:rFonts w:eastAsiaTheme="minorHAnsi"/>
            <w:color w:val="0563C1" w:themeColor="hyperlink"/>
            <w:sz w:val="28"/>
            <w:szCs w:val="28"/>
            <w:u w:val="single"/>
            <w:lang w:val="uk-UA" w:eastAsia="en-US"/>
          </w:rPr>
          <w:t>http://194.44.152.155/elib/local/1961.pdf</w:t>
        </w:r>
      </w:hyperlink>
    </w:p>
    <w:p w14:paraId="4DC54BF1" w14:textId="77777777" w:rsidR="009854F9" w:rsidRPr="006F1566" w:rsidRDefault="009854F9" w:rsidP="001C6ED3">
      <w:pPr>
        <w:widowControl w:val="0"/>
        <w:numPr>
          <w:ilvl w:val="0"/>
          <w:numId w:val="41"/>
        </w:numPr>
        <w:tabs>
          <w:tab w:val="left" w:pos="-142"/>
          <w:tab w:val="left" w:pos="0"/>
          <w:tab w:val="left" w:pos="426"/>
          <w:tab w:val="left" w:pos="567"/>
        </w:tabs>
        <w:autoSpaceDE w:val="0"/>
        <w:autoSpaceDN w:val="0"/>
        <w:adjustRightInd w:val="0"/>
        <w:contextualSpacing/>
        <w:rPr>
          <w:color w:val="000000"/>
          <w:sz w:val="28"/>
          <w:szCs w:val="28"/>
          <w:lang w:val="uk-UA" w:eastAsia="uk-UA"/>
        </w:rPr>
      </w:pPr>
      <w:r w:rsidRPr="006F1566">
        <w:rPr>
          <w:color w:val="000000"/>
          <w:sz w:val="28"/>
          <w:szCs w:val="28"/>
          <w:lang w:val="uk-UA" w:eastAsia="uk-UA"/>
        </w:rPr>
        <w:t>Глущик, Дияк О.В., Шевчук С.В. Сучасні ділові папери: навчальний посібник для вищих та середніх спеціальних навчальних закладів. К: А.С.К., 2002. 400 с.</w:t>
      </w:r>
    </w:p>
    <w:p w14:paraId="24FF2F33" w14:textId="77777777" w:rsidR="009854F9" w:rsidRPr="006F1566" w:rsidRDefault="009854F9" w:rsidP="001C6ED3">
      <w:pPr>
        <w:widowControl w:val="0"/>
        <w:numPr>
          <w:ilvl w:val="0"/>
          <w:numId w:val="41"/>
        </w:numPr>
        <w:tabs>
          <w:tab w:val="left" w:pos="-142"/>
          <w:tab w:val="left" w:pos="0"/>
          <w:tab w:val="left" w:pos="426"/>
          <w:tab w:val="left" w:pos="567"/>
        </w:tabs>
        <w:suppressAutoHyphens/>
        <w:autoSpaceDE w:val="0"/>
        <w:autoSpaceDN w:val="0"/>
        <w:adjustRightInd w:val="0"/>
        <w:contextualSpacing/>
        <w:jc w:val="both"/>
        <w:rPr>
          <w:color w:val="000000"/>
          <w:sz w:val="28"/>
          <w:szCs w:val="28"/>
          <w:lang w:val="uk-UA"/>
        </w:rPr>
      </w:pPr>
      <w:r w:rsidRPr="006F1566">
        <w:rPr>
          <w:color w:val="000000"/>
          <w:sz w:val="28"/>
          <w:szCs w:val="28"/>
          <w:lang w:val="uk-UA" w:eastAsia="uk-UA"/>
        </w:rPr>
        <w:t>Загнітко А. П. Українське ділове мовлення : професійне і непрофесійне спілкування. Донецьк, 2004.  480 с</w:t>
      </w:r>
    </w:p>
    <w:p w14:paraId="6CC2786A" w14:textId="77777777" w:rsidR="009854F9" w:rsidRPr="006F1566" w:rsidRDefault="009854F9" w:rsidP="001C6ED3">
      <w:pPr>
        <w:widowControl w:val="0"/>
        <w:numPr>
          <w:ilvl w:val="0"/>
          <w:numId w:val="41"/>
        </w:numPr>
        <w:tabs>
          <w:tab w:val="left" w:pos="-142"/>
          <w:tab w:val="left" w:pos="0"/>
          <w:tab w:val="left" w:pos="426"/>
          <w:tab w:val="left" w:pos="567"/>
        </w:tabs>
        <w:suppressAutoHyphens/>
        <w:autoSpaceDE w:val="0"/>
        <w:autoSpaceDN w:val="0"/>
        <w:adjustRightInd w:val="0"/>
        <w:contextualSpacing/>
        <w:jc w:val="both"/>
        <w:rPr>
          <w:color w:val="000000"/>
          <w:sz w:val="28"/>
          <w:szCs w:val="28"/>
          <w:lang w:val="uk-UA"/>
        </w:rPr>
      </w:pPr>
      <w:r w:rsidRPr="006F1566">
        <w:rPr>
          <w:color w:val="000000"/>
          <w:sz w:val="28"/>
          <w:szCs w:val="28"/>
          <w:lang w:val="uk-UA" w:eastAsia="uk-UA"/>
        </w:rPr>
        <w:t>Зубков М. Сучасна українська ділова мова; [4-те вид. доп.]. Харків: Торсінг, 2005.  448 с.</w:t>
      </w:r>
    </w:p>
    <w:p w14:paraId="7B925FE2" w14:textId="77777777" w:rsidR="009854F9" w:rsidRPr="006F1566" w:rsidRDefault="009854F9" w:rsidP="001C6ED3">
      <w:pPr>
        <w:widowControl w:val="0"/>
        <w:numPr>
          <w:ilvl w:val="0"/>
          <w:numId w:val="41"/>
        </w:numPr>
        <w:tabs>
          <w:tab w:val="left" w:pos="-142"/>
          <w:tab w:val="left" w:pos="0"/>
          <w:tab w:val="left" w:pos="426"/>
          <w:tab w:val="left" w:pos="567"/>
        </w:tabs>
        <w:suppressAutoHyphens/>
        <w:autoSpaceDE w:val="0"/>
        <w:autoSpaceDN w:val="0"/>
        <w:adjustRightInd w:val="0"/>
        <w:contextualSpacing/>
        <w:jc w:val="both"/>
        <w:rPr>
          <w:color w:val="000000"/>
          <w:sz w:val="28"/>
          <w:szCs w:val="28"/>
          <w:lang w:val="uk-UA" w:eastAsia="uk-UA"/>
        </w:rPr>
      </w:pPr>
      <w:r w:rsidRPr="006F1566">
        <w:rPr>
          <w:color w:val="000000"/>
          <w:sz w:val="28"/>
          <w:szCs w:val="28"/>
          <w:lang w:val="uk-UA" w:eastAsia="uk-UA"/>
        </w:rPr>
        <w:t>Іванова І. Б. Українське ділове мовлення. Мова ділових паперів. Фахове ділове мовлення . Х.: Парус, 2009.  320 с.</w:t>
      </w:r>
    </w:p>
    <w:p w14:paraId="548B3EF7" w14:textId="77777777" w:rsidR="00467D57" w:rsidRPr="00467D57" w:rsidRDefault="009854F9" w:rsidP="001C6ED3">
      <w:pPr>
        <w:widowControl w:val="0"/>
        <w:numPr>
          <w:ilvl w:val="0"/>
          <w:numId w:val="41"/>
        </w:numPr>
        <w:tabs>
          <w:tab w:val="left" w:pos="0"/>
          <w:tab w:val="left" w:pos="426"/>
          <w:tab w:val="left" w:pos="567"/>
        </w:tabs>
        <w:suppressAutoHyphens/>
        <w:autoSpaceDE w:val="0"/>
        <w:autoSpaceDN w:val="0"/>
        <w:adjustRightInd w:val="0"/>
        <w:spacing w:after="160"/>
        <w:contextualSpacing/>
        <w:jc w:val="both"/>
        <w:rPr>
          <w:b/>
          <w:bCs/>
          <w:color w:val="000000"/>
          <w:sz w:val="28"/>
          <w:szCs w:val="28"/>
          <w:lang w:val="uk-UA" w:eastAsia="uk-UA"/>
        </w:rPr>
      </w:pPr>
      <w:r w:rsidRPr="00467D57">
        <w:rPr>
          <w:color w:val="000000"/>
          <w:sz w:val="28"/>
          <w:szCs w:val="28"/>
          <w:lang w:val="uk-UA" w:eastAsia="uk-UA"/>
        </w:rPr>
        <w:t>Шевчук С.В. Українське ділове мовлення: підручник.  К.: Літера, 2000. 480с.</w:t>
      </w:r>
    </w:p>
    <w:p w14:paraId="54277E33" w14:textId="77777777" w:rsidR="00467D57" w:rsidRDefault="00467D57" w:rsidP="001C6ED3">
      <w:pPr>
        <w:widowControl w:val="0"/>
        <w:tabs>
          <w:tab w:val="left" w:pos="0"/>
          <w:tab w:val="left" w:pos="426"/>
          <w:tab w:val="left" w:pos="567"/>
        </w:tabs>
        <w:suppressAutoHyphens/>
        <w:autoSpaceDE w:val="0"/>
        <w:autoSpaceDN w:val="0"/>
        <w:adjustRightInd w:val="0"/>
        <w:spacing w:after="160"/>
        <w:ind w:left="862"/>
        <w:contextualSpacing/>
        <w:jc w:val="both"/>
        <w:rPr>
          <w:color w:val="000000"/>
          <w:sz w:val="28"/>
          <w:szCs w:val="28"/>
          <w:lang w:val="uk-UA" w:eastAsia="uk-UA"/>
        </w:rPr>
      </w:pPr>
    </w:p>
    <w:p w14:paraId="3BC0FF5F" w14:textId="77777777" w:rsidR="00467D57" w:rsidRDefault="00467D57" w:rsidP="001C6ED3">
      <w:pPr>
        <w:widowControl w:val="0"/>
        <w:tabs>
          <w:tab w:val="left" w:pos="0"/>
          <w:tab w:val="left" w:pos="426"/>
          <w:tab w:val="left" w:pos="567"/>
        </w:tabs>
        <w:suppressAutoHyphens/>
        <w:autoSpaceDE w:val="0"/>
        <w:autoSpaceDN w:val="0"/>
        <w:adjustRightInd w:val="0"/>
        <w:spacing w:after="160"/>
        <w:ind w:left="862"/>
        <w:contextualSpacing/>
        <w:jc w:val="both"/>
        <w:rPr>
          <w:color w:val="000000"/>
          <w:sz w:val="28"/>
          <w:szCs w:val="28"/>
          <w:lang w:val="uk-UA" w:eastAsia="uk-UA"/>
        </w:rPr>
      </w:pPr>
    </w:p>
    <w:p w14:paraId="7E185F2A" w14:textId="7611A09F" w:rsidR="009854F9" w:rsidRPr="00467D57" w:rsidRDefault="0027024E" w:rsidP="001C6ED3">
      <w:pPr>
        <w:widowControl w:val="0"/>
        <w:tabs>
          <w:tab w:val="left" w:pos="0"/>
          <w:tab w:val="left" w:pos="426"/>
          <w:tab w:val="left" w:pos="567"/>
        </w:tabs>
        <w:suppressAutoHyphens/>
        <w:autoSpaceDE w:val="0"/>
        <w:autoSpaceDN w:val="0"/>
        <w:adjustRightInd w:val="0"/>
        <w:spacing w:after="160"/>
        <w:ind w:left="862"/>
        <w:contextualSpacing/>
        <w:jc w:val="center"/>
        <w:rPr>
          <w:b/>
          <w:bCs/>
          <w:color w:val="000000"/>
          <w:sz w:val="28"/>
          <w:szCs w:val="28"/>
          <w:lang w:val="uk-UA" w:eastAsia="uk-UA"/>
        </w:rPr>
      </w:pPr>
      <w:r w:rsidRPr="00467D57">
        <w:rPr>
          <w:b/>
          <w:bCs/>
          <w:color w:val="000000"/>
          <w:sz w:val="28"/>
          <w:szCs w:val="28"/>
          <w:lang w:val="uk-UA" w:eastAsia="uk-UA"/>
        </w:rPr>
        <w:t>Тема 12. Цивільно-правові документи.</w:t>
      </w:r>
    </w:p>
    <w:p w14:paraId="659AA164" w14:textId="6A06CE9D" w:rsidR="0027024E" w:rsidRDefault="0027024E" w:rsidP="001C6ED3">
      <w:pPr>
        <w:pStyle w:val="aa"/>
        <w:numPr>
          <w:ilvl w:val="1"/>
          <w:numId w:val="26"/>
        </w:numPr>
        <w:tabs>
          <w:tab w:val="left" w:pos="0"/>
          <w:tab w:val="left" w:pos="426"/>
          <w:tab w:val="left" w:pos="567"/>
        </w:tabs>
        <w:suppressAutoHyphens/>
        <w:jc w:val="both"/>
        <w:rPr>
          <w:color w:val="000000"/>
          <w:sz w:val="28"/>
          <w:szCs w:val="28"/>
          <w:lang w:val="uk-UA" w:eastAsia="uk-UA"/>
        </w:rPr>
      </w:pPr>
      <w:r>
        <w:rPr>
          <w:color w:val="000000"/>
          <w:sz w:val="28"/>
          <w:szCs w:val="28"/>
          <w:lang w:val="uk-UA" w:eastAsia="uk-UA"/>
        </w:rPr>
        <w:t>Особливості цивільно- правових документів.</w:t>
      </w:r>
    </w:p>
    <w:p w14:paraId="5C7C3126" w14:textId="77777777" w:rsidR="00DC2553" w:rsidRDefault="0027024E" w:rsidP="001C6ED3">
      <w:pPr>
        <w:pStyle w:val="aa"/>
        <w:numPr>
          <w:ilvl w:val="1"/>
          <w:numId w:val="26"/>
        </w:numPr>
        <w:tabs>
          <w:tab w:val="left" w:pos="0"/>
          <w:tab w:val="left" w:pos="426"/>
          <w:tab w:val="left" w:pos="567"/>
        </w:tabs>
        <w:suppressAutoHyphens/>
        <w:jc w:val="both"/>
        <w:rPr>
          <w:color w:val="000000"/>
          <w:sz w:val="28"/>
          <w:szCs w:val="28"/>
          <w:lang w:val="uk-UA" w:eastAsia="uk-UA"/>
        </w:rPr>
      </w:pPr>
      <w:r>
        <w:rPr>
          <w:color w:val="000000"/>
          <w:sz w:val="28"/>
          <w:szCs w:val="28"/>
          <w:lang w:val="uk-UA" w:eastAsia="uk-UA"/>
        </w:rPr>
        <w:t>Використання цивільно-правових документів.</w:t>
      </w:r>
    </w:p>
    <w:p w14:paraId="1DCC7A7F" w14:textId="7576753A" w:rsidR="0027024E" w:rsidRDefault="0027024E" w:rsidP="001C6ED3">
      <w:pPr>
        <w:pStyle w:val="aa"/>
        <w:tabs>
          <w:tab w:val="left" w:pos="0"/>
          <w:tab w:val="left" w:pos="426"/>
          <w:tab w:val="left" w:pos="567"/>
        </w:tabs>
        <w:suppressAutoHyphens/>
        <w:ind w:left="1440"/>
        <w:jc w:val="both"/>
        <w:rPr>
          <w:color w:val="000000"/>
          <w:sz w:val="28"/>
          <w:szCs w:val="28"/>
          <w:lang w:val="uk-UA" w:eastAsia="uk-UA"/>
        </w:rPr>
      </w:pPr>
      <w:r>
        <w:rPr>
          <w:color w:val="000000"/>
          <w:sz w:val="28"/>
          <w:szCs w:val="28"/>
          <w:lang w:val="uk-UA" w:eastAsia="uk-UA"/>
        </w:rPr>
        <w:lastRenderedPageBreak/>
        <w:t xml:space="preserve"> </w:t>
      </w:r>
    </w:p>
    <w:p w14:paraId="5B00BCC3" w14:textId="1A818275" w:rsidR="0027024E" w:rsidRDefault="00DC2553" w:rsidP="001C6ED3">
      <w:pPr>
        <w:tabs>
          <w:tab w:val="left" w:pos="0"/>
          <w:tab w:val="left" w:pos="426"/>
          <w:tab w:val="left" w:pos="567"/>
        </w:tabs>
        <w:suppressAutoHyphens/>
        <w:ind w:firstLine="567"/>
        <w:jc w:val="both"/>
        <w:rPr>
          <w:color w:val="000000"/>
          <w:sz w:val="28"/>
          <w:szCs w:val="28"/>
          <w:lang w:val="uk-UA" w:eastAsia="uk-UA"/>
        </w:rPr>
      </w:pPr>
      <w:r w:rsidRPr="00DC2553">
        <w:rPr>
          <w:b/>
          <w:bCs/>
          <w:i/>
          <w:iCs/>
          <w:color w:val="000000"/>
          <w:sz w:val="28"/>
          <w:szCs w:val="28"/>
          <w:lang w:val="uk-UA" w:eastAsia="uk-UA"/>
        </w:rPr>
        <w:t>Ключові слова:</w:t>
      </w:r>
      <w:r>
        <w:rPr>
          <w:b/>
          <w:bCs/>
          <w:color w:val="000000"/>
          <w:sz w:val="28"/>
          <w:szCs w:val="28"/>
          <w:lang w:val="uk-UA" w:eastAsia="uk-UA"/>
        </w:rPr>
        <w:t xml:space="preserve"> </w:t>
      </w:r>
      <w:r w:rsidRPr="00DC2553">
        <w:rPr>
          <w:color w:val="000000"/>
          <w:sz w:val="28"/>
          <w:szCs w:val="28"/>
          <w:lang w:val="uk-UA" w:eastAsia="uk-UA"/>
        </w:rPr>
        <w:t>документи, право, цивільно-правові документи.</w:t>
      </w:r>
    </w:p>
    <w:p w14:paraId="0E8F7F7A" w14:textId="77777777" w:rsidR="00DC2553" w:rsidRPr="00DC2553" w:rsidRDefault="00DC2553" w:rsidP="001C6ED3">
      <w:pPr>
        <w:tabs>
          <w:tab w:val="left" w:pos="0"/>
          <w:tab w:val="left" w:pos="426"/>
          <w:tab w:val="left" w:pos="567"/>
        </w:tabs>
        <w:suppressAutoHyphens/>
        <w:jc w:val="both"/>
        <w:rPr>
          <w:color w:val="000000"/>
          <w:sz w:val="28"/>
          <w:szCs w:val="28"/>
          <w:lang w:val="uk-UA" w:eastAsia="uk-UA"/>
        </w:rPr>
      </w:pPr>
    </w:p>
    <w:p w14:paraId="13A5BBDD" w14:textId="77777777" w:rsidR="00A35025" w:rsidRPr="00A35025" w:rsidRDefault="00A35025" w:rsidP="001C6ED3">
      <w:pPr>
        <w:tabs>
          <w:tab w:val="left" w:pos="0"/>
          <w:tab w:val="left" w:pos="426"/>
          <w:tab w:val="left" w:pos="567"/>
        </w:tabs>
        <w:suppressAutoHyphens/>
        <w:ind w:firstLine="567"/>
        <w:jc w:val="both"/>
        <w:rPr>
          <w:color w:val="000000"/>
          <w:sz w:val="28"/>
          <w:szCs w:val="28"/>
          <w:lang w:val="uk-UA" w:eastAsia="uk-UA"/>
        </w:rPr>
      </w:pPr>
      <w:r w:rsidRPr="00A35025">
        <w:rPr>
          <w:color w:val="000000"/>
          <w:sz w:val="28"/>
          <w:szCs w:val="28"/>
          <w:lang w:val="uk-UA" w:eastAsia="uk-UA"/>
        </w:rPr>
        <w:t>Цивільно-правові документи є важливим інструментом регулювання майнових та особистих немайнових відносин між фізичними та юридичними особами. Вони фіксують волевиявлення сторін, закріплюють права та обов’язки, а також слугують доказом у разі виникнення спорів. Основною особливістю таких документів є їхня юридична сила, яка виникає з моменту належного оформлення та підписання сторонами. Цивільно-правові документи повинні відповідати вимогам законодавства, містити істотні умови правочину та бути складені у письмовій формі, якщо це передбачено законом.</w:t>
      </w:r>
    </w:p>
    <w:p w14:paraId="3D472996" w14:textId="5824D4FE" w:rsidR="0027024E" w:rsidRPr="0027024E" w:rsidRDefault="00A35025" w:rsidP="001C6ED3">
      <w:pPr>
        <w:tabs>
          <w:tab w:val="left" w:pos="0"/>
          <w:tab w:val="left" w:pos="426"/>
          <w:tab w:val="left" w:pos="567"/>
        </w:tabs>
        <w:suppressAutoHyphens/>
        <w:ind w:firstLine="426"/>
        <w:jc w:val="both"/>
        <w:rPr>
          <w:color w:val="000000"/>
          <w:sz w:val="28"/>
          <w:szCs w:val="28"/>
          <w:lang w:val="uk-UA" w:eastAsia="uk-UA"/>
        </w:rPr>
      </w:pPr>
      <w:r w:rsidRPr="00A35025">
        <w:rPr>
          <w:color w:val="000000"/>
          <w:sz w:val="28"/>
          <w:szCs w:val="28"/>
          <w:lang w:val="uk-UA" w:eastAsia="uk-UA"/>
        </w:rPr>
        <w:t>До цивільно-правових документів належать договори, угоди, доручення, розписки, акти приймання-передачі, заповіти та інші документи, що регулюють цивільні правовідносини. Важливою рисою є їхня спрямованість на досягнення правового результату — виникнення, зміну чи припинення прав та обов’язків. Документи мають бути чіткими, зрозумілими, без двозначних формулювань, адже будь-яка неточність може стати підставою для судових спорів.</w:t>
      </w:r>
    </w:p>
    <w:p w14:paraId="7CC02583" w14:textId="77777777" w:rsidR="0009587A" w:rsidRDefault="0009587A" w:rsidP="001C6ED3">
      <w:pPr>
        <w:tabs>
          <w:tab w:val="left" w:pos="284"/>
        </w:tabs>
        <w:spacing w:after="160"/>
        <w:ind w:firstLine="567"/>
        <w:contextualSpacing/>
        <w:jc w:val="both"/>
        <w:rPr>
          <w:rFonts w:eastAsiaTheme="minorHAnsi"/>
          <w:sz w:val="28"/>
          <w:szCs w:val="28"/>
          <w:lang w:val="uk-UA" w:eastAsia="en-US"/>
        </w:rPr>
      </w:pPr>
      <w:r w:rsidRPr="0009587A">
        <w:rPr>
          <w:rFonts w:eastAsiaTheme="minorHAnsi"/>
          <w:sz w:val="28"/>
          <w:szCs w:val="28"/>
          <w:lang w:val="uk-UA" w:eastAsia="en-US"/>
        </w:rPr>
        <w:t xml:space="preserve">Особливу увагу слід приділяти структурі цивільно-правових документів. </w:t>
      </w:r>
    </w:p>
    <w:p w14:paraId="1A00584B" w14:textId="5794A664" w:rsidR="0009587A" w:rsidRPr="0009587A" w:rsidRDefault="0009587A" w:rsidP="001C6ED3">
      <w:pPr>
        <w:tabs>
          <w:tab w:val="left" w:pos="284"/>
        </w:tabs>
        <w:spacing w:after="160"/>
        <w:ind w:firstLine="567"/>
        <w:contextualSpacing/>
        <w:jc w:val="both"/>
        <w:rPr>
          <w:rFonts w:eastAsiaTheme="minorHAnsi"/>
          <w:sz w:val="28"/>
          <w:szCs w:val="28"/>
          <w:lang w:val="uk-UA" w:eastAsia="en-US"/>
        </w:rPr>
      </w:pPr>
      <w:r w:rsidRPr="0009587A">
        <w:rPr>
          <w:rFonts w:eastAsiaTheme="minorHAnsi"/>
          <w:sz w:val="28"/>
          <w:szCs w:val="28"/>
          <w:lang w:val="uk-UA" w:eastAsia="en-US"/>
        </w:rPr>
        <w:t>Вони складаються з преамбули, де зазначаються сторони та підстави укладення, основної частини, що містить умови та зобов’язання, та заключної частини з підписами, печатками та реквізитами. Обов’язковими є дата та місце укладення документа. У випадку договорів істотними умовами є предмет, ціна, строки виконання, відповідальність сторін.</w:t>
      </w:r>
    </w:p>
    <w:p w14:paraId="47322D08" w14:textId="1A480280" w:rsidR="008F01B8" w:rsidRDefault="0009587A" w:rsidP="001C6ED3">
      <w:pPr>
        <w:tabs>
          <w:tab w:val="left" w:pos="284"/>
        </w:tabs>
        <w:spacing w:after="160"/>
        <w:ind w:firstLine="567"/>
        <w:contextualSpacing/>
        <w:jc w:val="both"/>
        <w:rPr>
          <w:rFonts w:eastAsiaTheme="minorHAnsi"/>
          <w:sz w:val="28"/>
          <w:szCs w:val="28"/>
          <w:lang w:val="uk-UA" w:eastAsia="en-US"/>
        </w:rPr>
      </w:pPr>
      <w:r w:rsidRPr="0009587A">
        <w:rPr>
          <w:rFonts w:eastAsiaTheme="minorHAnsi"/>
          <w:sz w:val="28"/>
          <w:szCs w:val="28"/>
          <w:lang w:val="uk-UA" w:eastAsia="en-US"/>
        </w:rPr>
        <w:t>Цивільно-правові документи мають доказове значення у суді, тому їх оформлення повинно відповідати принципам законності, добросовісності та справедливості. Вони можуть бути нотаріально посвідчені, що підвищує їхню юридичну силу та захищає сторони від можливих порушень.</w:t>
      </w:r>
    </w:p>
    <w:p w14:paraId="6943B5EC" w14:textId="77777777" w:rsidR="00CC19C2" w:rsidRDefault="00CC19C2" w:rsidP="001C6ED3">
      <w:pPr>
        <w:tabs>
          <w:tab w:val="left" w:pos="284"/>
        </w:tabs>
        <w:spacing w:after="160"/>
        <w:ind w:firstLine="567"/>
        <w:contextualSpacing/>
        <w:jc w:val="both"/>
        <w:rPr>
          <w:rFonts w:eastAsiaTheme="minorHAnsi"/>
          <w:sz w:val="28"/>
          <w:szCs w:val="28"/>
          <w:lang w:val="uk-UA" w:eastAsia="en-US"/>
        </w:rPr>
      </w:pPr>
    </w:p>
    <w:p w14:paraId="2360898C" w14:textId="77777777" w:rsidR="00661FE1" w:rsidRPr="00661FE1" w:rsidRDefault="00CC19C2" w:rsidP="001C6ED3">
      <w:pPr>
        <w:tabs>
          <w:tab w:val="left" w:pos="284"/>
        </w:tabs>
        <w:ind w:firstLine="567"/>
        <w:jc w:val="both"/>
        <w:rPr>
          <w:rFonts w:eastAsiaTheme="minorHAnsi"/>
          <w:sz w:val="28"/>
          <w:szCs w:val="28"/>
          <w:lang w:val="uk-UA" w:eastAsia="en-US"/>
        </w:rPr>
      </w:pPr>
      <w:r w:rsidRPr="00CC19C2">
        <w:rPr>
          <w:rFonts w:eastAsiaTheme="minorHAnsi"/>
          <w:sz w:val="28"/>
          <w:szCs w:val="28"/>
          <w:lang w:val="uk-UA" w:eastAsia="en-US"/>
        </w:rPr>
        <w:t>2.</w:t>
      </w:r>
      <w:r>
        <w:rPr>
          <w:rFonts w:eastAsiaTheme="minorHAnsi"/>
          <w:sz w:val="28"/>
          <w:szCs w:val="28"/>
          <w:lang w:val="uk-UA" w:eastAsia="en-US"/>
        </w:rPr>
        <w:t xml:space="preserve"> </w:t>
      </w:r>
      <w:r w:rsidR="00661FE1" w:rsidRPr="00661FE1">
        <w:rPr>
          <w:rFonts w:eastAsiaTheme="minorHAnsi"/>
          <w:sz w:val="28"/>
          <w:szCs w:val="28"/>
          <w:lang w:val="uk-UA" w:eastAsia="en-US"/>
        </w:rPr>
        <w:t>Цивільно-правові документи є основним засобом закріплення та реалізації прав і обов’язків учасників цивільних правовідносин. Вони використовуються для оформлення майнових угод, підтвердження факту виконання зобов’язань, передачі прав, а також для захисту інтересів сторін у разі виникнення спорів. Використання таких документів забезпечує правову визначеність, стабільність та передбачуваність у відносинах між фізичними та юридичними особами.</w:t>
      </w:r>
    </w:p>
    <w:p w14:paraId="49898C83" w14:textId="77777777" w:rsidR="00661FE1" w:rsidRPr="00661FE1" w:rsidRDefault="00661FE1" w:rsidP="001C6ED3">
      <w:pPr>
        <w:tabs>
          <w:tab w:val="left" w:pos="284"/>
        </w:tabs>
        <w:ind w:firstLine="567"/>
        <w:jc w:val="both"/>
        <w:rPr>
          <w:rFonts w:eastAsiaTheme="minorHAnsi"/>
          <w:sz w:val="28"/>
          <w:szCs w:val="28"/>
          <w:lang w:val="uk-UA" w:eastAsia="en-US"/>
        </w:rPr>
      </w:pPr>
      <w:r w:rsidRPr="00661FE1">
        <w:rPr>
          <w:rFonts w:eastAsiaTheme="minorHAnsi"/>
          <w:sz w:val="28"/>
          <w:szCs w:val="28"/>
          <w:lang w:val="uk-UA" w:eastAsia="en-US"/>
        </w:rPr>
        <w:t>Найчастіше цивільно-правові документи застосовуються при укладенні договорів купівлі-продажу, оренди, дарування, позики, підряду, а також у сфері спадкових відносин. Вони слугують доказом у суді, підтверджують факт домовленості та виконання зобов’язань. Використання документів дозволяє уникнути усних домовленостей, які часто стають джерелом непорозумінь.</w:t>
      </w:r>
    </w:p>
    <w:p w14:paraId="1F690D8D" w14:textId="77777777" w:rsidR="00661FE1" w:rsidRDefault="00661FE1" w:rsidP="001C6ED3">
      <w:pPr>
        <w:tabs>
          <w:tab w:val="left" w:pos="284"/>
        </w:tabs>
        <w:ind w:firstLine="567"/>
        <w:jc w:val="both"/>
        <w:rPr>
          <w:rFonts w:eastAsiaTheme="minorHAnsi"/>
          <w:sz w:val="28"/>
          <w:szCs w:val="28"/>
          <w:lang w:val="uk-UA" w:eastAsia="en-US"/>
        </w:rPr>
      </w:pPr>
      <w:r w:rsidRPr="00661FE1">
        <w:rPr>
          <w:rFonts w:eastAsiaTheme="minorHAnsi"/>
          <w:sz w:val="28"/>
          <w:szCs w:val="28"/>
          <w:lang w:val="uk-UA" w:eastAsia="en-US"/>
        </w:rPr>
        <w:t>Особливе значення має правильне оформлення цивільно-правових документів. Вони повинні містити істотні умови правочину, бути складені у письмовій формі та відповідати вимогам законодавства. У багатьох випадках їх використання передбачає нотаріальне посвідчення, що гарантує додатковий рівень захисту прав сторін.</w:t>
      </w:r>
      <w:r>
        <w:rPr>
          <w:rFonts w:eastAsiaTheme="minorHAnsi"/>
          <w:sz w:val="28"/>
          <w:szCs w:val="28"/>
          <w:lang w:val="uk-UA" w:eastAsia="en-US"/>
        </w:rPr>
        <w:t xml:space="preserve"> </w:t>
      </w:r>
    </w:p>
    <w:p w14:paraId="54BFCCDD" w14:textId="1141ABD0" w:rsidR="00CC19C2" w:rsidRDefault="00661FE1" w:rsidP="001C6ED3">
      <w:pPr>
        <w:tabs>
          <w:tab w:val="left" w:pos="284"/>
        </w:tabs>
        <w:spacing w:after="160"/>
        <w:ind w:firstLine="567"/>
        <w:jc w:val="both"/>
        <w:rPr>
          <w:rFonts w:eastAsiaTheme="minorHAnsi"/>
          <w:sz w:val="28"/>
          <w:szCs w:val="28"/>
          <w:lang w:val="uk-UA" w:eastAsia="en-US"/>
        </w:rPr>
      </w:pPr>
      <w:r w:rsidRPr="00661FE1">
        <w:rPr>
          <w:rFonts w:eastAsiaTheme="minorHAnsi"/>
          <w:sz w:val="28"/>
          <w:szCs w:val="28"/>
          <w:lang w:val="uk-UA" w:eastAsia="en-US"/>
        </w:rPr>
        <w:t xml:space="preserve">Цивільно-правові документи застосовуються також у сфері управління майном, корпоративних відносин, у діяльності підприємств та організацій. Вони регулюють </w:t>
      </w:r>
      <w:r w:rsidRPr="00661FE1">
        <w:rPr>
          <w:rFonts w:eastAsiaTheme="minorHAnsi"/>
          <w:sz w:val="28"/>
          <w:szCs w:val="28"/>
          <w:lang w:val="uk-UA" w:eastAsia="en-US"/>
        </w:rPr>
        <w:lastRenderedPageBreak/>
        <w:t>питання власності, відповідальності, розподілу прибутків, а також визначають порядок вирішення конфліктів. Використання таких документів сприяє формуванню правової культури та дисципліни у суспільстві.</w:t>
      </w:r>
    </w:p>
    <w:p w14:paraId="158FE03F" w14:textId="29AFCDA5" w:rsidR="00661FE1" w:rsidRDefault="000A308E" w:rsidP="001C6ED3">
      <w:pPr>
        <w:tabs>
          <w:tab w:val="left" w:pos="284"/>
        </w:tabs>
        <w:spacing w:after="160"/>
        <w:ind w:firstLine="567"/>
        <w:jc w:val="both"/>
        <w:rPr>
          <w:rFonts w:eastAsiaTheme="minorHAnsi"/>
          <w:b/>
          <w:bCs/>
          <w:sz w:val="28"/>
          <w:szCs w:val="28"/>
          <w:lang w:val="uk-UA" w:eastAsia="en-US"/>
        </w:rPr>
      </w:pPr>
      <w:r w:rsidRPr="000A308E">
        <w:rPr>
          <w:rFonts w:eastAsiaTheme="minorHAnsi"/>
          <w:b/>
          <w:bCs/>
          <w:sz w:val="28"/>
          <w:szCs w:val="28"/>
          <w:lang w:val="uk-UA" w:eastAsia="en-US"/>
        </w:rPr>
        <w:t xml:space="preserve">Контрольні запитання: </w:t>
      </w:r>
    </w:p>
    <w:p w14:paraId="311A77A6" w14:textId="77777777" w:rsidR="00B80C7A" w:rsidRPr="00B80C7A" w:rsidRDefault="00B80C7A" w:rsidP="001C6ED3">
      <w:pPr>
        <w:pStyle w:val="aa"/>
        <w:numPr>
          <w:ilvl w:val="0"/>
          <w:numId w:val="57"/>
        </w:numPr>
        <w:tabs>
          <w:tab w:val="left" w:pos="284"/>
        </w:tabs>
        <w:ind w:left="714" w:hanging="357"/>
        <w:jc w:val="both"/>
        <w:rPr>
          <w:rFonts w:eastAsiaTheme="minorHAnsi"/>
          <w:sz w:val="28"/>
          <w:szCs w:val="28"/>
          <w:lang w:val="uk-UA" w:eastAsia="en-US"/>
        </w:rPr>
      </w:pPr>
      <w:r w:rsidRPr="00B80C7A">
        <w:rPr>
          <w:rFonts w:eastAsiaTheme="minorHAnsi"/>
          <w:sz w:val="28"/>
          <w:szCs w:val="28"/>
          <w:lang w:val="uk-UA" w:eastAsia="en-US"/>
        </w:rPr>
        <w:t>Що таке цивільно-правовий документ і які його основні функції?</w:t>
      </w:r>
    </w:p>
    <w:p w14:paraId="5F6CD60C" w14:textId="74016873" w:rsidR="00B80C7A" w:rsidRPr="00B80C7A" w:rsidRDefault="00B80C7A" w:rsidP="001C6ED3">
      <w:pPr>
        <w:pStyle w:val="aa"/>
        <w:numPr>
          <w:ilvl w:val="0"/>
          <w:numId w:val="57"/>
        </w:numPr>
        <w:tabs>
          <w:tab w:val="left" w:pos="284"/>
        </w:tabs>
        <w:ind w:left="714" w:hanging="357"/>
        <w:jc w:val="both"/>
        <w:rPr>
          <w:rFonts w:eastAsiaTheme="minorHAnsi"/>
          <w:sz w:val="28"/>
          <w:szCs w:val="28"/>
          <w:lang w:val="uk-UA" w:eastAsia="en-US"/>
        </w:rPr>
      </w:pPr>
      <w:r w:rsidRPr="00B80C7A">
        <w:rPr>
          <w:rFonts w:eastAsiaTheme="minorHAnsi"/>
          <w:sz w:val="28"/>
          <w:szCs w:val="28"/>
          <w:lang w:val="uk-UA" w:eastAsia="en-US"/>
        </w:rPr>
        <w:t>Які види цивільно-правових документів ви знаєте?</w:t>
      </w:r>
    </w:p>
    <w:p w14:paraId="6D5C73C8" w14:textId="66DABD6C" w:rsidR="00B80C7A" w:rsidRPr="00B80C7A" w:rsidRDefault="00B80C7A" w:rsidP="001C6ED3">
      <w:pPr>
        <w:pStyle w:val="aa"/>
        <w:numPr>
          <w:ilvl w:val="0"/>
          <w:numId w:val="57"/>
        </w:numPr>
        <w:tabs>
          <w:tab w:val="left" w:pos="284"/>
        </w:tabs>
        <w:ind w:left="714" w:hanging="357"/>
        <w:jc w:val="both"/>
        <w:rPr>
          <w:rFonts w:eastAsiaTheme="minorHAnsi"/>
          <w:sz w:val="28"/>
          <w:szCs w:val="28"/>
          <w:lang w:val="uk-UA" w:eastAsia="en-US"/>
        </w:rPr>
      </w:pPr>
      <w:r w:rsidRPr="00B80C7A">
        <w:rPr>
          <w:rFonts w:eastAsiaTheme="minorHAnsi"/>
          <w:sz w:val="28"/>
          <w:szCs w:val="28"/>
          <w:lang w:val="uk-UA" w:eastAsia="en-US"/>
        </w:rPr>
        <w:t>Які істотні умови повинні міститися у договорі?</w:t>
      </w:r>
    </w:p>
    <w:p w14:paraId="0ED2AF4E" w14:textId="47562927" w:rsidR="00B80C7A" w:rsidRPr="00B80C7A" w:rsidRDefault="00B80C7A" w:rsidP="001C6ED3">
      <w:pPr>
        <w:pStyle w:val="aa"/>
        <w:numPr>
          <w:ilvl w:val="0"/>
          <w:numId w:val="57"/>
        </w:numPr>
        <w:tabs>
          <w:tab w:val="left" w:pos="284"/>
        </w:tabs>
        <w:ind w:left="714" w:hanging="357"/>
        <w:jc w:val="both"/>
        <w:rPr>
          <w:rFonts w:eastAsiaTheme="minorHAnsi"/>
          <w:sz w:val="28"/>
          <w:szCs w:val="28"/>
          <w:lang w:val="uk-UA" w:eastAsia="en-US"/>
        </w:rPr>
      </w:pPr>
      <w:r w:rsidRPr="00B80C7A">
        <w:rPr>
          <w:rFonts w:eastAsiaTheme="minorHAnsi"/>
          <w:sz w:val="28"/>
          <w:szCs w:val="28"/>
          <w:lang w:val="uk-UA" w:eastAsia="en-US"/>
        </w:rPr>
        <w:t>Чому письмова форма є важливою для цивільно-правових документів?</w:t>
      </w:r>
    </w:p>
    <w:p w14:paraId="439BE953" w14:textId="56663495" w:rsidR="00B80C7A" w:rsidRPr="00B80C7A" w:rsidRDefault="00B80C7A" w:rsidP="001C6ED3">
      <w:pPr>
        <w:pStyle w:val="aa"/>
        <w:numPr>
          <w:ilvl w:val="0"/>
          <w:numId w:val="57"/>
        </w:numPr>
        <w:tabs>
          <w:tab w:val="left" w:pos="284"/>
        </w:tabs>
        <w:ind w:left="714" w:hanging="357"/>
        <w:jc w:val="both"/>
        <w:rPr>
          <w:rFonts w:eastAsiaTheme="minorHAnsi"/>
          <w:sz w:val="28"/>
          <w:szCs w:val="28"/>
          <w:lang w:val="uk-UA" w:eastAsia="en-US"/>
        </w:rPr>
      </w:pPr>
      <w:r w:rsidRPr="00B80C7A">
        <w:rPr>
          <w:rFonts w:eastAsiaTheme="minorHAnsi"/>
          <w:sz w:val="28"/>
          <w:szCs w:val="28"/>
          <w:lang w:val="uk-UA" w:eastAsia="en-US"/>
        </w:rPr>
        <w:t>Яке значення має нотаріальне посвідчення документів?</w:t>
      </w:r>
    </w:p>
    <w:p w14:paraId="4F52F283" w14:textId="6DD2E42B" w:rsidR="00B80C7A" w:rsidRPr="00B80C7A" w:rsidRDefault="00B80C7A" w:rsidP="001C6ED3">
      <w:pPr>
        <w:pStyle w:val="aa"/>
        <w:numPr>
          <w:ilvl w:val="0"/>
          <w:numId w:val="57"/>
        </w:numPr>
        <w:tabs>
          <w:tab w:val="left" w:pos="284"/>
        </w:tabs>
        <w:ind w:left="714" w:hanging="357"/>
        <w:jc w:val="both"/>
        <w:rPr>
          <w:rFonts w:eastAsiaTheme="minorHAnsi"/>
          <w:sz w:val="28"/>
          <w:szCs w:val="28"/>
          <w:lang w:val="uk-UA" w:eastAsia="en-US"/>
        </w:rPr>
      </w:pPr>
      <w:r w:rsidRPr="00B80C7A">
        <w:rPr>
          <w:rFonts w:eastAsiaTheme="minorHAnsi"/>
          <w:sz w:val="28"/>
          <w:szCs w:val="28"/>
          <w:lang w:val="uk-UA" w:eastAsia="en-US"/>
        </w:rPr>
        <w:t>У чому полягає доказова сила цивільно-правових документів у суді?</w:t>
      </w:r>
    </w:p>
    <w:p w14:paraId="3C2E71DE" w14:textId="2653B514" w:rsidR="00B80C7A" w:rsidRPr="00B80C7A" w:rsidRDefault="00B80C7A" w:rsidP="001C6ED3">
      <w:pPr>
        <w:pStyle w:val="aa"/>
        <w:numPr>
          <w:ilvl w:val="0"/>
          <w:numId w:val="57"/>
        </w:numPr>
        <w:tabs>
          <w:tab w:val="left" w:pos="284"/>
        </w:tabs>
        <w:ind w:left="714" w:hanging="357"/>
        <w:jc w:val="both"/>
        <w:rPr>
          <w:rFonts w:eastAsiaTheme="minorHAnsi"/>
          <w:sz w:val="28"/>
          <w:szCs w:val="28"/>
          <w:lang w:val="uk-UA" w:eastAsia="en-US"/>
        </w:rPr>
      </w:pPr>
      <w:r w:rsidRPr="00B80C7A">
        <w:rPr>
          <w:rFonts w:eastAsiaTheme="minorHAnsi"/>
          <w:sz w:val="28"/>
          <w:szCs w:val="28"/>
          <w:lang w:val="uk-UA" w:eastAsia="en-US"/>
        </w:rPr>
        <w:t>Які вимоги до структури цивільно-правового документа?</w:t>
      </w:r>
    </w:p>
    <w:p w14:paraId="5CD3292A" w14:textId="5F4102D1" w:rsidR="00B80C7A" w:rsidRPr="00B80C7A" w:rsidRDefault="00B80C7A" w:rsidP="001C6ED3">
      <w:pPr>
        <w:pStyle w:val="aa"/>
        <w:numPr>
          <w:ilvl w:val="0"/>
          <w:numId w:val="57"/>
        </w:numPr>
        <w:tabs>
          <w:tab w:val="left" w:pos="284"/>
        </w:tabs>
        <w:ind w:left="714" w:hanging="357"/>
        <w:jc w:val="both"/>
        <w:rPr>
          <w:rFonts w:eastAsiaTheme="minorHAnsi"/>
          <w:sz w:val="28"/>
          <w:szCs w:val="28"/>
          <w:lang w:val="uk-UA" w:eastAsia="en-US"/>
        </w:rPr>
      </w:pPr>
      <w:r w:rsidRPr="00B80C7A">
        <w:rPr>
          <w:rFonts w:eastAsiaTheme="minorHAnsi"/>
          <w:sz w:val="28"/>
          <w:szCs w:val="28"/>
          <w:lang w:val="uk-UA" w:eastAsia="en-US"/>
        </w:rPr>
        <w:t>Наведіть приклади документів, що підтверджують виконання зобов’язань.</w:t>
      </w:r>
    </w:p>
    <w:p w14:paraId="2BDF1018" w14:textId="76CC9AA4" w:rsidR="00B80C7A" w:rsidRPr="00B80C7A" w:rsidRDefault="00B80C7A" w:rsidP="001C6ED3">
      <w:pPr>
        <w:pStyle w:val="aa"/>
        <w:numPr>
          <w:ilvl w:val="0"/>
          <w:numId w:val="57"/>
        </w:numPr>
        <w:tabs>
          <w:tab w:val="left" w:pos="284"/>
        </w:tabs>
        <w:ind w:left="714" w:hanging="357"/>
        <w:jc w:val="both"/>
        <w:rPr>
          <w:rFonts w:eastAsiaTheme="minorHAnsi"/>
          <w:sz w:val="28"/>
          <w:szCs w:val="28"/>
          <w:lang w:val="uk-UA" w:eastAsia="en-US"/>
        </w:rPr>
      </w:pPr>
      <w:r w:rsidRPr="00B80C7A">
        <w:rPr>
          <w:rFonts w:eastAsiaTheme="minorHAnsi"/>
          <w:sz w:val="28"/>
          <w:szCs w:val="28"/>
          <w:lang w:val="uk-UA" w:eastAsia="en-US"/>
        </w:rPr>
        <w:t>Як цивільно-правові документи сприяють захисту прав та інтересів сторін?</w:t>
      </w:r>
    </w:p>
    <w:p w14:paraId="00A8AD00" w14:textId="5AE8FB4D" w:rsidR="000A308E" w:rsidRDefault="00B80C7A" w:rsidP="001C6ED3">
      <w:pPr>
        <w:pStyle w:val="aa"/>
        <w:numPr>
          <w:ilvl w:val="0"/>
          <w:numId w:val="57"/>
        </w:numPr>
        <w:tabs>
          <w:tab w:val="left" w:pos="284"/>
        </w:tabs>
        <w:ind w:left="714" w:hanging="357"/>
        <w:jc w:val="both"/>
        <w:rPr>
          <w:rFonts w:eastAsiaTheme="minorHAnsi"/>
          <w:sz w:val="28"/>
          <w:szCs w:val="28"/>
          <w:lang w:val="uk-UA" w:eastAsia="en-US"/>
        </w:rPr>
      </w:pPr>
      <w:r w:rsidRPr="00B80C7A">
        <w:rPr>
          <w:rFonts w:eastAsiaTheme="minorHAnsi"/>
          <w:sz w:val="28"/>
          <w:szCs w:val="28"/>
          <w:lang w:val="uk-UA" w:eastAsia="en-US"/>
        </w:rPr>
        <w:t>Які наслідки можуть виникнути у разі неправильного оформлення цивільно-правового документа?</w:t>
      </w:r>
    </w:p>
    <w:p w14:paraId="60C6EE1E" w14:textId="77777777" w:rsidR="00992D85" w:rsidRDefault="00992D85" w:rsidP="001C6ED3">
      <w:pPr>
        <w:tabs>
          <w:tab w:val="left" w:pos="284"/>
        </w:tabs>
        <w:spacing w:after="160"/>
        <w:rPr>
          <w:rFonts w:eastAsiaTheme="minorHAnsi"/>
          <w:b/>
          <w:sz w:val="28"/>
          <w:szCs w:val="28"/>
          <w:lang w:val="uk-UA" w:eastAsia="en-US"/>
        </w:rPr>
      </w:pPr>
    </w:p>
    <w:p w14:paraId="0BE333D8" w14:textId="4AA9E3F1" w:rsidR="00992D85" w:rsidRDefault="00992D85" w:rsidP="001C6ED3">
      <w:pPr>
        <w:tabs>
          <w:tab w:val="left" w:pos="284"/>
        </w:tabs>
        <w:spacing w:after="160"/>
        <w:jc w:val="center"/>
        <w:rPr>
          <w:rFonts w:eastAsiaTheme="minorHAnsi"/>
          <w:sz w:val="28"/>
          <w:szCs w:val="28"/>
          <w:lang w:val="uk-UA" w:eastAsia="en-US"/>
        </w:rPr>
      </w:pPr>
      <w:r w:rsidRPr="00992D85">
        <w:rPr>
          <w:rFonts w:eastAsiaTheme="minorHAnsi"/>
          <w:b/>
          <w:sz w:val="28"/>
          <w:szCs w:val="28"/>
          <w:lang w:val="uk-UA" w:eastAsia="en-US"/>
        </w:rPr>
        <w:t>Література:</w:t>
      </w:r>
    </w:p>
    <w:p w14:paraId="33214BC8" w14:textId="77777777" w:rsidR="00992D85" w:rsidRPr="006F1566" w:rsidRDefault="00992D85" w:rsidP="001C6ED3">
      <w:pPr>
        <w:widowControl w:val="0"/>
        <w:numPr>
          <w:ilvl w:val="0"/>
          <w:numId w:val="59"/>
        </w:numPr>
        <w:tabs>
          <w:tab w:val="left" w:pos="-142"/>
          <w:tab w:val="left" w:pos="0"/>
          <w:tab w:val="left" w:pos="426"/>
          <w:tab w:val="left" w:pos="567"/>
        </w:tabs>
        <w:autoSpaceDE w:val="0"/>
        <w:autoSpaceDN w:val="0"/>
        <w:adjustRightInd w:val="0"/>
        <w:contextualSpacing/>
        <w:rPr>
          <w:color w:val="000000"/>
          <w:sz w:val="28"/>
          <w:szCs w:val="28"/>
          <w:lang w:val="uk-UA" w:eastAsia="uk-UA"/>
        </w:rPr>
      </w:pPr>
      <w:r w:rsidRPr="006F1566">
        <w:rPr>
          <w:color w:val="000000"/>
          <w:sz w:val="28"/>
          <w:szCs w:val="28"/>
          <w:lang w:val="uk-UA" w:eastAsia="uk-UA"/>
        </w:rPr>
        <w:t>Бутенко Л.В. Мовлення ділових людей на нарадах, засіданнях, зборах: навч. посіб. для студ. нефілол. спец. Алчевськ: ДГМІ, 2003.  253 с.</w:t>
      </w:r>
    </w:p>
    <w:p w14:paraId="1F650E33" w14:textId="77777777" w:rsidR="00992D85" w:rsidRPr="006F1566" w:rsidRDefault="00992D85" w:rsidP="001C6ED3">
      <w:pPr>
        <w:widowControl w:val="0"/>
        <w:numPr>
          <w:ilvl w:val="0"/>
          <w:numId w:val="59"/>
        </w:numPr>
        <w:tabs>
          <w:tab w:val="left" w:pos="-142"/>
          <w:tab w:val="left" w:pos="0"/>
          <w:tab w:val="left" w:pos="426"/>
          <w:tab w:val="left" w:pos="567"/>
        </w:tabs>
        <w:autoSpaceDE w:val="0"/>
        <w:autoSpaceDN w:val="0"/>
        <w:adjustRightInd w:val="0"/>
        <w:contextualSpacing/>
        <w:rPr>
          <w:color w:val="000000"/>
          <w:sz w:val="28"/>
          <w:szCs w:val="28"/>
          <w:lang w:val="uk-UA" w:eastAsia="uk-UA"/>
        </w:rPr>
      </w:pPr>
      <w:r w:rsidRPr="006F1566">
        <w:rPr>
          <w:color w:val="000000"/>
          <w:sz w:val="28"/>
          <w:szCs w:val="28"/>
          <w:lang w:val="uk-UA" w:eastAsia="uk-UA"/>
        </w:rPr>
        <w:t>Брус М. Українське ділове мовлення</w:t>
      </w:r>
      <w:r>
        <w:rPr>
          <w:color w:val="000000"/>
          <w:sz w:val="28"/>
          <w:szCs w:val="28"/>
          <w:lang w:val="uk-UA" w:eastAsia="uk-UA"/>
        </w:rPr>
        <w:t xml:space="preserve">. </w:t>
      </w:r>
      <w:r w:rsidRPr="0027024E">
        <w:rPr>
          <w:color w:val="000000"/>
          <w:sz w:val="28"/>
          <w:szCs w:val="28"/>
          <w:lang w:val="en-US" w:eastAsia="uk-UA"/>
        </w:rPr>
        <w:t>URL</w:t>
      </w:r>
      <w:r w:rsidRPr="0027024E">
        <w:rPr>
          <w:color w:val="000000"/>
          <w:sz w:val="28"/>
          <w:szCs w:val="28"/>
          <w:lang w:val="uk-UA" w:eastAsia="uk-UA"/>
        </w:rPr>
        <w:t>:</w:t>
      </w:r>
      <w:r w:rsidRPr="006F1566">
        <w:rPr>
          <w:color w:val="000000"/>
          <w:sz w:val="28"/>
          <w:szCs w:val="28"/>
          <w:lang w:val="uk-UA" w:eastAsia="uk-UA"/>
        </w:rPr>
        <w:t xml:space="preserve">: </w:t>
      </w:r>
      <w:hyperlink r:id="rId19" w:history="1">
        <w:r w:rsidRPr="006F1566">
          <w:rPr>
            <w:rFonts w:eastAsiaTheme="minorHAnsi"/>
            <w:color w:val="0563C1" w:themeColor="hyperlink"/>
            <w:sz w:val="28"/>
            <w:szCs w:val="28"/>
            <w:u w:val="single"/>
            <w:lang w:val="uk-UA" w:eastAsia="en-US"/>
          </w:rPr>
          <w:t>http://194.44.152.155/elib/local/1961.pdf</w:t>
        </w:r>
      </w:hyperlink>
    </w:p>
    <w:p w14:paraId="02DE8C81" w14:textId="77777777" w:rsidR="00992D85" w:rsidRPr="006F1566" w:rsidRDefault="00992D85" w:rsidP="001C6ED3">
      <w:pPr>
        <w:widowControl w:val="0"/>
        <w:numPr>
          <w:ilvl w:val="0"/>
          <w:numId w:val="59"/>
        </w:numPr>
        <w:tabs>
          <w:tab w:val="left" w:pos="-142"/>
          <w:tab w:val="left" w:pos="0"/>
          <w:tab w:val="left" w:pos="426"/>
          <w:tab w:val="left" w:pos="567"/>
        </w:tabs>
        <w:autoSpaceDE w:val="0"/>
        <w:autoSpaceDN w:val="0"/>
        <w:adjustRightInd w:val="0"/>
        <w:contextualSpacing/>
        <w:rPr>
          <w:color w:val="000000"/>
          <w:sz w:val="28"/>
          <w:szCs w:val="28"/>
          <w:lang w:val="uk-UA" w:eastAsia="uk-UA"/>
        </w:rPr>
      </w:pPr>
      <w:r w:rsidRPr="006F1566">
        <w:rPr>
          <w:color w:val="000000"/>
          <w:sz w:val="28"/>
          <w:szCs w:val="28"/>
          <w:lang w:val="uk-UA" w:eastAsia="uk-UA"/>
        </w:rPr>
        <w:t>Глущик, Дияк О.В., Шевчук С.В. Сучасні ділові папери: навчальний посібник для вищих та середніх спеціальних навчальних закладів. К: А.С.К., 2002. 400 с.</w:t>
      </w:r>
    </w:p>
    <w:p w14:paraId="2EC0D967" w14:textId="77777777" w:rsidR="00992D85" w:rsidRPr="006F1566" w:rsidRDefault="00992D85" w:rsidP="001C6ED3">
      <w:pPr>
        <w:widowControl w:val="0"/>
        <w:numPr>
          <w:ilvl w:val="0"/>
          <w:numId w:val="59"/>
        </w:numPr>
        <w:tabs>
          <w:tab w:val="left" w:pos="-142"/>
          <w:tab w:val="left" w:pos="0"/>
          <w:tab w:val="left" w:pos="426"/>
          <w:tab w:val="left" w:pos="567"/>
        </w:tabs>
        <w:suppressAutoHyphens/>
        <w:autoSpaceDE w:val="0"/>
        <w:autoSpaceDN w:val="0"/>
        <w:adjustRightInd w:val="0"/>
        <w:contextualSpacing/>
        <w:jc w:val="both"/>
        <w:rPr>
          <w:color w:val="000000"/>
          <w:sz w:val="28"/>
          <w:szCs w:val="28"/>
          <w:lang w:val="uk-UA"/>
        </w:rPr>
      </w:pPr>
      <w:r w:rsidRPr="006F1566">
        <w:rPr>
          <w:color w:val="000000"/>
          <w:sz w:val="28"/>
          <w:szCs w:val="28"/>
          <w:lang w:val="uk-UA" w:eastAsia="uk-UA"/>
        </w:rPr>
        <w:t>Загнітко А. П. Українське ділове мовлення : професійне і непрофесійне спілкування. Донецьк, 2004.  480 с</w:t>
      </w:r>
    </w:p>
    <w:p w14:paraId="37610229" w14:textId="77777777" w:rsidR="00992D85" w:rsidRPr="006F1566" w:rsidRDefault="00992D85" w:rsidP="001C6ED3">
      <w:pPr>
        <w:widowControl w:val="0"/>
        <w:numPr>
          <w:ilvl w:val="0"/>
          <w:numId w:val="59"/>
        </w:numPr>
        <w:tabs>
          <w:tab w:val="left" w:pos="-142"/>
          <w:tab w:val="left" w:pos="0"/>
          <w:tab w:val="left" w:pos="426"/>
          <w:tab w:val="left" w:pos="567"/>
        </w:tabs>
        <w:suppressAutoHyphens/>
        <w:autoSpaceDE w:val="0"/>
        <w:autoSpaceDN w:val="0"/>
        <w:adjustRightInd w:val="0"/>
        <w:contextualSpacing/>
        <w:jc w:val="both"/>
        <w:rPr>
          <w:color w:val="000000"/>
          <w:sz w:val="28"/>
          <w:szCs w:val="28"/>
          <w:lang w:val="uk-UA"/>
        </w:rPr>
      </w:pPr>
      <w:r w:rsidRPr="006F1566">
        <w:rPr>
          <w:color w:val="000000"/>
          <w:sz w:val="28"/>
          <w:szCs w:val="28"/>
          <w:lang w:val="uk-UA" w:eastAsia="uk-UA"/>
        </w:rPr>
        <w:t>Зубков М. Сучасна українська ділова мова; [4-те вид. доп.]. Харків: Торсінг, 2005.  448 с.</w:t>
      </w:r>
    </w:p>
    <w:p w14:paraId="1F9CC327" w14:textId="77777777" w:rsidR="00992D85" w:rsidRPr="006F1566" w:rsidRDefault="00992D85" w:rsidP="001C6ED3">
      <w:pPr>
        <w:widowControl w:val="0"/>
        <w:numPr>
          <w:ilvl w:val="0"/>
          <w:numId w:val="59"/>
        </w:numPr>
        <w:tabs>
          <w:tab w:val="left" w:pos="-142"/>
          <w:tab w:val="left" w:pos="0"/>
          <w:tab w:val="left" w:pos="426"/>
          <w:tab w:val="left" w:pos="567"/>
        </w:tabs>
        <w:suppressAutoHyphens/>
        <w:autoSpaceDE w:val="0"/>
        <w:autoSpaceDN w:val="0"/>
        <w:adjustRightInd w:val="0"/>
        <w:contextualSpacing/>
        <w:jc w:val="both"/>
        <w:rPr>
          <w:color w:val="000000"/>
          <w:sz w:val="28"/>
          <w:szCs w:val="28"/>
          <w:lang w:val="uk-UA" w:eastAsia="uk-UA"/>
        </w:rPr>
      </w:pPr>
      <w:r w:rsidRPr="006F1566">
        <w:rPr>
          <w:color w:val="000000"/>
          <w:sz w:val="28"/>
          <w:szCs w:val="28"/>
          <w:lang w:val="uk-UA" w:eastAsia="uk-UA"/>
        </w:rPr>
        <w:t>Іванова І. Б. Українське ділове мовлення. Мова ділових паперів. Фахове ділове мовлення . Х.: Парус, 2009.  320 с.</w:t>
      </w:r>
    </w:p>
    <w:p w14:paraId="5BF763FE" w14:textId="77777777" w:rsidR="00992D85" w:rsidRDefault="00992D85" w:rsidP="001C6ED3">
      <w:pPr>
        <w:widowControl w:val="0"/>
        <w:numPr>
          <w:ilvl w:val="0"/>
          <w:numId w:val="59"/>
        </w:numPr>
        <w:tabs>
          <w:tab w:val="left" w:pos="0"/>
          <w:tab w:val="left" w:pos="426"/>
          <w:tab w:val="left" w:pos="567"/>
        </w:tabs>
        <w:suppressAutoHyphens/>
        <w:autoSpaceDE w:val="0"/>
        <w:autoSpaceDN w:val="0"/>
        <w:adjustRightInd w:val="0"/>
        <w:contextualSpacing/>
        <w:jc w:val="both"/>
        <w:rPr>
          <w:color w:val="000000"/>
          <w:sz w:val="28"/>
          <w:szCs w:val="28"/>
          <w:lang w:val="uk-UA" w:eastAsia="uk-UA"/>
        </w:rPr>
      </w:pPr>
      <w:r w:rsidRPr="006F1566">
        <w:rPr>
          <w:color w:val="000000"/>
          <w:sz w:val="28"/>
          <w:szCs w:val="28"/>
          <w:lang w:val="uk-UA" w:eastAsia="uk-UA"/>
        </w:rPr>
        <w:t>Шевчук С.В. Українське ділове мовлення: підручник.  К.: Літера, 2000. 480с.</w:t>
      </w:r>
    </w:p>
    <w:p w14:paraId="3974CB3C" w14:textId="77777777" w:rsidR="00992D85" w:rsidRDefault="00992D85" w:rsidP="001C6ED3">
      <w:pPr>
        <w:widowControl w:val="0"/>
        <w:tabs>
          <w:tab w:val="left" w:pos="0"/>
          <w:tab w:val="left" w:pos="426"/>
          <w:tab w:val="left" w:pos="567"/>
        </w:tabs>
        <w:suppressAutoHyphens/>
        <w:autoSpaceDE w:val="0"/>
        <w:autoSpaceDN w:val="0"/>
        <w:adjustRightInd w:val="0"/>
        <w:contextualSpacing/>
        <w:jc w:val="both"/>
        <w:rPr>
          <w:color w:val="000000"/>
          <w:sz w:val="28"/>
          <w:szCs w:val="28"/>
          <w:lang w:val="uk-UA" w:eastAsia="uk-UA"/>
        </w:rPr>
      </w:pPr>
    </w:p>
    <w:p w14:paraId="67654552" w14:textId="77777777" w:rsidR="00992D85" w:rsidRPr="00992D85" w:rsidRDefault="00992D85" w:rsidP="001C6ED3">
      <w:pPr>
        <w:tabs>
          <w:tab w:val="left" w:pos="284"/>
        </w:tabs>
        <w:jc w:val="both"/>
        <w:rPr>
          <w:rFonts w:eastAsiaTheme="minorHAnsi"/>
          <w:sz w:val="28"/>
          <w:szCs w:val="28"/>
          <w:lang w:val="uk-UA" w:eastAsia="en-US"/>
        </w:rPr>
      </w:pPr>
    </w:p>
    <w:p w14:paraId="07E39E44" w14:textId="59415901" w:rsidR="004B0DAA" w:rsidRPr="00B80C7A" w:rsidRDefault="004B0DAA" w:rsidP="001C6ED3">
      <w:pPr>
        <w:pStyle w:val="aa"/>
        <w:numPr>
          <w:ilvl w:val="0"/>
          <w:numId w:val="57"/>
        </w:numPr>
        <w:ind w:left="714" w:hanging="357"/>
        <w:jc w:val="center"/>
        <w:rPr>
          <w:b/>
          <w:bCs/>
          <w:color w:val="000000"/>
          <w:sz w:val="28"/>
          <w:szCs w:val="28"/>
          <w:lang w:val="uk-UA"/>
        </w:rPr>
      </w:pPr>
      <w:r w:rsidRPr="00B80C7A">
        <w:rPr>
          <w:color w:val="000000"/>
          <w:sz w:val="28"/>
          <w:szCs w:val="28"/>
          <w:lang w:val="uk-UA" w:eastAsia="uk-UA"/>
        </w:rPr>
        <w:br w:type="page"/>
      </w:r>
      <w:r w:rsidRPr="00B80C7A">
        <w:rPr>
          <w:b/>
          <w:bCs/>
          <w:color w:val="000000"/>
          <w:sz w:val="28"/>
          <w:szCs w:val="28"/>
          <w:lang w:val="uk-UA"/>
        </w:rPr>
        <w:lastRenderedPageBreak/>
        <w:t>РЕКОМЕНДОВАНІ ДЖЕРЕЛА ІНФОРМАЦІЇ</w:t>
      </w:r>
    </w:p>
    <w:p w14:paraId="7782996A" w14:textId="77777777" w:rsidR="004B0DAA" w:rsidRPr="006F1566" w:rsidRDefault="004B0DAA" w:rsidP="001C6ED3">
      <w:pPr>
        <w:widowControl w:val="0"/>
        <w:tabs>
          <w:tab w:val="left" w:pos="-142"/>
          <w:tab w:val="left" w:pos="0"/>
          <w:tab w:val="left" w:pos="426"/>
          <w:tab w:val="left" w:pos="567"/>
        </w:tabs>
        <w:autoSpaceDE w:val="0"/>
        <w:autoSpaceDN w:val="0"/>
        <w:adjustRightInd w:val="0"/>
        <w:ind w:left="502"/>
        <w:rPr>
          <w:color w:val="000000"/>
          <w:sz w:val="28"/>
          <w:szCs w:val="28"/>
          <w:lang w:val="uk-UA" w:eastAsia="uk-UA"/>
        </w:rPr>
      </w:pPr>
    </w:p>
    <w:p w14:paraId="7C4A5016" w14:textId="77777777" w:rsidR="00AD2EA2" w:rsidRPr="006F1566" w:rsidRDefault="00AD2EA2" w:rsidP="001C6ED3">
      <w:pPr>
        <w:pStyle w:val="aa"/>
        <w:numPr>
          <w:ilvl w:val="0"/>
          <w:numId w:val="36"/>
        </w:numPr>
        <w:tabs>
          <w:tab w:val="left" w:pos="-142"/>
          <w:tab w:val="left" w:pos="0"/>
          <w:tab w:val="left" w:pos="567"/>
        </w:tabs>
        <w:rPr>
          <w:color w:val="000000"/>
          <w:sz w:val="28"/>
          <w:szCs w:val="28"/>
          <w:lang w:val="uk-UA" w:eastAsia="uk-UA"/>
        </w:rPr>
      </w:pPr>
      <w:r w:rsidRPr="006F1566">
        <w:rPr>
          <w:color w:val="000000"/>
          <w:sz w:val="28"/>
          <w:szCs w:val="28"/>
          <w:lang w:val="uk-UA" w:eastAsia="uk-UA"/>
        </w:rPr>
        <w:t xml:space="preserve">Васенко Л. А., Дубічинський В. В. Кримець О. М. Фахова українська мова: навч. посіб. Київ : Центр учбової літератури, 2022. 272 с. </w:t>
      </w:r>
    </w:p>
    <w:p w14:paraId="49EF6749" w14:textId="72C01536" w:rsidR="00AD2EA2" w:rsidRPr="006F1566" w:rsidRDefault="00AD2EA2" w:rsidP="001C6ED3">
      <w:pPr>
        <w:pStyle w:val="aa"/>
        <w:numPr>
          <w:ilvl w:val="0"/>
          <w:numId w:val="36"/>
        </w:numPr>
        <w:tabs>
          <w:tab w:val="left" w:pos="-142"/>
          <w:tab w:val="left" w:pos="0"/>
          <w:tab w:val="left" w:pos="567"/>
        </w:tabs>
        <w:rPr>
          <w:color w:val="000000"/>
          <w:sz w:val="28"/>
          <w:szCs w:val="28"/>
          <w:lang w:val="uk-UA" w:eastAsia="uk-UA"/>
        </w:rPr>
      </w:pPr>
      <w:r w:rsidRPr="006F1566">
        <w:rPr>
          <w:color w:val="000000"/>
          <w:sz w:val="28"/>
          <w:szCs w:val="28"/>
          <w:lang w:val="uk-UA" w:eastAsia="uk-UA"/>
        </w:rPr>
        <w:t xml:space="preserve"> Гречникова Н. Ділова комунікація в культурній сфері: 2.5 типових помилок і 5 ефективних порад. URL: </w:t>
      </w:r>
      <w:hyperlink r:id="rId20" w:history="1">
        <w:r w:rsidRPr="006F1566">
          <w:rPr>
            <w:rStyle w:val="ab"/>
            <w:sz w:val="28"/>
            <w:szCs w:val="28"/>
            <w:lang w:val="uk-UA" w:eastAsia="uk-UA"/>
          </w:rPr>
          <w:t>https://chytomo.com/dilova-komunikatsiia-v-kulturnij-sferi-5-typovykh-pomylok-i-5-efektyvnykh-porad</w:t>
        </w:r>
      </w:hyperlink>
      <w:r w:rsidRPr="006F1566">
        <w:rPr>
          <w:color w:val="000000"/>
          <w:sz w:val="28"/>
          <w:szCs w:val="28"/>
          <w:lang w:val="uk-UA" w:eastAsia="uk-UA"/>
        </w:rPr>
        <w:t xml:space="preserve"> </w:t>
      </w:r>
    </w:p>
    <w:p w14:paraId="005A28C6" w14:textId="25E1CA00" w:rsidR="00AD2EA2" w:rsidRPr="006F1566" w:rsidRDefault="00AD2EA2" w:rsidP="001C6ED3">
      <w:pPr>
        <w:pStyle w:val="aa"/>
        <w:numPr>
          <w:ilvl w:val="0"/>
          <w:numId w:val="36"/>
        </w:numPr>
        <w:tabs>
          <w:tab w:val="left" w:pos="-142"/>
          <w:tab w:val="left" w:pos="0"/>
          <w:tab w:val="left" w:pos="567"/>
        </w:tabs>
        <w:rPr>
          <w:color w:val="000000"/>
          <w:sz w:val="28"/>
          <w:szCs w:val="28"/>
          <w:lang w:val="uk-UA" w:eastAsia="uk-UA"/>
        </w:rPr>
      </w:pPr>
      <w:r w:rsidRPr="006F1566">
        <w:rPr>
          <w:color w:val="000000"/>
          <w:sz w:val="28"/>
          <w:szCs w:val="28"/>
          <w:lang w:val="uk-UA" w:eastAsia="uk-UA"/>
        </w:rPr>
        <w:t>Голоюх Л. В. Українська мова за професійним спрямуванням : навч. посіб. Луцьк, 2022. 192 с.</w:t>
      </w:r>
    </w:p>
    <w:p w14:paraId="1DDAF1D3" w14:textId="4FE6FF0A" w:rsidR="00AD2EA2" w:rsidRPr="006F1566" w:rsidRDefault="00AD2EA2" w:rsidP="001C6ED3">
      <w:pPr>
        <w:pStyle w:val="aa"/>
        <w:numPr>
          <w:ilvl w:val="0"/>
          <w:numId w:val="36"/>
        </w:numPr>
        <w:tabs>
          <w:tab w:val="left" w:pos="-142"/>
          <w:tab w:val="left" w:pos="0"/>
          <w:tab w:val="left" w:pos="567"/>
        </w:tabs>
        <w:rPr>
          <w:color w:val="000000"/>
          <w:sz w:val="28"/>
          <w:szCs w:val="28"/>
          <w:lang w:val="uk-UA" w:eastAsia="uk-UA"/>
        </w:rPr>
      </w:pPr>
      <w:r w:rsidRPr="006F1566">
        <w:rPr>
          <w:color w:val="000000"/>
          <w:sz w:val="28"/>
          <w:szCs w:val="28"/>
          <w:lang w:val="uk-UA" w:eastAsia="uk-UA"/>
        </w:rPr>
        <w:t xml:space="preserve"> Здіховська Т. В., Данилюк О. К. Українська мова (за професійним спрямуванням): конспект лекцій. Луцьк: ПП Іванюк, 2023. 107 с. </w:t>
      </w:r>
    </w:p>
    <w:p w14:paraId="737BE07A" w14:textId="196E7126" w:rsidR="00AD2EA2" w:rsidRPr="006F1566" w:rsidRDefault="00AD2EA2" w:rsidP="001C6ED3">
      <w:pPr>
        <w:pStyle w:val="aa"/>
        <w:tabs>
          <w:tab w:val="left" w:pos="-142"/>
          <w:tab w:val="left" w:pos="0"/>
          <w:tab w:val="left" w:pos="567"/>
        </w:tabs>
        <w:ind w:left="402"/>
        <w:rPr>
          <w:color w:val="000000"/>
          <w:sz w:val="28"/>
          <w:szCs w:val="28"/>
          <w:lang w:val="uk-UA" w:eastAsia="uk-UA"/>
        </w:rPr>
      </w:pPr>
      <w:r w:rsidRPr="006F1566">
        <w:rPr>
          <w:color w:val="000000"/>
          <w:sz w:val="28"/>
          <w:szCs w:val="28"/>
          <w:lang w:val="uk-UA" w:eastAsia="uk-UA"/>
        </w:rPr>
        <w:t xml:space="preserve">Панькевич О. О. Українська мова за професійним спрямуванням: навч. посіб. Одеса: ФОП Побута М. І., 2021. 76 с. </w:t>
      </w:r>
    </w:p>
    <w:p w14:paraId="7909667F" w14:textId="228D4EE3" w:rsidR="00AD2EA2" w:rsidRPr="00D03D1D" w:rsidRDefault="00AD2EA2" w:rsidP="001C6ED3">
      <w:pPr>
        <w:pStyle w:val="aa"/>
        <w:numPr>
          <w:ilvl w:val="0"/>
          <w:numId w:val="36"/>
        </w:numPr>
        <w:tabs>
          <w:tab w:val="left" w:pos="-142"/>
          <w:tab w:val="left" w:pos="0"/>
          <w:tab w:val="left" w:pos="567"/>
        </w:tabs>
        <w:ind w:left="42" w:firstLine="100"/>
        <w:rPr>
          <w:color w:val="000000"/>
          <w:sz w:val="28"/>
          <w:szCs w:val="28"/>
          <w:lang w:val="uk-UA"/>
        </w:rPr>
      </w:pPr>
      <w:r w:rsidRPr="00D03D1D">
        <w:rPr>
          <w:color w:val="000000"/>
          <w:sz w:val="28"/>
          <w:szCs w:val="28"/>
          <w:lang w:val="uk-UA" w:eastAsia="uk-UA"/>
        </w:rPr>
        <w:t xml:space="preserve"> Плотницька І. Ділова українська мова. Київ: Центр навчальної літератури, 2022. 260 с.</w:t>
      </w:r>
    </w:p>
    <w:p w14:paraId="487F4615" w14:textId="6C0ACB5D" w:rsidR="00AD2EA2" w:rsidRPr="006F1566" w:rsidRDefault="00AD2EA2" w:rsidP="001C6ED3">
      <w:pPr>
        <w:widowControl w:val="0"/>
        <w:autoSpaceDE w:val="0"/>
        <w:autoSpaceDN w:val="0"/>
        <w:adjustRightInd w:val="0"/>
        <w:ind w:left="42"/>
        <w:jc w:val="center"/>
        <w:rPr>
          <w:b/>
          <w:bCs/>
          <w:color w:val="000000"/>
          <w:sz w:val="28"/>
          <w:szCs w:val="28"/>
          <w:lang w:val="uk-UA"/>
        </w:rPr>
      </w:pPr>
      <w:r w:rsidRPr="006F1566">
        <w:rPr>
          <w:b/>
          <w:bCs/>
          <w:color w:val="000000"/>
          <w:sz w:val="28"/>
          <w:szCs w:val="28"/>
          <w:lang w:val="uk-UA"/>
        </w:rPr>
        <w:t>Допоміжна література:</w:t>
      </w:r>
    </w:p>
    <w:p w14:paraId="4105F21A" w14:textId="77777777" w:rsidR="00CB11E9" w:rsidRPr="006F1566" w:rsidRDefault="00CB11E9" w:rsidP="001C6ED3">
      <w:pPr>
        <w:widowControl w:val="0"/>
        <w:autoSpaceDE w:val="0"/>
        <w:autoSpaceDN w:val="0"/>
        <w:adjustRightInd w:val="0"/>
        <w:rPr>
          <w:color w:val="000000"/>
          <w:sz w:val="28"/>
          <w:szCs w:val="28"/>
          <w:lang w:val="uk-UA" w:eastAsia="uk-UA"/>
        </w:rPr>
      </w:pPr>
    </w:p>
    <w:p w14:paraId="75288D31" w14:textId="77777777" w:rsidR="00AD2EA2" w:rsidRPr="006F1566" w:rsidRDefault="00AD2EA2" w:rsidP="001C6ED3">
      <w:pPr>
        <w:widowControl w:val="0"/>
        <w:numPr>
          <w:ilvl w:val="0"/>
          <w:numId w:val="35"/>
        </w:numPr>
        <w:autoSpaceDE w:val="0"/>
        <w:autoSpaceDN w:val="0"/>
        <w:adjustRightInd w:val="0"/>
        <w:ind w:hanging="502"/>
        <w:rPr>
          <w:color w:val="000000"/>
          <w:sz w:val="28"/>
          <w:szCs w:val="28"/>
          <w:lang w:val="uk-UA" w:eastAsia="uk-UA"/>
        </w:rPr>
      </w:pPr>
      <w:r w:rsidRPr="006F1566">
        <w:rPr>
          <w:color w:val="000000"/>
          <w:sz w:val="28"/>
          <w:szCs w:val="28"/>
          <w:lang w:val="uk-UA" w:eastAsia="uk-UA"/>
        </w:rPr>
        <w:t>Бутенко Л.В. Мовлення ділових людей на нарадах, засіданнях, зборах: навч. посіб. для студ. нефілол. спец. Алчевськ: ДГМІ, 2003.  253 с.</w:t>
      </w:r>
    </w:p>
    <w:p w14:paraId="2FBD8BE9" w14:textId="77777777" w:rsidR="00AD2EA2" w:rsidRPr="006F1566" w:rsidRDefault="00AD2EA2" w:rsidP="001C6ED3">
      <w:pPr>
        <w:widowControl w:val="0"/>
        <w:numPr>
          <w:ilvl w:val="0"/>
          <w:numId w:val="35"/>
        </w:numPr>
        <w:autoSpaceDE w:val="0"/>
        <w:autoSpaceDN w:val="0"/>
        <w:adjustRightInd w:val="0"/>
        <w:ind w:hanging="502"/>
        <w:rPr>
          <w:color w:val="000000"/>
          <w:sz w:val="28"/>
          <w:szCs w:val="28"/>
          <w:lang w:val="uk-UA" w:eastAsia="uk-UA"/>
        </w:rPr>
      </w:pPr>
      <w:r w:rsidRPr="006F1566">
        <w:rPr>
          <w:color w:val="000000"/>
          <w:sz w:val="28"/>
          <w:szCs w:val="28"/>
          <w:lang w:val="uk-UA" w:eastAsia="uk-UA"/>
        </w:rPr>
        <w:t>Глущик, Дияк О.В., Шевчук С.В. Сучасні ділові папери: навчальний посібник для вищих та середніх спеціальних навчальних закладів. К: А.С.К., 2002. 400 с.</w:t>
      </w:r>
    </w:p>
    <w:p w14:paraId="15AD2DE8" w14:textId="77777777" w:rsidR="00AD2EA2" w:rsidRPr="006F1566" w:rsidRDefault="00AD2EA2" w:rsidP="001C6ED3">
      <w:pPr>
        <w:widowControl w:val="0"/>
        <w:numPr>
          <w:ilvl w:val="0"/>
          <w:numId w:val="35"/>
        </w:numPr>
        <w:suppressAutoHyphens/>
        <w:autoSpaceDE w:val="0"/>
        <w:autoSpaceDN w:val="0"/>
        <w:adjustRightInd w:val="0"/>
        <w:ind w:hanging="502"/>
        <w:rPr>
          <w:color w:val="000000"/>
          <w:sz w:val="28"/>
          <w:szCs w:val="28"/>
          <w:lang w:val="uk-UA"/>
        </w:rPr>
      </w:pPr>
      <w:r w:rsidRPr="006F1566">
        <w:rPr>
          <w:color w:val="000000"/>
          <w:sz w:val="28"/>
          <w:szCs w:val="28"/>
          <w:lang w:val="uk-UA" w:eastAsia="uk-UA"/>
        </w:rPr>
        <w:t>Загнітко А. П. Українське ділове мовлення : професійне і непрофесійне спілкування. Донецьк, 2004.  480 с</w:t>
      </w:r>
    </w:p>
    <w:p w14:paraId="2FC6E2F7" w14:textId="77777777" w:rsidR="00AD2EA2" w:rsidRPr="006F1566" w:rsidRDefault="00AD2EA2" w:rsidP="001C6ED3">
      <w:pPr>
        <w:widowControl w:val="0"/>
        <w:numPr>
          <w:ilvl w:val="0"/>
          <w:numId w:val="35"/>
        </w:numPr>
        <w:suppressAutoHyphens/>
        <w:autoSpaceDE w:val="0"/>
        <w:autoSpaceDN w:val="0"/>
        <w:adjustRightInd w:val="0"/>
        <w:ind w:hanging="502"/>
        <w:rPr>
          <w:color w:val="000000"/>
          <w:sz w:val="28"/>
          <w:szCs w:val="28"/>
          <w:lang w:val="uk-UA"/>
        </w:rPr>
      </w:pPr>
      <w:r w:rsidRPr="006F1566">
        <w:rPr>
          <w:color w:val="000000"/>
          <w:sz w:val="28"/>
          <w:szCs w:val="28"/>
          <w:lang w:val="uk-UA"/>
        </w:rPr>
        <w:t>Зейкан Я.П. Адвокатська техніка: методика підготовки прямого допиту і вступної промови. Х: Фактор, 2016. 160с.</w:t>
      </w:r>
    </w:p>
    <w:p w14:paraId="7BFDF4B8" w14:textId="77777777" w:rsidR="00AD2EA2" w:rsidRPr="006F1566" w:rsidRDefault="00AD2EA2" w:rsidP="001C6ED3">
      <w:pPr>
        <w:widowControl w:val="0"/>
        <w:numPr>
          <w:ilvl w:val="0"/>
          <w:numId w:val="35"/>
        </w:numPr>
        <w:suppressAutoHyphens/>
        <w:autoSpaceDE w:val="0"/>
        <w:autoSpaceDN w:val="0"/>
        <w:adjustRightInd w:val="0"/>
        <w:ind w:hanging="502"/>
        <w:rPr>
          <w:color w:val="000000"/>
          <w:sz w:val="28"/>
          <w:szCs w:val="28"/>
          <w:lang w:val="uk-UA"/>
        </w:rPr>
      </w:pPr>
      <w:r w:rsidRPr="006F1566">
        <w:rPr>
          <w:color w:val="000000"/>
          <w:sz w:val="28"/>
          <w:szCs w:val="28"/>
          <w:lang w:val="uk-UA" w:eastAsia="uk-UA"/>
        </w:rPr>
        <w:t>Зубков М. Сучасна українська ділова мова; [4-те вид. доп.]. Харків: Торсінг, 2005.  448 с.</w:t>
      </w:r>
    </w:p>
    <w:p w14:paraId="58A232A0" w14:textId="77777777" w:rsidR="00AD2EA2" w:rsidRPr="006F1566" w:rsidRDefault="00AD2EA2" w:rsidP="001C6ED3">
      <w:pPr>
        <w:widowControl w:val="0"/>
        <w:numPr>
          <w:ilvl w:val="0"/>
          <w:numId w:val="35"/>
        </w:numPr>
        <w:suppressAutoHyphens/>
        <w:autoSpaceDE w:val="0"/>
        <w:autoSpaceDN w:val="0"/>
        <w:adjustRightInd w:val="0"/>
        <w:ind w:hanging="502"/>
        <w:rPr>
          <w:color w:val="000000"/>
          <w:sz w:val="28"/>
          <w:szCs w:val="28"/>
          <w:lang w:val="uk-UA" w:eastAsia="uk-UA"/>
        </w:rPr>
      </w:pPr>
      <w:r w:rsidRPr="006F1566">
        <w:rPr>
          <w:color w:val="000000"/>
          <w:sz w:val="28"/>
          <w:szCs w:val="28"/>
          <w:lang w:val="uk-UA" w:eastAsia="uk-UA"/>
        </w:rPr>
        <w:t>Іванова І. Б. Українське ділове мовлення. Мова ділових паперів. Фахове ділове мовлення . Х.: Парус, 2009.  320 с.</w:t>
      </w:r>
    </w:p>
    <w:p w14:paraId="617D00A9" w14:textId="77777777" w:rsidR="00AD2EA2" w:rsidRPr="006F1566" w:rsidRDefault="00AD2EA2" w:rsidP="001C6ED3">
      <w:pPr>
        <w:widowControl w:val="0"/>
        <w:numPr>
          <w:ilvl w:val="0"/>
          <w:numId w:val="35"/>
        </w:numPr>
        <w:suppressAutoHyphens/>
        <w:autoSpaceDE w:val="0"/>
        <w:autoSpaceDN w:val="0"/>
        <w:adjustRightInd w:val="0"/>
        <w:ind w:hanging="502"/>
        <w:rPr>
          <w:color w:val="000000"/>
          <w:sz w:val="28"/>
          <w:szCs w:val="28"/>
          <w:lang w:val="uk-UA" w:eastAsia="uk-UA"/>
        </w:rPr>
      </w:pPr>
      <w:r w:rsidRPr="006F1566">
        <w:rPr>
          <w:color w:val="000000"/>
          <w:sz w:val="28"/>
          <w:szCs w:val="28"/>
          <w:lang w:val="uk-UA" w:eastAsia="uk-UA"/>
        </w:rPr>
        <w:t>Культура української мови: Довідник. К.: Либідь, 1990. 304 с.</w:t>
      </w:r>
    </w:p>
    <w:p w14:paraId="138F39C0" w14:textId="77777777" w:rsidR="00AD2EA2" w:rsidRPr="006F1566" w:rsidRDefault="00AD2EA2" w:rsidP="001C6ED3">
      <w:pPr>
        <w:widowControl w:val="0"/>
        <w:numPr>
          <w:ilvl w:val="0"/>
          <w:numId w:val="35"/>
        </w:numPr>
        <w:tabs>
          <w:tab w:val="left" w:pos="-426"/>
        </w:tabs>
        <w:suppressAutoHyphens/>
        <w:autoSpaceDE w:val="0"/>
        <w:autoSpaceDN w:val="0"/>
        <w:adjustRightInd w:val="0"/>
        <w:ind w:hanging="502"/>
        <w:rPr>
          <w:color w:val="000000"/>
          <w:sz w:val="28"/>
          <w:szCs w:val="28"/>
          <w:lang w:val="uk-UA" w:eastAsia="uk-UA"/>
        </w:rPr>
      </w:pPr>
      <w:r w:rsidRPr="006F1566">
        <w:rPr>
          <w:color w:val="000000"/>
          <w:sz w:val="28"/>
          <w:szCs w:val="28"/>
          <w:lang w:val="uk-UA" w:eastAsia="uk-UA"/>
        </w:rPr>
        <w:t>Мацько Л. І. Культура української фахової мови: навчальний посібник.  К.: Академвидав, 2007.  360 с.</w:t>
      </w:r>
    </w:p>
    <w:p w14:paraId="78A732DE" w14:textId="77777777" w:rsidR="00AD2EA2" w:rsidRPr="006F1566" w:rsidRDefault="00AD2EA2" w:rsidP="001C6ED3">
      <w:pPr>
        <w:widowControl w:val="0"/>
        <w:numPr>
          <w:ilvl w:val="0"/>
          <w:numId w:val="35"/>
        </w:numPr>
        <w:autoSpaceDE w:val="0"/>
        <w:autoSpaceDN w:val="0"/>
        <w:adjustRightInd w:val="0"/>
        <w:ind w:hanging="502"/>
        <w:rPr>
          <w:color w:val="000000"/>
          <w:sz w:val="28"/>
          <w:szCs w:val="28"/>
          <w:lang w:val="uk-UA"/>
        </w:rPr>
      </w:pPr>
      <w:r w:rsidRPr="006F1566">
        <w:rPr>
          <w:color w:val="000000"/>
          <w:sz w:val="28"/>
          <w:szCs w:val="28"/>
          <w:lang w:val="uk-UA" w:eastAsia="uk-UA"/>
        </w:rPr>
        <w:t xml:space="preserve">Семеног О.М. Культура наукової української мови: навч. посіб. К.: ВЦ «Академія», 2012.  216 с.  </w:t>
      </w:r>
    </w:p>
    <w:p w14:paraId="415770B9" w14:textId="77777777" w:rsidR="00AD2EA2" w:rsidRPr="006F1566" w:rsidRDefault="00AD2EA2" w:rsidP="001C6ED3">
      <w:pPr>
        <w:widowControl w:val="0"/>
        <w:numPr>
          <w:ilvl w:val="0"/>
          <w:numId w:val="35"/>
        </w:numPr>
        <w:suppressAutoHyphens/>
        <w:autoSpaceDE w:val="0"/>
        <w:autoSpaceDN w:val="0"/>
        <w:adjustRightInd w:val="0"/>
        <w:ind w:hanging="502"/>
        <w:rPr>
          <w:color w:val="000000"/>
          <w:sz w:val="28"/>
          <w:szCs w:val="28"/>
          <w:lang w:val="uk-UA" w:eastAsia="uk-UA"/>
        </w:rPr>
      </w:pPr>
      <w:r w:rsidRPr="006F1566">
        <w:rPr>
          <w:color w:val="000000"/>
          <w:sz w:val="28"/>
          <w:szCs w:val="28"/>
          <w:lang w:val="uk-UA" w:eastAsia="uk-UA"/>
        </w:rPr>
        <w:t>Шевчук С.В. Українське ділове мовлення: підручник.  К.: Літера, 2000. 480с.</w:t>
      </w:r>
    </w:p>
    <w:p w14:paraId="2CA14E7D" w14:textId="77777777" w:rsidR="00AD2EA2" w:rsidRPr="006F1566" w:rsidRDefault="00AD2EA2" w:rsidP="001C6ED3">
      <w:pPr>
        <w:widowControl w:val="0"/>
        <w:autoSpaceDE w:val="0"/>
        <w:autoSpaceDN w:val="0"/>
        <w:adjustRightInd w:val="0"/>
        <w:rPr>
          <w:color w:val="000000"/>
          <w:sz w:val="28"/>
          <w:szCs w:val="28"/>
          <w:lang w:val="uk-UA" w:eastAsia="uk-UA"/>
        </w:rPr>
      </w:pPr>
    </w:p>
    <w:p w14:paraId="6C38230D" w14:textId="77777777" w:rsidR="00CB11E9" w:rsidRPr="006F1566" w:rsidRDefault="00CB11E9" w:rsidP="001C6ED3">
      <w:pPr>
        <w:widowControl w:val="0"/>
        <w:autoSpaceDE w:val="0"/>
        <w:autoSpaceDN w:val="0"/>
        <w:adjustRightInd w:val="0"/>
        <w:rPr>
          <w:color w:val="000000"/>
          <w:sz w:val="28"/>
          <w:szCs w:val="28"/>
          <w:lang w:val="uk-UA" w:eastAsia="uk-UA"/>
        </w:rPr>
      </w:pPr>
    </w:p>
    <w:p w14:paraId="2BDF9897" w14:textId="77777777" w:rsidR="00CB11E9" w:rsidRDefault="00CB11E9" w:rsidP="001C6ED3">
      <w:pPr>
        <w:widowControl w:val="0"/>
        <w:autoSpaceDE w:val="0"/>
        <w:autoSpaceDN w:val="0"/>
        <w:adjustRightInd w:val="0"/>
        <w:rPr>
          <w:color w:val="000000"/>
          <w:sz w:val="28"/>
          <w:szCs w:val="28"/>
          <w:lang w:val="uk-UA" w:eastAsia="uk-UA"/>
        </w:rPr>
      </w:pPr>
    </w:p>
    <w:p w14:paraId="2838107C" w14:textId="5AA2D5F6" w:rsidR="00D03D1D" w:rsidRDefault="00D03D1D" w:rsidP="001C6ED3">
      <w:pPr>
        <w:spacing w:after="160"/>
        <w:rPr>
          <w:color w:val="000000"/>
          <w:sz w:val="28"/>
          <w:szCs w:val="28"/>
          <w:lang w:val="uk-UA" w:eastAsia="uk-UA"/>
        </w:rPr>
      </w:pPr>
      <w:r>
        <w:rPr>
          <w:color w:val="000000"/>
          <w:sz w:val="28"/>
          <w:szCs w:val="28"/>
          <w:lang w:val="uk-UA" w:eastAsia="uk-UA"/>
        </w:rPr>
        <w:br w:type="page"/>
      </w:r>
    </w:p>
    <w:p w14:paraId="33F72C83" w14:textId="77777777" w:rsidR="00CB11E9" w:rsidRDefault="00CB11E9" w:rsidP="001C6ED3">
      <w:pPr>
        <w:widowControl w:val="0"/>
        <w:autoSpaceDE w:val="0"/>
        <w:autoSpaceDN w:val="0"/>
        <w:adjustRightInd w:val="0"/>
        <w:rPr>
          <w:color w:val="000000"/>
          <w:sz w:val="28"/>
          <w:szCs w:val="28"/>
          <w:lang w:val="uk-UA" w:eastAsia="uk-UA"/>
        </w:rPr>
      </w:pPr>
    </w:p>
    <w:p w14:paraId="065B0C4E" w14:textId="77777777" w:rsidR="00CB11E9" w:rsidRDefault="00CB11E9" w:rsidP="001C6ED3">
      <w:pPr>
        <w:widowControl w:val="0"/>
        <w:autoSpaceDE w:val="0"/>
        <w:autoSpaceDN w:val="0"/>
        <w:adjustRightInd w:val="0"/>
        <w:rPr>
          <w:color w:val="000000"/>
          <w:sz w:val="28"/>
          <w:szCs w:val="28"/>
          <w:lang w:val="uk-UA" w:eastAsia="uk-UA"/>
        </w:rPr>
      </w:pPr>
    </w:p>
    <w:p w14:paraId="18A343D8" w14:textId="77777777" w:rsidR="00CB11E9" w:rsidRPr="004B0DAA" w:rsidRDefault="00CB11E9" w:rsidP="001C6ED3">
      <w:pPr>
        <w:widowControl w:val="0"/>
        <w:autoSpaceDE w:val="0"/>
        <w:autoSpaceDN w:val="0"/>
        <w:adjustRightInd w:val="0"/>
        <w:rPr>
          <w:color w:val="000000"/>
          <w:sz w:val="28"/>
          <w:szCs w:val="28"/>
          <w:lang w:val="uk-UA" w:eastAsia="uk-UA"/>
        </w:rPr>
      </w:pPr>
    </w:p>
    <w:tbl>
      <w:tblPr>
        <w:tblW w:w="0" w:type="auto"/>
        <w:tblLook w:val="00A0" w:firstRow="1" w:lastRow="0" w:firstColumn="1" w:lastColumn="0" w:noHBand="0" w:noVBand="0"/>
      </w:tblPr>
      <w:tblGrid>
        <w:gridCol w:w="664"/>
        <w:gridCol w:w="8623"/>
      </w:tblGrid>
      <w:tr w:rsidR="00723416" w:rsidRPr="00384D45" w14:paraId="1ECB207E" w14:textId="77777777" w:rsidTr="00112B6C">
        <w:tc>
          <w:tcPr>
            <w:tcW w:w="664" w:type="dxa"/>
            <w:vAlign w:val="center"/>
          </w:tcPr>
          <w:p w14:paraId="4BD53241" w14:textId="77777777" w:rsidR="00723416" w:rsidRPr="00D155F8" w:rsidRDefault="00723416" w:rsidP="001C6ED3">
            <w:pPr>
              <w:tabs>
                <w:tab w:val="center" w:pos="4677"/>
                <w:tab w:val="right" w:pos="9355"/>
              </w:tabs>
              <w:ind w:left="142"/>
              <w:rPr>
                <w:b/>
                <w:bCs/>
                <w:color w:val="000000"/>
                <w:sz w:val="28"/>
                <w:szCs w:val="28"/>
                <w:lang w:val="uk-UA"/>
              </w:rPr>
            </w:pPr>
          </w:p>
          <w:p w14:paraId="4CF5D250" w14:textId="77777777" w:rsidR="00723416" w:rsidRPr="00D155F8" w:rsidRDefault="00723416" w:rsidP="001C6ED3">
            <w:pPr>
              <w:tabs>
                <w:tab w:val="center" w:pos="4677"/>
                <w:tab w:val="right" w:pos="9355"/>
              </w:tabs>
              <w:ind w:left="142"/>
              <w:rPr>
                <w:b/>
                <w:bCs/>
                <w:color w:val="000000"/>
                <w:sz w:val="28"/>
                <w:szCs w:val="28"/>
                <w:lang w:val="uk-UA"/>
              </w:rPr>
            </w:pPr>
          </w:p>
          <w:p w14:paraId="0D9213B8" w14:textId="77777777" w:rsidR="00723416" w:rsidRPr="00D155F8" w:rsidRDefault="00723416" w:rsidP="001C6ED3">
            <w:pPr>
              <w:tabs>
                <w:tab w:val="center" w:pos="4677"/>
                <w:tab w:val="right" w:pos="9355"/>
              </w:tabs>
              <w:ind w:left="142"/>
              <w:rPr>
                <w:b/>
                <w:bCs/>
                <w:color w:val="000000"/>
                <w:sz w:val="28"/>
                <w:szCs w:val="28"/>
                <w:lang w:val="uk-UA" w:eastAsia="en-US"/>
              </w:rPr>
            </w:pPr>
          </w:p>
        </w:tc>
        <w:tc>
          <w:tcPr>
            <w:tcW w:w="8623" w:type="dxa"/>
            <w:hideMark/>
          </w:tcPr>
          <w:p w14:paraId="380B265A" w14:textId="0300D9A0" w:rsidR="00723416" w:rsidRPr="00D155F8" w:rsidRDefault="00723416" w:rsidP="001C6ED3">
            <w:pPr>
              <w:ind w:left="142"/>
              <w:jc w:val="both"/>
              <w:rPr>
                <w:bCs/>
                <w:color w:val="000000"/>
                <w:spacing w:val="6"/>
                <w:sz w:val="28"/>
                <w:szCs w:val="28"/>
                <w:lang w:val="uk-UA"/>
              </w:rPr>
            </w:pPr>
            <w:r w:rsidRPr="00D155F8">
              <w:rPr>
                <w:bCs/>
                <w:color w:val="000000"/>
                <w:spacing w:val="6"/>
                <w:sz w:val="28"/>
                <w:szCs w:val="28"/>
                <w:lang w:val="uk-UA"/>
              </w:rPr>
              <w:t xml:space="preserve">Ділова </w:t>
            </w:r>
            <w:r w:rsidR="009E67CB">
              <w:rPr>
                <w:bCs/>
                <w:color w:val="000000"/>
                <w:spacing w:val="6"/>
                <w:sz w:val="28"/>
                <w:szCs w:val="28"/>
                <w:lang w:val="uk-UA"/>
              </w:rPr>
              <w:t xml:space="preserve">комунікація в правовій сфері </w:t>
            </w:r>
            <w:r w:rsidRPr="00D155F8">
              <w:rPr>
                <w:bCs/>
                <w:color w:val="000000"/>
                <w:spacing w:val="6"/>
                <w:sz w:val="28"/>
                <w:szCs w:val="28"/>
                <w:lang w:val="uk-UA"/>
              </w:rPr>
              <w:t>[Текст] : Конспект лекцій для здобувачів першого (бакалаврського) рівня вищої освіти освітньо-професійної програми «</w:t>
            </w:r>
            <w:r w:rsidR="009E67CB">
              <w:rPr>
                <w:bCs/>
                <w:color w:val="000000"/>
                <w:spacing w:val="6"/>
                <w:sz w:val="28"/>
                <w:szCs w:val="28"/>
                <w:lang w:val="uk-UA"/>
              </w:rPr>
              <w:t xml:space="preserve">Право», галузі знань </w:t>
            </w:r>
            <w:r w:rsidR="00D03D1D" w:rsidRPr="00D03D1D">
              <w:rPr>
                <w:sz w:val="28"/>
                <w:szCs w:val="28"/>
                <w:lang w:val="en-US"/>
              </w:rPr>
              <w:t xml:space="preserve">D </w:t>
            </w:r>
            <w:r w:rsidR="00D03D1D" w:rsidRPr="00D03D1D">
              <w:rPr>
                <w:sz w:val="28"/>
                <w:szCs w:val="28"/>
                <w:lang w:val="uk-UA"/>
              </w:rPr>
              <w:t>Бізнес, адміністрування та право</w:t>
            </w:r>
            <w:r w:rsidR="00D03D1D" w:rsidRPr="00D03D1D">
              <w:rPr>
                <w:color w:val="000000"/>
                <w:spacing w:val="6"/>
                <w:sz w:val="28"/>
                <w:szCs w:val="28"/>
                <w:lang w:val="uk-UA"/>
              </w:rPr>
              <w:t xml:space="preserve"> </w:t>
            </w:r>
            <w:r w:rsidRPr="002F7608">
              <w:rPr>
                <w:bCs/>
                <w:color w:val="000000"/>
                <w:spacing w:val="6"/>
                <w:sz w:val="28"/>
                <w:szCs w:val="28"/>
                <w:lang w:val="uk-UA"/>
              </w:rPr>
              <w:t xml:space="preserve">спеціальності </w:t>
            </w:r>
            <w:r w:rsidR="00D03D1D" w:rsidRPr="00D03D1D">
              <w:rPr>
                <w:sz w:val="28"/>
                <w:szCs w:val="28"/>
                <w:lang w:val="en-US"/>
              </w:rPr>
              <w:t>D 8</w:t>
            </w:r>
            <w:r w:rsidR="00D03D1D" w:rsidRPr="00D03D1D">
              <w:rPr>
                <w:sz w:val="28"/>
                <w:szCs w:val="28"/>
                <w:lang w:val="uk-UA"/>
              </w:rPr>
              <w:t xml:space="preserve"> Право</w:t>
            </w:r>
            <w:r w:rsidR="00D03D1D" w:rsidRPr="00D155F8">
              <w:rPr>
                <w:bCs/>
                <w:color w:val="000000"/>
                <w:spacing w:val="6"/>
                <w:sz w:val="28"/>
                <w:szCs w:val="28"/>
                <w:lang w:val="uk-UA"/>
              </w:rPr>
              <w:t xml:space="preserve"> </w:t>
            </w:r>
            <w:r w:rsidRPr="00D155F8">
              <w:rPr>
                <w:bCs/>
                <w:color w:val="000000"/>
                <w:spacing w:val="6"/>
                <w:sz w:val="28"/>
                <w:szCs w:val="28"/>
                <w:lang w:val="uk-UA"/>
              </w:rPr>
              <w:t xml:space="preserve">денної та заочної форм навчання /  уклад. </w:t>
            </w:r>
            <w:r w:rsidR="009E67CB" w:rsidRPr="00D155F8">
              <w:rPr>
                <w:bCs/>
                <w:color w:val="000000"/>
                <w:spacing w:val="6"/>
                <w:sz w:val="28"/>
                <w:szCs w:val="28"/>
                <w:lang w:val="uk-UA"/>
              </w:rPr>
              <w:t>Т.В. Николюк</w:t>
            </w:r>
            <w:r w:rsidR="009E67CB">
              <w:rPr>
                <w:bCs/>
                <w:color w:val="000000"/>
                <w:spacing w:val="6"/>
                <w:sz w:val="28"/>
                <w:szCs w:val="28"/>
                <w:lang w:val="uk-UA"/>
              </w:rPr>
              <w:t>,</w:t>
            </w:r>
            <w:r w:rsidR="009E67CB" w:rsidRPr="00D155F8">
              <w:rPr>
                <w:bCs/>
                <w:color w:val="000000"/>
                <w:spacing w:val="6"/>
                <w:sz w:val="28"/>
                <w:szCs w:val="28"/>
                <w:lang w:val="uk-UA"/>
              </w:rPr>
              <w:t xml:space="preserve"> </w:t>
            </w:r>
            <w:r w:rsidR="009E67CB">
              <w:rPr>
                <w:bCs/>
                <w:color w:val="000000"/>
                <w:spacing w:val="6"/>
                <w:sz w:val="28"/>
                <w:szCs w:val="28"/>
                <w:lang w:val="uk-UA"/>
              </w:rPr>
              <w:t>Н.В.Шкляєва</w:t>
            </w:r>
            <w:r w:rsidRPr="00D155F8">
              <w:rPr>
                <w:bCs/>
                <w:color w:val="000000"/>
                <w:spacing w:val="6"/>
                <w:sz w:val="28"/>
                <w:szCs w:val="28"/>
                <w:lang w:val="uk-UA"/>
              </w:rPr>
              <w:t>. Луцьк : ЛНТУ, 202</w:t>
            </w:r>
            <w:r w:rsidR="00CB615C">
              <w:rPr>
                <w:bCs/>
                <w:color w:val="000000"/>
                <w:spacing w:val="6"/>
                <w:sz w:val="28"/>
                <w:szCs w:val="28"/>
                <w:lang w:val="uk-UA"/>
              </w:rPr>
              <w:t>6</w:t>
            </w:r>
            <w:r w:rsidRPr="00D155F8">
              <w:rPr>
                <w:bCs/>
                <w:color w:val="000000"/>
                <w:spacing w:val="6"/>
                <w:sz w:val="28"/>
                <w:szCs w:val="28"/>
                <w:lang w:val="uk-UA"/>
              </w:rPr>
              <w:t xml:space="preserve">. </w:t>
            </w:r>
            <w:r w:rsidRPr="0046521C">
              <w:rPr>
                <w:bCs/>
                <w:color w:val="000000"/>
                <w:spacing w:val="6"/>
                <w:sz w:val="28"/>
                <w:szCs w:val="28"/>
                <w:lang w:val="uk-UA"/>
              </w:rPr>
              <w:t xml:space="preserve"> </w:t>
            </w:r>
            <w:r w:rsidR="00D03D1D">
              <w:rPr>
                <w:bCs/>
                <w:color w:val="000000"/>
                <w:spacing w:val="6"/>
                <w:sz w:val="28"/>
                <w:szCs w:val="28"/>
                <w:lang w:val="uk-UA"/>
              </w:rPr>
              <w:t>88</w:t>
            </w:r>
            <w:r w:rsidRPr="00D155F8">
              <w:rPr>
                <w:bCs/>
                <w:color w:val="000000"/>
                <w:spacing w:val="6"/>
                <w:sz w:val="28"/>
                <w:szCs w:val="28"/>
                <w:lang w:val="uk-UA"/>
              </w:rPr>
              <w:t>с.</w:t>
            </w:r>
          </w:p>
        </w:tc>
      </w:tr>
    </w:tbl>
    <w:p w14:paraId="71AA346C" w14:textId="77777777" w:rsidR="00723416" w:rsidRPr="00D155F8" w:rsidRDefault="00723416" w:rsidP="001C6ED3">
      <w:pPr>
        <w:ind w:left="142"/>
        <w:rPr>
          <w:color w:val="000000"/>
          <w:sz w:val="28"/>
          <w:szCs w:val="28"/>
          <w:lang w:val="uk-UA"/>
        </w:rPr>
      </w:pPr>
      <w:r w:rsidRPr="00D155F8">
        <w:rPr>
          <w:color w:val="000000"/>
          <w:sz w:val="28"/>
          <w:szCs w:val="28"/>
        </w:rPr>
        <w:t> </w:t>
      </w:r>
    </w:p>
    <w:p w14:paraId="7B820F66" w14:textId="77777777" w:rsidR="00723416" w:rsidRPr="00D155F8" w:rsidRDefault="00723416" w:rsidP="001C6ED3">
      <w:pPr>
        <w:jc w:val="center"/>
        <w:rPr>
          <w:sz w:val="28"/>
          <w:szCs w:val="28"/>
          <w:lang w:val="uk-UA"/>
        </w:rPr>
      </w:pPr>
    </w:p>
    <w:p w14:paraId="4795B37E" w14:textId="75DD7270" w:rsidR="00723416" w:rsidRPr="00D155F8" w:rsidRDefault="00723416" w:rsidP="001C6ED3">
      <w:pPr>
        <w:jc w:val="center"/>
        <w:rPr>
          <w:sz w:val="28"/>
          <w:szCs w:val="28"/>
          <w:lang w:val="uk-UA"/>
        </w:rPr>
      </w:pPr>
      <w:r w:rsidRPr="00D155F8">
        <w:rPr>
          <w:sz w:val="28"/>
          <w:szCs w:val="28"/>
          <w:lang w:val="uk-UA"/>
        </w:rPr>
        <w:t>Комп'ютерний набір</w:t>
      </w:r>
      <w:r w:rsidRPr="00D155F8">
        <w:rPr>
          <w:sz w:val="28"/>
          <w:szCs w:val="28"/>
          <w:lang w:val="uk-UA"/>
        </w:rPr>
        <w:tab/>
      </w:r>
      <w:r w:rsidRPr="00D155F8">
        <w:rPr>
          <w:sz w:val="28"/>
          <w:szCs w:val="28"/>
          <w:lang w:val="uk-UA"/>
        </w:rPr>
        <w:tab/>
      </w:r>
      <w:r w:rsidR="00D03D1D">
        <w:rPr>
          <w:sz w:val="28"/>
          <w:szCs w:val="28"/>
          <w:lang w:val="uk-UA"/>
        </w:rPr>
        <w:t xml:space="preserve">    </w:t>
      </w:r>
      <w:r w:rsidRPr="00D155F8">
        <w:rPr>
          <w:sz w:val="28"/>
          <w:szCs w:val="28"/>
          <w:lang w:val="uk-UA"/>
        </w:rPr>
        <w:t>Т.В.Николюк</w:t>
      </w:r>
    </w:p>
    <w:p w14:paraId="5513B0EE" w14:textId="77777777" w:rsidR="00723416" w:rsidRPr="00D155F8" w:rsidRDefault="00723416" w:rsidP="001C6ED3">
      <w:pPr>
        <w:jc w:val="center"/>
        <w:rPr>
          <w:sz w:val="28"/>
          <w:szCs w:val="28"/>
          <w:lang w:val="uk-UA"/>
        </w:rPr>
      </w:pPr>
      <w:r w:rsidRPr="00D155F8">
        <w:rPr>
          <w:sz w:val="28"/>
          <w:szCs w:val="28"/>
          <w:lang w:val="uk-UA"/>
        </w:rPr>
        <w:t>Редактор</w:t>
      </w:r>
      <w:r w:rsidRPr="00D155F8">
        <w:rPr>
          <w:sz w:val="28"/>
          <w:szCs w:val="28"/>
          <w:lang w:val="uk-UA"/>
        </w:rPr>
        <w:tab/>
      </w:r>
      <w:r w:rsidRPr="00D155F8">
        <w:rPr>
          <w:sz w:val="28"/>
          <w:szCs w:val="28"/>
          <w:lang w:val="uk-UA"/>
        </w:rPr>
        <w:tab/>
        <w:t xml:space="preserve">                        Т.В.Николюк</w:t>
      </w:r>
    </w:p>
    <w:p w14:paraId="6F77713A" w14:textId="77777777" w:rsidR="00723416" w:rsidRPr="00D155F8" w:rsidRDefault="00723416" w:rsidP="001C6ED3">
      <w:pPr>
        <w:jc w:val="center"/>
        <w:rPr>
          <w:sz w:val="28"/>
          <w:szCs w:val="28"/>
          <w:lang w:val="uk-UA"/>
        </w:rPr>
      </w:pPr>
    </w:p>
    <w:p w14:paraId="543FA4F2" w14:textId="77777777" w:rsidR="00723416" w:rsidRPr="00D155F8" w:rsidRDefault="00723416" w:rsidP="001C6ED3">
      <w:pPr>
        <w:jc w:val="center"/>
        <w:rPr>
          <w:sz w:val="28"/>
          <w:szCs w:val="28"/>
          <w:lang w:val="uk-UA"/>
        </w:rPr>
      </w:pPr>
    </w:p>
    <w:p w14:paraId="28A7C0E4" w14:textId="77777777" w:rsidR="00723416" w:rsidRPr="00D155F8" w:rsidRDefault="00723416" w:rsidP="001C6ED3">
      <w:pPr>
        <w:jc w:val="center"/>
        <w:rPr>
          <w:sz w:val="28"/>
          <w:szCs w:val="28"/>
          <w:lang w:val="uk-UA"/>
        </w:rPr>
      </w:pPr>
    </w:p>
    <w:p w14:paraId="469FB0A9" w14:textId="77777777" w:rsidR="00723416" w:rsidRPr="00D155F8" w:rsidRDefault="00723416" w:rsidP="001C6ED3">
      <w:pPr>
        <w:rPr>
          <w:sz w:val="28"/>
          <w:szCs w:val="28"/>
          <w:lang w:val="uk-UA"/>
        </w:rPr>
      </w:pPr>
    </w:p>
    <w:p w14:paraId="77492852" w14:textId="7EFBFCC1" w:rsidR="00723416" w:rsidRPr="00D155F8" w:rsidRDefault="00723416" w:rsidP="001C6ED3">
      <w:pPr>
        <w:jc w:val="center"/>
        <w:rPr>
          <w:iCs/>
          <w:sz w:val="28"/>
          <w:szCs w:val="28"/>
        </w:rPr>
      </w:pPr>
      <w:r w:rsidRPr="00D155F8">
        <w:rPr>
          <w:sz w:val="28"/>
          <w:szCs w:val="28"/>
          <w:lang w:val="uk-UA"/>
        </w:rPr>
        <w:t>Підп. до друку</w:t>
      </w:r>
      <w:r w:rsidRPr="00D155F8">
        <w:rPr>
          <w:iCs/>
          <w:sz w:val="28"/>
          <w:szCs w:val="28"/>
          <w:lang w:val="uk-UA"/>
        </w:rPr>
        <w:t>«__»________202</w:t>
      </w:r>
      <w:r w:rsidR="00AD2EA2">
        <w:rPr>
          <w:iCs/>
          <w:sz w:val="28"/>
          <w:szCs w:val="28"/>
          <w:lang w:val="uk-UA"/>
        </w:rPr>
        <w:t>6</w:t>
      </w:r>
      <w:r w:rsidRPr="00D155F8">
        <w:rPr>
          <w:iCs/>
          <w:sz w:val="28"/>
          <w:szCs w:val="28"/>
          <w:lang w:val="uk-UA"/>
        </w:rPr>
        <w:t xml:space="preserve"> </w:t>
      </w:r>
      <w:r w:rsidRPr="00D155F8">
        <w:rPr>
          <w:iCs/>
          <w:sz w:val="28"/>
          <w:szCs w:val="28"/>
        </w:rPr>
        <w:t xml:space="preserve">р. Формат </w:t>
      </w:r>
      <w:r w:rsidRPr="00D155F8">
        <w:rPr>
          <w:sz w:val="28"/>
          <w:szCs w:val="28"/>
        </w:rPr>
        <w:t>60х84/16</w:t>
      </w:r>
      <w:r w:rsidRPr="00D155F8">
        <w:rPr>
          <w:iCs/>
          <w:sz w:val="28"/>
          <w:szCs w:val="28"/>
        </w:rPr>
        <w:t>. Папір</w:t>
      </w:r>
      <w:r w:rsidRPr="00D155F8">
        <w:rPr>
          <w:iCs/>
          <w:sz w:val="28"/>
          <w:szCs w:val="28"/>
          <w:lang w:val="uk-UA"/>
        </w:rPr>
        <w:t xml:space="preserve"> </w:t>
      </w:r>
      <w:r w:rsidRPr="00D155F8">
        <w:rPr>
          <w:iCs/>
          <w:sz w:val="28"/>
          <w:szCs w:val="28"/>
        </w:rPr>
        <w:t>офс.</w:t>
      </w:r>
    </w:p>
    <w:p w14:paraId="4C9CC554" w14:textId="701489E5" w:rsidR="00723416" w:rsidRPr="00D155F8" w:rsidRDefault="00723416" w:rsidP="001C6ED3">
      <w:pPr>
        <w:jc w:val="center"/>
        <w:rPr>
          <w:sz w:val="28"/>
          <w:szCs w:val="28"/>
        </w:rPr>
      </w:pPr>
      <w:r w:rsidRPr="00D155F8">
        <w:rPr>
          <w:iCs/>
          <w:sz w:val="28"/>
          <w:szCs w:val="28"/>
        </w:rPr>
        <w:t>Гарн. Таймс</w:t>
      </w:r>
      <w:commentRangeStart w:id="5"/>
      <w:r w:rsidRPr="00D155F8">
        <w:rPr>
          <w:iCs/>
          <w:sz w:val="28"/>
          <w:szCs w:val="28"/>
        </w:rPr>
        <w:t>.</w:t>
      </w:r>
      <w:r w:rsidRPr="00D155F8">
        <w:rPr>
          <w:sz w:val="28"/>
          <w:szCs w:val="28"/>
        </w:rPr>
        <w:t xml:space="preserve"> Ум. друк. арк. </w:t>
      </w:r>
      <w:r w:rsidR="00DC54D0" w:rsidRPr="00292A7C">
        <w:rPr>
          <w:sz w:val="28"/>
          <w:szCs w:val="28"/>
        </w:rPr>
        <w:t>3</w:t>
      </w:r>
      <w:r w:rsidRPr="00723416">
        <w:rPr>
          <w:sz w:val="28"/>
          <w:szCs w:val="28"/>
        </w:rPr>
        <w:t>,</w:t>
      </w:r>
      <w:r w:rsidR="00DC54D0" w:rsidRPr="00292A7C">
        <w:rPr>
          <w:sz w:val="28"/>
          <w:szCs w:val="28"/>
        </w:rPr>
        <w:t>5</w:t>
      </w:r>
      <w:r w:rsidRPr="00D155F8">
        <w:rPr>
          <w:sz w:val="28"/>
          <w:szCs w:val="28"/>
        </w:rPr>
        <w:t xml:space="preserve">. </w:t>
      </w:r>
      <w:commentRangeEnd w:id="5"/>
      <w:r w:rsidRPr="00D155F8">
        <w:rPr>
          <w:rStyle w:val="a5"/>
          <w:sz w:val="28"/>
          <w:szCs w:val="28"/>
        </w:rPr>
        <w:commentReference w:id="5"/>
      </w:r>
    </w:p>
    <w:p w14:paraId="354B04F4" w14:textId="77777777" w:rsidR="00723416" w:rsidRPr="00D155F8" w:rsidRDefault="00723416" w:rsidP="001C6ED3">
      <w:pPr>
        <w:jc w:val="center"/>
        <w:rPr>
          <w:sz w:val="28"/>
          <w:szCs w:val="28"/>
        </w:rPr>
      </w:pPr>
      <w:r w:rsidRPr="00D155F8">
        <w:rPr>
          <w:sz w:val="28"/>
          <w:szCs w:val="28"/>
        </w:rPr>
        <w:t xml:space="preserve">Тираж 50 прим. </w:t>
      </w:r>
    </w:p>
    <w:p w14:paraId="1A09CB87" w14:textId="77777777" w:rsidR="00723416" w:rsidRPr="00D155F8" w:rsidRDefault="00723416" w:rsidP="001C6ED3">
      <w:pPr>
        <w:jc w:val="both"/>
        <w:rPr>
          <w:sz w:val="28"/>
          <w:szCs w:val="28"/>
        </w:rPr>
      </w:pPr>
    </w:p>
    <w:p w14:paraId="04D1A714" w14:textId="77777777" w:rsidR="00723416" w:rsidRPr="00D155F8" w:rsidRDefault="00723416" w:rsidP="001C6ED3">
      <w:pPr>
        <w:jc w:val="both"/>
        <w:rPr>
          <w:sz w:val="28"/>
          <w:szCs w:val="28"/>
        </w:rPr>
      </w:pPr>
    </w:p>
    <w:p w14:paraId="7A03641B" w14:textId="77777777" w:rsidR="00723416" w:rsidRPr="00D155F8" w:rsidRDefault="00723416" w:rsidP="001C6ED3">
      <w:pPr>
        <w:ind w:firstLine="540"/>
        <w:jc w:val="center"/>
        <w:rPr>
          <w:sz w:val="28"/>
          <w:szCs w:val="28"/>
        </w:rPr>
      </w:pPr>
    </w:p>
    <w:p w14:paraId="6F2468B3" w14:textId="77777777" w:rsidR="00723416" w:rsidRPr="00D155F8" w:rsidRDefault="00723416" w:rsidP="001C6ED3">
      <w:pPr>
        <w:ind w:firstLine="540"/>
        <w:jc w:val="center"/>
        <w:rPr>
          <w:sz w:val="28"/>
          <w:szCs w:val="28"/>
        </w:rPr>
      </w:pPr>
    </w:p>
    <w:p w14:paraId="7669F785" w14:textId="77777777" w:rsidR="009E67CB" w:rsidRDefault="009E67CB" w:rsidP="001C6ED3">
      <w:pPr>
        <w:ind w:firstLine="540"/>
        <w:jc w:val="center"/>
        <w:rPr>
          <w:sz w:val="28"/>
          <w:szCs w:val="28"/>
        </w:rPr>
      </w:pPr>
    </w:p>
    <w:p w14:paraId="5A499C2E" w14:textId="77777777" w:rsidR="009E67CB" w:rsidRDefault="009E67CB" w:rsidP="001C6ED3">
      <w:pPr>
        <w:ind w:firstLine="540"/>
        <w:jc w:val="center"/>
        <w:rPr>
          <w:sz w:val="28"/>
          <w:szCs w:val="28"/>
        </w:rPr>
      </w:pPr>
    </w:p>
    <w:p w14:paraId="54F97C15" w14:textId="77777777" w:rsidR="009E67CB" w:rsidRDefault="009E67CB" w:rsidP="001C6ED3">
      <w:pPr>
        <w:ind w:firstLine="540"/>
        <w:jc w:val="center"/>
        <w:rPr>
          <w:sz w:val="28"/>
          <w:szCs w:val="28"/>
        </w:rPr>
      </w:pPr>
    </w:p>
    <w:p w14:paraId="021A16A3" w14:textId="77777777" w:rsidR="009E67CB" w:rsidRDefault="009E67CB" w:rsidP="001C6ED3">
      <w:pPr>
        <w:ind w:firstLine="540"/>
        <w:jc w:val="center"/>
        <w:rPr>
          <w:sz w:val="28"/>
          <w:szCs w:val="28"/>
        </w:rPr>
      </w:pPr>
    </w:p>
    <w:p w14:paraId="3DE318FF" w14:textId="77777777" w:rsidR="009E67CB" w:rsidRDefault="009E67CB" w:rsidP="001C6ED3">
      <w:pPr>
        <w:ind w:firstLine="540"/>
        <w:jc w:val="center"/>
        <w:rPr>
          <w:sz w:val="28"/>
          <w:szCs w:val="28"/>
        </w:rPr>
      </w:pPr>
    </w:p>
    <w:p w14:paraId="4C42C7CE" w14:textId="77777777" w:rsidR="009E67CB" w:rsidRDefault="009E67CB" w:rsidP="001C6ED3">
      <w:pPr>
        <w:ind w:firstLine="540"/>
        <w:jc w:val="center"/>
        <w:rPr>
          <w:sz w:val="28"/>
          <w:szCs w:val="28"/>
        </w:rPr>
      </w:pPr>
    </w:p>
    <w:p w14:paraId="38F7FA29" w14:textId="77777777" w:rsidR="009E67CB" w:rsidRDefault="009E67CB" w:rsidP="001C6ED3">
      <w:pPr>
        <w:ind w:firstLine="540"/>
        <w:jc w:val="center"/>
        <w:rPr>
          <w:sz w:val="28"/>
          <w:szCs w:val="28"/>
        </w:rPr>
      </w:pPr>
    </w:p>
    <w:p w14:paraId="1C44C5F2" w14:textId="77777777" w:rsidR="009E67CB" w:rsidRDefault="009E67CB" w:rsidP="001C6ED3">
      <w:pPr>
        <w:ind w:firstLine="540"/>
        <w:jc w:val="center"/>
        <w:rPr>
          <w:sz w:val="28"/>
          <w:szCs w:val="28"/>
        </w:rPr>
      </w:pPr>
    </w:p>
    <w:p w14:paraId="156AA098" w14:textId="77777777" w:rsidR="009E67CB" w:rsidRDefault="009E67CB" w:rsidP="001C6ED3">
      <w:pPr>
        <w:ind w:firstLine="540"/>
        <w:jc w:val="center"/>
        <w:rPr>
          <w:sz w:val="28"/>
          <w:szCs w:val="28"/>
        </w:rPr>
      </w:pPr>
    </w:p>
    <w:p w14:paraId="369FAC3B" w14:textId="77777777" w:rsidR="009E67CB" w:rsidRDefault="009E67CB" w:rsidP="001C6ED3">
      <w:pPr>
        <w:ind w:firstLine="540"/>
        <w:jc w:val="center"/>
        <w:rPr>
          <w:sz w:val="28"/>
          <w:szCs w:val="28"/>
        </w:rPr>
      </w:pPr>
    </w:p>
    <w:p w14:paraId="269F1213" w14:textId="77777777" w:rsidR="009E67CB" w:rsidRDefault="009E67CB" w:rsidP="001C6ED3">
      <w:pPr>
        <w:ind w:firstLine="540"/>
        <w:jc w:val="center"/>
        <w:rPr>
          <w:sz w:val="28"/>
          <w:szCs w:val="28"/>
        </w:rPr>
      </w:pPr>
    </w:p>
    <w:p w14:paraId="3F85370C" w14:textId="77777777" w:rsidR="009E67CB" w:rsidRDefault="009E67CB" w:rsidP="001C6ED3">
      <w:pPr>
        <w:ind w:firstLine="540"/>
        <w:jc w:val="center"/>
        <w:rPr>
          <w:sz w:val="28"/>
          <w:szCs w:val="28"/>
        </w:rPr>
      </w:pPr>
    </w:p>
    <w:p w14:paraId="749DA085" w14:textId="77777777" w:rsidR="009E67CB" w:rsidRDefault="009E67CB" w:rsidP="001C6ED3">
      <w:pPr>
        <w:ind w:firstLine="540"/>
        <w:jc w:val="center"/>
        <w:rPr>
          <w:sz w:val="28"/>
          <w:szCs w:val="28"/>
        </w:rPr>
      </w:pPr>
    </w:p>
    <w:p w14:paraId="5E24145D" w14:textId="77777777" w:rsidR="009E67CB" w:rsidRDefault="009E67CB" w:rsidP="001C6ED3">
      <w:pPr>
        <w:ind w:firstLine="540"/>
        <w:jc w:val="center"/>
        <w:rPr>
          <w:sz w:val="28"/>
          <w:szCs w:val="28"/>
        </w:rPr>
      </w:pPr>
    </w:p>
    <w:p w14:paraId="292E0BFA" w14:textId="77777777" w:rsidR="009E67CB" w:rsidRDefault="009E67CB" w:rsidP="001C6ED3">
      <w:pPr>
        <w:ind w:firstLine="540"/>
        <w:jc w:val="center"/>
        <w:rPr>
          <w:sz w:val="28"/>
          <w:szCs w:val="28"/>
        </w:rPr>
      </w:pPr>
    </w:p>
    <w:p w14:paraId="62D195D5" w14:textId="77777777" w:rsidR="00723416" w:rsidRPr="00AD446D" w:rsidRDefault="00723416" w:rsidP="001C6ED3">
      <w:pPr>
        <w:ind w:firstLine="540"/>
        <w:jc w:val="center"/>
        <w:rPr>
          <w:sz w:val="28"/>
          <w:szCs w:val="28"/>
          <w:lang w:val="uk-UA"/>
        </w:rPr>
      </w:pPr>
      <w:commentRangeStart w:id="6"/>
      <w:r w:rsidRPr="00AD446D">
        <w:rPr>
          <w:sz w:val="28"/>
          <w:szCs w:val="28"/>
          <w:lang w:val="uk-UA"/>
        </w:rPr>
        <w:t>Інформаційно-видавничий відділ</w:t>
      </w:r>
      <w:commentRangeEnd w:id="6"/>
      <w:r w:rsidRPr="00AD446D">
        <w:rPr>
          <w:rStyle w:val="a5"/>
          <w:sz w:val="28"/>
          <w:szCs w:val="28"/>
          <w:lang w:val="uk-UA"/>
        </w:rPr>
        <w:commentReference w:id="6"/>
      </w:r>
    </w:p>
    <w:p w14:paraId="1D6E017F" w14:textId="77777777" w:rsidR="00723416" w:rsidRPr="00AD446D" w:rsidRDefault="00723416" w:rsidP="001C6ED3">
      <w:pPr>
        <w:ind w:firstLine="540"/>
        <w:jc w:val="center"/>
        <w:rPr>
          <w:sz w:val="28"/>
          <w:szCs w:val="28"/>
          <w:lang w:val="uk-UA"/>
        </w:rPr>
      </w:pPr>
      <w:r w:rsidRPr="00AD446D">
        <w:rPr>
          <w:sz w:val="28"/>
          <w:szCs w:val="28"/>
          <w:lang w:val="uk-UA"/>
        </w:rPr>
        <w:t>Луцького національного технічного університету</w:t>
      </w:r>
    </w:p>
    <w:p w14:paraId="203C14F1" w14:textId="77777777" w:rsidR="00723416" w:rsidRPr="00AD446D" w:rsidRDefault="00723416" w:rsidP="001C6ED3">
      <w:pPr>
        <w:ind w:firstLine="540"/>
        <w:jc w:val="center"/>
        <w:rPr>
          <w:sz w:val="28"/>
          <w:szCs w:val="28"/>
          <w:lang w:val="uk-UA"/>
        </w:rPr>
      </w:pPr>
      <w:r w:rsidRPr="00AD446D">
        <w:rPr>
          <w:sz w:val="28"/>
          <w:szCs w:val="28"/>
          <w:lang w:val="uk-UA"/>
        </w:rPr>
        <w:t>43018,  м. Луцьк, вул. Львівська, 75</w:t>
      </w:r>
    </w:p>
    <w:p w14:paraId="3BFC370B" w14:textId="3068E78B" w:rsidR="00723416" w:rsidRPr="00AD446D" w:rsidRDefault="00723416" w:rsidP="001C6ED3">
      <w:pPr>
        <w:jc w:val="center"/>
        <w:rPr>
          <w:color w:val="000000"/>
          <w:sz w:val="28"/>
          <w:szCs w:val="28"/>
          <w:lang w:val="uk-UA" w:eastAsia="ar-SA"/>
        </w:rPr>
      </w:pPr>
      <w:r w:rsidRPr="00AD446D">
        <w:rPr>
          <w:sz w:val="28"/>
          <w:szCs w:val="28"/>
          <w:lang w:val="uk-UA"/>
        </w:rPr>
        <w:t>Друк – ІВВ ЛНТУ</w:t>
      </w:r>
    </w:p>
    <w:p w14:paraId="55D88480" w14:textId="77777777" w:rsidR="00723416" w:rsidRPr="00D155F8" w:rsidRDefault="00723416" w:rsidP="001C6ED3">
      <w:pPr>
        <w:rPr>
          <w:sz w:val="28"/>
          <w:szCs w:val="28"/>
          <w:lang w:val="uk-UA"/>
        </w:rPr>
      </w:pPr>
    </w:p>
    <w:p w14:paraId="43502642" w14:textId="77777777" w:rsidR="00F01B6C" w:rsidRPr="008C6DED" w:rsidRDefault="00F01B6C" w:rsidP="001C6ED3">
      <w:pPr>
        <w:ind w:firstLine="567"/>
        <w:jc w:val="both"/>
        <w:rPr>
          <w:b/>
          <w:sz w:val="28"/>
          <w:szCs w:val="28"/>
          <w:lang w:val="uk-UA"/>
        </w:rPr>
      </w:pPr>
    </w:p>
    <w:sectPr w:rsidR="00F01B6C" w:rsidRPr="008C6DED" w:rsidSect="00D03D1D">
      <w:footerReference w:type="default" r:id="rId21"/>
      <w:pgSz w:w="11906" w:h="16838"/>
      <w:pgMar w:top="850" w:right="850" w:bottom="850" w:left="851"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ser" w:date="2019-09-18T12:29:00Z" w:initials="U">
    <w:p w14:paraId="14B17BFF" w14:textId="77777777" w:rsidR="00112B6C" w:rsidRPr="00AD4E33" w:rsidRDefault="00112B6C" w:rsidP="003B7842">
      <w:pPr>
        <w:pStyle w:val="a6"/>
        <w:rPr>
          <w:lang w:val="uk-UA"/>
        </w:rPr>
      </w:pPr>
      <w:r>
        <w:rPr>
          <w:rStyle w:val="a5"/>
        </w:rPr>
        <w:annotationRef/>
      </w:r>
      <w:r>
        <w:rPr>
          <w:lang w:val="uk-UA"/>
        </w:rPr>
        <w:t>Розміри логотипу – діаметр 4 см!!!</w:t>
      </w:r>
    </w:p>
  </w:comment>
  <w:comment w:id="1" w:author="Home" w:date="2018-12-02T08:55:00Z" w:initials="H">
    <w:p w14:paraId="3DADEED9" w14:textId="77777777" w:rsidR="003865EB" w:rsidRPr="00075F11" w:rsidRDefault="003865EB" w:rsidP="003B7842">
      <w:pPr>
        <w:pStyle w:val="a6"/>
        <w:rPr>
          <w:lang w:val="uk-UA"/>
        </w:rPr>
      </w:pPr>
      <w:r>
        <w:rPr>
          <w:rStyle w:val="a5"/>
        </w:rPr>
        <w:annotationRef/>
      </w:r>
      <w:r>
        <w:rPr>
          <w:lang w:val="uk-UA"/>
        </w:rPr>
        <w:t>Авторський знак визначається за першою літерою НАЗВИ методичного видання, а не укладача</w:t>
      </w:r>
    </w:p>
  </w:comment>
  <w:comment w:id="2" w:author="Home" w:date="2018-12-02T09:08:00Z" w:initials="H">
    <w:p w14:paraId="4830A7EE" w14:textId="77777777" w:rsidR="00906145" w:rsidRDefault="00906145" w:rsidP="003B7842">
      <w:pPr>
        <w:pStyle w:val="a6"/>
      </w:pPr>
      <w:r>
        <w:rPr>
          <w:rStyle w:val="a5"/>
        </w:rPr>
        <w:annotationRef/>
      </w:r>
      <w:r>
        <w:rPr>
          <w:lang w:val="uk-UA"/>
        </w:rPr>
        <w:t>Вказуємо не тільки прізвище, а й науковий ступінь наукове звання та посаду</w:t>
      </w:r>
    </w:p>
  </w:comment>
  <w:comment w:id="3" w:author="Home" w:date="2018-12-02T09:01:00Z" w:initials="H">
    <w:p w14:paraId="0DA74136" w14:textId="77777777" w:rsidR="00906145" w:rsidRPr="00B12F19" w:rsidRDefault="00906145" w:rsidP="003B7842">
      <w:pPr>
        <w:pStyle w:val="a6"/>
        <w:rPr>
          <w:lang w:val="uk-UA"/>
        </w:rPr>
      </w:pPr>
      <w:r>
        <w:rPr>
          <w:rStyle w:val="a5"/>
        </w:rPr>
        <w:annotationRef/>
      </w:r>
      <w:r>
        <w:rPr>
          <w:lang w:val="uk-UA"/>
        </w:rPr>
        <w:t>Відповідальним є завідувач кафедри. Вказуємо ініціали, прізвище, науковий ступінь, наукове звання та посаду</w:t>
      </w:r>
    </w:p>
  </w:comment>
  <w:comment w:id="4" w:author="Home" w:date="2018-12-02T09:07:00Z" w:initials="H">
    <w:p w14:paraId="647D7E1F" w14:textId="77777777" w:rsidR="00906145" w:rsidRPr="00075F11" w:rsidRDefault="00906145" w:rsidP="003B7842">
      <w:pPr>
        <w:pStyle w:val="a6"/>
        <w:rPr>
          <w:lang w:val="uk-UA"/>
        </w:rPr>
      </w:pPr>
      <w:r>
        <w:rPr>
          <w:rStyle w:val="a5"/>
        </w:rPr>
        <w:annotationRef/>
      </w:r>
      <w:r>
        <w:rPr>
          <w:lang w:val="uk-UA"/>
        </w:rPr>
        <w:t xml:space="preserve">Авторський знак визначається  за першою літерою </w:t>
      </w:r>
      <w:r w:rsidRPr="0049003C">
        <w:rPr>
          <w:caps/>
          <w:lang w:val="uk-UA"/>
        </w:rPr>
        <w:t>назви методичного видання</w:t>
      </w:r>
      <w:r>
        <w:rPr>
          <w:lang w:val="uk-UA"/>
        </w:rPr>
        <w:t>, визначає бібліотека або самі за допомогою електронних таблиць, які є у вільному доступі в інтернеті</w:t>
      </w:r>
    </w:p>
  </w:comment>
  <w:comment w:id="5" w:author="Home" w:date="2018-12-02T09:07:00Z" w:initials="H">
    <w:p w14:paraId="13353C17" w14:textId="77777777" w:rsidR="00112B6C" w:rsidRPr="00B12F19" w:rsidRDefault="00112B6C" w:rsidP="00723416">
      <w:pPr>
        <w:pStyle w:val="a6"/>
        <w:rPr>
          <w:lang w:val="uk-UA"/>
        </w:rPr>
      </w:pPr>
      <w:r>
        <w:rPr>
          <w:rStyle w:val="a5"/>
        </w:rPr>
        <w:annotationRef/>
      </w:r>
      <w:r>
        <w:rPr>
          <w:lang w:val="uk-UA"/>
        </w:rPr>
        <w:t xml:space="preserve">Приблизно порахуйте к-сть ум. друк. аркушів – к-сть сторінок (число кратне 4) поділіть на 16. </w:t>
      </w:r>
    </w:p>
  </w:comment>
  <w:comment w:id="6" w:author="Home" w:date="2018-12-02T09:04:00Z" w:initials="H">
    <w:p w14:paraId="7C4EF7D2" w14:textId="77777777" w:rsidR="00112B6C" w:rsidRPr="00B12F19" w:rsidRDefault="00112B6C" w:rsidP="00723416">
      <w:pPr>
        <w:pStyle w:val="a6"/>
        <w:rPr>
          <w:lang w:val="uk-UA"/>
        </w:rPr>
      </w:pPr>
      <w:r>
        <w:rPr>
          <w:rStyle w:val="a5"/>
        </w:rPr>
        <w:annotationRef/>
      </w:r>
      <w:r>
        <w:rPr>
          <w:lang w:val="uk-UA"/>
        </w:rPr>
        <w:t>Інформаційно-видавничий відділ, а не редакційний</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B17BFF" w15:done="1"/>
  <w15:commentEx w15:paraId="3DADEED9" w15:done="0"/>
  <w15:commentEx w15:paraId="4830A7EE" w15:done="0"/>
  <w15:commentEx w15:paraId="0DA74136" w15:done="0"/>
  <w15:commentEx w15:paraId="647D7E1F" w15:done="0"/>
  <w15:commentEx w15:paraId="13353C17" w15:done="0"/>
  <w15:commentEx w15:paraId="7C4EF7D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B17BFF" w16cid:durableId="24EDF4ED"/>
  <w16cid:commentId w16cid:paraId="3DADEED9" w16cid:durableId="24EDF4EE"/>
  <w16cid:commentId w16cid:paraId="4830A7EE" w16cid:durableId="24EDF4EF"/>
  <w16cid:commentId w16cid:paraId="0DA74136" w16cid:durableId="24EDF4F0"/>
  <w16cid:commentId w16cid:paraId="647D7E1F" w16cid:durableId="24EDF4F1"/>
  <w16cid:commentId w16cid:paraId="13353C17" w16cid:durableId="24EDF4F2"/>
  <w16cid:commentId w16cid:paraId="7C4EF7D2" w16cid:durableId="24EDF4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667B8" w14:textId="77777777" w:rsidR="009B5DBF" w:rsidRDefault="009B5DBF" w:rsidP="00102532">
      <w:r>
        <w:separator/>
      </w:r>
    </w:p>
  </w:endnote>
  <w:endnote w:type="continuationSeparator" w:id="0">
    <w:p w14:paraId="5C2C32A9" w14:textId="77777777" w:rsidR="009B5DBF" w:rsidRDefault="009B5DBF" w:rsidP="00102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591577"/>
      <w:docPartObj>
        <w:docPartGallery w:val="Page Numbers (Bottom of Page)"/>
        <w:docPartUnique/>
      </w:docPartObj>
    </w:sdtPr>
    <w:sdtContent>
      <w:p w14:paraId="5FAB3A6A" w14:textId="090D9778" w:rsidR="00112B6C" w:rsidRDefault="00112B6C">
        <w:pPr>
          <w:pStyle w:val="af"/>
          <w:jc w:val="center"/>
        </w:pPr>
        <w:r>
          <w:fldChar w:fldCharType="begin"/>
        </w:r>
        <w:r>
          <w:instrText>PAGE   \* MERGEFORMAT</w:instrText>
        </w:r>
        <w:r>
          <w:fldChar w:fldCharType="separate"/>
        </w:r>
        <w:r w:rsidR="00384D45" w:rsidRPr="00384D45">
          <w:rPr>
            <w:noProof/>
            <w:lang w:val="uk-UA"/>
          </w:rPr>
          <w:t>51</w:t>
        </w:r>
        <w:r>
          <w:fldChar w:fldCharType="end"/>
        </w:r>
      </w:p>
    </w:sdtContent>
  </w:sdt>
  <w:p w14:paraId="60F1D465" w14:textId="77777777" w:rsidR="00112B6C" w:rsidRDefault="00112B6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D7292" w14:textId="77777777" w:rsidR="009B5DBF" w:rsidRDefault="009B5DBF" w:rsidP="00102532">
      <w:r>
        <w:separator/>
      </w:r>
    </w:p>
  </w:footnote>
  <w:footnote w:type="continuationSeparator" w:id="0">
    <w:p w14:paraId="13812A59" w14:textId="77777777" w:rsidR="009B5DBF" w:rsidRDefault="009B5DBF" w:rsidP="001025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17A"/>
    <w:multiLevelType w:val="hybridMultilevel"/>
    <w:tmpl w:val="2A14CA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2BC1D01"/>
    <w:multiLevelType w:val="hybridMultilevel"/>
    <w:tmpl w:val="F93E87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464FC5"/>
    <w:multiLevelType w:val="hybridMultilevel"/>
    <w:tmpl w:val="F93E87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640432"/>
    <w:multiLevelType w:val="hybridMultilevel"/>
    <w:tmpl w:val="143E13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BC831C2"/>
    <w:multiLevelType w:val="hybridMultilevel"/>
    <w:tmpl w:val="D5E8AD6E"/>
    <w:lvl w:ilvl="0" w:tplc="0422000F">
      <w:start w:val="1"/>
      <w:numFmt w:val="decimal"/>
      <w:lvlText w:val="%1."/>
      <w:lvlJc w:val="left"/>
      <w:pPr>
        <w:ind w:left="502"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FDE76AE"/>
    <w:multiLevelType w:val="hybridMultilevel"/>
    <w:tmpl w:val="F210DBC6"/>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6" w15:restartNumberingAfterBreak="0">
    <w:nsid w:val="17670843"/>
    <w:multiLevelType w:val="hybridMultilevel"/>
    <w:tmpl w:val="5A8ACE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9201CA0"/>
    <w:multiLevelType w:val="hybridMultilevel"/>
    <w:tmpl w:val="A5B4972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8" w15:restartNumberingAfterBreak="0">
    <w:nsid w:val="1A240ED2"/>
    <w:multiLevelType w:val="hybridMultilevel"/>
    <w:tmpl w:val="0778D5E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9" w15:restartNumberingAfterBreak="0">
    <w:nsid w:val="1A2A0187"/>
    <w:multiLevelType w:val="hybridMultilevel"/>
    <w:tmpl w:val="AE021B00"/>
    <w:lvl w:ilvl="0" w:tplc="73B8EAFA">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1BBE1066"/>
    <w:multiLevelType w:val="hybridMultilevel"/>
    <w:tmpl w:val="5DC6EE1C"/>
    <w:lvl w:ilvl="0" w:tplc="0422000F">
      <w:start w:val="1"/>
      <w:numFmt w:val="decimal"/>
      <w:lvlText w:val="%1."/>
      <w:lvlJc w:val="left"/>
      <w:pPr>
        <w:ind w:left="402" w:hanging="360"/>
      </w:pPr>
    </w:lvl>
    <w:lvl w:ilvl="1" w:tplc="04220019" w:tentative="1">
      <w:start w:val="1"/>
      <w:numFmt w:val="lowerLetter"/>
      <w:lvlText w:val="%2."/>
      <w:lvlJc w:val="left"/>
      <w:pPr>
        <w:ind w:left="1122" w:hanging="360"/>
      </w:pPr>
    </w:lvl>
    <w:lvl w:ilvl="2" w:tplc="0422001B" w:tentative="1">
      <w:start w:val="1"/>
      <w:numFmt w:val="lowerRoman"/>
      <w:lvlText w:val="%3."/>
      <w:lvlJc w:val="right"/>
      <w:pPr>
        <w:ind w:left="1842" w:hanging="180"/>
      </w:pPr>
    </w:lvl>
    <w:lvl w:ilvl="3" w:tplc="0422000F" w:tentative="1">
      <w:start w:val="1"/>
      <w:numFmt w:val="decimal"/>
      <w:lvlText w:val="%4."/>
      <w:lvlJc w:val="left"/>
      <w:pPr>
        <w:ind w:left="2562" w:hanging="360"/>
      </w:pPr>
    </w:lvl>
    <w:lvl w:ilvl="4" w:tplc="04220019" w:tentative="1">
      <w:start w:val="1"/>
      <w:numFmt w:val="lowerLetter"/>
      <w:lvlText w:val="%5."/>
      <w:lvlJc w:val="left"/>
      <w:pPr>
        <w:ind w:left="3282" w:hanging="360"/>
      </w:pPr>
    </w:lvl>
    <w:lvl w:ilvl="5" w:tplc="0422001B" w:tentative="1">
      <w:start w:val="1"/>
      <w:numFmt w:val="lowerRoman"/>
      <w:lvlText w:val="%6."/>
      <w:lvlJc w:val="right"/>
      <w:pPr>
        <w:ind w:left="4002" w:hanging="180"/>
      </w:pPr>
    </w:lvl>
    <w:lvl w:ilvl="6" w:tplc="0422000F" w:tentative="1">
      <w:start w:val="1"/>
      <w:numFmt w:val="decimal"/>
      <w:lvlText w:val="%7."/>
      <w:lvlJc w:val="left"/>
      <w:pPr>
        <w:ind w:left="4722" w:hanging="360"/>
      </w:pPr>
    </w:lvl>
    <w:lvl w:ilvl="7" w:tplc="04220019" w:tentative="1">
      <w:start w:val="1"/>
      <w:numFmt w:val="lowerLetter"/>
      <w:lvlText w:val="%8."/>
      <w:lvlJc w:val="left"/>
      <w:pPr>
        <w:ind w:left="5442" w:hanging="360"/>
      </w:pPr>
    </w:lvl>
    <w:lvl w:ilvl="8" w:tplc="0422001B" w:tentative="1">
      <w:start w:val="1"/>
      <w:numFmt w:val="lowerRoman"/>
      <w:lvlText w:val="%9."/>
      <w:lvlJc w:val="right"/>
      <w:pPr>
        <w:ind w:left="6162" w:hanging="180"/>
      </w:pPr>
    </w:lvl>
  </w:abstractNum>
  <w:abstractNum w:abstractNumId="11" w15:restartNumberingAfterBreak="0">
    <w:nsid w:val="1F554331"/>
    <w:multiLevelType w:val="hybridMultilevel"/>
    <w:tmpl w:val="9BBCF3E4"/>
    <w:lvl w:ilvl="0" w:tplc="897E1CD6">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1FE01B62"/>
    <w:multiLevelType w:val="hybridMultilevel"/>
    <w:tmpl w:val="3ADEDD10"/>
    <w:lvl w:ilvl="0" w:tplc="4860DF2A">
      <w:start w:val="1"/>
      <w:numFmt w:val="decimal"/>
      <w:lvlText w:val="%1."/>
      <w:lvlJc w:val="left"/>
      <w:pPr>
        <w:ind w:left="927" w:hanging="360"/>
      </w:pPr>
      <w:rPr>
        <w:rFonts w:hint="default"/>
        <w:b w:val="0"/>
        <w:bCs/>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21131854"/>
    <w:multiLevelType w:val="hybridMultilevel"/>
    <w:tmpl w:val="0E3C5C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C128ED"/>
    <w:multiLevelType w:val="multilevel"/>
    <w:tmpl w:val="94F4B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DB07F5"/>
    <w:multiLevelType w:val="hybridMultilevel"/>
    <w:tmpl w:val="A5C05C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0366BF"/>
    <w:multiLevelType w:val="hybridMultilevel"/>
    <w:tmpl w:val="029C5E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9722BD8"/>
    <w:multiLevelType w:val="hybridMultilevel"/>
    <w:tmpl w:val="8E7A8A14"/>
    <w:lvl w:ilvl="0" w:tplc="E9202F16">
      <w:start w:val="1"/>
      <w:numFmt w:val="decimal"/>
      <w:lvlText w:val="%1."/>
      <w:lvlJc w:val="left"/>
      <w:pPr>
        <w:ind w:left="106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2A8156B3"/>
    <w:multiLevelType w:val="hybridMultilevel"/>
    <w:tmpl w:val="DEE0B5BC"/>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9" w15:restartNumberingAfterBreak="0">
    <w:nsid w:val="2BF1002C"/>
    <w:multiLevelType w:val="hybridMultilevel"/>
    <w:tmpl w:val="3D14B95C"/>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2DAE304C"/>
    <w:multiLevelType w:val="hybridMultilevel"/>
    <w:tmpl w:val="E8EC2E18"/>
    <w:lvl w:ilvl="0" w:tplc="04220001">
      <w:start w:val="1"/>
      <w:numFmt w:val="bullet"/>
      <w:lvlText w:val=""/>
      <w:lvlJc w:val="left"/>
      <w:pPr>
        <w:ind w:left="783" w:hanging="360"/>
      </w:pPr>
      <w:rPr>
        <w:rFonts w:ascii="Symbol" w:hAnsi="Symbol" w:hint="default"/>
      </w:rPr>
    </w:lvl>
    <w:lvl w:ilvl="1" w:tplc="04220003" w:tentative="1">
      <w:start w:val="1"/>
      <w:numFmt w:val="bullet"/>
      <w:lvlText w:val="o"/>
      <w:lvlJc w:val="left"/>
      <w:pPr>
        <w:ind w:left="1503" w:hanging="360"/>
      </w:pPr>
      <w:rPr>
        <w:rFonts w:ascii="Courier New" w:hAnsi="Courier New" w:cs="Courier New" w:hint="default"/>
      </w:rPr>
    </w:lvl>
    <w:lvl w:ilvl="2" w:tplc="04220005" w:tentative="1">
      <w:start w:val="1"/>
      <w:numFmt w:val="bullet"/>
      <w:lvlText w:val=""/>
      <w:lvlJc w:val="left"/>
      <w:pPr>
        <w:ind w:left="2223" w:hanging="360"/>
      </w:pPr>
      <w:rPr>
        <w:rFonts w:ascii="Wingdings" w:hAnsi="Wingdings" w:hint="default"/>
      </w:rPr>
    </w:lvl>
    <w:lvl w:ilvl="3" w:tplc="04220001" w:tentative="1">
      <w:start w:val="1"/>
      <w:numFmt w:val="bullet"/>
      <w:lvlText w:val=""/>
      <w:lvlJc w:val="left"/>
      <w:pPr>
        <w:ind w:left="2943" w:hanging="360"/>
      </w:pPr>
      <w:rPr>
        <w:rFonts w:ascii="Symbol" w:hAnsi="Symbol" w:hint="default"/>
      </w:rPr>
    </w:lvl>
    <w:lvl w:ilvl="4" w:tplc="04220003" w:tentative="1">
      <w:start w:val="1"/>
      <w:numFmt w:val="bullet"/>
      <w:lvlText w:val="o"/>
      <w:lvlJc w:val="left"/>
      <w:pPr>
        <w:ind w:left="3663" w:hanging="360"/>
      </w:pPr>
      <w:rPr>
        <w:rFonts w:ascii="Courier New" w:hAnsi="Courier New" w:cs="Courier New" w:hint="default"/>
      </w:rPr>
    </w:lvl>
    <w:lvl w:ilvl="5" w:tplc="04220005" w:tentative="1">
      <w:start w:val="1"/>
      <w:numFmt w:val="bullet"/>
      <w:lvlText w:val=""/>
      <w:lvlJc w:val="left"/>
      <w:pPr>
        <w:ind w:left="4383" w:hanging="360"/>
      </w:pPr>
      <w:rPr>
        <w:rFonts w:ascii="Wingdings" w:hAnsi="Wingdings" w:hint="default"/>
      </w:rPr>
    </w:lvl>
    <w:lvl w:ilvl="6" w:tplc="04220001" w:tentative="1">
      <w:start w:val="1"/>
      <w:numFmt w:val="bullet"/>
      <w:lvlText w:val=""/>
      <w:lvlJc w:val="left"/>
      <w:pPr>
        <w:ind w:left="5103" w:hanging="360"/>
      </w:pPr>
      <w:rPr>
        <w:rFonts w:ascii="Symbol" w:hAnsi="Symbol" w:hint="default"/>
      </w:rPr>
    </w:lvl>
    <w:lvl w:ilvl="7" w:tplc="04220003" w:tentative="1">
      <w:start w:val="1"/>
      <w:numFmt w:val="bullet"/>
      <w:lvlText w:val="o"/>
      <w:lvlJc w:val="left"/>
      <w:pPr>
        <w:ind w:left="5823" w:hanging="360"/>
      </w:pPr>
      <w:rPr>
        <w:rFonts w:ascii="Courier New" w:hAnsi="Courier New" w:cs="Courier New" w:hint="default"/>
      </w:rPr>
    </w:lvl>
    <w:lvl w:ilvl="8" w:tplc="04220005" w:tentative="1">
      <w:start w:val="1"/>
      <w:numFmt w:val="bullet"/>
      <w:lvlText w:val=""/>
      <w:lvlJc w:val="left"/>
      <w:pPr>
        <w:ind w:left="6543" w:hanging="360"/>
      </w:pPr>
      <w:rPr>
        <w:rFonts w:ascii="Wingdings" w:hAnsi="Wingdings" w:hint="default"/>
      </w:rPr>
    </w:lvl>
  </w:abstractNum>
  <w:abstractNum w:abstractNumId="21" w15:restartNumberingAfterBreak="0">
    <w:nsid w:val="302363D4"/>
    <w:multiLevelType w:val="hybridMultilevel"/>
    <w:tmpl w:val="74624D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32385398"/>
    <w:multiLevelType w:val="hybridMultilevel"/>
    <w:tmpl w:val="930235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33A33FF7"/>
    <w:multiLevelType w:val="hybridMultilevel"/>
    <w:tmpl w:val="3084BB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6144BC9"/>
    <w:multiLevelType w:val="hybridMultilevel"/>
    <w:tmpl w:val="A5C05C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073CCC"/>
    <w:multiLevelType w:val="hybridMultilevel"/>
    <w:tmpl w:val="143E13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3846260F"/>
    <w:multiLevelType w:val="hybridMultilevel"/>
    <w:tmpl w:val="9DBEF342"/>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7" w15:restartNumberingAfterBreak="0">
    <w:nsid w:val="3A256E11"/>
    <w:multiLevelType w:val="hybridMultilevel"/>
    <w:tmpl w:val="1B9A33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3A9937A8"/>
    <w:multiLevelType w:val="hybridMultilevel"/>
    <w:tmpl w:val="7F127334"/>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9" w15:restartNumberingAfterBreak="0">
    <w:nsid w:val="3C0544C6"/>
    <w:multiLevelType w:val="hybridMultilevel"/>
    <w:tmpl w:val="9DE62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3C247FDF"/>
    <w:multiLevelType w:val="multilevel"/>
    <w:tmpl w:val="F5403A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353180"/>
    <w:multiLevelType w:val="hybridMultilevel"/>
    <w:tmpl w:val="66183F2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2" w15:restartNumberingAfterBreak="0">
    <w:nsid w:val="3F5F69FB"/>
    <w:multiLevelType w:val="hybridMultilevel"/>
    <w:tmpl w:val="E2A8F7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40FE0E17"/>
    <w:multiLevelType w:val="hybridMultilevel"/>
    <w:tmpl w:val="F210DBC6"/>
    <w:lvl w:ilvl="0" w:tplc="FFFFFFFF">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4" w15:restartNumberingAfterBreak="0">
    <w:nsid w:val="42D06E3D"/>
    <w:multiLevelType w:val="hybridMultilevel"/>
    <w:tmpl w:val="D5E8AD6E"/>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430D132D"/>
    <w:multiLevelType w:val="hybridMultilevel"/>
    <w:tmpl w:val="62E8BD92"/>
    <w:lvl w:ilvl="0" w:tplc="D5FE1C70">
      <w:start w:val="1"/>
      <w:numFmt w:val="decimal"/>
      <w:lvlText w:val="%1."/>
      <w:lvlJc w:val="left"/>
      <w:pPr>
        <w:ind w:left="502"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6" w15:restartNumberingAfterBreak="0">
    <w:nsid w:val="46FD0A20"/>
    <w:multiLevelType w:val="multilevel"/>
    <w:tmpl w:val="47BA2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9E4F17"/>
    <w:multiLevelType w:val="hybridMultilevel"/>
    <w:tmpl w:val="61F8C8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47B11766"/>
    <w:multiLevelType w:val="hybridMultilevel"/>
    <w:tmpl w:val="3D14B95C"/>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49E346EF"/>
    <w:multiLevelType w:val="hybridMultilevel"/>
    <w:tmpl w:val="3D14B95C"/>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4AC82719"/>
    <w:multiLevelType w:val="hybridMultilevel"/>
    <w:tmpl w:val="5DC6EE1C"/>
    <w:lvl w:ilvl="0" w:tplc="0422000F">
      <w:start w:val="1"/>
      <w:numFmt w:val="decimal"/>
      <w:lvlText w:val="%1."/>
      <w:lvlJc w:val="left"/>
      <w:pPr>
        <w:ind w:left="402" w:hanging="360"/>
      </w:pPr>
    </w:lvl>
    <w:lvl w:ilvl="1" w:tplc="04220019" w:tentative="1">
      <w:start w:val="1"/>
      <w:numFmt w:val="lowerLetter"/>
      <w:lvlText w:val="%2."/>
      <w:lvlJc w:val="left"/>
      <w:pPr>
        <w:ind w:left="1122" w:hanging="360"/>
      </w:pPr>
    </w:lvl>
    <w:lvl w:ilvl="2" w:tplc="0422001B" w:tentative="1">
      <w:start w:val="1"/>
      <w:numFmt w:val="lowerRoman"/>
      <w:lvlText w:val="%3."/>
      <w:lvlJc w:val="right"/>
      <w:pPr>
        <w:ind w:left="1842" w:hanging="180"/>
      </w:pPr>
    </w:lvl>
    <w:lvl w:ilvl="3" w:tplc="0422000F" w:tentative="1">
      <w:start w:val="1"/>
      <w:numFmt w:val="decimal"/>
      <w:lvlText w:val="%4."/>
      <w:lvlJc w:val="left"/>
      <w:pPr>
        <w:ind w:left="2562" w:hanging="360"/>
      </w:pPr>
    </w:lvl>
    <w:lvl w:ilvl="4" w:tplc="04220019" w:tentative="1">
      <w:start w:val="1"/>
      <w:numFmt w:val="lowerLetter"/>
      <w:lvlText w:val="%5."/>
      <w:lvlJc w:val="left"/>
      <w:pPr>
        <w:ind w:left="3282" w:hanging="360"/>
      </w:pPr>
    </w:lvl>
    <w:lvl w:ilvl="5" w:tplc="0422001B" w:tentative="1">
      <w:start w:val="1"/>
      <w:numFmt w:val="lowerRoman"/>
      <w:lvlText w:val="%6."/>
      <w:lvlJc w:val="right"/>
      <w:pPr>
        <w:ind w:left="4002" w:hanging="180"/>
      </w:pPr>
    </w:lvl>
    <w:lvl w:ilvl="6" w:tplc="0422000F" w:tentative="1">
      <w:start w:val="1"/>
      <w:numFmt w:val="decimal"/>
      <w:lvlText w:val="%7."/>
      <w:lvlJc w:val="left"/>
      <w:pPr>
        <w:ind w:left="4722" w:hanging="360"/>
      </w:pPr>
    </w:lvl>
    <w:lvl w:ilvl="7" w:tplc="04220019" w:tentative="1">
      <w:start w:val="1"/>
      <w:numFmt w:val="lowerLetter"/>
      <w:lvlText w:val="%8."/>
      <w:lvlJc w:val="left"/>
      <w:pPr>
        <w:ind w:left="5442" w:hanging="360"/>
      </w:pPr>
    </w:lvl>
    <w:lvl w:ilvl="8" w:tplc="0422001B" w:tentative="1">
      <w:start w:val="1"/>
      <w:numFmt w:val="lowerRoman"/>
      <w:lvlText w:val="%9."/>
      <w:lvlJc w:val="right"/>
      <w:pPr>
        <w:ind w:left="6162" w:hanging="180"/>
      </w:pPr>
    </w:lvl>
  </w:abstractNum>
  <w:abstractNum w:abstractNumId="41" w15:restartNumberingAfterBreak="0">
    <w:nsid w:val="55CA742F"/>
    <w:multiLevelType w:val="hybridMultilevel"/>
    <w:tmpl w:val="5BF084E2"/>
    <w:lvl w:ilvl="0" w:tplc="299808E4">
      <w:start w:val="1"/>
      <w:numFmt w:val="decimal"/>
      <w:lvlText w:val="%1."/>
      <w:lvlJc w:val="left"/>
      <w:pPr>
        <w:ind w:left="927" w:hanging="360"/>
      </w:pPr>
      <w:rPr>
        <w:rFonts w:eastAsia="Times New Roman" w:hint="default"/>
        <w:sz w:val="2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2" w15:restartNumberingAfterBreak="0">
    <w:nsid w:val="57A51C15"/>
    <w:multiLevelType w:val="hybridMultilevel"/>
    <w:tmpl w:val="2676E83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3" w15:restartNumberingAfterBreak="0">
    <w:nsid w:val="5CC81EBE"/>
    <w:multiLevelType w:val="hybridMultilevel"/>
    <w:tmpl w:val="5DC6EE1C"/>
    <w:lvl w:ilvl="0" w:tplc="0422000F">
      <w:start w:val="1"/>
      <w:numFmt w:val="decimal"/>
      <w:lvlText w:val="%1."/>
      <w:lvlJc w:val="left"/>
      <w:pPr>
        <w:ind w:left="402" w:hanging="360"/>
      </w:pPr>
    </w:lvl>
    <w:lvl w:ilvl="1" w:tplc="04220019" w:tentative="1">
      <w:start w:val="1"/>
      <w:numFmt w:val="lowerLetter"/>
      <w:lvlText w:val="%2."/>
      <w:lvlJc w:val="left"/>
      <w:pPr>
        <w:ind w:left="1122" w:hanging="360"/>
      </w:pPr>
    </w:lvl>
    <w:lvl w:ilvl="2" w:tplc="0422001B" w:tentative="1">
      <w:start w:val="1"/>
      <w:numFmt w:val="lowerRoman"/>
      <w:lvlText w:val="%3."/>
      <w:lvlJc w:val="right"/>
      <w:pPr>
        <w:ind w:left="1842" w:hanging="180"/>
      </w:pPr>
    </w:lvl>
    <w:lvl w:ilvl="3" w:tplc="0422000F" w:tentative="1">
      <w:start w:val="1"/>
      <w:numFmt w:val="decimal"/>
      <w:lvlText w:val="%4."/>
      <w:lvlJc w:val="left"/>
      <w:pPr>
        <w:ind w:left="2562" w:hanging="360"/>
      </w:pPr>
    </w:lvl>
    <w:lvl w:ilvl="4" w:tplc="04220019" w:tentative="1">
      <w:start w:val="1"/>
      <w:numFmt w:val="lowerLetter"/>
      <w:lvlText w:val="%5."/>
      <w:lvlJc w:val="left"/>
      <w:pPr>
        <w:ind w:left="3282" w:hanging="360"/>
      </w:pPr>
    </w:lvl>
    <w:lvl w:ilvl="5" w:tplc="0422001B" w:tentative="1">
      <w:start w:val="1"/>
      <w:numFmt w:val="lowerRoman"/>
      <w:lvlText w:val="%6."/>
      <w:lvlJc w:val="right"/>
      <w:pPr>
        <w:ind w:left="4002" w:hanging="180"/>
      </w:pPr>
    </w:lvl>
    <w:lvl w:ilvl="6" w:tplc="0422000F" w:tentative="1">
      <w:start w:val="1"/>
      <w:numFmt w:val="decimal"/>
      <w:lvlText w:val="%7."/>
      <w:lvlJc w:val="left"/>
      <w:pPr>
        <w:ind w:left="4722" w:hanging="360"/>
      </w:pPr>
    </w:lvl>
    <w:lvl w:ilvl="7" w:tplc="04220019" w:tentative="1">
      <w:start w:val="1"/>
      <w:numFmt w:val="lowerLetter"/>
      <w:lvlText w:val="%8."/>
      <w:lvlJc w:val="left"/>
      <w:pPr>
        <w:ind w:left="5442" w:hanging="360"/>
      </w:pPr>
    </w:lvl>
    <w:lvl w:ilvl="8" w:tplc="0422001B" w:tentative="1">
      <w:start w:val="1"/>
      <w:numFmt w:val="lowerRoman"/>
      <w:lvlText w:val="%9."/>
      <w:lvlJc w:val="right"/>
      <w:pPr>
        <w:ind w:left="6162" w:hanging="180"/>
      </w:pPr>
    </w:lvl>
  </w:abstractNum>
  <w:abstractNum w:abstractNumId="44" w15:restartNumberingAfterBreak="0">
    <w:nsid w:val="5FCA0303"/>
    <w:multiLevelType w:val="hybridMultilevel"/>
    <w:tmpl w:val="506A778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5" w15:restartNumberingAfterBreak="0">
    <w:nsid w:val="634F2B6F"/>
    <w:multiLevelType w:val="hybridMultilevel"/>
    <w:tmpl w:val="62E8BD92"/>
    <w:lvl w:ilvl="0" w:tplc="D5FE1C7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6" w15:restartNumberingAfterBreak="0">
    <w:nsid w:val="685011FA"/>
    <w:multiLevelType w:val="hybridMultilevel"/>
    <w:tmpl w:val="A57277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69EA0174"/>
    <w:multiLevelType w:val="hybridMultilevel"/>
    <w:tmpl w:val="F210DBC6"/>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48" w15:restartNumberingAfterBreak="0">
    <w:nsid w:val="6CA07CB1"/>
    <w:multiLevelType w:val="hybridMultilevel"/>
    <w:tmpl w:val="E1A875A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9" w15:restartNumberingAfterBreak="0">
    <w:nsid w:val="6E3D7AC2"/>
    <w:multiLevelType w:val="hybridMultilevel"/>
    <w:tmpl w:val="31784394"/>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50" w15:restartNumberingAfterBreak="0">
    <w:nsid w:val="6E730F62"/>
    <w:multiLevelType w:val="hybridMultilevel"/>
    <w:tmpl w:val="673E3878"/>
    <w:lvl w:ilvl="0" w:tplc="A97A1E6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1" w15:restartNumberingAfterBreak="0">
    <w:nsid w:val="6EBA2B6C"/>
    <w:multiLevelType w:val="hybridMultilevel"/>
    <w:tmpl w:val="677EB9EA"/>
    <w:lvl w:ilvl="0" w:tplc="AEB4CF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2" w15:restartNumberingAfterBreak="0">
    <w:nsid w:val="712F5A21"/>
    <w:multiLevelType w:val="multilevel"/>
    <w:tmpl w:val="F45A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714713"/>
    <w:multiLevelType w:val="hybridMultilevel"/>
    <w:tmpl w:val="9DBEF3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15:restartNumberingAfterBreak="0">
    <w:nsid w:val="76B41E7F"/>
    <w:multiLevelType w:val="hybridMultilevel"/>
    <w:tmpl w:val="6C6CF14E"/>
    <w:lvl w:ilvl="0" w:tplc="2146E3A2">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5" w15:restartNumberingAfterBreak="0">
    <w:nsid w:val="785100EA"/>
    <w:multiLevelType w:val="hybridMultilevel"/>
    <w:tmpl w:val="5FD875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6" w15:restartNumberingAfterBreak="0">
    <w:nsid w:val="7DAC73DF"/>
    <w:multiLevelType w:val="hybridMultilevel"/>
    <w:tmpl w:val="673E3878"/>
    <w:lvl w:ilvl="0" w:tplc="A97A1E6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16cid:durableId="1190920450">
    <w:abstractNumId w:val="35"/>
  </w:num>
  <w:num w:numId="2" w16cid:durableId="1845974451">
    <w:abstractNumId w:val="50"/>
  </w:num>
  <w:num w:numId="3" w16cid:durableId="255597965">
    <w:abstractNumId w:val="56"/>
  </w:num>
  <w:num w:numId="4" w16cid:durableId="1699118350">
    <w:abstractNumId w:val="34"/>
  </w:num>
  <w:num w:numId="5" w16cid:durableId="1271888229">
    <w:abstractNumId w:val="18"/>
  </w:num>
  <w:num w:numId="6" w16cid:durableId="427384260">
    <w:abstractNumId w:val="45"/>
  </w:num>
  <w:num w:numId="7" w16cid:durableId="748044087">
    <w:abstractNumId w:val="41"/>
  </w:num>
  <w:num w:numId="8" w16cid:durableId="44641072">
    <w:abstractNumId w:val="55"/>
  </w:num>
  <w:num w:numId="9" w16cid:durableId="1827164021">
    <w:abstractNumId w:val="32"/>
  </w:num>
  <w:num w:numId="10" w16cid:durableId="627660737">
    <w:abstractNumId w:val="38"/>
  </w:num>
  <w:num w:numId="11" w16cid:durableId="5102925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5710715">
    <w:abstractNumId w:val="37"/>
  </w:num>
  <w:num w:numId="13" w16cid:durableId="270749009">
    <w:abstractNumId w:val="51"/>
  </w:num>
  <w:num w:numId="14" w16cid:durableId="1607497916">
    <w:abstractNumId w:val="44"/>
  </w:num>
  <w:num w:numId="15" w16cid:durableId="915745794">
    <w:abstractNumId w:val="29"/>
  </w:num>
  <w:num w:numId="16" w16cid:durableId="1875850548">
    <w:abstractNumId w:val="54"/>
  </w:num>
  <w:num w:numId="17" w16cid:durableId="399211930">
    <w:abstractNumId w:val="28"/>
  </w:num>
  <w:num w:numId="18" w16cid:durableId="1238904629">
    <w:abstractNumId w:val="40"/>
  </w:num>
  <w:num w:numId="19" w16cid:durableId="1433866092">
    <w:abstractNumId w:val="8"/>
  </w:num>
  <w:num w:numId="20" w16cid:durableId="1925531652">
    <w:abstractNumId w:val="20"/>
  </w:num>
  <w:num w:numId="21" w16cid:durableId="242570336">
    <w:abstractNumId w:val="25"/>
  </w:num>
  <w:num w:numId="22" w16cid:durableId="46820839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4476727">
    <w:abstractNumId w:val="0"/>
  </w:num>
  <w:num w:numId="24" w16cid:durableId="418059338">
    <w:abstractNumId w:val="49"/>
  </w:num>
  <w:num w:numId="25" w16cid:durableId="748692709">
    <w:abstractNumId w:val="6"/>
  </w:num>
  <w:num w:numId="26" w16cid:durableId="1642154484">
    <w:abstractNumId w:val="30"/>
  </w:num>
  <w:num w:numId="27" w16cid:durableId="366372492">
    <w:abstractNumId w:val="14"/>
  </w:num>
  <w:num w:numId="28" w16cid:durableId="919484159">
    <w:abstractNumId w:val="47"/>
  </w:num>
  <w:num w:numId="29" w16cid:durableId="533077639">
    <w:abstractNumId w:val="16"/>
  </w:num>
  <w:num w:numId="30" w16cid:durableId="1639677915">
    <w:abstractNumId w:val="31"/>
  </w:num>
  <w:num w:numId="31" w16cid:durableId="540677718">
    <w:abstractNumId w:val="7"/>
  </w:num>
  <w:num w:numId="32" w16cid:durableId="427622837">
    <w:abstractNumId w:val="48"/>
  </w:num>
  <w:num w:numId="33" w16cid:durableId="1777093044">
    <w:abstractNumId w:val="3"/>
  </w:num>
  <w:num w:numId="34" w16cid:durableId="271255024">
    <w:abstractNumId w:val="42"/>
  </w:num>
  <w:num w:numId="35" w16cid:durableId="546524313">
    <w:abstractNumId w:val="4"/>
  </w:num>
  <w:num w:numId="36" w16cid:durableId="779179063">
    <w:abstractNumId w:val="10"/>
  </w:num>
  <w:num w:numId="37" w16cid:durableId="340938078">
    <w:abstractNumId w:val="43"/>
  </w:num>
  <w:num w:numId="38" w16cid:durableId="953629744">
    <w:abstractNumId w:val="17"/>
  </w:num>
  <w:num w:numId="39" w16cid:durableId="1068042143">
    <w:abstractNumId w:val="52"/>
  </w:num>
  <w:num w:numId="40" w16cid:durableId="493182261">
    <w:abstractNumId w:val="36"/>
  </w:num>
  <w:num w:numId="41" w16cid:durableId="685405574">
    <w:abstractNumId w:val="5"/>
  </w:num>
  <w:num w:numId="42" w16cid:durableId="2106077399">
    <w:abstractNumId w:val="19"/>
  </w:num>
  <w:num w:numId="43" w16cid:durableId="2026251603">
    <w:abstractNumId w:val="39"/>
  </w:num>
  <w:num w:numId="44" w16cid:durableId="1515194790">
    <w:abstractNumId w:val="53"/>
  </w:num>
  <w:num w:numId="45" w16cid:durableId="577401857">
    <w:abstractNumId w:val="27"/>
  </w:num>
  <w:num w:numId="46" w16cid:durableId="1132939937">
    <w:abstractNumId w:val="26"/>
  </w:num>
  <w:num w:numId="47" w16cid:durableId="782191087">
    <w:abstractNumId w:val="24"/>
  </w:num>
  <w:num w:numId="48" w16cid:durableId="1986545335">
    <w:abstractNumId w:val="15"/>
  </w:num>
  <w:num w:numId="49" w16cid:durableId="858733753">
    <w:abstractNumId w:val="9"/>
  </w:num>
  <w:num w:numId="50" w16cid:durableId="1066299910">
    <w:abstractNumId w:val="12"/>
  </w:num>
  <w:num w:numId="51" w16cid:durableId="528614406">
    <w:abstractNumId w:val="21"/>
  </w:num>
  <w:num w:numId="52" w16cid:durableId="271478806">
    <w:abstractNumId w:val="13"/>
  </w:num>
  <w:num w:numId="53" w16cid:durableId="297076237">
    <w:abstractNumId w:val="22"/>
  </w:num>
  <w:num w:numId="54" w16cid:durableId="478614126">
    <w:abstractNumId w:val="23"/>
  </w:num>
  <w:num w:numId="55" w16cid:durableId="244384773">
    <w:abstractNumId w:val="2"/>
  </w:num>
  <w:num w:numId="56" w16cid:durableId="787965806">
    <w:abstractNumId w:val="11"/>
  </w:num>
  <w:num w:numId="57" w16cid:durableId="1363096258">
    <w:abstractNumId w:val="46"/>
  </w:num>
  <w:num w:numId="58" w16cid:durableId="768350914">
    <w:abstractNumId w:val="33"/>
  </w:num>
  <w:num w:numId="59" w16cid:durableId="1949773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352"/>
    <w:rsid w:val="00017F60"/>
    <w:rsid w:val="00080381"/>
    <w:rsid w:val="00090675"/>
    <w:rsid w:val="0009587A"/>
    <w:rsid w:val="0009694A"/>
    <w:rsid w:val="000A04A0"/>
    <w:rsid w:val="000A308E"/>
    <w:rsid w:val="000B1EF6"/>
    <w:rsid w:val="000B5911"/>
    <w:rsid w:val="000E52A6"/>
    <w:rsid w:val="000F793B"/>
    <w:rsid w:val="00102532"/>
    <w:rsid w:val="00105352"/>
    <w:rsid w:val="00112B6C"/>
    <w:rsid w:val="00115033"/>
    <w:rsid w:val="00120553"/>
    <w:rsid w:val="001326F9"/>
    <w:rsid w:val="00143D07"/>
    <w:rsid w:val="0014772B"/>
    <w:rsid w:val="0015266D"/>
    <w:rsid w:val="001A252A"/>
    <w:rsid w:val="001C6ED3"/>
    <w:rsid w:val="001F65ED"/>
    <w:rsid w:val="00223F63"/>
    <w:rsid w:val="00232270"/>
    <w:rsid w:val="00233A00"/>
    <w:rsid w:val="00252D0E"/>
    <w:rsid w:val="00267156"/>
    <w:rsid w:val="0027024E"/>
    <w:rsid w:val="002922FE"/>
    <w:rsid w:val="00292A7C"/>
    <w:rsid w:val="002A5AB2"/>
    <w:rsid w:val="00300CB9"/>
    <w:rsid w:val="003156D8"/>
    <w:rsid w:val="00315D2B"/>
    <w:rsid w:val="003219EC"/>
    <w:rsid w:val="00340643"/>
    <w:rsid w:val="00375809"/>
    <w:rsid w:val="00384D45"/>
    <w:rsid w:val="003865EB"/>
    <w:rsid w:val="003A2265"/>
    <w:rsid w:val="003B4E08"/>
    <w:rsid w:val="003B7842"/>
    <w:rsid w:val="003D560A"/>
    <w:rsid w:val="003E0F2A"/>
    <w:rsid w:val="003F2DED"/>
    <w:rsid w:val="004072FC"/>
    <w:rsid w:val="004402EF"/>
    <w:rsid w:val="00467D57"/>
    <w:rsid w:val="004B0DAA"/>
    <w:rsid w:val="004B4E60"/>
    <w:rsid w:val="004C1E74"/>
    <w:rsid w:val="004C7F31"/>
    <w:rsid w:val="004D74B5"/>
    <w:rsid w:val="00525BE1"/>
    <w:rsid w:val="00567498"/>
    <w:rsid w:val="005B233F"/>
    <w:rsid w:val="00605FC2"/>
    <w:rsid w:val="006109D2"/>
    <w:rsid w:val="00611996"/>
    <w:rsid w:val="00623655"/>
    <w:rsid w:val="00652AD2"/>
    <w:rsid w:val="00661FE1"/>
    <w:rsid w:val="00665809"/>
    <w:rsid w:val="0067686E"/>
    <w:rsid w:val="006A13D8"/>
    <w:rsid w:val="006A5A25"/>
    <w:rsid w:val="006D4884"/>
    <w:rsid w:val="006F1566"/>
    <w:rsid w:val="00702A77"/>
    <w:rsid w:val="00715ED6"/>
    <w:rsid w:val="00723416"/>
    <w:rsid w:val="00730C46"/>
    <w:rsid w:val="00734D78"/>
    <w:rsid w:val="007663EF"/>
    <w:rsid w:val="00781714"/>
    <w:rsid w:val="0078465D"/>
    <w:rsid w:val="00790849"/>
    <w:rsid w:val="00814244"/>
    <w:rsid w:val="00826470"/>
    <w:rsid w:val="00837159"/>
    <w:rsid w:val="00865B48"/>
    <w:rsid w:val="00880B23"/>
    <w:rsid w:val="008C6DED"/>
    <w:rsid w:val="008F01B8"/>
    <w:rsid w:val="008F0671"/>
    <w:rsid w:val="008F1C16"/>
    <w:rsid w:val="008F7AD8"/>
    <w:rsid w:val="00906145"/>
    <w:rsid w:val="00906C97"/>
    <w:rsid w:val="009159EC"/>
    <w:rsid w:val="00924EC0"/>
    <w:rsid w:val="009578FB"/>
    <w:rsid w:val="00966038"/>
    <w:rsid w:val="009854F9"/>
    <w:rsid w:val="00987F97"/>
    <w:rsid w:val="00992D85"/>
    <w:rsid w:val="009B59B6"/>
    <w:rsid w:val="009B5DBF"/>
    <w:rsid w:val="009D46C5"/>
    <w:rsid w:val="009E67CB"/>
    <w:rsid w:val="009E7410"/>
    <w:rsid w:val="00A3011A"/>
    <w:rsid w:val="00A30F63"/>
    <w:rsid w:val="00A35025"/>
    <w:rsid w:val="00A46421"/>
    <w:rsid w:val="00A47CE3"/>
    <w:rsid w:val="00A70065"/>
    <w:rsid w:val="00A76587"/>
    <w:rsid w:val="00A93E53"/>
    <w:rsid w:val="00AD2EA2"/>
    <w:rsid w:val="00AD446D"/>
    <w:rsid w:val="00B04F59"/>
    <w:rsid w:val="00B15177"/>
    <w:rsid w:val="00B15792"/>
    <w:rsid w:val="00B15CE7"/>
    <w:rsid w:val="00B2789C"/>
    <w:rsid w:val="00B3585A"/>
    <w:rsid w:val="00B52263"/>
    <w:rsid w:val="00B80C7A"/>
    <w:rsid w:val="00B90C12"/>
    <w:rsid w:val="00B96189"/>
    <w:rsid w:val="00B963A6"/>
    <w:rsid w:val="00BA688B"/>
    <w:rsid w:val="00BD24F4"/>
    <w:rsid w:val="00BE1BD4"/>
    <w:rsid w:val="00BE7D65"/>
    <w:rsid w:val="00C15F76"/>
    <w:rsid w:val="00C206D9"/>
    <w:rsid w:val="00C41808"/>
    <w:rsid w:val="00C42675"/>
    <w:rsid w:val="00C46C35"/>
    <w:rsid w:val="00C54E12"/>
    <w:rsid w:val="00C6130C"/>
    <w:rsid w:val="00CB11E9"/>
    <w:rsid w:val="00CB48BD"/>
    <w:rsid w:val="00CB615C"/>
    <w:rsid w:val="00CC19C2"/>
    <w:rsid w:val="00CF2C78"/>
    <w:rsid w:val="00D03D1D"/>
    <w:rsid w:val="00D04029"/>
    <w:rsid w:val="00D1431B"/>
    <w:rsid w:val="00D52D22"/>
    <w:rsid w:val="00D576BF"/>
    <w:rsid w:val="00D9357B"/>
    <w:rsid w:val="00DB4E97"/>
    <w:rsid w:val="00DC0BCD"/>
    <w:rsid w:val="00DC2553"/>
    <w:rsid w:val="00DC54D0"/>
    <w:rsid w:val="00E214C0"/>
    <w:rsid w:val="00E803D0"/>
    <w:rsid w:val="00ED2BED"/>
    <w:rsid w:val="00EE539E"/>
    <w:rsid w:val="00EE6188"/>
    <w:rsid w:val="00EF3DC1"/>
    <w:rsid w:val="00EF4B8B"/>
    <w:rsid w:val="00F01B6C"/>
    <w:rsid w:val="00F04C62"/>
    <w:rsid w:val="00F46835"/>
    <w:rsid w:val="00F5117D"/>
    <w:rsid w:val="00F51A50"/>
    <w:rsid w:val="00F732B7"/>
    <w:rsid w:val="00FD1DC2"/>
    <w:rsid w:val="00FD3AF9"/>
    <w:rsid w:val="00FE44D4"/>
    <w:rsid w:val="00FE58D8"/>
    <w:rsid w:val="00FE69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F3F10"/>
  <w15:chartTrackingRefBased/>
  <w15:docId w15:val="{75E9A4B6-CE73-461B-B2BC-BA62D7E76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D8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B7842"/>
    <w:pPr>
      <w:jc w:val="center"/>
    </w:pPr>
    <w:rPr>
      <w:b/>
      <w:bCs/>
      <w:color w:val="000000"/>
      <w:lang w:val="x-none"/>
    </w:rPr>
  </w:style>
  <w:style w:type="character" w:customStyle="1" w:styleId="a4">
    <w:name w:val="Назва Знак"/>
    <w:basedOn w:val="a0"/>
    <w:link w:val="a3"/>
    <w:rsid w:val="003B7842"/>
    <w:rPr>
      <w:rFonts w:ascii="Times New Roman" w:eastAsia="Times New Roman" w:hAnsi="Times New Roman" w:cs="Times New Roman"/>
      <w:b/>
      <w:bCs/>
      <w:color w:val="000000"/>
      <w:sz w:val="24"/>
      <w:szCs w:val="24"/>
      <w:lang w:val="x-none" w:eastAsia="ru-RU"/>
    </w:rPr>
  </w:style>
  <w:style w:type="character" w:customStyle="1" w:styleId="XBody">
    <w:name w:val="XBody Знак"/>
    <w:link w:val="XBody0"/>
    <w:locked/>
    <w:rsid w:val="003B7842"/>
    <w:rPr>
      <w:rFonts w:ascii="Arial" w:hAnsi="Arial" w:cs="Arial"/>
      <w:lang w:val="ru-RU" w:eastAsia="ru-RU"/>
    </w:rPr>
  </w:style>
  <w:style w:type="paragraph" w:customStyle="1" w:styleId="XBody0">
    <w:name w:val="XBody"/>
    <w:link w:val="XBody"/>
    <w:rsid w:val="003B7842"/>
    <w:pPr>
      <w:spacing w:after="0" w:line="240" w:lineRule="exact"/>
      <w:ind w:firstLine="284"/>
      <w:jc w:val="both"/>
    </w:pPr>
    <w:rPr>
      <w:rFonts w:ascii="Arial" w:hAnsi="Arial" w:cs="Arial"/>
      <w:lang w:val="ru-RU" w:eastAsia="ru-RU"/>
    </w:rPr>
  </w:style>
  <w:style w:type="character" w:styleId="a5">
    <w:name w:val="annotation reference"/>
    <w:uiPriority w:val="99"/>
    <w:unhideWhenUsed/>
    <w:rsid w:val="003B7842"/>
    <w:rPr>
      <w:sz w:val="16"/>
      <w:szCs w:val="16"/>
    </w:rPr>
  </w:style>
  <w:style w:type="paragraph" w:styleId="a6">
    <w:name w:val="annotation text"/>
    <w:basedOn w:val="a"/>
    <w:link w:val="a7"/>
    <w:uiPriority w:val="99"/>
    <w:unhideWhenUsed/>
    <w:rsid w:val="003B7842"/>
    <w:rPr>
      <w:sz w:val="20"/>
      <w:szCs w:val="20"/>
    </w:rPr>
  </w:style>
  <w:style w:type="character" w:customStyle="1" w:styleId="a7">
    <w:name w:val="Текст примітки Знак"/>
    <w:basedOn w:val="a0"/>
    <w:link w:val="a6"/>
    <w:uiPriority w:val="99"/>
    <w:rsid w:val="003B7842"/>
    <w:rPr>
      <w:rFonts w:ascii="Times New Roman" w:eastAsia="Times New Roman" w:hAnsi="Times New Roman" w:cs="Times New Roman"/>
      <w:sz w:val="20"/>
      <w:szCs w:val="20"/>
      <w:lang w:val="ru-RU" w:eastAsia="ru-RU"/>
    </w:rPr>
  </w:style>
  <w:style w:type="paragraph" w:styleId="a8">
    <w:name w:val="Balloon Text"/>
    <w:basedOn w:val="a"/>
    <w:link w:val="a9"/>
    <w:uiPriority w:val="99"/>
    <w:semiHidden/>
    <w:unhideWhenUsed/>
    <w:rsid w:val="003B7842"/>
    <w:rPr>
      <w:rFonts w:ascii="Segoe UI" w:hAnsi="Segoe UI" w:cs="Segoe UI"/>
      <w:sz w:val="18"/>
      <w:szCs w:val="18"/>
    </w:rPr>
  </w:style>
  <w:style w:type="character" w:customStyle="1" w:styleId="a9">
    <w:name w:val="Текст у виносці Знак"/>
    <w:basedOn w:val="a0"/>
    <w:link w:val="a8"/>
    <w:uiPriority w:val="99"/>
    <w:semiHidden/>
    <w:rsid w:val="003B7842"/>
    <w:rPr>
      <w:rFonts w:ascii="Segoe UI" w:eastAsia="Times New Roman" w:hAnsi="Segoe UI" w:cs="Segoe UI"/>
      <w:sz w:val="18"/>
      <w:szCs w:val="18"/>
      <w:lang w:val="ru-RU" w:eastAsia="ru-RU"/>
    </w:rPr>
  </w:style>
  <w:style w:type="paragraph" w:styleId="aa">
    <w:name w:val="List Paragraph"/>
    <w:basedOn w:val="a"/>
    <w:uiPriority w:val="34"/>
    <w:qFormat/>
    <w:rsid w:val="008C6DED"/>
    <w:pPr>
      <w:widowControl w:val="0"/>
      <w:autoSpaceDE w:val="0"/>
      <w:autoSpaceDN w:val="0"/>
      <w:adjustRightInd w:val="0"/>
      <w:ind w:left="720"/>
      <w:contextualSpacing/>
    </w:pPr>
    <w:rPr>
      <w:sz w:val="20"/>
      <w:szCs w:val="20"/>
    </w:rPr>
  </w:style>
  <w:style w:type="character" w:styleId="ab">
    <w:name w:val="Hyperlink"/>
    <w:basedOn w:val="a0"/>
    <w:uiPriority w:val="99"/>
    <w:unhideWhenUsed/>
    <w:rsid w:val="008C6DED"/>
    <w:rPr>
      <w:color w:val="0563C1" w:themeColor="hyperlink"/>
      <w:u w:val="single"/>
    </w:rPr>
  </w:style>
  <w:style w:type="paragraph" w:styleId="3">
    <w:name w:val="Body Text Indent 3"/>
    <w:basedOn w:val="a"/>
    <w:link w:val="30"/>
    <w:rsid w:val="00723416"/>
    <w:pPr>
      <w:spacing w:after="120"/>
      <w:ind w:left="283"/>
    </w:pPr>
    <w:rPr>
      <w:sz w:val="16"/>
      <w:szCs w:val="16"/>
    </w:rPr>
  </w:style>
  <w:style w:type="character" w:customStyle="1" w:styleId="30">
    <w:name w:val="Основний текст з відступом 3 Знак"/>
    <w:basedOn w:val="a0"/>
    <w:link w:val="3"/>
    <w:rsid w:val="00723416"/>
    <w:rPr>
      <w:rFonts w:ascii="Times New Roman" w:eastAsia="Times New Roman" w:hAnsi="Times New Roman" w:cs="Times New Roman"/>
      <w:sz w:val="16"/>
      <w:szCs w:val="16"/>
      <w:lang w:val="ru-RU" w:eastAsia="ru-RU"/>
    </w:rPr>
  </w:style>
  <w:style w:type="paragraph" w:styleId="ac">
    <w:name w:val="Revision"/>
    <w:hidden/>
    <w:uiPriority w:val="99"/>
    <w:semiHidden/>
    <w:rsid w:val="00102532"/>
    <w:pPr>
      <w:spacing w:after="0" w:line="240" w:lineRule="auto"/>
    </w:pPr>
    <w:rPr>
      <w:rFonts w:ascii="Times New Roman" w:eastAsia="Times New Roman" w:hAnsi="Times New Roman" w:cs="Times New Roman"/>
      <w:sz w:val="24"/>
      <w:szCs w:val="24"/>
      <w:lang w:val="ru-RU" w:eastAsia="ru-RU"/>
    </w:rPr>
  </w:style>
  <w:style w:type="paragraph" w:styleId="ad">
    <w:name w:val="header"/>
    <w:basedOn w:val="a"/>
    <w:link w:val="ae"/>
    <w:uiPriority w:val="99"/>
    <w:unhideWhenUsed/>
    <w:rsid w:val="00102532"/>
    <w:pPr>
      <w:tabs>
        <w:tab w:val="center" w:pos="4819"/>
        <w:tab w:val="right" w:pos="9639"/>
      </w:tabs>
    </w:pPr>
  </w:style>
  <w:style w:type="character" w:customStyle="1" w:styleId="ae">
    <w:name w:val="Верхній колонтитул Знак"/>
    <w:basedOn w:val="a0"/>
    <w:link w:val="ad"/>
    <w:uiPriority w:val="99"/>
    <w:rsid w:val="00102532"/>
    <w:rPr>
      <w:rFonts w:ascii="Times New Roman" w:eastAsia="Times New Roman" w:hAnsi="Times New Roman" w:cs="Times New Roman"/>
      <w:sz w:val="24"/>
      <w:szCs w:val="24"/>
      <w:lang w:val="ru-RU" w:eastAsia="ru-RU"/>
    </w:rPr>
  </w:style>
  <w:style w:type="paragraph" w:styleId="af">
    <w:name w:val="footer"/>
    <w:basedOn w:val="a"/>
    <w:link w:val="af0"/>
    <w:uiPriority w:val="99"/>
    <w:unhideWhenUsed/>
    <w:rsid w:val="00102532"/>
    <w:pPr>
      <w:tabs>
        <w:tab w:val="center" w:pos="4819"/>
        <w:tab w:val="right" w:pos="9639"/>
      </w:tabs>
    </w:pPr>
  </w:style>
  <w:style w:type="character" w:customStyle="1" w:styleId="af0">
    <w:name w:val="Нижній колонтитул Знак"/>
    <w:basedOn w:val="a0"/>
    <w:link w:val="af"/>
    <w:uiPriority w:val="99"/>
    <w:rsid w:val="00102532"/>
    <w:rPr>
      <w:rFonts w:ascii="Times New Roman" w:eastAsia="Times New Roman" w:hAnsi="Times New Roman" w:cs="Times New Roman"/>
      <w:sz w:val="24"/>
      <w:szCs w:val="24"/>
      <w:lang w:val="ru-RU" w:eastAsia="ru-RU"/>
    </w:rPr>
  </w:style>
  <w:style w:type="paragraph" w:styleId="af1">
    <w:name w:val="Normal (Web)"/>
    <w:basedOn w:val="a"/>
    <w:uiPriority w:val="99"/>
    <w:semiHidden/>
    <w:unhideWhenUsed/>
    <w:rsid w:val="008F0671"/>
    <w:pPr>
      <w:spacing w:before="100" w:beforeAutospacing="1" w:after="100" w:afterAutospacing="1"/>
    </w:pPr>
    <w:rPr>
      <w:lang w:val="uk-UA" w:eastAsia="uk-UA"/>
    </w:rPr>
  </w:style>
  <w:style w:type="character" w:styleId="af2">
    <w:name w:val="Unresolved Mention"/>
    <w:basedOn w:val="a0"/>
    <w:uiPriority w:val="99"/>
    <w:semiHidden/>
    <w:unhideWhenUsed/>
    <w:rsid w:val="00715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9060">
      <w:bodyDiv w:val="1"/>
      <w:marLeft w:val="0"/>
      <w:marRight w:val="0"/>
      <w:marTop w:val="0"/>
      <w:marBottom w:val="0"/>
      <w:divBdr>
        <w:top w:val="none" w:sz="0" w:space="0" w:color="auto"/>
        <w:left w:val="none" w:sz="0" w:space="0" w:color="auto"/>
        <w:bottom w:val="none" w:sz="0" w:space="0" w:color="auto"/>
        <w:right w:val="none" w:sz="0" w:space="0" w:color="auto"/>
      </w:divBdr>
    </w:div>
    <w:div w:id="192161244">
      <w:bodyDiv w:val="1"/>
      <w:marLeft w:val="0"/>
      <w:marRight w:val="0"/>
      <w:marTop w:val="0"/>
      <w:marBottom w:val="0"/>
      <w:divBdr>
        <w:top w:val="none" w:sz="0" w:space="0" w:color="auto"/>
        <w:left w:val="none" w:sz="0" w:space="0" w:color="auto"/>
        <w:bottom w:val="none" w:sz="0" w:space="0" w:color="auto"/>
        <w:right w:val="none" w:sz="0" w:space="0" w:color="auto"/>
      </w:divBdr>
    </w:div>
    <w:div w:id="335498262">
      <w:bodyDiv w:val="1"/>
      <w:marLeft w:val="0"/>
      <w:marRight w:val="0"/>
      <w:marTop w:val="0"/>
      <w:marBottom w:val="0"/>
      <w:divBdr>
        <w:top w:val="none" w:sz="0" w:space="0" w:color="auto"/>
        <w:left w:val="none" w:sz="0" w:space="0" w:color="auto"/>
        <w:bottom w:val="none" w:sz="0" w:space="0" w:color="auto"/>
        <w:right w:val="none" w:sz="0" w:space="0" w:color="auto"/>
      </w:divBdr>
    </w:div>
    <w:div w:id="501239040">
      <w:bodyDiv w:val="1"/>
      <w:marLeft w:val="0"/>
      <w:marRight w:val="0"/>
      <w:marTop w:val="0"/>
      <w:marBottom w:val="0"/>
      <w:divBdr>
        <w:top w:val="none" w:sz="0" w:space="0" w:color="auto"/>
        <w:left w:val="none" w:sz="0" w:space="0" w:color="auto"/>
        <w:bottom w:val="none" w:sz="0" w:space="0" w:color="auto"/>
        <w:right w:val="none" w:sz="0" w:space="0" w:color="auto"/>
      </w:divBdr>
    </w:div>
    <w:div w:id="664474556">
      <w:bodyDiv w:val="1"/>
      <w:marLeft w:val="0"/>
      <w:marRight w:val="0"/>
      <w:marTop w:val="0"/>
      <w:marBottom w:val="0"/>
      <w:divBdr>
        <w:top w:val="none" w:sz="0" w:space="0" w:color="auto"/>
        <w:left w:val="none" w:sz="0" w:space="0" w:color="auto"/>
        <w:bottom w:val="none" w:sz="0" w:space="0" w:color="auto"/>
        <w:right w:val="none" w:sz="0" w:space="0" w:color="auto"/>
      </w:divBdr>
    </w:div>
    <w:div w:id="719591740">
      <w:bodyDiv w:val="1"/>
      <w:marLeft w:val="0"/>
      <w:marRight w:val="0"/>
      <w:marTop w:val="0"/>
      <w:marBottom w:val="0"/>
      <w:divBdr>
        <w:top w:val="none" w:sz="0" w:space="0" w:color="auto"/>
        <w:left w:val="none" w:sz="0" w:space="0" w:color="auto"/>
        <w:bottom w:val="none" w:sz="0" w:space="0" w:color="auto"/>
        <w:right w:val="none" w:sz="0" w:space="0" w:color="auto"/>
      </w:divBdr>
    </w:div>
    <w:div w:id="760029061">
      <w:bodyDiv w:val="1"/>
      <w:marLeft w:val="0"/>
      <w:marRight w:val="0"/>
      <w:marTop w:val="0"/>
      <w:marBottom w:val="0"/>
      <w:divBdr>
        <w:top w:val="none" w:sz="0" w:space="0" w:color="auto"/>
        <w:left w:val="none" w:sz="0" w:space="0" w:color="auto"/>
        <w:bottom w:val="none" w:sz="0" w:space="0" w:color="auto"/>
        <w:right w:val="none" w:sz="0" w:space="0" w:color="auto"/>
      </w:divBdr>
    </w:div>
    <w:div w:id="770395317">
      <w:bodyDiv w:val="1"/>
      <w:marLeft w:val="0"/>
      <w:marRight w:val="0"/>
      <w:marTop w:val="0"/>
      <w:marBottom w:val="0"/>
      <w:divBdr>
        <w:top w:val="none" w:sz="0" w:space="0" w:color="auto"/>
        <w:left w:val="none" w:sz="0" w:space="0" w:color="auto"/>
        <w:bottom w:val="none" w:sz="0" w:space="0" w:color="auto"/>
        <w:right w:val="none" w:sz="0" w:space="0" w:color="auto"/>
      </w:divBdr>
    </w:div>
    <w:div w:id="801659574">
      <w:bodyDiv w:val="1"/>
      <w:marLeft w:val="0"/>
      <w:marRight w:val="0"/>
      <w:marTop w:val="0"/>
      <w:marBottom w:val="0"/>
      <w:divBdr>
        <w:top w:val="none" w:sz="0" w:space="0" w:color="auto"/>
        <w:left w:val="none" w:sz="0" w:space="0" w:color="auto"/>
        <w:bottom w:val="none" w:sz="0" w:space="0" w:color="auto"/>
        <w:right w:val="none" w:sz="0" w:space="0" w:color="auto"/>
      </w:divBdr>
    </w:div>
    <w:div w:id="807164812">
      <w:bodyDiv w:val="1"/>
      <w:marLeft w:val="0"/>
      <w:marRight w:val="0"/>
      <w:marTop w:val="0"/>
      <w:marBottom w:val="0"/>
      <w:divBdr>
        <w:top w:val="none" w:sz="0" w:space="0" w:color="auto"/>
        <w:left w:val="none" w:sz="0" w:space="0" w:color="auto"/>
        <w:bottom w:val="none" w:sz="0" w:space="0" w:color="auto"/>
        <w:right w:val="none" w:sz="0" w:space="0" w:color="auto"/>
      </w:divBdr>
    </w:div>
    <w:div w:id="825392181">
      <w:bodyDiv w:val="1"/>
      <w:marLeft w:val="0"/>
      <w:marRight w:val="0"/>
      <w:marTop w:val="0"/>
      <w:marBottom w:val="0"/>
      <w:divBdr>
        <w:top w:val="none" w:sz="0" w:space="0" w:color="auto"/>
        <w:left w:val="none" w:sz="0" w:space="0" w:color="auto"/>
        <w:bottom w:val="none" w:sz="0" w:space="0" w:color="auto"/>
        <w:right w:val="none" w:sz="0" w:space="0" w:color="auto"/>
      </w:divBdr>
    </w:div>
    <w:div w:id="932860019">
      <w:bodyDiv w:val="1"/>
      <w:marLeft w:val="0"/>
      <w:marRight w:val="0"/>
      <w:marTop w:val="0"/>
      <w:marBottom w:val="0"/>
      <w:divBdr>
        <w:top w:val="none" w:sz="0" w:space="0" w:color="auto"/>
        <w:left w:val="none" w:sz="0" w:space="0" w:color="auto"/>
        <w:bottom w:val="none" w:sz="0" w:space="0" w:color="auto"/>
        <w:right w:val="none" w:sz="0" w:space="0" w:color="auto"/>
      </w:divBdr>
    </w:div>
    <w:div w:id="995186579">
      <w:bodyDiv w:val="1"/>
      <w:marLeft w:val="0"/>
      <w:marRight w:val="0"/>
      <w:marTop w:val="0"/>
      <w:marBottom w:val="0"/>
      <w:divBdr>
        <w:top w:val="none" w:sz="0" w:space="0" w:color="auto"/>
        <w:left w:val="none" w:sz="0" w:space="0" w:color="auto"/>
        <w:bottom w:val="none" w:sz="0" w:space="0" w:color="auto"/>
        <w:right w:val="none" w:sz="0" w:space="0" w:color="auto"/>
      </w:divBdr>
    </w:div>
    <w:div w:id="1075320167">
      <w:bodyDiv w:val="1"/>
      <w:marLeft w:val="0"/>
      <w:marRight w:val="0"/>
      <w:marTop w:val="0"/>
      <w:marBottom w:val="0"/>
      <w:divBdr>
        <w:top w:val="none" w:sz="0" w:space="0" w:color="auto"/>
        <w:left w:val="none" w:sz="0" w:space="0" w:color="auto"/>
        <w:bottom w:val="none" w:sz="0" w:space="0" w:color="auto"/>
        <w:right w:val="none" w:sz="0" w:space="0" w:color="auto"/>
      </w:divBdr>
    </w:div>
    <w:div w:id="1109622185">
      <w:bodyDiv w:val="1"/>
      <w:marLeft w:val="0"/>
      <w:marRight w:val="0"/>
      <w:marTop w:val="0"/>
      <w:marBottom w:val="0"/>
      <w:divBdr>
        <w:top w:val="none" w:sz="0" w:space="0" w:color="auto"/>
        <w:left w:val="none" w:sz="0" w:space="0" w:color="auto"/>
        <w:bottom w:val="none" w:sz="0" w:space="0" w:color="auto"/>
        <w:right w:val="none" w:sz="0" w:space="0" w:color="auto"/>
      </w:divBdr>
    </w:div>
    <w:div w:id="1154099557">
      <w:bodyDiv w:val="1"/>
      <w:marLeft w:val="0"/>
      <w:marRight w:val="0"/>
      <w:marTop w:val="0"/>
      <w:marBottom w:val="0"/>
      <w:divBdr>
        <w:top w:val="none" w:sz="0" w:space="0" w:color="auto"/>
        <w:left w:val="none" w:sz="0" w:space="0" w:color="auto"/>
        <w:bottom w:val="none" w:sz="0" w:space="0" w:color="auto"/>
        <w:right w:val="none" w:sz="0" w:space="0" w:color="auto"/>
      </w:divBdr>
    </w:div>
    <w:div w:id="1347824484">
      <w:bodyDiv w:val="1"/>
      <w:marLeft w:val="0"/>
      <w:marRight w:val="0"/>
      <w:marTop w:val="0"/>
      <w:marBottom w:val="0"/>
      <w:divBdr>
        <w:top w:val="none" w:sz="0" w:space="0" w:color="auto"/>
        <w:left w:val="none" w:sz="0" w:space="0" w:color="auto"/>
        <w:bottom w:val="none" w:sz="0" w:space="0" w:color="auto"/>
        <w:right w:val="none" w:sz="0" w:space="0" w:color="auto"/>
      </w:divBdr>
    </w:div>
    <w:div w:id="1352537729">
      <w:bodyDiv w:val="1"/>
      <w:marLeft w:val="0"/>
      <w:marRight w:val="0"/>
      <w:marTop w:val="0"/>
      <w:marBottom w:val="0"/>
      <w:divBdr>
        <w:top w:val="none" w:sz="0" w:space="0" w:color="auto"/>
        <w:left w:val="none" w:sz="0" w:space="0" w:color="auto"/>
        <w:bottom w:val="none" w:sz="0" w:space="0" w:color="auto"/>
        <w:right w:val="none" w:sz="0" w:space="0" w:color="auto"/>
      </w:divBdr>
    </w:div>
    <w:div w:id="1468431047">
      <w:bodyDiv w:val="1"/>
      <w:marLeft w:val="0"/>
      <w:marRight w:val="0"/>
      <w:marTop w:val="0"/>
      <w:marBottom w:val="0"/>
      <w:divBdr>
        <w:top w:val="none" w:sz="0" w:space="0" w:color="auto"/>
        <w:left w:val="none" w:sz="0" w:space="0" w:color="auto"/>
        <w:bottom w:val="none" w:sz="0" w:space="0" w:color="auto"/>
        <w:right w:val="none" w:sz="0" w:space="0" w:color="auto"/>
      </w:divBdr>
    </w:div>
    <w:div w:id="1593201429">
      <w:bodyDiv w:val="1"/>
      <w:marLeft w:val="0"/>
      <w:marRight w:val="0"/>
      <w:marTop w:val="0"/>
      <w:marBottom w:val="0"/>
      <w:divBdr>
        <w:top w:val="none" w:sz="0" w:space="0" w:color="auto"/>
        <w:left w:val="none" w:sz="0" w:space="0" w:color="auto"/>
        <w:bottom w:val="none" w:sz="0" w:space="0" w:color="auto"/>
        <w:right w:val="none" w:sz="0" w:space="0" w:color="auto"/>
      </w:divBdr>
    </w:div>
    <w:div w:id="1687290824">
      <w:bodyDiv w:val="1"/>
      <w:marLeft w:val="0"/>
      <w:marRight w:val="0"/>
      <w:marTop w:val="0"/>
      <w:marBottom w:val="0"/>
      <w:divBdr>
        <w:top w:val="none" w:sz="0" w:space="0" w:color="auto"/>
        <w:left w:val="none" w:sz="0" w:space="0" w:color="auto"/>
        <w:bottom w:val="none" w:sz="0" w:space="0" w:color="auto"/>
        <w:right w:val="none" w:sz="0" w:space="0" w:color="auto"/>
      </w:divBdr>
    </w:div>
    <w:div w:id="1885629494">
      <w:bodyDiv w:val="1"/>
      <w:marLeft w:val="0"/>
      <w:marRight w:val="0"/>
      <w:marTop w:val="0"/>
      <w:marBottom w:val="0"/>
      <w:divBdr>
        <w:top w:val="none" w:sz="0" w:space="0" w:color="auto"/>
        <w:left w:val="none" w:sz="0" w:space="0" w:color="auto"/>
        <w:bottom w:val="none" w:sz="0" w:space="0" w:color="auto"/>
        <w:right w:val="none" w:sz="0" w:space="0" w:color="auto"/>
      </w:divBdr>
    </w:div>
    <w:div w:id="1938950536">
      <w:bodyDiv w:val="1"/>
      <w:marLeft w:val="0"/>
      <w:marRight w:val="0"/>
      <w:marTop w:val="0"/>
      <w:marBottom w:val="0"/>
      <w:divBdr>
        <w:top w:val="none" w:sz="0" w:space="0" w:color="auto"/>
        <w:left w:val="none" w:sz="0" w:space="0" w:color="auto"/>
        <w:bottom w:val="none" w:sz="0" w:space="0" w:color="auto"/>
        <w:right w:val="none" w:sz="0" w:space="0" w:color="auto"/>
      </w:divBdr>
    </w:div>
    <w:div w:id="2000886329">
      <w:bodyDiv w:val="1"/>
      <w:marLeft w:val="0"/>
      <w:marRight w:val="0"/>
      <w:marTop w:val="0"/>
      <w:marBottom w:val="0"/>
      <w:divBdr>
        <w:top w:val="none" w:sz="0" w:space="0" w:color="auto"/>
        <w:left w:val="none" w:sz="0" w:space="0" w:color="auto"/>
        <w:bottom w:val="none" w:sz="0" w:space="0" w:color="auto"/>
        <w:right w:val="none" w:sz="0" w:space="0" w:color="auto"/>
      </w:divBdr>
    </w:div>
    <w:div w:id="2009554441">
      <w:bodyDiv w:val="1"/>
      <w:marLeft w:val="0"/>
      <w:marRight w:val="0"/>
      <w:marTop w:val="0"/>
      <w:marBottom w:val="0"/>
      <w:divBdr>
        <w:top w:val="none" w:sz="0" w:space="0" w:color="auto"/>
        <w:left w:val="none" w:sz="0" w:space="0" w:color="auto"/>
        <w:bottom w:val="none" w:sz="0" w:space="0" w:color="auto"/>
        <w:right w:val="none" w:sz="0" w:space="0" w:color="auto"/>
      </w:divBdr>
    </w:div>
    <w:div w:id="2048795331">
      <w:bodyDiv w:val="1"/>
      <w:marLeft w:val="0"/>
      <w:marRight w:val="0"/>
      <w:marTop w:val="0"/>
      <w:marBottom w:val="0"/>
      <w:divBdr>
        <w:top w:val="none" w:sz="0" w:space="0" w:color="auto"/>
        <w:left w:val="none" w:sz="0" w:space="0" w:color="auto"/>
        <w:bottom w:val="none" w:sz="0" w:space="0" w:color="auto"/>
        <w:right w:val="none" w:sz="0" w:space="0" w:color="auto"/>
      </w:divBdr>
    </w:div>
    <w:div w:id="213767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repository.kpi.kharkov.ua/bitstream/KhPIPress/41937/1/Book_2019_Zaveriushchenko_Ofitsiino-dilovyi_styl.pdf" TargetMode="External"/><Relationship Id="rId18" Type="http://schemas.openxmlformats.org/officeDocument/2006/relationships/hyperlink" Target="http://194.44.152.155/elib/local/1961.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idru4niki.com/84475/dokumentoznavstvo/ofitsiyno-diloviy_stil_funktsionalniy_riznovid_suchasnoyi_ukrayinskoyi_literaturnoyi_movi_istoriya_stanovlennya" TargetMode="External"/><Relationship Id="rId17" Type="http://schemas.openxmlformats.org/officeDocument/2006/relationships/hyperlink" Target="https://law.lnu.edu.ua/wp-content/uploads/2020/04/Sudovi-debaty-Psykholohiia-Monohrafiia.pdf" TargetMode="External"/><Relationship Id="rId2" Type="http://schemas.openxmlformats.org/officeDocument/2006/relationships/numbering" Target="numbering.xml"/><Relationship Id="rId16" Type="http://schemas.openxmlformats.org/officeDocument/2006/relationships/hyperlink" Target="https://pidru4niki.com/15950210/psihologiya/zasobi_spilkuvannya" TargetMode="External"/><Relationship Id="rId20" Type="http://schemas.openxmlformats.org/officeDocument/2006/relationships/hyperlink" Target="https://chytomo.com/dilova-komunikatsiia-v-kulturnij-sferi-5-typovykh-pomylok-i-5-efektyvnykh-por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apnl.dnu.in.ua/1_2020/4.pdf" TargetMode="Externa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yperlink" Target="http://194.44.152.155/elib/local/1961.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elibrary.kdpu.edu.ua/jspui/bitstream/0564/372/1/&#1064;&#1072;&#1088;&#1084;&#1072;&#1085;&#1086;&#1074;&#1072;%20&#1053;.&#1052;.%20&#1052;&#1086;&#1074;&#1072;%20&#1087;&#1088;&#1086;&#1092;&#1077;&#1089;&#1110;&#1081;&#1085;&#1086;&#1075;&#1086;%20&#1089;&#1087;&#1110;&#1083;&#1082;&#1091;&#1074;&#1072;&#1085;&#1085;&#1103;.pd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BFFEE-4B16-4C19-8EDE-0AA4EAD19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60</Pages>
  <Words>101891</Words>
  <Characters>58079</Characters>
  <Application>Microsoft Office Word</Application>
  <DocSecurity>0</DocSecurity>
  <Lines>483</Lines>
  <Paragraphs>319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dc:creator>
  <cp:keywords/>
  <dc:description/>
  <cp:lastModifiedBy>Tamara Nykoliuk</cp:lastModifiedBy>
  <cp:revision>82</cp:revision>
  <dcterms:created xsi:type="dcterms:W3CDTF">2021-09-02T12:34:00Z</dcterms:created>
  <dcterms:modified xsi:type="dcterms:W3CDTF">2026-04-05T20:32:00Z</dcterms:modified>
</cp:coreProperties>
</file>