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FF1A8D" w14:textId="77777777" w:rsidR="00276738" w:rsidRPr="00560697" w:rsidRDefault="00276738" w:rsidP="00C97725">
      <w:pPr>
        <w:pStyle w:val="HTML"/>
        <w:jc w:val="center"/>
        <w:rPr>
          <w:rFonts w:ascii="Cambria" w:hAnsi="Cambria" w:cs="Times New Roman"/>
          <w:b/>
          <w:caps/>
          <w:color w:val="000000"/>
          <w:sz w:val="23"/>
          <w:szCs w:val="23"/>
        </w:rPr>
      </w:pPr>
      <w:r w:rsidRPr="00560697">
        <w:rPr>
          <w:rFonts w:ascii="Cambria" w:hAnsi="Cambria" w:cs="Times New Roman"/>
          <w:b/>
          <w:caps/>
          <w:color w:val="000000"/>
          <w:sz w:val="23"/>
          <w:szCs w:val="23"/>
        </w:rPr>
        <w:t>Міністерство освіти і науки України</w:t>
      </w:r>
    </w:p>
    <w:p w14:paraId="70AA75C0" w14:textId="77777777" w:rsidR="00276738" w:rsidRPr="009506D9" w:rsidRDefault="00276738" w:rsidP="00C97725">
      <w:pPr>
        <w:pStyle w:val="HTML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</w:p>
    <w:p w14:paraId="5674417B" w14:textId="77777777" w:rsidR="00276738" w:rsidRPr="009506D9" w:rsidRDefault="00276738" w:rsidP="00C97725">
      <w:pPr>
        <w:pStyle w:val="HTML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</w:p>
    <w:p w14:paraId="4500F9E7" w14:textId="77777777" w:rsidR="00276738" w:rsidRDefault="00285D4E" w:rsidP="00C97725">
      <w:pPr>
        <w:pStyle w:val="HTML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noProof/>
          <w:color w:val="000000"/>
          <w:sz w:val="23"/>
          <w:szCs w:val="23"/>
        </w:rPr>
        <w:drawing>
          <wp:inline distT="0" distB="0" distL="0" distR="0" wp14:anchorId="7B0712DC" wp14:editId="5C4BFC30">
            <wp:extent cx="1483995" cy="1440815"/>
            <wp:effectExtent l="0" t="0" r="1905" b="6985"/>
            <wp:docPr id="1" name="Рисунок 1" descr="L_LN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_LNT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3995" cy="144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7FF42D" w14:textId="77777777" w:rsidR="00276738" w:rsidRPr="009506D9" w:rsidRDefault="00276738" w:rsidP="00C97725">
      <w:pPr>
        <w:pStyle w:val="HTML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</w:p>
    <w:p w14:paraId="34C73359" w14:textId="77777777" w:rsidR="00276738" w:rsidRPr="009506D9" w:rsidRDefault="00276738" w:rsidP="00C97725">
      <w:pPr>
        <w:pStyle w:val="HTML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</w:p>
    <w:p w14:paraId="59099E5E" w14:textId="77777777" w:rsidR="002222F5" w:rsidRPr="00AA771E" w:rsidRDefault="00BA6A20" w:rsidP="00AA771E">
      <w:pPr>
        <w:pStyle w:val="HTML"/>
        <w:jc w:val="center"/>
        <w:rPr>
          <w:rFonts w:ascii="Cambria" w:hAnsi="Cambria" w:cs="Times New Roman"/>
          <w:b/>
          <w:sz w:val="28"/>
          <w:szCs w:val="28"/>
        </w:rPr>
      </w:pPr>
      <w:r>
        <w:rPr>
          <w:rFonts w:ascii="Cambria" w:hAnsi="Cambria" w:cs="Times New Roman"/>
          <w:b/>
          <w:sz w:val="28"/>
          <w:szCs w:val="28"/>
        </w:rPr>
        <w:t>АРХІТЕКТУРНО-ОБМІРНА ПРАКТИКА</w:t>
      </w:r>
    </w:p>
    <w:p w14:paraId="610D6F76" w14:textId="77777777" w:rsidR="00276738" w:rsidRDefault="00276738" w:rsidP="00C97725">
      <w:pPr>
        <w:pStyle w:val="HTML"/>
        <w:jc w:val="center"/>
        <w:rPr>
          <w:rFonts w:ascii="Cambria" w:hAnsi="Cambria" w:cs="Times New Roman"/>
          <w:b/>
          <w:color w:val="FFFFFF" w:themeColor="background1"/>
          <w:sz w:val="24"/>
          <w:szCs w:val="24"/>
          <w:lang w:val="ru-RU"/>
        </w:rPr>
      </w:pPr>
    </w:p>
    <w:p w14:paraId="5B79F09C" w14:textId="77777777" w:rsidR="00276738" w:rsidRPr="0042605D" w:rsidRDefault="00B444A6" w:rsidP="00AA771E">
      <w:pPr>
        <w:pStyle w:val="HTML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2605D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Методичні вказівки </w:t>
      </w:r>
      <w:r w:rsidR="00AA771E" w:rsidRPr="0042605D">
        <w:rPr>
          <w:rFonts w:ascii="Times New Roman" w:hAnsi="Times New Roman" w:cs="Times New Roman"/>
          <w:b/>
          <w:sz w:val="24"/>
          <w:szCs w:val="24"/>
          <w:lang w:val="ru-RU"/>
        </w:rPr>
        <w:t>до</w:t>
      </w:r>
      <w:r w:rsidR="00E84FD6" w:rsidRPr="0042605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3602AE" w:rsidRPr="0042605D">
        <w:rPr>
          <w:rFonts w:ascii="Times New Roman" w:hAnsi="Times New Roman" w:cs="Times New Roman"/>
          <w:b/>
          <w:sz w:val="24"/>
          <w:szCs w:val="24"/>
          <w:lang w:val="ru-RU"/>
        </w:rPr>
        <w:t xml:space="preserve">виконання </w:t>
      </w:r>
      <w:r w:rsidR="00BA6A20">
        <w:rPr>
          <w:rFonts w:ascii="Times New Roman" w:hAnsi="Times New Roman" w:cs="Times New Roman"/>
          <w:b/>
          <w:sz w:val="24"/>
          <w:szCs w:val="24"/>
          <w:lang w:val="ru-RU"/>
        </w:rPr>
        <w:t>практики</w:t>
      </w:r>
    </w:p>
    <w:p w14:paraId="70107C57" w14:textId="77777777" w:rsidR="0042605D" w:rsidRPr="0042605D" w:rsidRDefault="0042605D" w:rsidP="00C97725">
      <w:pPr>
        <w:pStyle w:val="HTM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2605D">
        <w:rPr>
          <w:rFonts w:ascii="Times New Roman" w:hAnsi="Times New Roman" w:cs="Times New Roman"/>
          <w:b/>
          <w:sz w:val="24"/>
          <w:szCs w:val="24"/>
        </w:rPr>
        <w:t>д</w:t>
      </w:r>
      <w:r w:rsidR="00276738" w:rsidRPr="0042605D">
        <w:rPr>
          <w:rFonts w:ascii="Times New Roman" w:hAnsi="Times New Roman" w:cs="Times New Roman"/>
          <w:b/>
          <w:sz w:val="24"/>
          <w:szCs w:val="24"/>
        </w:rPr>
        <w:t>ля</w:t>
      </w:r>
      <w:r w:rsidR="003602AE" w:rsidRPr="0042605D">
        <w:rPr>
          <w:rFonts w:ascii="Times New Roman" w:hAnsi="Times New Roman" w:cs="Times New Roman"/>
          <w:b/>
          <w:sz w:val="24"/>
          <w:szCs w:val="24"/>
        </w:rPr>
        <w:t xml:space="preserve"> здобувачів першого</w:t>
      </w:r>
      <w:r w:rsidR="00276738" w:rsidRPr="004260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2AE" w:rsidRPr="0042605D">
        <w:rPr>
          <w:rFonts w:ascii="Times New Roman" w:hAnsi="Times New Roman" w:cs="Times New Roman"/>
          <w:b/>
          <w:sz w:val="24"/>
          <w:szCs w:val="24"/>
        </w:rPr>
        <w:t>(ба</w:t>
      </w:r>
      <w:r w:rsidR="00560697" w:rsidRPr="0042605D">
        <w:rPr>
          <w:rFonts w:ascii="Times New Roman" w:hAnsi="Times New Roman" w:cs="Times New Roman"/>
          <w:b/>
          <w:sz w:val="24"/>
          <w:szCs w:val="24"/>
        </w:rPr>
        <w:t>калаврського) рівня вищої</w:t>
      </w:r>
      <w:r w:rsidRPr="0042605D">
        <w:rPr>
          <w:rFonts w:ascii="Times New Roman" w:hAnsi="Times New Roman" w:cs="Times New Roman"/>
          <w:b/>
          <w:sz w:val="24"/>
          <w:szCs w:val="24"/>
        </w:rPr>
        <w:t xml:space="preserve"> освіти</w:t>
      </w:r>
    </w:p>
    <w:p w14:paraId="437F167B" w14:textId="77777777" w:rsidR="00560697" w:rsidRPr="0042605D" w:rsidRDefault="005552A2" w:rsidP="00C97725">
      <w:pPr>
        <w:pStyle w:val="HTML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освітньої</w:t>
      </w:r>
      <w:r w:rsidR="00560697" w:rsidRPr="0042605D">
        <w:rPr>
          <w:rFonts w:ascii="Times New Roman" w:hAnsi="Times New Roman" w:cs="Times New Roman"/>
          <w:b/>
          <w:sz w:val="24"/>
          <w:szCs w:val="24"/>
        </w:rPr>
        <w:t xml:space="preserve"> програми «Архітектура та містобудування»</w:t>
      </w:r>
    </w:p>
    <w:p w14:paraId="7D8E56B4" w14:textId="77777777" w:rsidR="00560697" w:rsidRPr="0042605D" w:rsidRDefault="0042605D" w:rsidP="00C97725">
      <w:pPr>
        <w:pStyle w:val="HTML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</w:t>
      </w:r>
      <w:r w:rsidR="002E6F52" w:rsidRPr="0042605D">
        <w:rPr>
          <w:rFonts w:ascii="Times New Roman" w:hAnsi="Times New Roman" w:cs="Times New Roman"/>
          <w:b/>
          <w:sz w:val="24"/>
          <w:szCs w:val="24"/>
        </w:rPr>
        <w:t>алузь</w:t>
      </w:r>
      <w:r w:rsidR="00560697" w:rsidRPr="0042605D">
        <w:rPr>
          <w:rFonts w:ascii="Times New Roman" w:hAnsi="Times New Roman" w:cs="Times New Roman"/>
          <w:b/>
          <w:sz w:val="24"/>
          <w:szCs w:val="24"/>
        </w:rPr>
        <w:t xml:space="preserve"> знань</w:t>
      </w:r>
      <w:r w:rsidR="002E6F52" w:rsidRPr="0042605D">
        <w:rPr>
          <w:rFonts w:ascii="Times New Roman" w:hAnsi="Times New Roman" w:cs="Times New Roman"/>
          <w:b/>
          <w:sz w:val="24"/>
          <w:szCs w:val="24"/>
        </w:rPr>
        <w:t xml:space="preserve"> 19 Архітектура і будівництво</w:t>
      </w:r>
    </w:p>
    <w:p w14:paraId="58A1386A" w14:textId="77777777" w:rsidR="00276738" w:rsidRPr="0042605D" w:rsidRDefault="0042605D" w:rsidP="00C97725">
      <w:pPr>
        <w:pStyle w:val="HTML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276738" w:rsidRPr="0042605D">
        <w:rPr>
          <w:rFonts w:ascii="Times New Roman" w:hAnsi="Times New Roman" w:cs="Times New Roman"/>
          <w:b/>
          <w:sz w:val="24"/>
          <w:szCs w:val="24"/>
        </w:rPr>
        <w:t>пеціальності</w:t>
      </w:r>
      <w:r w:rsidR="00560697" w:rsidRPr="004260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6F52" w:rsidRPr="0042605D">
        <w:rPr>
          <w:rFonts w:ascii="Times New Roman" w:hAnsi="Times New Roman" w:cs="Times New Roman"/>
          <w:b/>
          <w:sz w:val="24"/>
          <w:szCs w:val="24"/>
        </w:rPr>
        <w:t>191 Архітектура та містобудування</w:t>
      </w:r>
    </w:p>
    <w:p w14:paraId="3BFE329E" w14:textId="77777777" w:rsidR="00276738" w:rsidRPr="0042605D" w:rsidRDefault="00276738" w:rsidP="00C97725">
      <w:pPr>
        <w:pStyle w:val="HTM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2605D">
        <w:rPr>
          <w:rFonts w:ascii="Times New Roman" w:hAnsi="Times New Roman" w:cs="Times New Roman"/>
          <w:b/>
          <w:sz w:val="24"/>
          <w:szCs w:val="24"/>
        </w:rPr>
        <w:t>денної та заочної форм навчання</w:t>
      </w:r>
    </w:p>
    <w:p w14:paraId="21E8B7C2" w14:textId="77777777" w:rsidR="00276738" w:rsidRPr="00AA771E" w:rsidRDefault="00276738" w:rsidP="00C97725">
      <w:pPr>
        <w:pStyle w:val="HTML"/>
        <w:jc w:val="center"/>
        <w:rPr>
          <w:rFonts w:ascii="Cambria" w:hAnsi="Cambria" w:cs="Times New Roman"/>
          <w:sz w:val="23"/>
          <w:szCs w:val="23"/>
        </w:rPr>
      </w:pPr>
    </w:p>
    <w:p w14:paraId="77DE5794" w14:textId="77777777" w:rsidR="00276738" w:rsidRPr="00AA771E" w:rsidRDefault="00276738" w:rsidP="00C97725">
      <w:pPr>
        <w:pStyle w:val="HTML"/>
        <w:jc w:val="center"/>
        <w:rPr>
          <w:rFonts w:ascii="Cambria" w:hAnsi="Cambria" w:cs="Times New Roman"/>
          <w:sz w:val="23"/>
          <w:szCs w:val="23"/>
        </w:rPr>
      </w:pPr>
    </w:p>
    <w:p w14:paraId="27D2BB42" w14:textId="77777777" w:rsidR="00276738" w:rsidRPr="00AA771E" w:rsidRDefault="00276738" w:rsidP="00C97725">
      <w:pPr>
        <w:pStyle w:val="HTML"/>
        <w:jc w:val="center"/>
        <w:rPr>
          <w:rFonts w:ascii="Cambria" w:hAnsi="Cambria" w:cs="Times New Roman"/>
          <w:sz w:val="23"/>
          <w:szCs w:val="23"/>
        </w:rPr>
      </w:pPr>
    </w:p>
    <w:p w14:paraId="5A669B6E" w14:textId="77777777" w:rsidR="00276738" w:rsidRDefault="00276738" w:rsidP="00C97725">
      <w:pPr>
        <w:pStyle w:val="HTML"/>
        <w:jc w:val="center"/>
        <w:rPr>
          <w:rFonts w:ascii="Cambria" w:hAnsi="Cambria" w:cs="Times New Roman"/>
          <w:color w:val="000000"/>
          <w:sz w:val="23"/>
          <w:szCs w:val="23"/>
        </w:rPr>
      </w:pPr>
    </w:p>
    <w:p w14:paraId="2D65BD9A" w14:textId="77777777" w:rsidR="00276738" w:rsidRDefault="00276738" w:rsidP="00C97725">
      <w:pPr>
        <w:pStyle w:val="HTML"/>
        <w:jc w:val="center"/>
        <w:rPr>
          <w:rFonts w:ascii="Cambria" w:hAnsi="Cambria" w:cs="Times New Roman"/>
          <w:color w:val="000000"/>
          <w:sz w:val="23"/>
          <w:szCs w:val="23"/>
        </w:rPr>
      </w:pPr>
    </w:p>
    <w:p w14:paraId="33279357" w14:textId="77777777" w:rsidR="00276738" w:rsidRDefault="00276738" w:rsidP="00C97725">
      <w:pPr>
        <w:pStyle w:val="HTML"/>
        <w:jc w:val="center"/>
        <w:rPr>
          <w:rFonts w:ascii="Cambria" w:hAnsi="Cambria" w:cs="Times New Roman"/>
          <w:color w:val="000000"/>
          <w:sz w:val="23"/>
          <w:szCs w:val="23"/>
        </w:rPr>
      </w:pPr>
    </w:p>
    <w:p w14:paraId="104C34A5" w14:textId="77777777" w:rsidR="00276738" w:rsidRPr="0068259F" w:rsidRDefault="00276738" w:rsidP="00C97725">
      <w:pPr>
        <w:pStyle w:val="HTML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</w:p>
    <w:p w14:paraId="568C4EB8" w14:textId="77777777" w:rsidR="00AA771E" w:rsidRDefault="00AA771E" w:rsidP="00276738">
      <w:pPr>
        <w:pStyle w:val="HTML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5FB4CC32" w14:textId="77777777" w:rsidR="00AA771E" w:rsidRPr="00AA771E" w:rsidRDefault="00AA771E" w:rsidP="00AA771E"/>
    <w:p w14:paraId="360A94D3" w14:textId="77777777" w:rsidR="00AA771E" w:rsidRPr="00AA771E" w:rsidRDefault="00AA771E" w:rsidP="00AA771E"/>
    <w:p w14:paraId="4EFC2364" w14:textId="77777777" w:rsidR="00AA771E" w:rsidRDefault="00AA771E" w:rsidP="00276738">
      <w:pPr>
        <w:pStyle w:val="HTML"/>
        <w:jc w:val="both"/>
      </w:pPr>
    </w:p>
    <w:p w14:paraId="39E68AC5" w14:textId="62A43945" w:rsidR="00AA771E" w:rsidRDefault="00AA771E" w:rsidP="00AA771E">
      <w:pPr>
        <w:pStyle w:val="HTML"/>
        <w:jc w:val="center"/>
      </w:pPr>
      <w:r w:rsidRPr="00AA771E">
        <w:rPr>
          <w:rFonts w:ascii="Times New Roman" w:hAnsi="Times New Roman" w:cs="Times New Roman"/>
          <w:sz w:val="24"/>
          <w:szCs w:val="24"/>
        </w:rPr>
        <w:t>Луцьк - 20</w:t>
      </w:r>
      <w:r w:rsidR="0018077E">
        <w:rPr>
          <w:rFonts w:ascii="Times New Roman" w:hAnsi="Times New Roman" w:cs="Times New Roman"/>
          <w:sz w:val="24"/>
          <w:szCs w:val="24"/>
        </w:rPr>
        <w:t>2</w:t>
      </w:r>
      <w:r w:rsidR="00E57932">
        <w:rPr>
          <w:rFonts w:ascii="Times New Roman" w:hAnsi="Times New Roman" w:cs="Times New Roman"/>
          <w:sz w:val="24"/>
          <w:szCs w:val="24"/>
        </w:rPr>
        <w:t>1</w:t>
      </w:r>
    </w:p>
    <w:p w14:paraId="5C66806E" w14:textId="77777777" w:rsidR="00FA1052" w:rsidRPr="000B417D" w:rsidRDefault="00276738" w:rsidP="00AA771E">
      <w:pPr>
        <w:pStyle w:val="HTML"/>
        <w:jc w:val="both"/>
        <w:rPr>
          <w:rFonts w:ascii="Times New Roman" w:hAnsi="Times New Roman" w:cs="Times New Roman"/>
          <w:lang w:val="ru-RU"/>
        </w:rPr>
      </w:pPr>
      <w:r w:rsidRPr="00AA771E">
        <w:br w:type="page"/>
      </w:r>
      <w:r w:rsidR="00B6574E" w:rsidRPr="00B6574E">
        <w:rPr>
          <w:rFonts w:ascii="Times New Roman" w:hAnsi="Times New Roman" w:cs="Times New Roman"/>
        </w:rPr>
        <w:lastRenderedPageBreak/>
        <w:t>УДК 7</w:t>
      </w:r>
      <w:r w:rsidR="0026195A">
        <w:rPr>
          <w:rFonts w:ascii="Times New Roman" w:hAnsi="Times New Roman" w:cs="Times New Roman"/>
        </w:rPr>
        <w:t>21</w:t>
      </w:r>
    </w:p>
    <w:p w14:paraId="6359E622" w14:textId="77777777" w:rsidR="00D737EE" w:rsidRPr="000B417D" w:rsidRDefault="0042605D" w:rsidP="00D737EE">
      <w:pPr>
        <w:rPr>
          <w:color w:val="000000"/>
          <w:sz w:val="20"/>
          <w:szCs w:val="20"/>
          <w:lang w:eastAsia="ar-SA"/>
        </w:rPr>
      </w:pPr>
      <w:r>
        <w:rPr>
          <w:color w:val="000000"/>
          <w:sz w:val="20"/>
          <w:szCs w:val="20"/>
          <w:lang w:eastAsia="ar-SA"/>
        </w:rPr>
        <w:t>Р</w:t>
      </w:r>
      <w:r w:rsidR="00AA771E" w:rsidRPr="000B417D">
        <w:rPr>
          <w:color w:val="000000"/>
          <w:sz w:val="20"/>
          <w:szCs w:val="20"/>
          <w:lang w:eastAsia="ar-SA"/>
        </w:rPr>
        <w:t>54</w:t>
      </w:r>
    </w:p>
    <w:p w14:paraId="0ADE8EF4" w14:textId="77777777" w:rsidR="002E6F52" w:rsidRPr="000B417D" w:rsidRDefault="00D737EE" w:rsidP="000B417D">
      <w:pPr>
        <w:jc w:val="both"/>
        <w:rPr>
          <w:b/>
          <w:sz w:val="20"/>
          <w:szCs w:val="20"/>
        </w:rPr>
      </w:pPr>
      <w:r w:rsidRPr="000B417D">
        <w:rPr>
          <w:color w:val="000000"/>
          <w:sz w:val="20"/>
          <w:szCs w:val="20"/>
          <w:lang w:eastAsia="ar-SA"/>
        </w:rPr>
        <w:t>До друку</w:t>
      </w:r>
      <w:r w:rsidRPr="000B417D">
        <w:rPr>
          <w:b/>
          <w:sz w:val="20"/>
          <w:szCs w:val="20"/>
        </w:rPr>
        <w:t xml:space="preserve"> </w:t>
      </w:r>
    </w:p>
    <w:p w14:paraId="171EF000" w14:textId="77777777" w:rsidR="000B417D" w:rsidRPr="000B417D" w:rsidRDefault="0042605D" w:rsidP="000B417D">
      <w:pPr>
        <w:jc w:val="both"/>
        <w:rPr>
          <w:sz w:val="20"/>
          <w:szCs w:val="20"/>
        </w:rPr>
      </w:pPr>
      <w:r>
        <w:rPr>
          <w:sz w:val="20"/>
          <w:szCs w:val="20"/>
        </w:rPr>
        <w:t>Голова н</w:t>
      </w:r>
      <w:r w:rsidR="00D737EE" w:rsidRPr="000B417D">
        <w:rPr>
          <w:sz w:val="20"/>
          <w:szCs w:val="20"/>
        </w:rPr>
        <w:t>авчально-методичної ради Луцького НТУ</w:t>
      </w:r>
      <w:r w:rsidR="002E6F52" w:rsidRPr="000B417D">
        <w:rPr>
          <w:sz w:val="20"/>
          <w:szCs w:val="20"/>
        </w:rPr>
        <w:t>______</w:t>
      </w:r>
      <w:r w:rsidR="00C65252" w:rsidRPr="00C65252">
        <w:rPr>
          <w:sz w:val="20"/>
          <w:szCs w:val="20"/>
        </w:rPr>
        <w:t>О.М. Ляшенко</w:t>
      </w:r>
      <w:r w:rsidR="000B417D" w:rsidRPr="000B417D">
        <w:rPr>
          <w:sz w:val="20"/>
          <w:szCs w:val="20"/>
        </w:rPr>
        <w:t>.</w:t>
      </w:r>
    </w:p>
    <w:p w14:paraId="18E9DCCF" w14:textId="77777777" w:rsidR="00D737EE" w:rsidRPr="000B417D" w:rsidRDefault="00D737EE" w:rsidP="000B417D">
      <w:pPr>
        <w:jc w:val="both"/>
        <w:rPr>
          <w:color w:val="000000"/>
          <w:sz w:val="20"/>
          <w:szCs w:val="20"/>
        </w:rPr>
      </w:pPr>
      <w:r w:rsidRPr="000B417D">
        <w:rPr>
          <w:sz w:val="20"/>
          <w:szCs w:val="20"/>
        </w:rPr>
        <w:t xml:space="preserve">                       </w:t>
      </w:r>
    </w:p>
    <w:p w14:paraId="5EC8BC80" w14:textId="77777777" w:rsidR="002E6F52" w:rsidRPr="000B417D" w:rsidRDefault="00D737EE" w:rsidP="000B417D">
      <w:pPr>
        <w:jc w:val="both"/>
        <w:rPr>
          <w:b/>
          <w:sz w:val="20"/>
          <w:szCs w:val="20"/>
        </w:rPr>
      </w:pPr>
      <w:r w:rsidRPr="000B417D">
        <w:rPr>
          <w:color w:val="000000"/>
          <w:sz w:val="20"/>
          <w:szCs w:val="20"/>
          <w:lang w:eastAsia="ar-SA"/>
        </w:rPr>
        <w:t>Електронна копія друкованого видання передана для внесення в репозитарій Луцького НТУ</w:t>
      </w:r>
      <w:r w:rsidR="002E6F52" w:rsidRPr="000B417D">
        <w:rPr>
          <w:b/>
          <w:sz w:val="20"/>
          <w:szCs w:val="20"/>
        </w:rPr>
        <w:t xml:space="preserve">   </w:t>
      </w:r>
    </w:p>
    <w:p w14:paraId="55F46965" w14:textId="77777777" w:rsidR="002E6F52" w:rsidRPr="000B417D" w:rsidRDefault="002E6F52" w:rsidP="000B417D">
      <w:pPr>
        <w:jc w:val="both"/>
        <w:rPr>
          <w:sz w:val="20"/>
          <w:szCs w:val="20"/>
        </w:rPr>
      </w:pPr>
      <w:r w:rsidRPr="000B417D">
        <w:rPr>
          <w:sz w:val="20"/>
          <w:szCs w:val="20"/>
        </w:rPr>
        <w:t>Директор бібліотеки ______________ С.С. Бакуменко</w:t>
      </w:r>
      <w:r w:rsidR="000B417D" w:rsidRPr="000B417D">
        <w:rPr>
          <w:sz w:val="20"/>
          <w:szCs w:val="20"/>
        </w:rPr>
        <w:t>.</w:t>
      </w:r>
    </w:p>
    <w:p w14:paraId="1C7C1AF0" w14:textId="77777777" w:rsidR="000B417D" w:rsidRPr="000B417D" w:rsidRDefault="000B417D" w:rsidP="000B417D">
      <w:pPr>
        <w:jc w:val="both"/>
        <w:rPr>
          <w:sz w:val="20"/>
          <w:szCs w:val="20"/>
        </w:rPr>
      </w:pPr>
    </w:p>
    <w:p w14:paraId="60223B75" w14:textId="77777777" w:rsidR="00D737EE" w:rsidRPr="000B417D" w:rsidRDefault="002E6F52" w:rsidP="000B417D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ar-SA"/>
        </w:rPr>
      </w:pPr>
      <w:r w:rsidRPr="000B417D">
        <w:rPr>
          <w:color w:val="000000"/>
          <w:sz w:val="20"/>
          <w:szCs w:val="20"/>
          <w:lang w:eastAsia="ar-SA"/>
        </w:rPr>
        <w:t>Затверджено н</w:t>
      </w:r>
      <w:r w:rsidR="00D737EE" w:rsidRPr="000B417D">
        <w:rPr>
          <w:color w:val="000000"/>
          <w:sz w:val="20"/>
          <w:szCs w:val="20"/>
          <w:lang w:eastAsia="ar-SA"/>
        </w:rPr>
        <w:t xml:space="preserve">авчально-методичною радою Луцького НТУ, </w:t>
      </w:r>
    </w:p>
    <w:p w14:paraId="1C4FE247" w14:textId="77777777" w:rsidR="00D737EE" w:rsidRPr="000B417D" w:rsidRDefault="00D737EE" w:rsidP="000B417D">
      <w:pPr>
        <w:jc w:val="both"/>
        <w:rPr>
          <w:color w:val="000000"/>
          <w:sz w:val="20"/>
          <w:szCs w:val="20"/>
          <w:lang w:eastAsia="ar-SA"/>
        </w:rPr>
      </w:pPr>
      <w:r w:rsidRPr="000B417D">
        <w:rPr>
          <w:color w:val="000000"/>
          <w:sz w:val="20"/>
          <w:szCs w:val="20"/>
          <w:lang w:eastAsia="ar-SA"/>
        </w:rPr>
        <w:t xml:space="preserve">протокол №  __ від «__» </w:t>
      </w:r>
      <w:r w:rsidR="007E66F4" w:rsidRPr="000B417D">
        <w:rPr>
          <w:color w:val="000000"/>
          <w:sz w:val="20"/>
          <w:szCs w:val="20"/>
          <w:lang w:eastAsia="ar-SA"/>
        </w:rPr>
        <w:t>__________</w:t>
      </w:r>
      <w:r w:rsidRPr="000B417D">
        <w:rPr>
          <w:color w:val="000000"/>
          <w:sz w:val="20"/>
          <w:szCs w:val="20"/>
          <w:lang w:eastAsia="ar-SA"/>
        </w:rPr>
        <w:t xml:space="preserve">  20 ____ року. </w:t>
      </w:r>
    </w:p>
    <w:p w14:paraId="3FA8916A" w14:textId="77777777" w:rsidR="000B417D" w:rsidRPr="000B417D" w:rsidRDefault="000B417D" w:rsidP="000B417D">
      <w:pPr>
        <w:jc w:val="both"/>
        <w:rPr>
          <w:color w:val="000000"/>
          <w:sz w:val="20"/>
          <w:szCs w:val="20"/>
          <w:lang w:eastAsia="ar-SA"/>
        </w:rPr>
      </w:pPr>
    </w:p>
    <w:p w14:paraId="40DF5E42" w14:textId="77777777" w:rsidR="00D737EE" w:rsidRPr="000B417D" w:rsidRDefault="00D737EE" w:rsidP="000B417D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ar-SA"/>
        </w:rPr>
      </w:pPr>
      <w:r w:rsidRPr="000B417D">
        <w:rPr>
          <w:color w:val="000000"/>
          <w:sz w:val="20"/>
          <w:szCs w:val="20"/>
          <w:lang w:eastAsia="ar-SA"/>
        </w:rPr>
        <w:t xml:space="preserve">Рекомендовано до видання навчально-методичною радою факультету </w:t>
      </w:r>
      <w:r w:rsidR="002E6F52" w:rsidRPr="000B417D">
        <w:rPr>
          <w:color w:val="000000"/>
          <w:sz w:val="20"/>
          <w:szCs w:val="20"/>
          <w:lang w:eastAsia="ar-SA"/>
        </w:rPr>
        <w:t xml:space="preserve">архітектури, </w:t>
      </w:r>
      <w:r w:rsidRPr="000B417D">
        <w:rPr>
          <w:color w:val="000000"/>
          <w:sz w:val="20"/>
          <w:szCs w:val="20"/>
          <w:lang w:eastAsia="ar-SA"/>
        </w:rPr>
        <w:t>будівництва та дизайну Луцького НТУ, протокол №  ___ від «___» _________  20 ___ року.</w:t>
      </w:r>
    </w:p>
    <w:p w14:paraId="542FE025" w14:textId="77777777" w:rsidR="000B417D" w:rsidRPr="000B417D" w:rsidRDefault="00D737EE" w:rsidP="000B417D">
      <w:pPr>
        <w:jc w:val="both"/>
        <w:rPr>
          <w:sz w:val="20"/>
          <w:szCs w:val="20"/>
        </w:rPr>
      </w:pPr>
      <w:r w:rsidRPr="000B417D">
        <w:rPr>
          <w:sz w:val="20"/>
          <w:szCs w:val="20"/>
        </w:rPr>
        <w:t>Голова навчально-методичної ради Ф</w:t>
      </w:r>
      <w:r w:rsidR="002E6F52" w:rsidRPr="000B417D">
        <w:rPr>
          <w:sz w:val="20"/>
          <w:szCs w:val="20"/>
        </w:rPr>
        <w:t>А</w:t>
      </w:r>
      <w:r w:rsidRPr="000B417D">
        <w:rPr>
          <w:sz w:val="20"/>
          <w:szCs w:val="20"/>
        </w:rPr>
        <w:t>БД</w:t>
      </w:r>
      <w:r w:rsidR="002E6F52" w:rsidRPr="000B417D">
        <w:rPr>
          <w:sz w:val="20"/>
          <w:szCs w:val="20"/>
        </w:rPr>
        <w:t xml:space="preserve"> ______</w:t>
      </w:r>
      <w:r w:rsidR="000B417D" w:rsidRPr="000B417D">
        <w:rPr>
          <w:sz w:val="20"/>
          <w:szCs w:val="20"/>
        </w:rPr>
        <w:t>__</w:t>
      </w:r>
      <w:r w:rsidR="002E6F52" w:rsidRPr="000B417D">
        <w:rPr>
          <w:sz w:val="20"/>
          <w:szCs w:val="20"/>
        </w:rPr>
        <w:t>О.Г. Бондарський</w:t>
      </w:r>
      <w:r w:rsidR="000B417D" w:rsidRPr="000B417D">
        <w:rPr>
          <w:sz w:val="20"/>
          <w:szCs w:val="20"/>
        </w:rPr>
        <w:t>.</w:t>
      </w:r>
    </w:p>
    <w:p w14:paraId="4BB6C0EF" w14:textId="77777777" w:rsidR="00D737EE" w:rsidRPr="000B417D" w:rsidRDefault="00D737EE" w:rsidP="000B417D">
      <w:pPr>
        <w:jc w:val="both"/>
        <w:rPr>
          <w:color w:val="000000"/>
          <w:sz w:val="20"/>
          <w:szCs w:val="20"/>
          <w:lang w:eastAsia="ar-SA"/>
        </w:rPr>
      </w:pPr>
      <w:r w:rsidRPr="000B417D">
        <w:rPr>
          <w:sz w:val="20"/>
          <w:szCs w:val="20"/>
        </w:rPr>
        <w:t xml:space="preserve">            </w:t>
      </w:r>
    </w:p>
    <w:p w14:paraId="3D147454" w14:textId="77777777" w:rsidR="00D737EE" w:rsidRPr="000B417D" w:rsidRDefault="00D737EE" w:rsidP="000B417D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ar-SA"/>
        </w:rPr>
      </w:pPr>
      <w:r w:rsidRPr="000B417D">
        <w:rPr>
          <w:color w:val="000000"/>
          <w:sz w:val="20"/>
          <w:szCs w:val="20"/>
          <w:lang w:eastAsia="ar-SA"/>
        </w:rPr>
        <w:t xml:space="preserve">Розглянуто і схвалено на </w:t>
      </w:r>
      <w:r w:rsidR="002E6F52" w:rsidRPr="000B417D">
        <w:rPr>
          <w:color w:val="000000"/>
          <w:sz w:val="20"/>
          <w:szCs w:val="20"/>
          <w:lang w:eastAsia="ar-SA"/>
        </w:rPr>
        <w:t>засіданні кафедри архітектури та містобудування</w:t>
      </w:r>
      <w:r w:rsidR="000B417D" w:rsidRPr="000B417D">
        <w:rPr>
          <w:color w:val="000000"/>
          <w:sz w:val="20"/>
          <w:szCs w:val="20"/>
          <w:lang w:eastAsia="ar-SA"/>
        </w:rPr>
        <w:t xml:space="preserve"> Луцького НТУ, протокол №__від «___»____ 20 _</w:t>
      </w:r>
      <w:r w:rsidR="0046630B" w:rsidRPr="000B417D">
        <w:rPr>
          <w:color w:val="000000"/>
          <w:sz w:val="20"/>
          <w:szCs w:val="20"/>
          <w:lang w:eastAsia="ar-SA"/>
        </w:rPr>
        <w:t xml:space="preserve"> року</w:t>
      </w:r>
    </w:p>
    <w:p w14:paraId="54BF9CBF" w14:textId="77777777" w:rsidR="00D737EE" w:rsidRPr="000B417D" w:rsidRDefault="0046630B" w:rsidP="000B417D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ar-SA"/>
        </w:rPr>
      </w:pPr>
      <w:r w:rsidRPr="000B417D">
        <w:rPr>
          <w:color w:val="000000"/>
          <w:sz w:val="20"/>
          <w:szCs w:val="20"/>
          <w:lang w:eastAsia="ar-SA"/>
        </w:rPr>
        <w:t>Завідувач кафедри архітектури та містобудування</w:t>
      </w:r>
      <w:r w:rsidR="00E06201">
        <w:rPr>
          <w:color w:val="000000"/>
          <w:sz w:val="20"/>
          <w:szCs w:val="20"/>
          <w:lang w:eastAsia="ar-SA"/>
        </w:rPr>
        <w:t xml:space="preserve"> </w:t>
      </w:r>
      <w:r w:rsidRPr="000B417D">
        <w:rPr>
          <w:color w:val="000000"/>
          <w:sz w:val="20"/>
          <w:szCs w:val="20"/>
          <w:lang w:eastAsia="ar-SA"/>
        </w:rPr>
        <w:t>_______</w:t>
      </w:r>
      <w:r w:rsidR="00E06201">
        <w:rPr>
          <w:color w:val="000000"/>
          <w:sz w:val="20"/>
          <w:szCs w:val="20"/>
          <w:lang w:eastAsia="ar-SA"/>
        </w:rPr>
        <w:t xml:space="preserve"> </w:t>
      </w:r>
      <w:r w:rsidRPr="000B417D">
        <w:rPr>
          <w:color w:val="000000"/>
          <w:sz w:val="20"/>
          <w:szCs w:val="20"/>
          <w:lang w:eastAsia="ar-SA"/>
        </w:rPr>
        <w:t>І.Г.Абрамюк</w:t>
      </w:r>
    </w:p>
    <w:p w14:paraId="55ED2A3F" w14:textId="77777777" w:rsidR="000B417D" w:rsidRPr="000B417D" w:rsidRDefault="000B417D" w:rsidP="000B417D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ar-SA"/>
        </w:rPr>
      </w:pPr>
    </w:p>
    <w:p w14:paraId="067A8B15" w14:textId="77777777" w:rsidR="000B417D" w:rsidRPr="000B417D" w:rsidRDefault="00D737EE" w:rsidP="000B417D">
      <w:pPr>
        <w:pStyle w:val="HTML"/>
        <w:jc w:val="both"/>
        <w:rPr>
          <w:rFonts w:ascii="Times New Roman" w:hAnsi="Times New Roman" w:cs="Times New Roman"/>
          <w:color w:val="000000"/>
        </w:rPr>
      </w:pPr>
      <w:r w:rsidRPr="000B417D">
        <w:rPr>
          <w:rFonts w:ascii="Times New Roman" w:hAnsi="Times New Roman" w:cs="Times New Roman"/>
          <w:color w:val="000000"/>
        </w:rPr>
        <w:t>Укладач:</w:t>
      </w:r>
      <w:r w:rsidR="0046630B" w:rsidRPr="000B417D">
        <w:rPr>
          <w:rFonts w:ascii="Times New Roman" w:hAnsi="Times New Roman" w:cs="Times New Roman"/>
          <w:color w:val="000000"/>
        </w:rPr>
        <w:t>____________ З.М. Рубан-Головчук, а</w:t>
      </w:r>
      <w:r w:rsidRPr="000B417D">
        <w:rPr>
          <w:rFonts w:ascii="Times New Roman" w:hAnsi="Times New Roman" w:cs="Times New Roman"/>
          <w:color w:val="000000"/>
        </w:rPr>
        <w:t>систент</w:t>
      </w:r>
      <w:r w:rsidR="0046630B" w:rsidRPr="000B417D">
        <w:rPr>
          <w:rFonts w:ascii="Times New Roman" w:hAnsi="Times New Roman" w:cs="Times New Roman"/>
          <w:color w:val="000000"/>
        </w:rPr>
        <w:t xml:space="preserve"> </w:t>
      </w:r>
      <w:r w:rsidR="0046630B" w:rsidRPr="000B417D">
        <w:rPr>
          <w:rFonts w:ascii="Times New Roman" w:hAnsi="Times New Roman" w:cs="Times New Roman"/>
          <w:color w:val="000000"/>
          <w:lang w:eastAsia="ar-SA"/>
        </w:rPr>
        <w:t>кафедри архітектури та містобудування Луцького НТУ</w:t>
      </w:r>
      <w:r w:rsidR="000B417D" w:rsidRPr="000B417D">
        <w:rPr>
          <w:rFonts w:ascii="Times New Roman" w:hAnsi="Times New Roman" w:cs="Times New Roman"/>
          <w:color w:val="000000"/>
        </w:rPr>
        <w:t>.</w:t>
      </w:r>
    </w:p>
    <w:p w14:paraId="26365017" w14:textId="77777777" w:rsidR="000B417D" w:rsidRPr="000B417D" w:rsidRDefault="000B417D" w:rsidP="000B417D">
      <w:pPr>
        <w:pStyle w:val="HTML"/>
        <w:jc w:val="both"/>
        <w:rPr>
          <w:rFonts w:ascii="Times New Roman" w:hAnsi="Times New Roman" w:cs="Times New Roman"/>
          <w:color w:val="000000"/>
        </w:rPr>
      </w:pPr>
    </w:p>
    <w:p w14:paraId="0CAB4352" w14:textId="77777777" w:rsidR="000B417D" w:rsidRPr="000B417D" w:rsidRDefault="00D737EE" w:rsidP="000B417D">
      <w:pPr>
        <w:pStyle w:val="HTML"/>
        <w:jc w:val="both"/>
        <w:rPr>
          <w:rFonts w:ascii="Times New Roman" w:hAnsi="Times New Roman" w:cs="Times New Roman"/>
          <w:color w:val="000000"/>
          <w:lang w:eastAsia="ar-SA"/>
        </w:rPr>
      </w:pPr>
      <w:r w:rsidRPr="000B417D">
        <w:rPr>
          <w:rFonts w:ascii="Times New Roman" w:hAnsi="Times New Roman" w:cs="Times New Roman"/>
          <w:color w:val="000000"/>
        </w:rPr>
        <w:t>Рецензент:</w:t>
      </w:r>
      <w:r w:rsidR="0046630B" w:rsidRPr="000B417D">
        <w:rPr>
          <w:rFonts w:ascii="Times New Roman" w:hAnsi="Times New Roman" w:cs="Times New Roman"/>
          <w:color w:val="000000"/>
        </w:rPr>
        <w:t xml:space="preserve"> ___________ О.С. Пасічник, кандидат архітектурних наук, доцент </w:t>
      </w:r>
      <w:r w:rsidR="0046630B" w:rsidRPr="000B417D">
        <w:rPr>
          <w:rFonts w:ascii="Times New Roman" w:hAnsi="Times New Roman" w:cs="Times New Roman"/>
          <w:color w:val="000000"/>
          <w:lang w:eastAsia="ar-SA"/>
        </w:rPr>
        <w:t>кафедри архітектури та містобудування</w:t>
      </w:r>
      <w:r w:rsidR="000B417D" w:rsidRPr="000B417D">
        <w:rPr>
          <w:rFonts w:ascii="Times New Roman" w:hAnsi="Times New Roman" w:cs="Times New Roman"/>
          <w:color w:val="000000"/>
          <w:lang w:eastAsia="ar-SA"/>
        </w:rPr>
        <w:t>.</w:t>
      </w:r>
    </w:p>
    <w:p w14:paraId="214266C6" w14:textId="77777777" w:rsidR="000B417D" w:rsidRPr="000B417D" w:rsidRDefault="000B417D" w:rsidP="000B417D">
      <w:pPr>
        <w:pStyle w:val="HTML"/>
        <w:jc w:val="both"/>
        <w:rPr>
          <w:rFonts w:ascii="Times New Roman" w:hAnsi="Times New Roman" w:cs="Times New Roman"/>
          <w:color w:val="000000"/>
        </w:rPr>
      </w:pPr>
    </w:p>
    <w:p w14:paraId="0B6D866F" w14:textId="77777777" w:rsidR="00D737EE" w:rsidRPr="000B417D" w:rsidRDefault="00D737EE" w:rsidP="000B417D">
      <w:pPr>
        <w:pStyle w:val="HTML"/>
        <w:jc w:val="both"/>
        <w:rPr>
          <w:rFonts w:ascii="Times New Roman" w:hAnsi="Times New Roman" w:cs="Times New Roman"/>
          <w:color w:val="000000"/>
        </w:rPr>
      </w:pPr>
      <w:r w:rsidRPr="000B417D">
        <w:rPr>
          <w:rFonts w:ascii="Times New Roman" w:hAnsi="Times New Roman" w:cs="Times New Roman"/>
          <w:color w:val="000000"/>
        </w:rPr>
        <w:t>Відповідальний</w:t>
      </w:r>
      <w:r w:rsidR="0046630B" w:rsidRPr="000B417D">
        <w:rPr>
          <w:rFonts w:ascii="Times New Roman" w:hAnsi="Times New Roman" w:cs="Times New Roman"/>
          <w:color w:val="000000"/>
        </w:rPr>
        <w:t xml:space="preserve"> </w:t>
      </w:r>
      <w:r w:rsidRPr="000B417D">
        <w:rPr>
          <w:rFonts w:ascii="Times New Roman" w:hAnsi="Times New Roman" w:cs="Times New Roman"/>
          <w:color w:val="000000"/>
        </w:rPr>
        <w:t>за випуск:</w:t>
      </w:r>
      <w:r w:rsidR="0046630B" w:rsidRPr="000B417D">
        <w:rPr>
          <w:rFonts w:ascii="Times New Roman" w:hAnsi="Times New Roman" w:cs="Times New Roman"/>
          <w:color w:val="000000"/>
        </w:rPr>
        <w:t xml:space="preserve"> ________</w:t>
      </w:r>
      <w:r w:rsidRPr="000B417D">
        <w:rPr>
          <w:rFonts w:ascii="Times New Roman" w:hAnsi="Times New Roman" w:cs="Times New Roman"/>
          <w:color w:val="000000"/>
        </w:rPr>
        <w:t xml:space="preserve">  </w:t>
      </w:r>
      <w:r w:rsidR="0046630B" w:rsidRPr="000B417D">
        <w:rPr>
          <w:rFonts w:ascii="Times New Roman" w:hAnsi="Times New Roman" w:cs="Times New Roman"/>
          <w:color w:val="000000"/>
        </w:rPr>
        <w:t>І.Г.Абрамюк,</w:t>
      </w:r>
      <w:r w:rsidRPr="000B417D">
        <w:rPr>
          <w:rFonts w:ascii="Times New Roman" w:hAnsi="Times New Roman" w:cs="Times New Roman"/>
          <w:color w:val="000000"/>
        </w:rPr>
        <w:t xml:space="preserve"> канд</w:t>
      </w:r>
      <w:r w:rsidR="0046630B" w:rsidRPr="000B417D">
        <w:rPr>
          <w:rFonts w:ascii="Times New Roman" w:hAnsi="Times New Roman" w:cs="Times New Roman"/>
          <w:color w:val="000000"/>
        </w:rPr>
        <w:t>идат</w:t>
      </w:r>
      <w:r w:rsidRPr="000B417D">
        <w:rPr>
          <w:rFonts w:ascii="Times New Roman" w:hAnsi="Times New Roman" w:cs="Times New Roman"/>
          <w:color w:val="000000"/>
        </w:rPr>
        <w:t xml:space="preserve"> арх</w:t>
      </w:r>
      <w:r w:rsidR="0046630B" w:rsidRPr="000B417D">
        <w:rPr>
          <w:rFonts w:ascii="Times New Roman" w:hAnsi="Times New Roman" w:cs="Times New Roman"/>
          <w:color w:val="000000"/>
        </w:rPr>
        <w:t>ітектурних наук</w:t>
      </w:r>
      <w:r w:rsidR="000B417D" w:rsidRPr="000B417D">
        <w:rPr>
          <w:rFonts w:ascii="Times New Roman" w:hAnsi="Times New Roman" w:cs="Times New Roman"/>
          <w:color w:val="000000"/>
        </w:rPr>
        <w:t>, доцент</w:t>
      </w:r>
      <w:r w:rsidR="0046630B" w:rsidRPr="000B417D">
        <w:rPr>
          <w:rFonts w:ascii="Times New Roman" w:hAnsi="Times New Roman" w:cs="Times New Roman"/>
          <w:color w:val="000000"/>
        </w:rPr>
        <w:t xml:space="preserve"> кафедри архітектури та містобудування</w:t>
      </w:r>
      <w:r w:rsidRPr="000B417D">
        <w:rPr>
          <w:rFonts w:ascii="Times New Roman" w:hAnsi="Times New Roman" w:cs="Times New Roman"/>
          <w:color w:val="000000"/>
        </w:rPr>
        <w:t xml:space="preserve"> </w:t>
      </w:r>
      <w:r w:rsidR="000B417D" w:rsidRPr="000B417D">
        <w:rPr>
          <w:rFonts w:ascii="Times New Roman" w:hAnsi="Times New Roman" w:cs="Times New Roman"/>
          <w:color w:val="000000"/>
        </w:rPr>
        <w:t>Луцького НТУ.</w:t>
      </w:r>
    </w:p>
    <w:p w14:paraId="03CB1543" w14:textId="77777777" w:rsidR="000B417D" w:rsidRPr="000B417D" w:rsidRDefault="000B417D" w:rsidP="000B417D">
      <w:pPr>
        <w:pStyle w:val="HTML"/>
        <w:jc w:val="both"/>
        <w:rPr>
          <w:rFonts w:ascii="Times New Roman" w:hAnsi="Times New Roman" w:cs="Times New Roman"/>
          <w:color w:val="000000"/>
        </w:rPr>
      </w:pPr>
    </w:p>
    <w:p w14:paraId="20FB6304" w14:textId="1BECE504" w:rsidR="00D737EE" w:rsidRPr="002E0204" w:rsidRDefault="00DA75DA" w:rsidP="002E0204">
      <w:pPr>
        <w:pStyle w:val="HTML"/>
        <w:tabs>
          <w:tab w:val="clear" w:pos="916"/>
          <w:tab w:val="left" w:pos="567"/>
        </w:tabs>
        <w:ind w:left="567"/>
        <w:jc w:val="both"/>
        <w:rPr>
          <w:rFonts w:ascii="Times New Roman" w:hAnsi="Times New Roman" w:cs="Times New Roman"/>
          <w:color w:val="000000"/>
          <w:sz w:val="18"/>
          <w:szCs w:val="18"/>
        </w:rPr>
      </w:pPr>
      <w:r w:rsidRPr="002E0204">
        <w:rPr>
          <w:rFonts w:ascii="Times New Roman" w:hAnsi="Times New Roman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719168" behindDoc="0" locked="0" layoutInCell="1" allowOverlap="1" wp14:anchorId="0CF5D12B" wp14:editId="4D66129F">
                <wp:simplePos x="0" y="0"/>
                <wp:positionH relativeFrom="column">
                  <wp:posOffset>-92150</wp:posOffset>
                </wp:positionH>
                <wp:positionV relativeFrom="paragraph">
                  <wp:posOffset>219075</wp:posOffset>
                </wp:positionV>
                <wp:extent cx="1828800" cy="1828800"/>
                <wp:effectExtent l="0" t="0" r="0" b="3810"/>
                <wp:wrapNone/>
                <wp:docPr id="4" name="Поле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FD209C4" w14:textId="77777777" w:rsidR="0042605D" w:rsidRPr="007A0284" w:rsidRDefault="00DA75DA" w:rsidP="0042605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  <w:r w:rsidRPr="007A0284">
                              <w:rPr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  <w:t>Р54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CF5D12B" id="_x0000_t202" coordsize="21600,21600" o:spt="202" path="m,l,21600r21600,l21600,xe">
                <v:stroke joinstyle="miter"/>
                <v:path gradientshapeok="t" o:connecttype="rect"/>
              </v:shapetype>
              <v:shape id="Поле 4" o:spid="_x0000_s1026" type="#_x0000_t202" style="position:absolute;left:0;text-align:left;margin-left:-7.25pt;margin-top:17.25pt;width:2in;height:2in;z-index:2517191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" filled="f" stroked="f">
                <v:textbox style="mso-fit-shape-to-text:t">
                  <w:txbxContent>
                    <w:p w14:paraId="1FD209C4" w14:textId="77777777" w:rsidR="0042605D" w:rsidRPr="007A0284" w:rsidRDefault="00DA75DA" w:rsidP="0042605D">
                      <w:pPr>
                        <w:widowControl w:val="0"/>
                        <w:autoSpaceDE w:val="0"/>
                        <w:autoSpaceDN w:val="0"/>
                        <w:adjustRightInd w:val="0"/>
                        <w:jc w:val="center"/>
                        <w:rPr>
                          <w:b/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</w:pPr>
                      <w:r w:rsidRPr="007A0284">
                        <w:rPr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  <w:t>Р54</w:t>
                      </w:r>
                    </w:p>
                  </w:txbxContent>
                </v:textbox>
              </v:shape>
            </w:pict>
          </mc:Fallback>
        </mc:AlternateContent>
      </w:r>
      <w:r w:rsidR="00BA6A20">
        <w:rPr>
          <w:rFonts w:ascii="Times New Roman" w:hAnsi="Times New Roman" w:cs="Times New Roman"/>
          <w:b/>
          <w:noProof/>
        </w:rPr>
        <w:t>Архітектурно-обмірна практика</w:t>
      </w:r>
      <w:r w:rsidR="00DA1851" w:rsidRPr="0042605D">
        <w:rPr>
          <w:rFonts w:ascii="Times New Roman" w:hAnsi="Times New Roman" w:cs="Times New Roman"/>
          <w:color w:val="000000"/>
        </w:rPr>
        <w:t>:</w:t>
      </w:r>
      <w:r w:rsidR="00DA1851" w:rsidRPr="00E06201">
        <w:rPr>
          <w:rFonts w:ascii="Times New Roman" w:hAnsi="Times New Roman" w:cs="Times New Roman"/>
          <w:color w:val="000000"/>
        </w:rPr>
        <w:t xml:space="preserve"> методичні вказівки до  виконання </w:t>
      </w:r>
      <w:r w:rsidR="00D65660">
        <w:rPr>
          <w:rFonts w:ascii="Times New Roman" w:hAnsi="Times New Roman" w:cs="Times New Roman"/>
          <w:color w:val="000000"/>
        </w:rPr>
        <w:t>архітектурно-обмірної практики</w:t>
      </w:r>
      <w:r w:rsidR="00DA1851" w:rsidRPr="00E06201">
        <w:rPr>
          <w:rFonts w:ascii="Times New Roman" w:hAnsi="Times New Roman" w:cs="Times New Roman"/>
          <w:color w:val="000000"/>
        </w:rPr>
        <w:t xml:space="preserve"> для здобувачів першого (бакалаврс</w:t>
      </w:r>
      <w:r w:rsidR="00BD7E5C">
        <w:rPr>
          <w:rFonts w:ascii="Times New Roman" w:hAnsi="Times New Roman" w:cs="Times New Roman"/>
          <w:color w:val="000000"/>
        </w:rPr>
        <w:t>ького) рівня освітньо</w:t>
      </w:r>
      <w:r w:rsidR="00DA1851" w:rsidRPr="00E06201">
        <w:rPr>
          <w:rFonts w:ascii="Times New Roman" w:hAnsi="Times New Roman" w:cs="Times New Roman"/>
          <w:color w:val="000000"/>
        </w:rPr>
        <w:t xml:space="preserve">ї програми «Архітектура та містобудування»  галузі знань 19 Архітектура і містобудування денної та заочної форм навчання/уклад. З.М. Рубан-Головчук  </w:t>
      </w:r>
      <w:r w:rsidR="001D06E0">
        <w:rPr>
          <w:rFonts w:ascii="Times New Roman" w:hAnsi="Times New Roman" w:cs="Times New Roman"/>
          <w:color w:val="000000"/>
        </w:rPr>
        <w:t xml:space="preserve">– Луцьк: Луцький НТУ, </w:t>
      </w:r>
      <w:r w:rsidR="001D06E0" w:rsidRPr="002E0204">
        <w:rPr>
          <w:rFonts w:ascii="Times New Roman" w:hAnsi="Times New Roman" w:cs="Times New Roman"/>
          <w:color w:val="000000"/>
          <w:sz w:val="18"/>
          <w:szCs w:val="18"/>
        </w:rPr>
        <w:t>20</w:t>
      </w:r>
      <w:r w:rsidR="00E62E6A" w:rsidRPr="002E0204">
        <w:rPr>
          <w:rFonts w:ascii="Times New Roman" w:hAnsi="Times New Roman" w:cs="Times New Roman"/>
          <w:color w:val="000000"/>
          <w:sz w:val="18"/>
          <w:szCs w:val="18"/>
        </w:rPr>
        <w:t>2</w:t>
      </w:r>
      <w:r w:rsidR="00E57932">
        <w:rPr>
          <w:rFonts w:ascii="Times New Roman" w:hAnsi="Times New Roman" w:cs="Times New Roman"/>
          <w:color w:val="000000"/>
          <w:sz w:val="18"/>
          <w:szCs w:val="18"/>
        </w:rPr>
        <w:t>1</w:t>
      </w:r>
      <w:r w:rsidR="00BD7E5C">
        <w:rPr>
          <w:rFonts w:ascii="Times New Roman" w:hAnsi="Times New Roman" w:cs="Times New Roman"/>
          <w:color w:val="000000"/>
          <w:sz w:val="18"/>
          <w:szCs w:val="18"/>
        </w:rPr>
        <w:t xml:space="preserve">. </w:t>
      </w:r>
    </w:p>
    <w:p w14:paraId="6712425A" w14:textId="77777777" w:rsidR="002E0204" w:rsidRDefault="007939AB" w:rsidP="00B6574E">
      <w:pPr>
        <w:pStyle w:val="HTML"/>
        <w:jc w:val="both"/>
        <w:rPr>
          <w:rFonts w:ascii="Times New Roman" w:hAnsi="Times New Roman" w:cs="Times New Roman"/>
        </w:rPr>
      </w:pPr>
      <w:r w:rsidRPr="002E0204">
        <w:rPr>
          <w:rFonts w:ascii="Times New Roman" w:hAnsi="Times New Roman" w:cs="Times New Roman"/>
          <w:i/>
        </w:rPr>
        <w:t xml:space="preserve">      </w:t>
      </w:r>
      <w:r w:rsidR="002748A8" w:rsidRPr="002E0204">
        <w:rPr>
          <w:rFonts w:ascii="Times New Roman" w:hAnsi="Times New Roman" w:cs="Times New Roman"/>
          <w:i/>
        </w:rPr>
        <w:t>Методичні вказі</w:t>
      </w:r>
      <w:r w:rsidR="000166E4" w:rsidRPr="002E0204">
        <w:rPr>
          <w:rFonts w:ascii="Times New Roman" w:hAnsi="Times New Roman" w:cs="Times New Roman"/>
          <w:i/>
        </w:rPr>
        <w:t>вки</w:t>
      </w:r>
      <w:r w:rsidRPr="002E0204">
        <w:rPr>
          <w:rFonts w:ascii="Times New Roman" w:hAnsi="Times New Roman" w:cs="Times New Roman"/>
          <w:i/>
        </w:rPr>
        <w:t xml:space="preserve"> висві</w:t>
      </w:r>
      <w:r w:rsidR="00D65660">
        <w:rPr>
          <w:rFonts w:ascii="Times New Roman" w:hAnsi="Times New Roman" w:cs="Times New Roman"/>
          <w:i/>
        </w:rPr>
        <w:t>тлюють пункти проходження архітектурно-обмірної практики</w:t>
      </w:r>
      <w:r w:rsidR="002748A8" w:rsidRPr="002E0204">
        <w:rPr>
          <w:rFonts w:ascii="Times New Roman" w:hAnsi="Times New Roman" w:cs="Times New Roman"/>
          <w:i/>
        </w:rPr>
        <w:t xml:space="preserve"> для </w:t>
      </w:r>
      <w:r w:rsidR="000166E4" w:rsidRPr="002E0204">
        <w:rPr>
          <w:rFonts w:ascii="Times New Roman" w:hAnsi="Times New Roman" w:cs="Times New Roman"/>
          <w:i/>
        </w:rPr>
        <w:t>студентів спеціальності 191 «Архітектура та містобудування</w:t>
      </w:r>
      <w:r w:rsidR="002748A8" w:rsidRPr="002E0204">
        <w:rPr>
          <w:rFonts w:ascii="Times New Roman" w:hAnsi="Times New Roman" w:cs="Times New Roman"/>
          <w:i/>
        </w:rPr>
        <w:t xml:space="preserve">» денної та заочної форм навчання. </w:t>
      </w:r>
      <w:r w:rsidR="00B6574E" w:rsidRPr="002E0204">
        <w:rPr>
          <w:rFonts w:ascii="Times New Roman" w:hAnsi="Times New Roman" w:cs="Times New Roman"/>
          <w:i/>
        </w:rPr>
        <w:t xml:space="preserve">У виданні йдеться про </w:t>
      </w:r>
      <w:r w:rsidR="00D65660">
        <w:rPr>
          <w:rFonts w:ascii="Times New Roman" w:hAnsi="Times New Roman" w:cs="Times New Roman"/>
          <w:i/>
        </w:rPr>
        <w:t xml:space="preserve">технологію обмірів архітектурних об’єктів </w:t>
      </w:r>
      <w:r w:rsidR="00B6574E" w:rsidRPr="002E0204">
        <w:rPr>
          <w:rFonts w:ascii="Times New Roman" w:hAnsi="Times New Roman" w:cs="Times New Roman"/>
          <w:i/>
        </w:rPr>
        <w:t>, проаналізовано най</w:t>
      </w:r>
      <w:r w:rsidR="00D65660">
        <w:rPr>
          <w:rFonts w:ascii="Times New Roman" w:hAnsi="Times New Roman" w:cs="Times New Roman"/>
          <w:i/>
        </w:rPr>
        <w:t xml:space="preserve">важливіші вимоги до </w:t>
      </w:r>
      <w:r w:rsidR="00B6574E" w:rsidRPr="002E0204">
        <w:rPr>
          <w:rFonts w:ascii="Times New Roman" w:hAnsi="Times New Roman" w:cs="Times New Roman"/>
          <w:i/>
        </w:rPr>
        <w:t xml:space="preserve"> виконання роботи, технологічні та </w:t>
      </w:r>
      <w:r w:rsidR="00D65660">
        <w:rPr>
          <w:rFonts w:ascii="Times New Roman" w:hAnsi="Times New Roman" w:cs="Times New Roman"/>
          <w:i/>
        </w:rPr>
        <w:t>художні</w:t>
      </w:r>
      <w:r w:rsidR="00B6574E" w:rsidRPr="002E0204">
        <w:rPr>
          <w:rFonts w:ascii="Times New Roman" w:hAnsi="Times New Roman" w:cs="Times New Roman"/>
          <w:i/>
        </w:rPr>
        <w:t xml:space="preserve"> особливості</w:t>
      </w:r>
      <w:r w:rsidR="00B6574E" w:rsidRPr="002E0204">
        <w:rPr>
          <w:rFonts w:ascii="Times New Roman" w:hAnsi="Times New Roman" w:cs="Times New Roman"/>
        </w:rPr>
        <w:t>.</w:t>
      </w:r>
    </w:p>
    <w:p w14:paraId="428875D9" w14:textId="1788AC2D" w:rsidR="00D737EE" w:rsidRDefault="00B6574E" w:rsidP="002E0204">
      <w:pPr>
        <w:pStyle w:val="HTML"/>
        <w:jc w:val="right"/>
        <w:rPr>
          <w:rFonts w:ascii="Times New Roman" w:hAnsi="Times New Roman" w:cs="Times New Roman"/>
        </w:rPr>
      </w:pPr>
      <w:r w:rsidRPr="002E0204">
        <w:rPr>
          <w:rFonts w:ascii="Times New Roman" w:hAnsi="Times New Roman" w:cs="Times New Roman"/>
          <w:i/>
        </w:rPr>
        <w:t xml:space="preserve"> </w:t>
      </w:r>
      <w:r w:rsidR="00D737EE" w:rsidRPr="002E0204">
        <w:rPr>
          <w:rFonts w:ascii="Times New Roman" w:hAnsi="Times New Roman" w:cs="Times New Roman"/>
          <w:color w:val="000000"/>
        </w:rPr>
        <w:t xml:space="preserve">© </w:t>
      </w:r>
      <w:r w:rsidR="00B444A6" w:rsidRPr="002E0204">
        <w:rPr>
          <w:rFonts w:ascii="Times New Roman" w:hAnsi="Times New Roman" w:cs="Times New Roman"/>
        </w:rPr>
        <w:t>З.</w:t>
      </w:r>
      <w:r w:rsidR="00D737EE" w:rsidRPr="002E0204">
        <w:rPr>
          <w:rFonts w:ascii="Times New Roman" w:hAnsi="Times New Roman" w:cs="Times New Roman"/>
        </w:rPr>
        <w:t> </w:t>
      </w:r>
      <w:r w:rsidR="00B444A6" w:rsidRPr="002E0204">
        <w:rPr>
          <w:rFonts w:ascii="Times New Roman" w:hAnsi="Times New Roman" w:cs="Times New Roman"/>
        </w:rPr>
        <w:t>М</w:t>
      </w:r>
      <w:r w:rsidR="00D737EE" w:rsidRPr="002E0204">
        <w:rPr>
          <w:rFonts w:ascii="Times New Roman" w:hAnsi="Times New Roman" w:cs="Times New Roman"/>
        </w:rPr>
        <w:t>. </w:t>
      </w:r>
      <w:r w:rsidR="00B444A6" w:rsidRPr="002E0204">
        <w:rPr>
          <w:rFonts w:ascii="Times New Roman" w:hAnsi="Times New Roman" w:cs="Times New Roman"/>
        </w:rPr>
        <w:t>Рубан-Головчук</w:t>
      </w:r>
      <w:r w:rsidR="00742BE3" w:rsidRPr="002E0204">
        <w:rPr>
          <w:rFonts w:ascii="Times New Roman" w:hAnsi="Times New Roman" w:cs="Times New Roman"/>
        </w:rPr>
        <w:t>, 202</w:t>
      </w:r>
      <w:r w:rsidR="00E57932">
        <w:rPr>
          <w:rFonts w:ascii="Times New Roman" w:hAnsi="Times New Roman" w:cs="Times New Roman"/>
        </w:rPr>
        <w:t>1</w:t>
      </w:r>
      <w:r w:rsidR="00D737EE" w:rsidRPr="002E0204">
        <w:rPr>
          <w:rFonts w:ascii="Times New Roman" w:hAnsi="Times New Roman" w:cs="Times New Roman"/>
        </w:rPr>
        <w:t xml:space="preserve"> р.</w:t>
      </w:r>
    </w:p>
    <w:p w14:paraId="081DE90A" w14:textId="77777777" w:rsidR="00D65660" w:rsidRPr="002E0204" w:rsidRDefault="00D65660" w:rsidP="002E0204">
      <w:pPr>
        <w:pStyle w:val="HTML"/>
        <w:jc w:val="right"/>
        <w:rPr>
          <w:rFonts w:ascii="Times New Roman" w:hAnsi="Times New Roman" w:cs="Times New Roman"/>
          <w:color w:val="000000"/>
        </w:rPr>
      </w:pPr>
    </w:p>
    <w:tbl>
      <w:tblPr>
        <w:tblW w:w="5000" w:type="pct"/>
        <w:tblLayout w:type="fixed"/>
        <w:tblLook w:val="01E0" w:firstRow="1" w:lastRow="1" w:firstColumn="1" w:lastColumn="1" w:noHBand="0" w:noVBand="0"/>
      </w:tblPr>
      <w:tblGrid>
        <w:gridCol w:w="6508"/>
        <w:gridCol w:w="426"/>
      </w:tblGrid>
      <w:tr w:rsidR="002748A8" w:rsidRPr="008060F2" w14:paraId="4B432CF5" w14:textId="77777777" w:rsidTr="008E684D">
        <w:tc>
          <w:tcPr>
            <w:tcW w:w="4693" w:type="pct"/>
            <w:shd w:val="clear" w:color="auto" w:fill="auto"/>
          </w:tcPr>
          <w:p w14:paraId="7E81EAFD" w14:textId="77777777" w:rsidR="00A353CF" w:rsidRPr="00A353CF" w:rsidRDefault="005F46CC" w:rsidP="008E684D">
            <w:pPr>
              <w:pStyle w:val="a6"/>
              <w:spacing w:after="0"/>
              <w:ind w:left="0" w:right="-512"/>
              <w:jc w:val="center"/>
              <w:rPr>
                <w:b/>
                <w:sz w:val="24"/>
                <w:szCs w:val="24"/>
              </w:rPr>
            </w:pPr>
            <w:r w:rsidRPr="000B417D">
              <w:rPr>
                <w:lang w:val="uk-UA"/>
              </w:rPr>
              <w:lastRenderedPageBreak/>
              <w:br w:type="page"/>
            </w:r>
            <w:r w:rsidR="00A353CF" w:rsidRPr="00A353CF">
              <w:rPr>
                <w:b/>
                <w:sz w:val="24"/>
                <w:szCs w:val="24"/>
              </w:rPr>
              <w:t>ЗМІСТ</w:t>
            </w:r>
          </w:p>
          <w:tbl>
            <w:tblPr>
              <w:tblW w:w="4895" w:type="pct"/>
              <w:tblLayout w:type="fixed"/>
              <w:tblLook w:val="01E0" w:firstRow="1" w:lastRow="1" w:firstColumn="1" w:lastColumn="1" w:noHBand="0" w:noVBand="0"/>
            </w:tblPr>
            <w:tblGrid>
              <w:gridCol w:w="5751"/>
              <w:gridCol w:w="409"/>
            </w:tblGrid>
            <w:tr w:rsidR="00A353CF" w:rsidRPr="00A353CF" w14:paraId="6DC506FC" w14:textId="77777777" w:rsidTr="00E02F15">
              <w:tc>
                <w:tcPr>
                  <w:tcW w:w="4668" w:type="pct"/>
                  <w:shd w:val="clear" w:color="auto" w:fill="auto"/>
                </w:tcPr>
                <w:p w14:paraId="5920DB41" w14:textId="77777777" w:rsidR="00A353CF" w:rsidRPr="00390486" w:rsidRDefault="00A353CF" w:rsidP="007D72F9">
                  <w:pPr>
                    <w:spacing w:line="276" w:lineRule="auto"/>
                    <w:ind w:right="-512"/>
                    <w:rPr>
                      <w:lang w:val="ru-RU"/>
                    </w:rPr>
                  </w:pPr>
                  <w:r w:rsidRPr="007D72F9"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22240" behindDoc="0" locked="0" layoutInCell="1" allowOverlap="1" wp14:anchorId="5FE539D9" wp14:editId="77E91CBC">
                            <wp:simplePos x="0" y="0"/>
                            <wp:positionH relativeFrom="column">
                              <wp:posOffset>5829300</wp:posOffset>
                            </wp:positionH>
                            <wp:positionV relativeFrom="paragraph">
                              <wp:posOffset>-763905</wp:posOffset>
                            </wp:positionV>
                            <wp:extent cx="571500" cy="571500"/>
                            <wp:effectExtent l="0" t="0" r="0" b="1905"/>
                            <wp:wrapNone/>
                            <wp:docPr id="16" name="Rectangle 8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571500" cy="5715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58123CC7" id="Rectangle 82" o:spid="_x0000_s1026" style="position:absolute;margin-left:459pt;margin-top:-60.15pt;width:45pt;height:45pt;z-index:25172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" stroked="f"/>
                        </w:pict>
                      </mc:Fallback>
                    </mc:AlternateContent>
                  </w:r>
                  <w:r w:rsidRPr="007D72F9"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21216" behindDoc="0" locked="0" layoutInCell="1" allowOverlap="1" wp14:anchorId="45004F82" wp14:editId="37F707C4">
                            <wp:simplePos x="0" y="0"/>
                            <wp:positionH relativeFrom="column">
                              <wp:posOffset>5669280</wp:posOffset>
                            </wp:positionH>
                            <wp:positionV relativeFrom="paragraph">
                              <wp:posOffset>-875665</wp:posOffset>
                            </wp:positionV>
                            <wp:extent cx="685800" cy="571500"/>
                            <wp:effectExtent l="1905" t="635" r="0" b="0"/>
                            <wp:wrapNone/>
                            <wp:docPr id="15" name="Rectangle 8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685800" cy="5715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noFill/>
                                    </a:ln>
                                    <a:extLs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2B7CFC9B" id="Rectangle 81" o:spid="_x0000_s1026" style="position:absolute;margin-left:446.4pt;margin-top:-68.95pt;width:54pt;height:45pt;z-index:25172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" stroked="f"/>
                        </w:pict>
                      </mc:Fallback>
                    </mc:AlternateContent>
                  </w:r>
                  <w:r w:rsidRPr="007D72F9">
                    <w:t>ВСТУП</w:t>
                  </w:r>
                  <w:r w:rsidR="008E684D" w:rsidRPr="007D72F9">
                    <w:t>…</w:t>
                  </w:r>
                  <w:r w:rsidR="008E684D">
                    <w:t>…………………………………</w:t>
                  </w:r>
                  <w:r w:rsidRPr="00A353CF">
                    <w:t>…</w:t>
                  </w:r>
                  <w:r w:rsidR="007D72F9">
                    <w:t>…..</w:t>
                  </w:r>
                  <w:r w:rsidRPr="00A353CF">
                    <w:t>......</w:t>
                  </w:r>
                  <w:r w:rsidR="00CD3614">
                    <w:t>.....</w:t>
                  </w:r>
                  <w:r w:rsidR="00390486">
                    <w:rPr>
                      <w:lang w:val="ru-RU"/>
                    </w:rPr>
                    <w:t>4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5C882374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  <w:tr w:rsidR="00A353CF" w:rsidRPr="00A353CF" w14:paraId="52559883" w14:textId="77777777" w:rsidTr="00E02F15">
              <w:trPr>
                <w:trHeight w:val="258"/>
              </w:trPr>
              <w:tc>
                <w:tcPr>
                  <w:tcW w:w="4668" w:type="pct"/>
                  <w:shd w:val="clear" w:color="auto" w:fill="auto"/>
                </w:tcPr>
                <w:p w14:paraId="3AA9D653" w14:textId="77777777" w:rsidR="00A353CF" w:rsidRPr="00390486" w:rsidRDefault="00A353CF" w:rsidP="008E684D">
                  <w:pPr>
                    <w:spacing w:line="276" w:lineRule="auto"/>
                    <w:ind w:right="-512"/>
                  </w:pPr>
                  <w:r w:rsidRPr="007D72F9">
                    <w:t>Мета і завдання</w:t>
                  </w:r>
                  <w:r w:rsidR="00CD3614">
                    <w:rPr>
                      <w:bCs/>
                    </w:rPr>
                    <w:t>……………………………………</w:t>
                  </w:r>
                  <w:r w:rsidR="00390486">
                    <w:rPr>
                      <w:bCs/>
                    </w:rPr>
                    <w:t>……</w:t>
                  </w:r>
                  <w:r w:rsidR="00390486" w:rsidRPr="00390486">
                    <w:rPr>
                      <w:bCs/>
                    </w:rPr>
                    <w:t>4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209013D5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  <w:tr w:rsidR="00A353CF" w:rsidRPr="00A353CF" w14:paraId="0F26F35F" w14:textId="77777777" w:rsidTr="00E02F15">
              <w:tc>
                <w:tcPr>
                  <w:tcW w:w="4668" w:type="pct"/>
                  <w:shd w:val="clear" w:color="auto" w:fill="auto"/>
                </w:tcPr>
                <w:p w14:paraId="38C8B407" w14:textId="77777777" w:rsidR="00A353CF" w:rsidRPr="00390486" w:rsidRDefault="007D72F9" w:rsidP="007D72F9">
                  <w:pPr>
                    <w:spacing w:line="276" w:lineRule="auto"/>
                    <w:ind w:right="-512"/>
                    <w:rPr>
                      <w:lang w:val="ru-RU"/>
                    </w:rPr>
                  </w:pPr>
                  <w:r>
                    <w:t>Загальні відомості</w:t>
                  </w:r>
                  <w:r w:rsidR="00A353CF" w:rsidRPr="00A353CF">
                    <w:t>……………………………………</w:t>
                  </w:r>
                  <w:r>
                    <w:t>…</w:t>
                  </w:r>
                  <w:r w:rsidR="00390486">
                    <w:rPr>
                      <w:lang w:val="ru-RU"/>
                    </w:rPr>
                    <w:t>8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06AF539A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  <w:tr w:rsidR="00A353CF" w:rsidRPr="00A353CF" w14:paraId="78E4F117" w14:textId="77777777" w:rsidTr="00E02F15">
              <w:trPr>
                <w:trHeight w:val="319"/>
              </w:trPr>
              <w:tc>
                <w:tcPr>
                  <w:tcW w:w="4668" w:type="pct"/>
                  <w:shd w:val="clear" w:color="auto" w:fill="auto"/>
                </w:tcPr>
                <w:p w14:paraId="64532E5E" w14:textId="77777777" w:rsidR="00A353CF" w:rsidRPr="00390486" w:rsidRDefault="007D72F9" w:rsidP="00CD3614">
                  <w:pPr>
                    <w:spacing w:line="276" w:lineRule="auto"/>
                    <w:ind w:right="-512"/>
                  </w:pPr>
                  <w:r w:rsidRPr="007D72F9">
                    <w:t>Види фіксації</w:t>
                  </w:r>
                  <w:r w:rsidR="00CD3614">
                    <w:rPr>
                      <w:bCs/>
                    </w:rPr>
                    <w:t>………………</w:t>
                  </w:r>
                  <w:r w:rsidR="00390486">
                    <w:rPr>
                      <w:bCs/>
                    </w:rPr>
                    <w:t>…………………………</w:t>
                  </w:r>
                  <w:r w:rsidR="00390486" w:rsidRPr="00390486">
                    <w:rPr>
                      <w:bCs/>
                    </w:rPr>
                    <w:t>..10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6626C874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  <w:tr w:rsidR="00A353CF" w:rsidRPr="00A353CF" w14:paraId="71D07ADB" w14:textId="77777777" w:rsidTr="00E02F15">
              <w:trPr>
                <w:trHeight w:val="287"/>
              </w:trPr>
              <w:tc>
                <w:tcPr>
                  <w:tcW w:w="4668" w:type="pct"/>
                  <w:shd w:val="clear" w:color="auto" w:fill="auto"/>
                </w:tcPr>
                <w:p w14:paraId="0201EF3A" w14:textId="77777777" w:rsidR="00A353CF" w:rsidRPr="00390486" w:rsidRDefault="007D72F9" w:rsidP="00CD3614">
                  <w:pPr>
                    <w:spacing w:line="276" w:lineRule="auto"/>
                    <w:ind w:right="-512"/>
                    <w:rPr>
                      <w:lang w:val="ru-RU"/>
                    </w:rPr>
                  </w:pPr>
                  <w:r>
                    <w:t>Вимірювальні інструменти і прилади</w:t>
                  </w:r>
                  <w:r w:rsidR="00CD3614">
                    <w:t>..…….....</w:t>
                  </w:r>
                  <w:r w:rsidR="00390486">
                    <w:t>...........</w:t>
                  </w:r>
                  <w:r w:rsidR="00390486">
                    <w:rPr>
                      <w:lang w:val="ru-RU"/>
                    </w:rPr>
                    <w:t>14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1F433EE4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  <w:tr w:rsidR="00A353CF" w:rsidRPr="00A353CF" w14:paraId="51172A55" w14:textId="77777777" w:rsidTr="00E02F15">
              <w:tc>
                <w:tcPr>
                  <w:tcW w:w="4668" w:type="pct"/>
                  <w:shd w:val="clear" w:color="auto" w:fill="auto"/>
                </w:tcPr>
                <w:p w14:paraId="66062615" w14:textId="77777777" w:rsidR="00A353CF" w:rsidRPr="00390486" w:rsidRDefault="007D72F9" w:rsidP="00390486">
                  <w:pPr>
                    <w:spacing w:line="276" w:lineRule="auto"/>
                    <w:ind w:right="-512"/>
                    <w:rPr>
                      <w:lang w:val="ru-RU"/>
                    </w:rPr>
                  </w:pPr>
                  <w:r>
                    <w:rPr>
                      <w:rFonts w:eastAsia="SimSun"/>
                    </w:rPr>
                    <w:t>Матеріали та інструментарій</w:t>
                  </w:r>
                  <w:r w:rsidR="00390486">
                    <w:rPr>
                      <w:rFonts w:eastAsia="SimSun"/>
                    </w:rPr>
                    <w:t>………...………………</w:t>
                  </w:r>
                  <w:r w:rsidR="00CD3614">
                    <w:rPr>
                      <w:rFonts w:eastAsia="SimSun"/>
                    </w:rPr>
                    <w:t>.</w:t>
                  </w:r>
                  <w:r w:rsidR="00390486">
                    <w:rPr>
                      <w:rFonts w:eastAsia="SimSun"/>
                      <w:lang w:val="ru-RU"/>
                    </w:rPr>
                    <w:t>16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14EFDDA8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  <w:tr w:rsidR="00A353CF" w:rsidRPr="00A353CF" w14:paraId="767C0D5E" w14:textId="77777777" w:rsidTr="00E02F15">
              <w:tc>
                <w:tcPr>
                  <w:tcW w:w="4668" w:type="pct"/>
                  <w:shd w:val="clear" w:color="auto" w:fill="auto"/>
                </w:tcPr>
                <w:p w14:paraId="00BFD07B" w14:textId="77777777" w:rsidR="00A353CF" w:rsidRPr="00390486" w:rsidRDefault="00390486" w:rsidP="00390486">
                  <w:pPr>
                    <w:spacing w:line="276" w:lineRule="auto"/>
                    <w:ind w:right="-512"/>
                    <w:rPr>
                      <w:rFonts w:eastAsia="SimSun"/>
                    </w:rPr>
                  </w:pPr>
                  <w:r w:rsidRPr="00390486">
                    <w:rPr>
                      <w:rFonts w:eastAsia="SimSun"/>
                    </w:rPr>
                    <w:t>Організація робіт</w:t>
                  </w:r>
                  <w:r>
                    <w:rPr>
                      <w:rFonts w:eastAsia="SimSun"/>
                    </w:rPr>
                    <w:t>…………...</w:t>
                  </w:r>
                  <w:r w:rsidR="00A353CF" w:rsidRPr="00A353CF">
                    <w:rPr>
                      <w:rFonts w:eastAsia="SimSun"/>
                    </w:rPr>
                    <w:t>…………</w:t>
                  </w:r>
                  <w:r w:rsidR="00CD3614">
                    <w:rPr>
                      <w:rFonts w:eastAsia="SimSun"/>
                    </w:rPr>
                    <w:t>……</w:t>
                  </w:r>
                  <w:r w:rsidR="007D72F9">
                    <w:rPr>
                      <w:rFonts w:eastAsia="SimSun"/>
                    </w:rPr>
                    <w:t>………….</w:t>
                  </w:r>
                  <w:r w:rsidRPr="00390486">
                    <w:rPr>
                      <w:rFonts w:eastAsia="SimSun"/>
                    </w:rPr>
                    <w:t>16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59ADAABD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rFonts w:eastAsia="SimSun"/>
                      <w:sz w:val="22"/>
                      <w:szCs w:val="22"/>
                    </w:rPr>
                  </w:pPr>
                </w:p>
              </w:tc>
            </w:tr>
            <w:tr w:rsidR="00A353CF" w:rsidRPr="00A353CF" w14:paraId="435620C8" w14:textId="77777777" w:rsidTr="00E02F15">
              <w:tc>
                <w:tcPr>
                  <w:tcW w:w="4668" w:type="pct"/>
                  <w:shd w:val="clear" w:color="auto" w:fill="auto"/>
                </w:tcPr>
                <w:p w14:paraId="1019CC5B" w14:textId="77777777" w:rsidR="00A353CF" w:rsidRPr="00A353CF" w:rsidRDefault="00390486" w:rsidP="00390486">
                  <w:pPr>
                    <w:spacing w:line="276" w:lineRule="auto"/>
                    <w:ind w:right="-512"/>
                    <w:rPr>
                      <w:rFonts w:eastAsia="SimSun"/>
                    </w:rPr>
                  </w:pPr>
                  <w:r>
                    <w:rPr>
                      <w:rFonts w:eastAsia="SimSun"/>
                    </w:rPr>
                    <w:t>Проведення обмірних робіт…………………………...17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48C1869D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rFonts w:eastAsia="SimSun"/>
                      <w:sz w:val="22"/>
                      <w:szCs w:val="22"/>
                    </w:rPr>
                  </w:pPr>
                </w:p>
              </w:tc>
            </w:tr>
            <w:tr w:rsidR="00A353CF" w:rsidRPr="00A353CF" w14:paraId="39596670" w14:textId="77777777" w:rsidTr="00E02F15">
              <w:tc>
                <w:tcPr>
                  <w:tcW w:w="4668" w:type="pct"/>
                  <w:shd w:val="clear" w:color="auto" w:fill="auto"/>
                </w:tcPr>
                <w:p w14:paraId="5A347A23" w14:textId="77777777" w:rsidR="00A353CF" w:rsidRPr="00A353CF" w:rsidRDefault="007D72F9" w:rsidP="008E684D">
                  <w:pPr>
                    <w:spacing w:line="276" w:lineRule="auto"/>
                    <w:ind w:right="-512"/>
                    <w:rPr>
                      <w:rFonts w:eastAsia="SimSun"/>
                    </w:rPr>
                  </w:pPr>
                  <w:r>
                    <w:rPr>
                      <w:rFonts w:eastAsia="SimSun"/>
                    </w:rPr>
                    <w:t>Оформлення обмірних робіт</w:t>
                  </w:r>
                  <w:r w:rsidR="00A353CF" w:rsidRPr="00A353CF">
                    <w:rPr>
                      <w:rFonts w:eastAsia="SimSun"/>
                    </w:rPr>
                    <w:t xml:space="preserve"> ……</w:t>
                  </w:r>
                  <w:r w:rsidR="002F44AB">
                    <w:rPr>
                      <w:rFonts w:eastAsia="SimSun"/>
                    </w:rPr>
                    <w:t>……………………18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2A3E769E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rFonts w:eastAsia="SimSun"/>
                      <w:sz w:val="22"/>
                      <w:szCs w:val="22"/>
                    </w:rPr>
                  </w:pPr>
                </w:p>
              </w:tc>
            </w:tr>
            <w:tr w:rsidR="00A353CF" w:rsidRPr="00A353CF" w14:paraId="4E0FE109" w14:textId="77777777" w:rsidTr="00E02F15">
              <w:tc>
                <w:tcPr>
                  <w:tcW w:w="4668" w:type="pct"/>
                  <w:shd w:val="clear" w:color="auto" w:fill="auto"/>
                </w:tcPr>
                <w:p w14:paraId="35BBA4C4" w14:textId="77777777" w:rsidR="00A353CF" w:rsidRPr="007D72F9" w:rsidRDefault="00A353CF" w:rsidP="00E23D4E">
                  <w:pPr>
                    <w:spacing w:line="276" w:lineRule="auto"/>
                    <w:ind w:right="-512"/>
                    <w:rPr>
                      <w:rFonts w:eastAsia="SimSun"/>
                    </w:rPr>
                  </w:pPr>
                  <w:r w:rsidRPr="007D72F9">
                    <w:rPr>
                      <w:rFonts w:eastAsia="SimSun"/>
                    </w:rPr>
                    <w:t>ІЛЮСТРАЦІІ</w:t>
                  </w:r>
                  <w:r w:rsidR="00E23D4E">
                    <w:rPr>
                      <w:rFonts w:eastAsia="SimSun"/>
                    </w:rPr>
                    <w:t xml:space="preserve"> та додатки……………………………..19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7AACB104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rFonts w:eastAsia="SimSun"/>
                      <w:sz w:val="22"/>
                      <w:szCs w:val="22"/>
                    </w:rPr>
                  </w:pPr>
                </w:p>
              </w:tc>
            </w:tr>
            <w:tr w:rsidR="00A353CF" w:rsidRPr="00A353CF" w14:paraId="4DCC7DAC" w14:textId="77777777" w:rsidTr="00E02F15">
              <w:tc>
                <w:tcPr>
                  <w:tcW w:w="4668" w:type="pct"/>
                  <w:shd w:val="clear" w:color="auto" w:fill="auto"/>
                </w:tcPr>
                <w:p w14:paraId="5238F667" w14:textId="77777777" w:rsidR="00A353CF" w:rsidRPr="007D72F9" w:rsidRDefault="00A353CF" w:rsidP="007D72F9">
                  <w:pPr>
                    <w:spacing w:line="276" w:lineRule="auto"/>
                    <w:ind w:right="-512"/>
                    <w:rPr>
                      <w:rFonts w:eastAsia="SimSun"/>
                    </w:rPr>
                  </w:pPr>
                  <w:r w:rsidRPr="007D72F9">
                    <w:rPr>
                      <w:rFonts w:eastAsia="SimSun"/>
                    </w:rPr>
                    <w:t>РЕКОМЕНДОВАНА ЛІТЕРАТУРА…………</w:t>
                  </w:r>
                  <w:r w:rsidR="00CD3614" w:rsidRPr="007D72F9">
                    <w:rPr>
                      <w:rFonts w:eastAsia="SimSun"/>
                    </w:rPr>
                    <w:t>…</w:t>
                  </w:r>
                  <w:r w:rsidRPr="007D72F9">
                    <w:rPr>
                      <w:rFonts w:eastAsia="SimSun"/>
                    </w:rPr>
                    <w:t>…</w:t>
                  </w:r>
                  <w:r w:rsidR="00E23D4E">
                    <w:rPr>
                      <w:rFonts w:eastAsia="SimSun"/>
                    </w:rPr>
                    <w:t>…37</w:t>
                  </w:r>
                </w:p>
              </w:tc>
              <w:tc>
                <w:tcPr>
                  <w:tcW w:w="332" w:type="pct"/>
                  <w:shd w:val="clear" w:color="auto" w:fill="auto"/>
                  <w:vAlign w:val="center"/>
                </w:tcPr>
                <w:p w14:paraId="6E51A8FA" w14:textId="77777777" w:rsidR="00A353CF" w:rsidRPr="00A353CF" w:rsidRDefault="00A353CF" w:rsidP="008E684D">
                  <w:pPr>
                    <w:spacing w:line="276" w:lineRule="auto"/>
                    <w:ind w:left="-105" w:right="-512"/>
                    <w:jc w:val="center"/>
                    <w:rPr>
                      <w:rFonts w:eastAsia="SimSun"/>
                      <w:sz w:val="22"/>
                      <w:szCs w:val="22"/>
                    </w:rPr>
                  </w:pPr>
                </w:p>
              </w:tc>
            </w:tr>
          </w:tbl>
          <w:p w14:paraId="38FE1D41" w14:textId="77777777" w:rsidR="002748A8" w:rsidRPr="00F11012" w:rsidRDefault="00A353CF" w:rsidP="008E684D">
            <w:pPr>
              <w:ind w:right="-512"/>
              <w:rPr>
                <w:rFonts w:eastAsia="SimSun"/>
                <w:color w:val="FF0000"/>
                <w:sz w:val="22"/>
                <w:szCs w:val="22"/>
              </w:rPr>
            </w:pPr>
            <w:r w:rsidRPr="00F11012">
              <w:rPr>
                <w:rFonts w:eastAsia="SimSun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307" w:type="pct"/>
            <w:shd w:val="clear" w:color="auto" w:fill="auto"/>
            <w:vAlign w:val="center"/>
          </w:tcPr>
          <w:p w14:paraId="07B5246D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530F1008" w14:textId="77777777" w:rsidTr="008E684D">
        <w:trPr>
          <w:trHeight w:val="301"/>
        </w:trPr>
        <w:tc>
          <w:tcPr>
            <w:tcW w:w="4693" w:type="pct"/>
            <w:shd w:val="clear" w:color="auto" w:fill="auto"/>
          </w:tcPr>
          <w:p w14:paraId="6B209828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5C7A189C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3C5AC00D" w14:textId="77777777" w:rsidTr="008E684D">
        <w:trPr>
          <w:trHeight w:val="392"/>
        </w:trPr>
        <w:tc>
          <w:tcPr>
            <w:tcW w:w="4693" w:type="pct"/>
            <w:shd w:val="clear" w:color="auto" w:fill="auto"/>
          </w:tcPr>
          <w:p w14:paraId="03E6EA50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4CB7A5A6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3D51E3E5" w14:textId="77777777" w:rsidTr="008E684D">
        <w:tc>
          <w:tcPr>
            <w:tcW w:w="4693" w:type="pct"/>
            <w:shd w:val="clear" w:color="auto" w:fill="auto"/>
          </w:tcPr>
          <w:p w14:paraId="00867809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41B7A56B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2DA7833A" w14:textId="77777777" w:rsidTr="008E684D">
        <w:tc>
          <w:tcPr>
            <w:tcW w:w="4693" w:type="pct"/>
            <w:shd w:val="clear" w:color="auto" w:fill="auto"/>
          </w:tcPr>
          <w:p w14:paraId="09A0AE53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744C495E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37491CF5" w14:textId="77777777" w:rsidTr="008E684D">
        <w:tc>
          <w:tcPr>
            <w:tcW w:w="4693" w:type="pct"/>
            <w:shd w:val="clear" w:color="auto" w:fill="auto"/>
          </w:tcPr>
          <w:p w14:paraId="0E620717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61B6A79D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3578E535" w14:textId="77777777" w:rsidTr="008E684D">
        <w:tc>
          <w:tcPr>
            <w:tcW w:w="4693" w:type="pct"/>
            <w:shd w:val="clear" w:color="auto" w:fill="auto"/>
          </w:tcPr>
          <w:p w14:paraId="0AE8C490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1EC98ED3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3576547D" w14:textId="77777777" w:rsidTr="008E684D">
        <w:tc>
          <w:tcPr>
            <w:tcW w:w="4693" w:type="pct"/>
            <w:shd w:val="clear" w:color="auto" w:fill="auto"/>
          </w:tcPr>
          <w:p w14:paraId="79FDF0B3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1E080A0D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4CD0DDD9" w14:textId="77777777" w:rsidTr="008E684D">
        <w:tc>
          <w:tcPr>
            <w:tcW w:w="4693" w:type="pct"/>
            <w:shd w:val="clear" w:color="auto" w:fill="auto"/>
          </w:tcPr>
          <w:p w14:paraId="179408FE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2529B9FD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  <w:tr w:rsidR="002748A8" w:rsidRPr="008060F2" w14:paraId="7ED39E8E" w14:textId="77777777" w:rsidTr="008E684D">
        <w:trPr>
          <w:trHeight w:val="706"/>
        </w:trPr>
        <w:tc>
          <w:tcPr>
            <w:tcW w:w="4693" w:type="pct"/>
            <w:shd w:val="clear" w:color="auto" w:fill="auto"/>
          </w:tcPr>
          <w:p w14:paraId="03DBBDDB" w14:textId="77777777" w:rsidR="002748A8" w:rsidRPr="00F11012" w:rsidRDefault="002748A8" w:rsidP="008E684D">
            <w:pPr>
              <w:spacing w:line="276" w:lineRule="auto"/>
              <w:ind w:right="-512"/>
              <w:jc w:val="both"/>
              <w:rPr>
                <w:rFonts w:eastAsia="SimSun"/>
                <w:color w:val="FF0000"/>
                <w:sz w:val="22"/>
                <w:szCs w:val="22"/>
              </w:rPr>
            </w:pPr>
          </w:p>
        </w:tc>
        <w:tc>
          <w:tcPr>
            <w:tcW w:w="307" w:type="pct"/>
            <w:shd w:val="clear" w:color="auto" w:fill="auto"/>
            <w:vAlign w:val="center"/>
          </w:tcPr>
          <w:p w14:paraId="200F1CE1" w14:textId="77777777" w:rsidR="002748A8" w:rsidRPr="008060F2" w:rsidRDefault="002748A8" w:rsidP="001F1445">
            <w:pPr>
              <w:spacing w:line="276" w:lineRule="auto"/>
              <w:ind w:left="-105"/>
              <w:jc w:val="center"/>
              <w:rPr>
                <w:rFonts w:eastAsia="SimSun"/>
                <w:sz w:val="22"/>
                <w:szCs w:val="22"/>
              </w:rPr>
            </w:pPr>
          </w:p>
        </w:tc>
      </w:tr>
    </w:tbl>
    <w:p w14:paraId="17769DFB" w14:textId="77777777" w:rsidR="002748A8" w:rsidRDefault="002748A8" w:rsidP="002748A8">
      <w:pPr>
        <w:pStyle w:val="a6"/>
        <w:spacing w:after="0"/>
        <w:ind w:left="0"/>
        <w:jc w:val="center"/>
        <w:rPr>
          <w:b/>
          <w:sz w:val="23"/>
          <w:szCs w:val="23"/>
          <w:lang w:val="uk-UA"/>
        </w:rPr>
      </w:pPr>
      <w:r w:rsidRPr="009506D9">
        <w:rPr>
          <w:lang w:val="uk-UA"/>
        </w:rPr>
        <w:br w:type="page"/>
      </w:r>
      <w:r w:rsidRPr="00660DD5">
        <w:rPr>
          <w:b/>
          <w:sz w:val="23"/>
          <w:szCs w:val="23"/>
          <w:lang w:val="uk-UA"/>
        </w:rPr>
        <w:lastRenderedPageBreak/>
        <w:t>ВСТУП</w:t>
      </w:r>
    </w:p>
    <w:p w14:paraId="3C976B58" w14:textId="77777777" w:rsidR="007D72F9" w:rsidRPr="00660DD5" w:rsidRDefault="007D72F9" w:rsidP="002748A8">
      <w:pPr>
        <w:pStyle w:val="a6"/>
        <w:spacing w:after="0"/>
        <w:ind w:left="0"/>
        <w:jc w:val="center"/>
        <w:rPr>
          <w:lang w:val="uk-UA"/>
        </w:rPr>
      </w:pPr>
    </w:p>
    <w:p w14:paraId="17FDDB8C" w14:textId="77777777" w:rsidR="00B331AF" w:rsidRPr="00B331AF" w:rsidRDefault="00B331AF" w:rsidP="00D65660">
      <w:pPr>
        <w:widowControl w:val="0"/>
        <w:autoSpaceDE w:val="0"/>
        <w:autoSpaceDN w:val="0"/>
        <w:adjustRightInd w:val="0"/>
        <w:ind w:firstLine="567"/>
        <w:jc w:val="both"/>
        <w:rPr>
          <w:lang w:eastAsia="ru-RU"/>
        </w:rPr>
      </w:pPr>
      <w:r w:rsidRPr="00B331AF">
        <w:rPr>
          <w:lang w:eastAsia="ru-RU"/>
        </w:rPr>
        <w:t xml:space="preserve">Методичні вказівки </w:t>
      </w:r>
      <w:r w:rsidR="00D65660">
        <w:rPr>
          <w:lang w:eastAsia="ru-RU"/>
        </w:rPr>
        <w:t xml:space="preserve">з архітектурних обмірів складені для </w:t>
      </w:r>
      <w:r w:rsidR="00C81699">
        <w:rPr>
          <w:lang w:eastAsia="ru-RU"/>
        </w:rPr>
        <w:t>студентів 3-го курсу та першого скороченого денної/заочної форми навчання</w:t>
      </w:r>
      <w:r w:rsidR="00C81699" w:rsidRPr="00C81699">
        <w:rPr>
          <w:lang w:eastAsia="ru-RU"/>
        </w:rPr>
        <w:t xml:space="preserve"> освітньо-професійної програми «Архітектура та містобудування»</w:t>
      </w:r>
      <w:r w:rsidR="00C81699">
        <w:rPr>
          <w:lang w:eastAsia="ru-RU"/>
        </w:rPr>
        <w:t>. Початкове навчання профілюючої дисципліни ґрунтується на ознайомленні студентів з видатними творами світової і вітчизняної архітектури. Вивчення пам’яток архітектури, як правило відбувається під час освоєння архітектурної графіки на матеріалах різних</w:t>
      </w:r>
      <w:r w:rsidR="000F511C">
        <w:rPr>
          <w:lang w:eastAsia="ru-RU"/>
        </w:rPr>
        <w:t xml:space="preserve"> зображень історичних споруд. Це ретельно оброблені, реставраційні і обмірні креслення, зарисовки, фотографії тощо. Разом з виконанням графічних робіт в програмі цієї дисципліни передбачається проведення обмірної практики на конкретному історичному об’єкті.  </w:t>
      </w:r>
      <w:r w:rsidR="00C81699">
        <w:rPr>
          <w:lang w:eastAsia="ru-RU"/>
        </w:rPr>
        <w:t xml:space="preserve"> </w:t>
      </w:r>
    </w:p>
    <w:p w14:paraId="00DC55C4" w14:textId="77777777" w:rsidR="001F1445" w:rsidRDefault="001F1445" w:rsidP="002748A8">
      <w:pPr>
        <w:pStyle w:val="a6"/>
        <w:spacing w:after="0"/>
        <w:ind w:left="0" w:firstLine="567"/>
        <w:jc w:val="center"/>
        <w:rPr>
          <w:b/>
          <w:sz w:val="23"/>
          <w:szCs w:val="23"/>
          <w:lang w:val="uk-UA"/>
        </w:rPr>
      </w:pPr>
    </w:p>
    <w:p w14:paraId="1FD2F3C2" w14:textId="77777777" w:rsidR="002748A8" w:rsidRDefault="002748A8" w:rsidP="002748A8">
      <w:pPr>
        <w:pStyle w:val="a6"/>
        <w:spacing w:after="0"/>
        <w:ind w:left="0" w:firstLine="567"/>
        <w:jc w:val="center"/>
        <w:rPr>
          <w:b/>
          <w:sz w:val="28"/>
          <w:szCs w:val="28"/>
          <w:lang w:val="uk-UA"/>
        </w:rPr>
      </w:pPr>
      <w:r w:rsidRPr="004E0AC3">
        <w:rPr>
          <w:b/>
          <w:sz w:val="28"/>
          <w:szCs w:val="28"/>
          <w:lang w:val="uk-UA"/>
        </w:rPr>
        <w:t xml:space="preserve">Мета і завдання </w:t>
      </w:r>
    </w:p>
    <w:p w14:paraId="7ADE0BC0" w14:textId="77777777" w:rsidR="00F54645" w:rsidRPr="004E0AC3" w:rsidRDefault="00F54645" w:rsidP="002748A8">
      <w:pPr>
        <w:pStyle w:val="a6"/>
        <w:spacing w:after="0"/>
        <w:ind w:left="0" w:firstLine="567"/>
        <w:jc w:val="center"/>
        <w:rPr>
          <w:b/>
          <w:sz w:val="28"/>
          <w:szCs w:val="28"/>
          <w:lang w:val="uk-UA"/>
        </w:rPr>
      </w:pPr>
    </w:p>
    <w:p w14:paraId="3375CBE2" w14:textId="77777777" w:rsidR="00E164CB" w:rsidRPr="007D72F9" w:rsidRDefault="00E164CB" w:rsidP="00E164CB">
      <w:pPr>
        <w:ind w:firstLine="567"/>
        <w:jc w:val="both"/>
        <w:rPr>
          <w:b/>
          <w:bCs/>
          <w:i/>
        </w:rPr>
      </w:pPr>
      <w:r w:rsidRPr="007D72F9">
        <w:rPr>
          <w:b/>
          <w:bCs/>
          <w:i/>
        </w:rPr>
        <w:t xml:space="preserve">Мета вивчення архітектурно-обмірної практики: </w:t>
      </w:r>
    </w:p>
    <w:p w14:paraId="491B7A63" w14:textId="77777777" w:rsidR="00E164CB" w:rsidRPr="00E164CB" w:rsidRDefault="00E164CB" w:rsidP="00E164CB">
      <w:pPr>
        <w:pStyle w:val="af"/>
        <w:numPr>
          <w:ilvl w:val="0"/>
          <w:numId w:val="35"/>
        </w:numPr>
        <w:jc w:val="both"/>
        <w:rPr>
          <w:bCs/>
        </w:rPr>
      </w:pPr>
      <w:r w:rsidRPr="00E164CB">
        <w:rPr>
          <w:bCs/>
        </w:rPr>
        <w:t>Ознайомлення з видатними творами світової ї вітчизняної архітектури;</w:t>
      </w:r>
    </w:p>
    <w:p w14:paraId="3E330746" w14:textId="77777777" w:rsidR="00E164CB" w:rsidRPr="00E164CB" w:rsidRDefault="00E164CB" w:rsidP="00E164CB">
      <w:pPr>
        <w:pStyle w:val="af"/>
        <w:numPr>
          <w:ilvl w:val="0"/>
          <w:numId w:val="35"/>
        </w:numPr>
        <w:jc w:val="both"/>
        <w:rPr>
          <w:bCs/>
        </w:rPr>
      </w:pPr>
      <w:r w:rsidRPr="00E164CB">
        <w:rPr>
          <w:bCs/>
        </w:rPr>
        <w:t>Освоєння архітектурної графіки на матеріалах різних зображень історичних споруд;</w:t>
      </w:r>
    </w:p>
    <w:p w14:paraId="46AAE411" w14:textId="77777777" w:rsidR="00E164CB" w:rsidRPr="00E164CB" w:rsidRDefault="00E164CB" w:rsidP="00E164CB">
      <w:pPr>
        <w:pStyle w:val="af"/>
        <w:numPr>
          <w:ilvl w:val="0"/>
          <w:numId w:val="35"/>
        </w:numPr>
        <w:jc w:val="both"/>
        <w:rPr>
          <w:bCs/>
        </w:rPr>
      </w:pPr>
      <w:r w:rsidRPr="00E164CB">
        <w:rPr>
          <w:bCs/>
        </w:rPr>
        <w:t>Проведення обмірної практики на конкретному історичному об’єкті.</w:t>
      </w:r>
    </w:p>
    <w:p w14:paraId="24FC3FA3" w14:textId="77777777" w:rsidR="00E164CB" w:rsidRPr="007D72F9" w:rsidRDefault="00E164CB" w:rsidP="00E164CB">
      <w:pPr>
        <w:ind w:firstLine="567"/>
        <w:jc w:val="both"/>
        <w:rPr>
          <w:b/>
          <w:bCs/>
          <w:i/>
        </w:rPr>
      </w:pPr>
      <w:r w:rsidRPr="007D72F9">
        <w:rPr>
          <w:b/>
          <w:bCs/>
          <w:i/>
        </w:rPr>
        <w:t>Завдання архітектурно-обмірної практики</w:t>
      </w:r>
    </w:p>
    <w:p w14:paraId="7C22136C" w14:textId="77777777" w:rsidR="00E164CB" w:rsidRPr="00E164CB" w:rsidRDefault="00E164CB" w:rsidP="00E164CB">
      <w:pPr>
        <w:pStyle w:val="af"/>
        <w:numPr>
          <w:ilvl w:val="0"/>
          <w:numId w:val="36"/>
        </w:numPr>
        <w:jc w:val="both"/>
        <w:rPr>
          <w:bCs/>
        </w:rPr>
      </w:pPr>
      <w:r w:rsidRPr="00E164CB">
        <w:rPr>
          <w:bCs/>
        </w:rPr>
        <w:t>Ознайомитися з особливостями архітектурних стилів;</w:t>
      </w:r>
    </w:p>
    <w:p w14:paraId="425013D0" w14:textId="77777777" w:rsidR="00E164CB" w:rsidRPr="00E164CB" w:rsidRDefault="00E164CB" w:rsidP="00E164CB">
      <w:pPr>
        <w:pStyle w:val="af"/>
        <w:numPr>
          <w:ilvl w:val="0"/>
          <w:numId w:val="36"/>
        </w:numPr>
        <w:jc w:val="both"/>
        <w:rPr>
          <w:bCs/>
        </w:rPr>
      </w:pPr>
      <w:r w:rsidRPr="00E164CB">
        <w:rPr>
          <w:bCs/>
        </w:rPr>
        <w:t>Оцінити творчі прийоми архітекторів у створенні архітектурного образу;</w:t>
      </w:r>
    </w:p>
    <w:p w14:paraId="1514FCE4" w14:textId="77777777" w:rsidR="00E164CB" w:rsidRPr="00E164CB" w:rsidRDefault="00E164CB" w:rsidP="00E164CB">
      <w:pPr>
        <w:pStyle w:val="af"/>
        <w:numPr>
          <w:ilvl w:val="0"/>
          <w:numId w:val="36"/>
        </w:numPr>
        <w:jc w:val="both"/>
        <w:rPr>
          <w:bCs/>
        </w:rPr>
      </w:pPr>
      <w:r w:rsidRPr="00E164CB">
        <w:rPr>
          <w:bCs/>
        </w:rPr>
        <w:t>Прослідкувати історію споруди, побачити відображені в її зовнішності особливості національної культури і віддзеркалення історичних подій;</w:t>
      </w:r>
    </w:p>
    <w:p w14:paraId="613660A3" w14:textId="77777777" w:rsidR="00E164CB" w:rsidRPr="00E164CB" w:rsidRDefault="00E164CB" w:rsidP="00E164CB">
      <w:pPr>
        <w:pStyle w:val="af"/>
        <w:numPr>
          <w:ilvl w:val="0"/>
          <w:numId w:val="36"/>
        </w:numPr>
        <w:jc w:val="both"/>
        <w:rPr>
          <w:bCs/>
        </w:rPr>
      </w:pPr>
      <w:r w:rsidRPr="00E164CB">
        <w:rPr>
          <w:bCs/>
        </w:rPr>
        <w:lastRenderedPageBreak/>
        <w:t xml:space="preserve">Проаналізувати архітектурні форми, простір і їх взаємозв’язок під час створення архітектурного твору, виявляючи потребу у вивченні закономірностей розвитку архітектури. </w:t>
      </w:r>
    </w:p>
    <w:p w14:paraId="7E2634B0" w14:textId="77777777" w:rsidR="00B331AF" w:rsidRPr="007D72F9" w:rsidRDefault="00B331AF" w:rsidP="00B331AF">
      <w:pPr>
        <w:ind w:firstLine="567"/>
        <w:jc w:val="both"/>
        <w:rPr>
          <w:i/>
        </w:rPr>
      </w:pPr>
      <w:r w:rsidRPr="00E52420">
        <w:t xml:space="preserve">У результаті </w:t>
      </w:r>
      <w:r w:rsidR="00E164CB">
        <w:t>проходження практики</w:t>
      </w:r>
      <w:r w:rsidRPr="00E52420">
        <w:t xml:space="preserve"> студент повинен</w:t>
      </w:r>
      <w:r>
        <w:t xml:space="preserve"> </w:t>
      </w:r>
      <w:r w:rsidR="007D72F9">
        <w:t xml:space="preserve">  </w:t>
      </w:r>
      <w:r w:rsidRPr="007D72F9">
        <w:rPr>
          <w:b/>
          <w:bCs/>
          <w:i/>
        </w:rPr>
        <w:t xml:space="preserve">знати: </w:t>
      </w:r>
    </w:p>
    <w:p w14:paraId="1AC03E39" w14:textId="77777777" w:rsidR="00E164CB" w:rsidRDefault="00E164CB" w:rsidP="00E164CB">
      <w:pPr>
        <w:numPr>
          <w:ilvl w:val="0"/>
          <w:numId w:val="31"/>
        </w:numPr>
        <w:jc w:val="both"/>
      </w:pPr>
      <w:r>
        <w:t>Знати та розуміти закономірності перспективи.</w:t>
      </w:r>
    </w:p>
    <w:p w14:paraId="5C1FD4F7" w14:textId="77777777" w:rsidR="00E164CB" w:rsidRDefault="00E164CB" w:rsidP="00E164CB">
      <w:pPr>
        <w:numPr>
          <w:ilvl w:val="0"/>
          <w:numId w:val="31"/>
        </w:numPr>
        <w:jc w:val="both"/>
      </w:pPr>
      <w:r>
        <w:t>Знати і розуміти засоби гармонізації композиції архітектурних об’єктів.</w:t>
      </w:r>
    </w:p>
    <w:p w14:paraId="4C39F3C7" w14:textId="77777777" w:rsidR="00E164CB" w:rsidRDefault="00E164CB" w:rsidP="00E164CB">
      <w:pPr>
        <w:numPr>
          <w:ilvl w:val="0"/>
          <w:numId w:val="31"/>
        </w:numPr>
        <w:jc w:val="both"/>
      </w:pPr>
      <w:r>
        <w:t>Знати основні композицiйнi закономiрностi: пропорцiйнiсть, рівновагу, метр, ритм, масштабність, архітектурну гармонію, колористику .</w:t>
      </w:r>
    </w:p>
    <w:p w14:paraId="6649F048" w14:textId="77777777" w:rsidR="00B331AF" w:rsidRPr="00E52420" w:rsidRDefault="00E164CB" w:rsidP="00E164CB">
      <w:pPr>
        <w:numPr>
          <w:ilvl w:val="0"/>
          <w:numId w:val="31"/>
        </w:numPr>
        <w:jc w:val="both"/>
      </w:pPr>
      <w:r>
        <w:t>Знати вплив на композицію клімату, ландшафту, функціонального призначення архітектурного об’єкта, стильові ознаки i найважливiшi особливості побудови архітектурного образу.</w:t>
      </w:r>
      <w:r w:rsidR="00B331AF" w:rsidRPr="00E52420">
        <w:t>.</w:t>
      </w:r>
    </w:p>
    <w:p w14:paraId="3D93F5F0" w14:textId="77777777" w:rsidR="00B331AF" w:rsidRPr="007D72F9" w:rsidRDefault="00B331AF" w:rsidP="007D72F9">
      <w:pPr>
        <w:jc w:val="both"/>
        <w:rPr>
          <w:b/>
          <w:bCs/>
          <w:i/>
        </w:rPr>
      </w:pPr>
      <w:r w:rsidRPr="007D72F9">
        <w:rPr>
          <w:b/>
          <w:bCs/>
          <w:i/>
        </w:rPr>
        <w:t>вміти:</w:t>
      </w:r>
    </w:p>
    <w:p w14:paraId="704ED4B9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 xml:space="preserve"> Виявляти властивості об’ємно-просторових форм, характеризувати композицію у просторі.</w:t>
      </w:r>
    </w:p>
    <w:p w14:paraId="1B43A390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Характеризувати взаємозв’язок архітектурного середовища із його об’ємною формою.</w:t>
      </w:r>
    </w:p>
    <w:p w14:paraId="0CE68396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Працювати із засобами, категоріями та особливостями об’ємно-просторової композиції.</w:t>
      </w:r>
    </w:p>
    <w:p w14:paraId="0252D4C8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Формувати і аналізувати існуючий стан архітектури та містобудування для виявлення застосованих засобів та категорій композиції.</w:t>
      </w:r>
    </w:p>
    <w:p w14:paraId="3EB9B47A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 xml:space="preserve"> Ідентифікувати джерела та розуміти методологію визначення і методи створення архітектурної та об’ємно-просторової композиції.</w:t>
      </w:r>
    </w:p>
    <w:p w14:paraId="754D9286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Використовувати професійну аргументацію для донесення інформації, ідей, проблем та способів їх вирішення до фахівців і нефахівців у сфері архітектури та містобудування.</w:t>
      </w:r>
    </w:p>
    <w:p w14:paraId="3BFB063B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lastRenderedPageBreak/>
        <w:t>Вміти абстрактно мислити, застосовувати аналіз та синтез для виявлення ключових характеристик в архітектурі та містобудуванні.</w:t>
      </w:r>
    </w:p>
    <w:p w14:paraId="282AE079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Застосовувати набуті теоретичні знання для розв’язання практичних завдань та змістовно інтерпретувати отримані результати.</w:t>
      </w:r>
    </w:p>
    <w:p w14:paraId="0FF25009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Демонструвати базові навички креативного та критичного мислення у дослідженнях та професійному спілкуванні.</w:t>
      </w:r>
    </w:p>
    <w:p w14:paraId="5DF52715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Виявляти навички самостійної роботи, гнучкого мислення, відкритості до нових знань.</w:t>
      </w:r>
    </w:p>
    <w:p w14:paraId="20E94B37" w14:textId="77777777" w:rsidR="00E164CB" w:rsidRDefault="00E164CB" w:rsidP="00E164CB">
      <w:pPr>
        <w:pStyle w:val="af"/>
        <w:numPr>
          <w:ilvl w:val="0"/>
          <w:numId w:val="37"/>
        </w:numPr>
        <w:jc w:val="both"/>
      </w:pPr>
      <w:r>
        <w:t>Виконувати функціональні обов’язки в групі, пропонувати обґрунтовані рішення.</w:t>
      </w:r>
    </w:p>
    <w:p w14:paraId="30F736C0" w14:textId="77777777" w:rsidR="00E164CB" w:rsidRPr="007D72F9" w:rsidRDefault="00E164CB" w:rsidP="00E164CB">
      <w:pPr>
        <w:ind w:left="360"/>
        <w:jc w:val="both"/>
        <w:rPr>
          <w:b/>
          <w:i/>
        </w:rPr>
      </w:pPr>
      <w:r w:rsidRPr="007D72F9">
        <w:rPr>
          <w:b/>
          <w:i/>
        </w:rPr>
        <w:t>володіти:</w:t>
      </w:r>
    </w:p>
    <w:p w14:paraId="16FC3F51" w14:textId="77777777" w:rsidR="00E164CB" w:rsidRDefault="00E164CB" w:rsidP="00E164CB">
      <w:pPr>
        <w:pStyle w:val="af"/>
        <w:numPr>
          <w:ilvl w:val="0"/>
          <w:numId w:val="38"/>
        </w:numPr>
        <w:jc w:val="both"/>
      </w:pPr>
      <w:r>
        <w:t>Володіти інструментарієм для порівняння архітектури на площині, об’ємної архітектурної форми, архiтектонiку в традицiйних i нових матеріалах i конструкціях.</w:t>
      </w:r>
    </w:p>
    <w:p w14:paraId="6615B88D" w14:textId="77777777" w:rsidR="00E164CB" w:rsidRDefault="00E164CB" w:rsidP="00E164CB">
      <w:pPr>
        <w:pStyle w:val="af"/>
        <w:numPr>
          <w:ilvl w:val="0"/>
          <w:numId w:val="38"/>
        </w:numPr>
        <w:jc w:val="both"/>
      </w:pPr>
      <w:r>
        <w:t>Володіти навиками аналізу закономірностей формування методів архітектурної композиції.</w:t>
      </w:r>
    </w:p>
    <w:p w14:paraId="6A55E6EA" w14:textId="77777777" w:rsidR="00275F56" w:rsidRDefault="00E164CB" w:rsidP="00E164CB">
      <w:pPr>
        <w:pStyle w:val="af"/>
        <w:numPr>
          <w:ilvl w:val="0"/>
          <w:numId w:val="38"/>
        </w:numPr>
        <w:jc w:val="both"/>
      </w:pPr>
      <w:r>
        <w:t>Володіти загальнонауковими методами аналізу архітектурної та містобудівної композиції.</w:t>
      </w:r>
    </w:p>
    <w:p w14:paraId="7C889C36" w14:textId="77777777" w:rsidR="00C02900" w:rsidRDefault="00C02900" w:rsidP="00C02900">
      <w:pPr>
        <w:pStyle w:val="af"/>
        <w:jc w:val="both"/>
      </w:pPr>
    </w:p>
    <w:p w14:paraId="1FDDB177" w14:textId="77777777" w:rsidR="00C02900" w:rsidRDefault="00C02900" w:rsidP="00C02900">
      <w:pPr>
        <w:jc w:val="both"/>
      </w:pPr>
      <w:r>
        <w:rPr>
          <w:b/>
        </w:rPr>
        <w:t xml:space="preserve">      </w:t>
      </w:r>
      <w:r w:rsidRPr="00C02900">
        <w:rPr>
          <w:b/>
        </w:rPr>
        <w:t>Найменування та опис компетентностей, формування котрих забезпечує проходження переддипломної практики.</w:t>
      </w:r>
      <w:r>
        <w:t xml:space="preserve"> </w:t>
      </w:r>
      <w:r w:rsidRPr="00C02900">
        <w:rPr>
          <w:i/>
        </w:rPr>
        <w:t>Інтегральна компетентність</w:t>
      </w:r>
      <w:r>
        <w:t xml:space="preserve"> Здатність розв’язувати складні спеціалізовані задачі та практичні проблеми у сфері містобудування та архітектури, що характеризуються комплексністю та невизначеністю умов, на основі застосування сучасних архітектурних теорій та методів, засобів суміжних наук. </w:t>
      </w:r>
    </w:p>
    <w:p w14:paraId="16EDE0CC" w14:textId="77777777" w:rsidR="00C02900" w:rsidRDefault="00C02900" w:rsidP="00C02900">
      <w:pPr>
        <w:jc w:val="both"/>
      </w:pPr>
      <w:r w:rsidRPr="00C02900">
        <w:rPr>
          <w:i/>
        </w:rPr>
        <w:t>Загально-наукові компетентності</w:t>
      </w:r>
      <w:r>
        <w:t xml:space="preserve"> </w:t>
      </w:r>
    </w:p>
    <w:p w14:paraId="3ED5BF49" w14:textId="77777777" w:rsidR="00C02900" w:rsidRDefault="00C02900" w:rsidP="00C02900">
      <w:pPr>
        <w:jc w:val="both"/>
      </w:pPr>
      <w:r>
        <w:t xml:space="preserve">ЗК01. Знання та розуміння предметної області та розуміння професійної діяльності. </w:t>
      </w:r>
    </w:p>
    <w:p w14:paraId="291830CF" w14:textId="77777777" w:rsidR="00C02900" w:rsidRDefault="00C02900" w:rsidP="00C02900">
      <w:pPr>
        <w:jc w:val="both"/>
      </w:pPr>
      <w:r>
        <w:t xml:space="preserve">ЗК02. Вміння виявляти, ставити та вирішувати проблеми. </w:t>
      </w:r>
    </w:p>
    <w:p w14:paraId="20152E26" w14:textId="77777777" w:rsidR="00C02900" w:rsidRDefault="00C02900" w:rsidP="00C02900">
      <w:pPr>
        <w:jc w:val="both"/>
      </w:pPr>
      <w:r>
        <w:t xml:space="preserve">ЗК03. Здатність до адаптації та дії в новій ситуації. </w:t>
      </w:r>
    </w:p>
    <w:p w14:paraId="67981D14" w14:textId="77777777" w:rsidR="00C02900" w:rsidRDefault="00C02900" w:rsidP="00C02900">
      <w:pPr>
        <w:jc w:val="both"/>
      </w:pPr>
      <w:r>
        <w:lastRenderedPageBreak/>
        <w:t xml:space="preserve">ЗК05. Здатність спілкуватися з представниками інших професійних груп різного рівня (експертами з інших галузей знань/видів економічної діяльності). </w:t>
      </w:r>
    </w:p>
    <w:p w14:paraId="51A067B9" w14:textId="77777777" w:rsidR="00C02900" w:rsidRDefault="00C02900" w:rsidP="00C02900">
      <w:pPr>
        <w:jc w:val="both"/>
      </w:pPr>
      <w:r>
        <w:t>ЗК07. Здатність приймати обґрунтовані рішення.</w:t>
      </w:r>
    </w:p>
    <w:p w14:paraId="11B80DC9" w14:textId="77777777" w:rsidR="00B331AF" w:rsidRDefault="00C02900" w:rsidP="00C02900">
      <w:pPr>
        <w:jc w:val="both"/>
      </w:pPr>
      <w:r>
        <w:t>ЗК10. Здатність зберігати та примножувати моральні, культурні, наукові цінності і досягнення суспільства на основі розуміння історії та закономірностей розвитку предметної області, їх місця у загальній системі знань про природу і суспільство та у розвитку суспільства, техніки і технологій, використовувати різні види та форми рухової активності для активного відпочинку та ведення здорового способу життя.</w:t>
      </w:r>
    </w:p>
    <w:p w14:paraId="5CF588DF" w14:textId="77777777" w:rsidR="00C02900" w:rsidRDefault="00C02900" w:rsidP="00C02900">
      <w:pPr>
        <w:jc w:val="both"/>
      </w:pPr>
      <w:r w:rsidRPr="00C02900">
        <w:rPr>
          <w:i/>
        </w:rPr>
        <w:t>Фахові компетентності спеціальності</w:t>
      </w:r>
      <w:r>
        <w:t xml:space="preserve"> </w:t>
      </w:r>
    </w:p>
    <w:p w14:paraId="5290BD56" w14:textId="77777777" w:rsidR="00C02900" w:rsidRDefault="00C02900" w:rsidP="00C02900">
      <w:pPr>
        <w:jc w:val="both"/>
      </w:pPr>
      <w:r>
        <w:t xml:space="preserve">СК04. Здатність дотримуватися вимог законодавства, будівельних норм, стандартів і правил, технічних регламентів, інших нормативних документів у 5 сферах містобудування та архітектури при здійсненні нового будівництва, реконструкції, реставрації та капітального ремонту будівель і споруд. </w:t>
      </w:r>
    </w:p>
    <w:p w14:paraId="15BC5C6B" w14:textId="77777777" w:rsidR="00C02900" w:rsidRDefault="00C02900" w:rsidP="00C02900">
      <w:pPr>
        <w:jc w:val="both"/>
      </w:pPr>
      <w:r>
        <w:t xml:space="preserve">СК05. Здатність до аналізу і оцінювання природно-кліматичних, екологічних, інженерно-технічних, соціально-демографічних і архітектурно-містобудівних умов архітектурного проєктування. СК06. Здатність до виконання технічних і художніх зображень для використання в архітектурно-містобудівному, архітектурно-дизайнерському і ландшафтному проєктуванні. </w:t>
      </w:r>
    </w:p>
    <w:p w14:paraId="763235FB" w14:textId="77777777" w:rsidR="00C02900" w:rsidRDefault="00C02900" w:rsidP="00C02900">
      <w:pPr>
        <w:jc w:val="both"/>
      </w:pPr>
      <w:r>
        <w:t xml:space="preserve">СК07. Усвідомлення основних законів і принципів архітектурномістобудівної композиції, формування художнього образу і стилю в процесі проєктування будівель і споруд, містобудівних, архітектурно-середовищних і ландшафтних об’єктів. </w:t>
      </w:r>
    </w:p>
    <w:p w14:paraId="7F4DD877" w14:textId="77777777" w:rsidR="00C02900" w:rsidRDefault="00C02900" w:rsidP="00C02900">
      <w:pPr>
        <w:jc w:val="both"/>
      </w:pPr>
      <w:r>
        <w:t xml:space="preserve">СК09. Здатність розробляти архітектурно-художні, функціональні, об’ємнопланувальні та конструктивні рішення, а також виконувати креслення, готувати документацію архітектурно-містобудівних проєктів. </w:t>
      </w:r>
    </w:p>
    <w:p w14:paraId="687637DA" w14:textId="77777777" w:rsidR="00C02900" w:rsidRDefault="00C02900" w:rsidP="00C02900">
      <w:pPr>
        <w:jc w:val="both"/>
      </w:pPr>
      <w:r>
        <w:t xml:space="preserve">СК10. Здатність до участі в підготовці архітектурно-планувальних завдань на проєктування, в організації розробки архітектурно-містобудівних, архітектурно-середовищних і ландшафтних проєктів. </w:t>
      </w:r>
    </w:p>
    <w:p w14:paraId="1A499252" w14:textId="77777777" w:rsidR="00C02900" w:rsidRDefault="00C02900" w:rsidP="00C02900">
      <w:pPr>
        <w:jc w:val="both"/>
      </w:pPr>
      <w:r>
        <w:lastRenderedPageBreak/>
        <w:t xml:space="preserve">СК11. Здатність до ефективної роботи в колективі, а також до співпраці з клієнтами, постачальниками, іншими партнерами та громадськістю при розробленні, узгодженні і публічному обговоренні архітектурних проєктів. </w:t>
      </w:r>
    </w:p>
    <w:p w14:paraId="137F0B64" w14:textId="77777777" w:rsidR="00C02900" w:rsidRDefault="00C02900" w:rsidP="00C02900">
      <w:pPr>
        <w:jc w:val="both"/>
      </w:pPr>
      <w:r>
        <w:t xml:space="preserve">СК12. Усвідомлення особливостей використання різних типів конструктивних та інженерних систем і мереж, їх розрахунків в архітектурно-містобудівному проєктуванні. </w:t>
      </w:r>
    </w:p>
    <w:p w14:paraId="0BE4A644" w14:textId="77777777" w:rsidR="00C02900" w:rsidRDefault="00C02900" w:rsidP="00C02900">
      <w:pPr>
        <w:jc w:val="both"/>
      </w:pPr>
      <w:r>
        <w:t xml:space="preserve">СК14. Усвідомлення особливостей застосування сучасних будівельних матеріалів, виробів і конструкцій, а також технологій при створенні об’єктів містобудування, архітектури та будівництва. </w:t>
      </w:r>
    </w:p>
    <w:p w14:paraId="5DCB3540" w14:textId="77777777" w:rsidR="00C02900" w:rsidRDefault="00C02900" w:rsidP="00C02900">
      <w:pPr>
        <w:jc w:val="both"/>
      </w:pPr>
      <w:r>
        <w:t xml:space="preserve">СК15. Здатність до здійснення комп’ютерного моделювання, візуалізації, макетування і підготовки наочних ілюстративних матеріалів до архітектурномістобудівних проєктів. </w:t>
      </w:r>
    </w:p>
    <w:p w14:paraId="57C6BB14" w14:textId="77777777" w:rsidR="00C02900" w:rsidRDefault="00C02900" w:rsidP="00C02900">
      <w:pPr>
        <w:jc w:val="both"/>
      </w:pPr>
      <w:r>
        <w:t xml:space="preserve">СК16. Усвідомлення загальних теоретичних, методичних і творчих засад архітектурного проєктування. </w:t>
      </w:r>
    </w:p>
    <w:p w14:paraId="7E03DE81" w14:textId="77777777" w:rsidR="00C02900" w:rsidRDefault="00C02900" w:rsidP="00C02900">
      <w:pPr>
        <w:jc w:val="both"/>
      </w:pPr>
      <w:r>
        <w:t xml:space="preserve">СК17. Усвідомлення теоретичних основ містобудування та здатність застосовувати їх для розв’язання складних спеціалізованих задач. </w:t>
      </w:r>
    </w:p>
    <w:p w14:paraId="757BFECF" w14:textId="77777777" w:rsidR="00C02900" w:rsidRDefault="00C02900" w:rsidP="00C02900">
      <w:pPr>
        <w:jc w:val="both"/>
      </w:pPr>
      <w:r>
        <w:t xml:space="preserve">СК18. Усвідомлення теоретичних основ архітектури будівель і споруд, основ реконструкції, реставрації архітектурних об’єктів та здатність застосовувати їх для розв’язання складних спеціалізованих задач. </w:t>
      </w:r>
    </w:p>
    <w:p w14:paraId="30EB4675" w14:textId="77777777" w:rsidR="00C02900" w:rsidRDefault="00C02900" w:rsidP="00C02900">
      <w:pPr>
        <w:jc w:val="both"/>
      </w:pPr>
      <w:r>
        <w:t xml:space="preserve">СК19. Здатність застосовувати теоретичні основи дизайну архітектурного середовища для розв’язання складних спеціалізованих задач. </w:t>
      </w:r>
    </w:p>
    <w:p w14:paraId="4CFAC8B3" w14:textId="77777777" w:rsidR="00C02900" w:rsidRDefault="00C02900" w:rsidP="00C02900">
      <w:pPr>
        <w:jc w:val="both"/>
      </w:pPr>
      <w:r>
        <w:t>СК20. Здатність застосовувати теоретичні основи ландшафтної архітектури для розв’язання складних спеціалізованих задач.</w:t>
      </w:r>
    </w:p>
    <w:p w14:paraId="4BF25ED5" w14:textId="77777777" w:rsidR="00C02900" w:rsidRPr="00E52420" w:rsidRDefault="00C02900" w:rsidP="00C02900">
      <w:pPr>
        <w:jc w:val="both"/>
      </w:pPr>
    </w:p>
    <w:p w14:paraId="2C2CE91F" w14:textId="77777777" w:rsidR="00350ADC" w:rsidRDefault="00E16672" w:rsidP="001F1445">
      <w:pPr>
        <w:ind w:firstLine="540"/>
        <w:jc w:val="center"/>
        <w:rPr>
          <w:b/>
          <w:caps/>
        </w:rPr>
      </w:pPr>
      <w:r w:rsidRPr="00E16672">
        <w:rPr>
          <w:b/>
          <w:caps/>
        </w:rPr>
        <w:t>ЗАГАЛЬНІ ВІДОМОСТІ</w:t>
      </w:r>
    </w:p>
    <w:p w14:paraId="51F818A3" w14:textId="77777777" w:rsidR="00350ADC" w:rsidRDefault="00350ADC" w:rsidP="001F1445">
      <w:pPr>
        <w:ind w:firstLine="540"/>
        <w:jc w:val="center"/>
        <w:rPr>
          <w:b/>
          <w:caps/>
        </w:rPr>
      </w:pPr>
    </w:p>
    <w:p w14:paraId="35D5FEE8" w14:textId="77777777" w:rsidR="00E16672" w:rsidRDefault="00E16672" w:rsidP="00E16672">
      <w:pPr>
        <w:jc w:val="both"/>
      </w:pPr>
      <w:r>
        <w:t xml:space="preserve">       У комплексі  дослідження історичного об’єкта архітектурні обміри є</w:t>
      </w:r>
      <w:r w:rsidR="007737AD">
        <w:t xml:space="preserve"> головним  інструментом фіксації</w:t>
      </w:r>
      <w:r>
        <w:t xml:space="preserve"> архітектурних реалій і пізнання художніх достоїнств пам’ятки архітектури,</w:t>
      </w:r>
      <w:r w:rsidR="007737AD">
        <w:t xml:space="preserve"> </w:t>
      </w:r>
      <w:r>
        <w:t xml:space="preserve">закономірностей побудови будь-якої архітектурної форми. Аналіз матеріалів обмірної фіксації дає вичерпне уявлення не </w:t>
      </w:r>
      <w:r>
        <w:lastRenderedPageBreak/>
        <w:t>лише про вид пам’ятки. Масштабн</w:t>
      </w:r>
      <w:r w:rsidR="007737AD">
        <w:t>і ортогональні креслення планів</w:t>
      </w:r>
      <w:r>
        <w:t>,</w:t>
      </w:r>
      <w:r w:rsidR="007737AD">
        <w:t xml:space="preserve"> </w:t>
      </w:r>
      <w:r>
        <w:t>фасадів,</w:t>
      </w:r>
      <w:r w:rsidR="007737AD">
        <w:t xml:space="preserve"> </w:t>
      </w:r>
      <w:r>
        <w:t>розрізів і деталей будівлі слугують основою для розроблення проектів реставрації,</w:t>
      </w:r>
      <w:r w:rsidR="007737AD">
        <w:t xml:space="preserve"> </w:t>
      </w:r>
      <w:r>
        <w:t>реконструкції та інших перетворень.</w:t>
      </w:r>
      <w:r>
        <w:br/>
        <w:t xml:space="preserve">        </w:t>
      </w:r>
      <w:r w:rsidRPr="007737AD">
        <w:rPr>
          <w:b/>
        </w:rPr>
        <w:t>Схематичні обміри</w:t>
      </w:r>
      <w:r>
        <w:t xml:space="preserve"> (найбільш прості) слугують для визначення основних розмірів і планувальної структури об’єкта. Зазвичай виконуються для отримання найзагальнішого уявлення про споруду і для попереднього визначення об’ємів майбутньої роботи. За таких обмірів усі лінії і ку</w:t>
      </w:r>
      <w:r w:rsidR="007737AD">
        <w:t>ти будівлі ,що здаються прямими</w:t>
      </w:r>
      <w:r>
        <w:t>,</w:t>
      </w:r>
      <w:r w:rsidR="007737AD">
        <w:t xml:space="preserve"> вважаються такими</w:t>
      </w:r>
      <w:r>
        <w:t>,</w:t>
      </w:r>
      <w:r w:rsidR="007737AD">
        <w:t xml:space="preserve"> усі поверхні</w:t>
      </w:r>
      <w:r>
        <w:t>,</w:t>
      </w:r>
      <w:r w:rsidR="007737AD">
        <w:t xml:space="preserve"> </w:t>
      </w:r>
      <w:r>
        <w:t xml:space="preserve">що здаються </w:t>
      </w:r>
      <w:r w:rsidR="007737AD">
        <w:t>пло</w:t>
      </w:r>
      <w:r>
        <w:t>скими,</w:t>
      </w:r>
      <w:r w:rsidR="007737AD">
        <w:t xml:space="preserve"> </w:t>
      </w:r>
      <w:r>
        <w:t>вважаються площинами</w:t>
      </w:r>
      <w:r w:rsidR="007737AD">
        <w:t xml:space="preserve"> тощо. За таких розмірів</w:t>
      </w:r>
      <w:r>
        <w:t>,</w:t>
      </w:r>
      <w:r w:rsidR="007737AD">
        <w:t xml:space="preserve"> </w:t>
      </w:r>
      <w:r>
        <w:t>що дають уявлення про композицію споруди,характер її декору,</w:t>
      </w:r>
      <w:r w:rsidR="007737AD">
        <w:t xml:space="preserve"> </w:t>
      </w:r>
      <w:r>
        <w:t xml:space="preserve">стилістичні особливості,не беруться  до уваги можливі будівельні погрішності і деформації. Залежно від передбаченого масштабу креслень ступінь докладності обміру може бути різним. Схематичний обмір може застосовуватися у публікаціях навчальних виданнях, при паспортизації будівель, у навчальній практиці. </w:t>
      </w:r>
    </w:p>
    <w:p w14:paraId="6DA0CE04" w14:textId="77777777" w:rsidR="00E16672" w:rsidRPr="003B334F" w:rsidRDefault="00E16672" w:rsidP="00E16672">
      <w:pPr>
        <w:jc w:val="both"/>
      </w:pPr>
      <w:r w:rsidRPr="007737AD">
        <w:rPr>
          <w:b/>
        </w:rPr>
        <w:t xml:space="preserve">     Архітектурні обміри</w:t>
      </w:r>
      <w:r>
        <w:t xml:space="preserve"> – один з найтрудомісткіших вид</w:t>
      </w:r>
      <w:r w:rsidR="007737AD">
        <w:t>ів фіксації історичних об’єктів</w:t>
      </w:r>
      <w:r>
        <w:t xml:space="preserve">. Залежно від цілей обмірної фіксації вона може проводитися з різним ступенем точності . Наприклад споруди </w:t>
      </w:r>
      <w:r>
        <w:rPr>
          <w:lang w:val="en-US"/>
        </w:rPr>
        <w:t>XIX</w:t>
      </w:r>
      <w:r w:rsidRPr="003B334F">
        <w:t>-</w:t>
      </w:r>
      <w:r>
        <w:t xml:space="preserve"> початку </w:t>
      </w:r>
      <w:r>
        <w:rPr>
          <w:lang w:val="en-US"/>
        </w:rPr>
        <w:t>XX</w:t>
      </w:r>
      <w:r>
        <w:t xml:space="preserve"> ст. можуть бути обміряні порівняно точно і за допомогою спрощених методів: правильність їх ліній і повторюваність деталей робить непотрібним зняття однотипних розмірів. Але для </w:t>
      </w:r>
      <w:r w:rsidR="007737AD">
        <w:t>пам’яток</w:t>
      </w:r>
      <w:r>
        <w:t xml:space="preserve"> ренесансної архітектури такий ступінь точності недостатні</w:t>
      </w:r>
      <w:r w:rsidR="007737AD">
        <w:t>й. Їхні плани не такі регулярні</w:t>
      </w:r>
      <w:r>
        <w:t>,</w:t>
      </w:r>
      <w:r w:rsidR="007737AD">
        <w:t xml:space="preserve"> </w:t>
      </w:r>
      <w:r>
        <w:t>як плани пізніших споруд, стіни і колон</w:t>
      </w:r>
      <w:r w:rsidR="007737AD">
        <w:t>и не зовсім вертикальні і прямі</w:t>
      </w:r>
      <w:r>
        <w:t>,</w:t>
      </w:r>
      <w:r w:rsidR="007737AD">
        <w:t xml:space="preserve"> </w:t>
      </w:r>
      <w:r>
        <w:t xml:space="preserve">арки </w:t>
      </w:r>
      <w:r w:rsidR="007737AD">
        <w:t>і склепіння неправильної форми</w:t>
      </w:r>
      <w:r>
        <w:t>,</w:t>
      </w:r>
      <w:r w:rsidR="007737AD">
        <w:t xml:space="preserve"> </w:t>
      </w:r>
      <w:r>
        <w:t>усі деталі здаються намальованими від руки. За обмірів тут необхідні скурпульозність і точність, спрощення роботи тут неприязне.</w:t>
      </w:r>
    </w:p>
    <w:p w14:paraId="4D0C5116" w14:textId="77777777" w:rsidR="00E16672" w:rsidRDefault="00E16672" w:rsidP="00E16672">
      <w:pPr>
        <w:jc w:val="both"/>
      </w:pPr>
      <w:r>
        <w:t xml:space="preserve">     </w:t>
      </w:r>
      <w:r w:rsidRPr="007737AD">
        <w:rPr>
          <w:b/>
        </w:rPr>
        <w:t>Археологічні обміри</w:t>
      </w:r>
      <w:r>
        <w:t xml:space="preserve">. У дослідження </w:t>
      </w:r>
      <w:r w:rsidR="007737AD">
        <w:t>пам’яток</w:t>
      </w:r>
      <w:r>
        <w:t xml:space="preserve"> архітектури,</w:t>
      </w:r>
      <w:r w:rsidR="007737AD">
        <w:t xml:space="preserve"> </w:t>
      </w:r>
      <w:r>
        <w:t xml:space="preserve">коли необхідною є </w:t>
      </w:r>
      <w:r w:rsidR="007737AD">
        <w:t>вичерпна документальна фіксація</w:t>
      </w:r>
      <w:r>
        <w:t>,</w:t>
      </w:r>
      <w:r w:rsidR="007737AD">
        <w:t xml:space="preserve"> </w:t>
      </w:r>
      <w:r>
        <w:t xml:space="preserve"> застосовуються так звані </w:t>
      </w:r>
      <w:r w:rsidRPr="00A470E6">
        <w:t>«</w:t>
      </w:r>
      <w:r>
        <w:t>археологічні</w:t>
      </w:r>
      <w:r w:rsidR="007737AD">
        <w:t>»</w:t>
      </w:r>
      <w:r>
        <w:t xml:space="preserve"> обміри,</w:t>
      </w:r>
      <w:r w:rsidR="007737AD">
        <w:t xml:space="preserve"> </w:t>
      </w:r>
      <w:r>
        <w:t>що в</w:t>
      </w:r>
      <w:r w:rsidR="007737AD">
        <w:t>раховують усі</w:t>
      </w:r>
      <w:r>
        <w:t xml:space="preserve"> відхилення від ідеальної геометричної</w:t>
      </w:r>
      <w:r w:rsidRPr="00A470E6">
        <w:t xml:space="preserve"> схеми</w:t>
      </w:r>
      <w:r>
        <w:t>. Тому кожна точка такого об’єкта фіксується в той чи інший спосіб так,</w:t>
      </w:r>
      <w:r w:rsidR="007737AD">
        <w:t xml:space="preserve"> </w:t>
      </w:r>
      <w:r>
        <w:t xml:space="preserve">щоб можна було визначити її місце розташування у просторі і </w:t>
      </w:r>
      <w:r>
        <w:lastRenderedPageBreak/>
        <w:t>нанести на потрібну проекцію в кресленні. Архітектурно-археологічний обмір фіксує</w:t>
      </w:r>
      <w:r w:rsidR="007737AD">
        <w:t xml:space="preserve"> </w:t>
      </w:r>
      <w:r>
        <w:t>на кресленні не лише особливості архітектурної форми,</w:t>
      </w:r>
      <w:r w:rsidR="007737AD">
        <w:t xml:space="preserve"> </w:t>
      </w:r>
      <w:r>
        <w:t>але і характер будівельного матеріалу і методи виробництва робіт, оптичні відхилення, математичні закономірності тощо.</w:t>
      </w:r>
    </w:p>
    <w:p w14:paraId="6C8F868A" w14:textId="77777777" w:rsidR="00E16672" w:rsidRDefault="007737AD" w:rsidP="00E16672">
      <w:pPr>
        <w:jc w:val="both"/>
      </w:pPr>
      <w:r>
        <w:t xml:space="preserve">     І, звичайно</w:t>
      </w:r>
      <w:r w:rsidR="00E16672">
        <w:t>,</w:t>
      </w:r>
      <w:r>
        <w:t xml:space="preserve"> </w:t>
      </w:r>
      <w:r w:rsidR="00E16672">
        <w:t xml:space="preserve">не можна переоцінити значення докладних точних обмірів для відновлення втрачених і зруйнованих </w:t>
      </w:r>
      <w:r>
        <w:t>пам’яток</w:t>
      </w:r>
      <w:r w:rsidR="00E16672">
        <w:t xml:space="preserve"> архітектури. </w:t>
      </w:r>
    </w:p>
    <w:p w14:paraId="59295C42" w14:textId="77777777" w:rsidR="00350ADC" w:rsidRPr="00E16672" w:rsidRDefault="00350ADC" w:rsidP="00E16672">
      <w:pPr>
        <w:ind w:firstLine="540"/>
        <w:jc w:val="both"/>
        <w:rPr>
          <w:caps/>
        </w:rPr>
      </w:pPr>
    </w:p>
    <w:p w14:paraId="22C54132" w14:textId="77777777" w:rsidR="00350ADC" w:rsidRDefault="00350ADC" w:rsidP="00E16672">
      <w:pPr>
        <w:ind w:firstLine="540"/>
        <w:jc w:val="both"/>
        <w:rPr>
          <w:b/>
          <w:caps/>
        </w:rPr>
      </w:pPr>
    </w:p>
    <w:p w14:paraId="0462E040" w14:textId="77777777" w:rsidR="00350ADC" w:rsidRDefault="001A0BDB" w:rsidP="001A0BDB">
      <w:pPr>
        <w:ind w:firstLine="540"/>
        <w:rPr>
          <w:b/>
          <w:caps/>
        </w:rPr>
      </w:pPr>
      <w:r w:rsidRPr="001A0BDB">
        <w:rPr>
          <w:b/>
          <w:caps/>
        </w:rPr>
        <w:t xml:space="preserve">                              ВИДИ ФІКСАЦІЇЇ</w:t>
      </w:r>
    </w:p>
    <w:p w14:paraId="6041BCDB" w14:textId="77777777" w:rsidR="007D72F9" w:rsidRDefault="007D72F9" w:rsidP="001A0BDB">
      <w:pPr>
        <w:ind w:firstLine="540"/>
        <w:rPr>
          <w:b/>
          <w:caps/>
        </w:rPr>
      </w:pPr>
    </w:p>
    <w:p w14:paraId="54F713F2" w14:textId="77777777" w:rsidR="001A0BDB" w:rsidRDefault="001A0BDB" w:rsidP="001A0BDB">
      <w:pPr>
        <w:tabs>
          <w:tab w:val="left" w:pos="1755"/>
        </w:tabs>
        <w:jc w:val="both"/>
      </w:pPr>
      <w:r>
        <w:t xml:space="preserve">     Отже, головним видом фіксації особливостей архітектури споруди є ретельні обміри. Як правило, повна фіксація складається з архітектурних обмірів; зображення будівлі загалом, її частини і фрагментів в рисунках і акварелях; зняття прорисів і естампажів з окремих елементів і деталей; художнього і докладного докумен</w:t>
      </w:r>
      <w:r w:rsidR="00B36DC0">
        <w:t>тального фотографування.</w:t>
      </w:r>
    </w:p>
    <w:p w14:paraId="25C50475" w14:textId="77777777" w:rsidR="001A0BDB" w:rsidRDefault="001A0BDB" w:rsidP="001A0BDB">
      <w:pPr>
        <w:tabs>
          <w:tab w:val="left" w:pos="1755"/>
        </w:tabs>
        <w:jc w:val="both"/>
      </w:pPr>
      <w:r>
        <w:t xml:space="preserve">     </w:t>
      </w:r>
      <w:r w:rsidRPr="00B36DC0">
        <w:rPr>
          <w:b/>
        </w:rPr>
        <w:t>Рисунок</w:t>
      </w:r>
      <w:r w:rsidR="00B36DC0">
        <w:t xml:space="preserve"> зафіксує</w:t>
      </w:r>
      <w:r>
        <w:t xml:space="preserve"> загальну зовнішність споруди,</w:t>
      </w:r>
      <w:r w:rsidR="00B36DC0">
        <w:t xml:space="preserve"> </w:t>
      </w:r>
      <w:r>
        <w:t>особл</w:t>
      </w:r>
      <w:r w:rsidR="00B36DC0">
        <w:t>ивості співвідношення її частин</w:t>
      </w:r>
      <w:r>
        <w:t>,</w:t>
      </w:r>
      <w:r w:rsidR="00B36DC0">
        <w:t xml:space="preserve"> загальну об’ємно–просторову композицію у разі</w:t>
      </w:r>
      <w:r>
        <w:t>,</w:t>
      </w:r>
      <w:r w:rsidR="00B36DC0">
        <w:t xml:space="preserve"> </w:t>
      </w:r>
      <w:r>
        <w:t>якщо не можна використати точніші способи фіксації. Важливим є показ впливу природного і містобудівного оточе</w:t>
      </w:r>
      <w:r w:rsidR="00B36DC0">
        <w:t>ння на загальний вигляд будівлі</w:t>
      </w:r>
      <w:r>
        <w:t>. Рисунок необхідно виконувати тонкою і твердою лінією ,що</w:t>
      </w:r>
      <w:r w:rsidR="00B36DC0">
        <w:t xml:space="preserve"> не двоїться і не розпливається</w:t>
      </w:r>
      <w:r>
        <w:t xml:space="preserve">. </w:t>
      </w:r>
      <w:r w:rsidR="00B36DC0">
        <w:t xml:space="preserve">Світло і тіні, </w:t>
      </w:r>
      <w:r>
        <w:t>які д</w:t>
      </w:r>
      <w:r w:rsidR="00B36DC0">
        <w:t>ають виразне уявлення про об’єм</w:t>
      </w:r>
      <w:r>
        <w:t>,</w:t>
      </w:r>
      <w:r w:rsidR="00B36DC0">
        <w:t xml:space="preserve"> </w:t>
      </w:r>
      <w:r>
        <w:t>пластику і внутрішній простір будівлі, не повинні спотворювати форму</w:t>
      </w:r>
      <w:r w:rsidR="00B36DC0">
        <w:t xml:space="preserve"> </w:t>
      </w:r>
      <w:r>
        <w:t>і приховувати деталі.</w:t>
      </w:r>
    </w:p>
    <w:p w14:paraId="1248B24E" w14:textId="77777777" w:rsidR="001A0BDB" w:rsidRDefault="001A0BDB" w:rsidP="001A0BDB">
      <w:pPr>
        <w:tabs>
          <w:tab w:val="left" w:pos="1755"/>
        </w:tabs>
        <w:jc w:val="both"/>
      </w:pPr>
      <w:r>
        <w:t xml:space="preserve">    </w:t>
      </w:r>
      <w:r w:rsidRPr="00B36DC0">
        <w:rPr>
          <w:b/>
        </w:rPr>
        <w:t xml:space="preserve">Акварель </w:t>
      </w:r>
      <w:r>
        <w:t>та інші види живопису застосовують як доповнення до рисунка, з обміру з метою фіксації кольору, співвідношення окремих частин об’єкта і кольористики його оброблення. Важливою є правдива передача локального кольору. Колірні ефекти,</w:t>
      </w:r>
      <w:r w:rsidR="00B36DC0">
        <w:t xml:space="preserve"> </w:t>
      </w:r>
      <w:r>
        <w:t>що створюються змінним освітленням, повинні врах</w:t>
      </w:r>
      <w:r w:rsidR="00B36DC0">
        <w:t xml:space="preserve">овуватися, а колірні </w:t>
      </w:r>
      <w:r>
        <w:t>вифарбовування повинні порівнюватися за різного освітлення. Документальні акварелі виконують перева</w:t>
      </w:r>
      <w:r w:rsidR="00B36DC0">
        <w:t>жно для ортогональних зображень</w:t>
      </w:r>
      <w:r>
        <w:t>,</w:t>
      </w:r>
      <w:r w:rsidR="00B36DC0">
        <w:t xml:space="preserve"> </w:t>
      </w:r>
      <w:r>
        <w:t xml:space="preserve">особливо для інтер’єрів. При цьому не обмежуються забарвленням окремих </w:t>
      </w:r>
      <w:r>
        <w:lastRenderedPageBreak/>
        <w:t>частин креслення або рисунка, а складають колірну підбірку, звіряючи її із заб</w:t>
      </w:r>
      <w:r w:rsidR="00B36DC0">
        <w:t>арвленням оригіналу. Колірне ви</w:t>
      </w:r>
      <w:r>
        <w:t>фарбування залежно від фактури оригіналу виконується аквареллю,</w:t>
      </w:r>
      <w:r w:rsidR="00B36DC0">
        <w:t xml:space="preserve"> </w:t>
      </w:r>
      <w:r>
        <w:t>темперою або олією.</w:t>
      </w:r>
      <w:r>
        <w:br/>
        <w:t xml:space="preserve">    </w:t>
      </w:r>
      <w:r w:rsidRPr="00B36DC0">
        <w:rPr>
          <w:b/>
        </w:rPr>
        <w:t>Прориси.</w:t>
      </w:r>
      <w:r>
        <w:t xml:space="preserve"> Для фіксації розписів, фресок,</w:t>
      </w:r>
      <w:r w:rsidR="00B36DC0">
        <w:t xml:space="preserve"> </w:t>
      </w:r>
      <w:r>
        <w:t xml:space="preserve">мозаїк тощо використовується спосіб зняття на них кальок – </w:t>
      </w:r>
      <w:r w:rsidR="00B36DC0">
        <w:t>«прорисів», тобто контурних зображень</w:t>
      </w:r>
      <w:r>
        <w:t>, на які потім відповідно наносяться відповідні до оригіналу кольори. На прорисах позначається положення цього  фрагмента на загальних обмірах, а на загальному аркуші позначається його розташування. Під час зняття прорисів важливо не пошкодити штукатурку і барвистий шар, для чого м</w:t>
      </w:r>
      <w:r w:rsidR="00B36DC0">
        <w:t>алюнок наносять пензлем.</w:t>
      </w:r>
    </w:p>
    <w:p w14:paraId="09ED1DDA" w14:textId="77777777" w:rsidR="001A0BDB" w:rsidRDefault="001A0BDB" w:rsidP="001A0BDB">
      <w:pPr>
        <w:tabs>
          <w:tab w:val="left" w:pos="1755"/>
        </w:tabs>
        <w:jc w:val="both"/>
      </w:pPr>
      <w:r w:rsidRPr="00B36DC0">
        <w:rPr>
          <w:b/>
        </w:rPr>
        <w:t xml:space="preserve">    Естампажі</w:t>
      </w:r>
      <w:r>
        <w:t xml:space="preserve"> виконують зняттям рельєфних копій скульптурного оздоблення споруд чи невеликих деталей,</w:t>
      </w:r>
      <w:r w:rsidR="00B36DC0">
        <w:t xml:space="preserve"> користуються пластиліном</w:t>
      </w:r>
      <w:r>
        <w:t>, глиною, з яких пізніше знімають форму для подальшої відливки у гіпсі.</w:t>
      </w:r>
    </w:p>
    <w:p w14:paraId="689EDA8E" w14:textId="77777777" w:rsidR="001A0BDB" w:rsidRDefault="001A0BDB" w:rsidP="001A0BDB">
      <w:pPr>
        <w:tabs>
          <w:tab w:val="left" w:pos="1755"/>
        </w:tabs>
        <w:jc w:val="both"/>
      </w:pPr>
      <w:r>
        <w:t xml:space="preserve">    </w:t>
      </w:r>
      <w:r w:rsidRPr="00B36DC0">
        <w:rPr>
          <w:b/>
        </w:rPr>
        <w:t>Фотофіксація</w:t>
      </w:r>
      <w:r>
        <w:t>. Значне місце в роботі з обмірної фіксації споруд займа</w:t>
      </w:r>
      <w:r w:rsidR="00B36DC0">
        <w:t>ють різні методи фотографування</w:t>
      </w:r>
      <w:r>
        <w:t xml:space="preserve">, які дають можливість глибшого аналізу об’єкта – особливо </w:t>
      </w:r>
      <w:r w:rsidR="00B36DC0">
        <w:t>пам’яток</w:t>
      </w:r>
      <w:r>
        <w:t xml:space="preserve"> архітектури – і допомагають у розшифруванні кроків обмірів. Фотофіксація може бути документальною і художньою. Документальне фотографування спрямоване на фіксацію стану архітектурного об’єкта під час проведення обстеження, обміру і дає змогу отримати документальне зображення об’єкта в мінімальний термін з ве</w:t>
      </w:r>
      <w:r w:rsidR="00B36DC0">
        <w:t>ликою точністю і повнотою.</w:t>
      </w:r>
    </w:p>
    <w:p w14:paraId="313379CA" w14:textId="77777777" w:rsidR="001A0BDB" w:rsidRDefault="001A0BDB" w:rsidP="001A0BDB">
      <w:pPr>
        <w:tabs>
          <w:tab w:val="left" w:pos="1755"/>
        </w:tabs>
        <w:jc w:val="both"/>
      </w:pPr>
      <w:r>
        <w:t xml:space="preserve">        Починати знімання краще із загальних видів споруди, які дають повніше уявлення про споруду і показують її в контексті міського або природного середовища. Під час фотографування ансамблів і ко</w:t>
      </w:r>
      <w:r w:rsidR="00B36DC0">
        <w:t>мплексів фіксуються усі об’єкти</w:t>
      </w:r>
      <w:r>
        <w:t>, що входять до їх складу. Під час документальної фотофіксації неприпустимо фотографувати у сильному ракурсі, що спотворює споруду. Необхідно також уникати різких контрастів світла і тіні, оскільки за розсіяного світла краще видно деталі. Пізніше фотографують</w:t>
      </w:r>
      <w:r w:rsidR="00B36DC0">
        <w:t xml:space="preserve"> фасади, фрагменти та інтер’єри</w:t>
      </w:r>
      <w:r>
        <w:t xml:space="preserve">, послідовно фіксуючи архітектурні деталі,що не повторюються, елементи декоративного оздоблення будівлі,твори монументального </w:t>
      </w:r>
      <w:r>
        <w:lastRenderedPageBreak/>
        <w:t>живопису і скульптури.</w:t>
      </w:r>
      <w:r w:rsidR="00B36DC0">
        <w:br/>
        <w:t xml:space="preserve">     Зображення деталей</w:t>
      </w:r>
      <w:r>
        <w:t>, фрагментів і цілих фасадів бажано давати максимально наближеними до ортогональної проекції. Для чіткого показу масштабності необхідно застосувати рейку з діленням на дециметри і сантиметри залежно</w:t>
      </w:r>
      <w:r w:rsidR="00B36DC0">
        <w:t xml:space="preserve"> від розміру елементу та деталі</w:t>
      </w:r>
      <w:r>
        <w:t>. Використання двох рейок з діленнями ,сполучених під прямим кутом , робить можливим точніше відтворення деталі у камеральній обробці кроків. Кольорова фото</w:t>
      </w:r>
      <w:r w:rsidR="00B36DC0">
        <w:t>графія монументального живопису</w:t>
      </w:r>
      <w:r>
        <w:t>,  кольорових архітектурних орнаментів та інших елементів кольористики будівлі і залишки її декоративного</w:t>
      </w:r>
      <w:r w:rsidR="00B36DC0">
        <w:t xml:space="preserve"> оброблення</w:t>
      </w:r>
      <w:r>
        <w:t>,</w:t>
      </w:r>
      <w:r w:rsidR="00B36DC0">
        <w:t xml:space="preserve"> збережені на горищах, підвалах</w:t>
      </w:r>
      <w:r>
        <w:t>,</w:t>
      </w:r>
      <w:r w:rsidR="00B36DC0">
        <w:t xml:space="preserve"> і ті місця</w:t>
      </w:r>
      <w:r>
        <w:t>,</w:t>
      </w:r>
      <w:r w:rsidR="00B36DC0">
        <w:t xml:space="preserve"> </w:t>
      </w:r>
      <w:r>
        <w:t>де помітні перероблення спотворення і руйнування</w:t>
      </w:r>
      <w:r w:rsidR="00B36DC0">
        <w:t xml:space="preserve">. </w:t>
      </w:r>
      <w:r>
        <w:t>Художнє фотографування показує достоїнства архітектурного об’єкта як твору мистецтва, виявляє художні особливості його архітектурної зовнішності</w:t>
      </w:r>
      <w:r w:rsidR="00B36DC0">
        <w:t xml:space="preserve"> і образні характеристики</w:t>
      </w:r>
      <w:r>
        <w:t>.</w:t>
      </w:r>
      <w:r>
        <w:br/>
        <w:t xml:space="preserve">        </w:t>
      </w:r>
      <w:r w:rsidRPr="00B36DC0">
        <w:rPr>
          <w:b/>
        </w:rPr>
        <w:t>Фотограмметрична фіксація</w:t>
      </w:r>
      <w:r>
        <w:t xml:space="preserve"> . З середини ХХ ст. для фіксації історичних споруд почали застосовувати нові методи обмірів з використанням спеціальної фотоапаратури і геодезичних приладів, що уможливило в десятки разів збільшити точність і швидкість обмірів порівн</w:t>
      </w:r>
      <w:r w:rsidR="00B36DC0">
        <w:t>яно з традиційними методами</w:t>
      </w:r>
      <w:r>
        <w:t xml:space="preserve">. Фотограмметричний або стереофотограмметричний </w:t>
      </w:r>
      <w:r w:rsidR="00B36DC0">
        <w:t>обмір містить два етапи</w:t>
      </w:r>
      <w:r>
        <w:t>: ф</w:t>
      </w:r>
      <w:r w:rsidR="00B36DC0">
        <w:t>отограмметричний обмір в натурі</w:t>
      </w:r>
      <w:r>
        <w:t>,</w:t>
      </w:r>
      <w:r w:rsidR="00B36DC0">
        <w:t xml:space="preserve"> </w:t>
      </w:r>
      <w:r>
        <w:t>що</w:t>
      </w:r>
      <w:r w:rsidR="00B36DC0">
        <w:t xml:space="preserve"> включає фотографування споруди</w:t>
      </w:r>
      <w:r>
        <w:t>, деякі геодезичні вимірювання; і камеральну обробку отриманих матеріалів з метою отримання обмірних креслень. Знімання об’єкта проводиться або одиночними фотограмметричними камерами з двох вибраних в натурі точок, відстань між якими називають базисом, або стереофотограмметрични</w:t>
      </w:r>
      <w:r w:rsidR="00832C56">
        <w:t>ми камерами з постійним базисом</w:t>
      </w:r>
      <w:r>
        <w:t>. Стереофотограмметричні камери застосовують для знімання невеликих споруд, окремих частин споруди ,детал</w:t>
      </w:r>
      <w:r w:rsidR="00832C56">
        <w:t>ей і під час знімання інтер’єру</w:t>
      </w:r>
      <w:r>
        <w:t>. Для фіксації фасадів застосовують фототеодоліт і універсальні камери , оскільки знімання проводиться з доволі невеликих відстаней .</w:t>
      </w:r>
    </w:p>
    <w:p w14:paraId="1ED40C0F" w14:textId="77777777" w:rsidR="001A0BDB" w:rsidRDefault="001A0BDB" w:rsidP="001A0BDB">
      <w:pPr>
        <w:tabs>
          <w:tab w:val="left" w:pos="1755"/>
        </w:tabs>
        <w:jc w:val="both"/>
      </w:pPr>
      <w:r>
        <w:lastRenderedPageBreak/>
        <w:t xml:space="preserve">    Завдання фотограмметрії полягає у тому, щоб відобразити на двох фотографіях </w:t>
      </w:r>
      <w:r w:rsidR="00832C56">
        <w:t>(стереопара) за допомогою камер</w:t>
      </w:r>
      <w:r>
        <w:t>, ро</w:t>
      </w:r>
      <w:r w:rsidR="00832C56">
        <w:t>зміщених в різних точках базису</w:t>
      </w:r>
      <w:r>
        <w:t>, в п</w:t>
      </w:r>
      <w:r w:rsidR="00832C56">
        <w:t>евних умовах необхідні елементи</w:t>
      </w:r>
      <w:r>
        <w:t>,</w:t>
      </w:r>
      <w:r w:rsidR="00832C56">
        <w:t xml:space="preserve"> </w:t>
      </w:r>
      <w:r>
        <w:t>на підставі яких можна виконати креслення, визначити розміри, відстані. У стерео відновлювальному апараті можна побачити стереоскопічне або рельєфне зображення тих елементів</w:t>
      </w:r>
      <w:r w:rsidR="00832C56">
        <w:t>, які отримані на фотовідбитках</w:t>
      </w:r>
      <w:r>
        <w:t>. За подальшого фотограмметричного оброблення знімків є можливість обвести по контуру абрис (отримати контур) сфотографованого об’єкта з повним промальовуванням усіх деталей.</w:t>
      </w:r>
      <w:r>
        <w:br/>
        <w:t xml:space="preserve">    Також може бути проведений обмір по </w:t>
      </w:r>
      <w:r w:rsidR="00832C56">
        <w:t>т</w:t>
      </w:r>
      <w:r>
        <w:t>очках. Заздалегідь нанесена на об’єкт опорна мережа точок слугує скелетом для подальшої стереорисовки і дає можливість отримати усі обмірні кре</w:t>
      </w:r>
      <w:r w:rsidR="00832C56">
        <w:t>слення в одній системі відміток</w:t>
      </w:r>
      <w:r>
        <w:t xml:space="preserve">. Координати опорних точок, отримані геодезичним методом прямою засічкою, наносять на основу, на якій потім </w:t>
      </w:r>
      <w:r w:rsidR="00832C56">
        <w:t>проводяться масштабування</w:t>
      </w:r>
      <w:r>
        <w:t>, горизонтування</w:t>
      </w:r>
      <w:r w:rsidR="00832C56">
        <w:t xml:space="preserve"> стереомоделі і стереорисування</w:t>
      </w:r>
      <w:r>
        <w:t>. Камеральне фотограмметричне оброблення матеріалів дає можливість отримувати креслення фасадів, планів і різні профілі.</w:t>
      </w:r>
    </w:p>
    <w:p w14:paraId="47DF4E7A" w14:textId="77777777" w:rsidR="001A0BDB" w:rsidRDefault="001A0BDB" w:rsidP="001A0BDB">
      <w:pPr>
        <w:tabs>
          <w:tab w:val="left" w:pos="1755"/>
        </w:tabs>
        <w:jc w:val="both"/>
      </w:pPr>
      <w:r>
        <w:t xml:space="preserve">    Застосування фо</w:t>
      </w:r>
      <w:r w:rsidR="00832C56">
        <w:t>тограмметричного обміру об’єкта</w:t>
      </w:r>
      <w:r>
        <w:t>. особливо пам’ятки архітектури, є доцільним за неможливості обмірів ручни</w:t>
      </w:r>
      <w:r w:rsidR="00832C56">
        <w:t>м способом; для фіксації споруд</w:t>
      </w:r>
      <w:r>
        <w:t>,</w:t>
      </w:r>
      <w:r w:rsidR="00832C56">
        <w:t xml:space="preserve"> </w:t>
      </w:r>
      <w:r>
        <w:t>що знаходяться  у зруйнованому або аварійному стані; для швидко</w:t>
      </w:r>
      <w:r w:rsidR="00832C56">
        <w:t>ї фіксації в екстрених випадках</w:t>
      </w:r>
      <w:r>
        <w:t>; для виконання обмірів підвищеної точності; для фіксації археологічних зондажів і розкопок на пам’ятці; для обмірів скла</w:t>
      </w:r>
      <w:r w:rsidR="00F674FE">
        <w:t>дних споруд з численним декором, що не повторюється</w:t>
      </w:r>
      <w:r>
        <w:t>. Одним з етапів натурного дослідження п</w:t>
      </w:r>
      <w:r w:rsidR="00F674FE">
        <w:t>ам’ятника архітектури є зондажі</w:t>
      </w:r>
      <w:r>
        <w:t>, шурфи і археологічні розкопки всередині будівлі та біля неї.</w:t>
      </w:r>
    </w:p>
    <w:p w14:paraId="5CD26C8B" w14:textId="77777777" w:rsidR="00F674FE" w:rsidRDefault="001A0BDB" w:rsidP="001A0BDB">
      <w:pPr>
        <w:tabs>
          <w:tab w:val="left" w:pos="1755"/>
        </w:tabs>
        <w:jc w:val="both"/>
      </w:pPr>
      <w:r>
        <w:t xml:space="preserve">  </w:t>
      </w:r>
      <w:r w:rsidRPr="00F674FE">
        <w:rPr>
          <w:b/>
        </w:rPr>
        <w:t>Зондаж</w:t>
      </w:r>
      <w:r>
        <w:t xml:space="preserve"> –</w:t>
      </w:r>
      <w:r w:rsidR="00F674FE">
        <w:t xml:space="preserve"> </w:t>
      </w:r>
      <w:r>
        <w:t xml:space="preserve">це </w:t>
      </w:r>
      <w:r w:rsidR="00F674FE">
        <w:t>один з видів розкриття пам’ятки</w:t>
      </w:r>
      <w:r>
        <w:t>, що влаштовується переважно  у вигляді заглиблення для перевірки і підтвердження припущень реставраторів. Закладання зондажу, тобто зняття на незначній площі стіни пізніших нашарувань фарби, штукатурки тощо,</w:t>
      </w:r>
      <w:r w:rsidR="00F674FE">
        <w:t xml:space="preserve"> </w:t>
      </w:r>
      <w:r>
        <w:t xml:space="preserve">дає змогу точно і документально встановити часову періодизацію окремих частин будівлі. Зондажі закладаються у місцях примикання стін,стовпів, </w:t>
      </w:r>
      <w:r>
        <w:lastRenderedPageBreak/>
        <w:t>віконних і дверних прорізів, перекриттів, дахів. Результати зондажів ретельно фіксуються фотографіями і спеціальними обмірами.</w:t>
      </w:r>
    </w:p>
    <w:p w14:paraId="0F9B029D" w14:textId="77777777" w:rsidR="001A0BDB" w:rsidRDefault="001A0BDB" w:rsidP="001A0BDB">
      <w:pPr>
        <w:tabs>
          <w:tab w:val="left" w:pos="1755"/>
        </w:tabs>
        <w:jc w:val="both"/>
      </w:pPr>
      <w:r>
        <w:t xml:space="preserve">  </w:t>
      </w:r>
      <w:r w:rsidRPr="00F674FE">
        <w:rPr>
          <w:b/>
        </w:rPr>
        <w:t>Шурфи</w:t>
      </w:r>
      <w:r>
        <w:t xml:space="preserve"> – це невеликі виїмки, які викопуються в землі розміром 1*1,5 (2) м в плані на необхідну глибину з метою виявлення характеру окремих частин і елементів пам’ятки, які знаходяться під землею, про існування яких можна лише здогадуватися. Шурфи закладаються біля стін будівлі для виявлення глибини закладання фу</w:t>
      </w:r>
      <w:r w:rsidR="00F674FE">
        <w:t>ндаменту, форми і висоти цоколя</w:t>
      </w:r>
      <w:r>
        <w:t>, виявлення фундаментів неіснуючих сьогодні споруд. Під час копання шурфа в грунті можуть бути виявлені  деталі будівлі, які належать до її назе</w:t>
      </w:r>
      <w:r w:rsidR="00F674FE">
        <w:t>мних частин, наприклад, карнизи</w:t>
      </w:r>
      <w:r>
        <w:t>,</w:t>
      </w:r>
      <w:r w:rsidR="00F674FE">
        <w:t xml:space="preserve"> </w:t>
      </w:r>
      <w:r>
        <w:t>пояски, наличники вікон тощо, які з різних причин заглибилися у землю. Такі знахідки сприяють відновленню первинного вигляду будівлі.</w:t>
      </w:r>
    </w:p>
    <w:p w14:paraId="48C00D03" w14:textId="77777777" w:rsidR="001A0BDB" w:rsidRDefault="001A0BDB" w:rsidP="001A0BDB">
      <w:pPr>
        <w:tabs>
          <w:tab w:val="left" w:pos="1755"/>
        </w:tabs>
        <w:jc w:val="both"/>
      </w:pPr>
      <w:r>
        <w:t xml:space="preserve">   </w:t>
      </w:r>
      <w:r w:rsidRPr="00F674FE">
        <w:rPr>
          <w:b/>
        </w:rPr>
        <w:t>Археологічні розкопки</w:t>
      </w:r>
      <w:r>
        <w:t xml:space="preserve"> сприяють виявленню схованих під культурним шаром залишків споруд або їх частин, які не збереглись до наших днів. Розкопками часто можливо виявити втрачені архітектурно-худ</w:t>
      </w:r>
      <w:r w:rsidR="00F674FE">
        <w:t>ожні елементи і деталі пам’ятки</w:t>
      </w:r>
      <w:r>
        <w:t>. Інколи вдається встановити датування будівлі за виявленими в землі знахідками. Завдяки розкопкам можуть бути заповн</w:t>
      </w:r>
      <w:r w:rsidR="00F674FE">
        <w:t>ені прогалини в історії будівлі</w:t>
      </w:r>
      <w:r>
        <w:t>, які не вдається ліквідувати на основі літературних і архітектурних джерел.</w:t>
      </w:r>
      <w:r>
        <w:br/>
        <w:t xml:space="preserve">         </w:t>
      </w:r>
    </w:p>
    <w:p w14:paraId="0AC00CFA" w14:textId="77777777" w:rsidR="001A0BDB" w:rsidRPr="001A0BDB" w:rsidRDefault="001A0BDB" w:rsidP="001A0BDB">
      <w:pPr>
        <w:ind w:firstLine="540"/>
        <w:jc w:val="both"/>
        <w:rPr>
          <w:caps/>
        </w:rPr>
      </w:pPr>
    </w:p>
    <w:p w14:paraId="04BE80FB" w14:textId="77777777" w:rsidR="00350ADC" w:rsidRDefault="00306B30" w:rsidP="00306B30">
      <w:pPr>
        <w:tabs>
          <w:tab w:val="left" w:pos="3075"/>
        </w:tabs>
        <w:ind w:firstLine="540"/>
        <w:jc w:val="center"/>
        <w:rPr>
          <w:b/>
          <w:caps/>
        </w:rPr>
      </w:pPr>
      <w:r w:rsidRPr="00306B30">
        <w:rPr>
          <w:b/>
          <w:caps/>
        </w:rPr>
        <w:t>Вимірювальні інструменти і прилади</w:t>
      </w:r>
    </w:p>
    <w:p w14:paraId="1B66CC77" w14:textId="77777777" w:rsidR="00306B30" w:rsidRDefault="00306B30" w:rsidP="00306B30">
      <w:pPr>
        <w:tabs>
          <w:tab w:val="left" w:pos="3075"/>
        </w:tabs>
        <w:ind w:firstLine="540"/>
        <w:jc w:val="center"/>
        <w:rPr>
          <w:b/>
          <w:caps/>
        </w:rPr>
      </w:pPr>
    </w:p>
    <w:p w14:paraId="51BEBC4F" w14:textId="77777777" w:rsidR="00306B30" w:rsidRDefault="00306B30" w:rsidP="00306B30">
      <w:pPr>
        <w:tabs>
          <w:tab w:val="left" w:pos="3075"/>
        </w:tabs>
        <w:ind w:firstLine="540"/>
        <w:jc w:val="both"/>
      </w:pPr>
      <w:r>
        <w:t>В обмірних роботах використовуються відомі традиційні інструменти та складні вимірювальні прилади і новітні технології. Застосування тих або інших інструментів залежить від поставленої мети, якою визначається відповідна точність і детальність обмірів, а також терміни їх проведення .</w:t>
      </w:r>
    </w:p>
    <w:p w14:paraId="1D4AFCB1" w14:textId="77777777" w:rsidR="00306B30" w:rsidRDefault="00306B30" w:rsidP="00306B30">
      <w:pPr>
        <w:tabs>
          <w:tab w:val="left" w:pos="3075"/>
        </w:tabs>
        <w:ind w:firstLine="540"/>
        <w:jc w:val="both"/>
      </w:pPr>
      <w:r>
        <w:t xml:space="preserve">   </w:t>
      </w:r>
      <w:r w:rsidRPr="00306B30">
        <w:rPr>
          <w:i/>
        </w:rPr>
        <w:t>Рулетки</w:t>
      </w:r>
      <w:r>
        <w:t xml:space="preserve"> уживаються як з тасьми, так і металеві; перші зручніші для вимірювання від внутрішніх кутів і для вимірювання висоти(особливо за допомогою рейки), але з часом вони витягуються і втрачають свою точність. Тому рулетку з </w:t>
      </w:r>
      <w:r>
        <w:lastRenderedPageBreak/>
        <w:t>тасьми час від часу необхідно звіряти з металевою, виводити і записувати поправку. Для обмірів будь-якого об’єкта потрібно робити однією рулеткою, оскільки використання двох рулеток – і нової – може бути причиною розбіжностей у вимірюваннях однієї і тієї самої величини.</w:t>
      </w:r>
    </w:p>
    <w:p w14:paraId="60CCCB8B" w14:textId="77777777" w:rsidR="00306B30" w:rsidRDefault="00306B30" w:rsidP="00306B30">
      <w:pPr>
        <w:tabs>
          <w:tab w:val="left" w:pos="1755"/>
        </w:tabs>
        <w:jc w:val="both"/>
      </w:pPr>
      <w:r>
        <w:t xml:space="preserve">         </w:t>
      </w:r>
      <w:r w:rsidRPr="00306B30">
        <w:rPr>
          <w:i/>
        </w:rPr>
        <w:t>Лазерна рулетка</w:t>
      </w:r>
      <w:r>
        <w:t>. Ручні без відбивальні далекоміри (лазерні рулетки) призначені для вимірювання відстаней одним виконавцем без використання відбивача. Точність вимірювання відстані: від +_ 1.5 до +_ 3 мм залежно від моделі приладу. Дальність вимірювань відстані - до 200 м. Лазерні далекоміри - сучасні електронно-оптичні прилади використовуються для визначення дальності для будь – якого предмета на місцевості. Похибка вимірювань – близько одного метра. Залежно від моделі далекоміри можуть виконувати обчислення об’ємів і площ приміщень, а також мати різний набір сервісних функцій. Лазерні далекоміри допомагають  проводити виміри в незручних містах і з кутів приміщень. Прилад може оснащуватися великою кількістю додаткових аксесуарів і приладдям, таким як алюмінієві штативи, відбивачі, інтерфейсні кабелі, оптичні візири тощо.</w:t>
      </w:r>
    </w:p>
    <w:p w14:paraId="2BA98B02" w14:textId="77777777" w:rsidR="00306B30" w:rsidRDefault="00306B30" w:rsidP="00306B30">
      <w:pPr>
        <w:tabs>
          <w:tab w:val="left" w:pos="1755"/>
        </w:tabs>
        <w:jc w:val="both"/>
      </w:pPr>
      <w:r>
        <w:t xml:space="preserve">     </w:t>
      </w:r>
      <w:r w:rsidRPr="00306B30">
        <w:rPr>
          <w:i/>
        </w:rPr>
        <w:t>Деревяні рейки</w:t>
      </w:r>
      <w:r>
        <w:t xml:space="preserve"> з нанесеними на них діленнями – дуже простий і зручний інструмент для вимірювання довжини (рис. 7,б). Найпрактичнішші ті рейки, що мають 3 – 4 м довжини за ширини від 3 до 5 см і товщини – від 1.5 до 2 см. Збільшення розмірів поперечного перетину рейок хоча і сприяє їх більшій жорсткості, але збільшує вагу,що робить їх незручними в роботі. Зручні ті рейки, що мають трикутний поперечний перетин: вони поєднують жорсткість з легкістю. Прямизна рейки – головна умова правильності вимірювання. І на це потрібно звертати увагу як під час її виготовлення, так і під час зберігання.</w:t>
      </w:r>
    </w:p>
    <w:p w14:paraId="22469AB4" w14:textId="77777777" w:rsidR="00306B30" w:rsidRDefault="00306B30" w:rsidP="00306B30">
      <w:pPr>
        <w:tabs>
          <w:tab w:val="left" w:pos="1755"/>
        </w:tabs>
        <w:jc w:val="both"/>
      </w:pPr>
      <w:r>
        <w:t xml:space="preserve">         Для проведення горизонтальних ліній застосовуються :</w:t>
      </w:r>
    </w:p>
    <w:p w14:paraId="09A9B01A" w14:textId="77777777" w:rsidR="00306B30" w:rsidRDefault="00306B30" w:rsidP="00306B30">
      <w:pPr>
        <w:tabs>
          <w:tab w:val="left" w:pos="1755"/>
        </w:tabs>
        <w:jc w:val="both"/>
      </w:pPr>
      <w:r>
        <w:t xml:space="preserve">        А) прямий рівень з повітряною бульбашкою.</w:t>
      </w:r>
      <w:r>
        <w:br/>
        <w:t xml:space="preserve">        Б) водяний рівень з гумовою трубкою.</w:t>
      </w:r>
      <w:r>
        <w:br/>
        <w:t xml:space="preserve">        </w:t>
      </w:r>
      <w:r w:rsidRPr="00306B30">
        <w:t xml:space="preserve">   </w:t>
      </w:r>
      <w:r w:rsidRPr="00306B30">
        <w:rPr>
          <w:i/>
        </w:rPr>
        <w:t>Водяний рівень</w:t>
      </w:r>
      <w:r>
        <w:t xml:space="preserve"> складається з двох скляних трубок з діленнями, сполучених довгою гумовою трубкою. Прилад наповнюється водою ,яка в поставлених вертикально скляних </w:t>
      </w:r>
      <w:r>
        <w:lastRenderedPageBreak/>
        <w:t>трубках знаходиться на одному рівні. Під час роботи трубки віддаляють якнайдалі одну від одної, роблять відмітки на стінах по рівню верху води, і сполучають їх горизонтальною лінією по шнуру.</w:t>
      </w:r>
    </w:p>
    <w:p w14:paraId="4DD59E93" w14:textId="77777777" w:rsidR="00306B30" w:rsidRDefault="00306B30" w:rsidP="00306B30">
      <w:pPr>
        <w:tabs>
          <w:tab w:val="left" w:pos="1755"/>
        </w:tabs>
        <w:jc w:val="both"/>
      </w:pPr>
      <w:r>
        <w:t xml:space="preserve">          </w:t>
      </w:r>
      <w:r w:rsidRPr="00306B30">
        <w:rPr>
          <w:i/>
        </w:rPr>
        <w:t>Висок, тягарець</w:t>
      </w:r>
      <w:r>
        <w:t xml:space="preserve"> – найпростіший, але і найнеобхідніший з усіх інструментів, що вживаються під час обмірів, легко може бути зроблений на місці роботи: камінь, прив’язаний до шнура, є доволі хорошим тягарцем.</w:t>
      </w:r>
    </w:p>
    <w:p w14:paraId="17315209" w14:textId="77777777" w:rsidR="00E26F7E" w:rsidRDefault="00E26F7E" w:rsidP="00306B30">
      <w:pPr>
        <w:tabs>
          <w:tab w:val="left" w:pos="1755"/>
        </w:tabs>
        <w:jc w:val="both"/>
      </w:pPr>
    </w:p>
    <w:p w14:paraId="5A24D492" w14:textId="77777777" w:rsidR="00E26F7E" w:rsidRDefault="00E26F7E" w:rsidP="00E26F7E">
      <w:pPr>
        <w:tabs>
          <w:tab w:val="left" w:pos="1755"/>
        </w:tabs>
        <w:jc w:val="center"/>
        <w:rPr>
          <w:b/>
        </w:rPr>
      </w:pPr>
      <w:r>
        <w:rPr>
          <w:b/>
        </w:rPr>
        <w:t>МАТЕРІАЛИ ТА ІНСТРУМЕНТАРІЙ</w:t>
      </w:r>
    </w:p>
    <w:p w14:paraId="51FBD2CF" w14:textId="77777777" w:rsidR="007D72F9" w:rsidRDefault="007D72F9" w:rsidP="00E26F7E">
      <w:pPr>
        <w:tabs>
          <w:tab w:val="left" w:pos="1755"/>
        </w:tabs>
        <w:jc w:val="center"/>
        <w:rPr>
          <w:b/>
        </w:rPr>
      </w:pPr>
    </w:p>
    <w:p w14:paraId="44D32D02" w14:textId="77777777" w:rsidR="00E26F7E" w:rsidRDefault="00E26F7E" w:rsidP="00E26F7E">
      <w:pPr>
        <w:tabs>
          <w:tab w:val="left" w:pos="1755"/>
        </w:tabs>
        <w:jc w:val="both"/>
      </w:pPr>
      <w:r>
        <w:rPr>
          <w:b/>
        </w:rPr>
        <w:t xml:space="preserve"> </w:t>
      </w:r>
      <w:r>
        <w:t xml:space="preserve">     Студенти, які проводять обміри</w:t>
      </w:r>
      <w:r w:rsidR="0001478E">
        <w:t xml:space="preserve">, повинні мати необхідний мінімум оснащення для роботи на об’єкті: </w:t>
      </w:r>
    </w:p>
    <w:p w14:paraId="74728F73" w14:textId="77777777" w:rsidR="0001478E" w:rsidRDefault="0001478E" w:rsidP="0001478E">
      <w:pPr>
        <w:pStyle w:val="af"/>
        <w:numPr>
          <w:ilvl w:val="0"/>
          <w:numId w:val="39"/>
        </w:numPr>
        <w:tabs>
          <w:tab w:val="left" w:pos="1755"/>
        </w:tabs>
        <w:jc w:val="both"/>
      </w:pPr>
      <w:r>
        <w:t>Планшети і легкі дошки (для паперу форматом А3)</w:t>
      </w:r>
    </w:p>
    <w:p w14:paraId="69F613EE" w14:textId="77777777" w:rsidR="0001478E" w:rsidRDefault="0001478E" w:rsidP="0001478E">
      <w:pPr>
        <w:pStyle w:val="af"/>
        <w:numPr>
          <w:ilvl w:val="0"/>
          <w:numId w:val="39"/>
        </w:numPr>
        <w:tabs>
          <w:tab w:val="left" w:pos="1755"/>
        </w:tabs>
        <w:jc w:val="both"/>
      </w:pPr>
      <w:r>
        <w:t>Теки пластикові для зберігання кроків</w:t>
      </w:r>
    </w:p>
    <w:p w14:paraId="206773B2" w14:textId="77777777" w:rsidR="0001478E" w:rsidRDefault="0001478E" w:rsidP="0001478E">
      <w:pPr>
        <w:pStyle w:val="af"/>
        <w:numPr>
          <w:ilvl w:val="0"/>
          <w:numId w:val="39"/>
        </w:numPr>
        <w:tabs>
          <w:tab w:val="left" w:pos="1755"/>
        </w:tabs>
        <w:jc w:val="both"/>
      </w:pPr>
      <w:r>
        <w:t>Олівці автоматичні з грифелями різної м’якості</w:t>
      </w:r>
    </w:p>
    <w:p w14:paraId="3BCE2C29" w14:textId="77777777" w:rsidR="0001478E" w:rsidRDefault="0001478E" w:rsidP="0001478E">
      <w:pPr>
        <w:pStyle w:val="af"/>
        <w:numPr>
          <w:ilvl w:val="0"/>
          <w:numId w:val="39"/>
        </w:numPr>
        <w:tabs>
          <w:tab w:val="left" w:pos="1755"/>
        </w:tabs>
        <w:jc w:val="both"/>
      </w:pPr>
      <w:r>
        <w:t>Шило, косинець, складний ніж, складний стільчик, приставні драбини</w:t>
      </w:r>
    </w:p>
    <w:p w14:paraId="6F80F915" w14:textId="77777777" w:rsidR="0001478E" w:rsidRDefault="0001478E" w:rsidP="0001478E">
      <w:pPr>
        <w:pStyle w:val="af"/>
        <w:numPr>
          <w:ilvl w:val="0"/>
          <w:numId w:val="39"/>
        </w:numPr>
        <w:tabs>
          <w:tab w:val="left" w:pos="1755"/>
        </w:tabs>
        <w:jc w:val="both"/>
      </w:pPr>
      <w:r>
        <w:t>Робочі рукавички</w:t>
      </w:r>
    </w:p>
    <w:p w14:paraId="41E092D0" w14:textId="77777777" w:rsidR="0001478E" w:rsidRDefault="0001478E" w:rsidP="0001478E">
      <w:pPr>
        <w:pStyle w:val="af"/>
        <w:numPr>
          <w:ilvl w:val="0"/>
          <w:numId w:val="39"/>
        </w:numPr>
        <w:tabs>
          <w:tab w:val="left" w:pos="1755"/>
        </w:tabs>
        <w:jc w:val="both"/>
      </w:pPr>
      <w:r>
        <w:t xml:space="preserve">Різноманітні лінійки, рейки, трикутники, рулетки, рівні, тягарці. </w:t>
      </w:r>
    </w:p>
    <w:p w14:paraId="5F6D1CE3" w14:textId="77777777" w:rsidR="00306B30" w:rsidRPr="00306B30" w:rsidRDefault="00306B30" w:rsidP="00306B30">
      <w:pPr>
        <w:tabs>
          <w:tab w:val="left" w:pos="3075"/>
        </w:tabs>
        <w:ind w:firstLine="540"/>
        <w:jc w:val="both"/>
        <w:rPr>
          <w:caps/>
        </w:rPr>
      </w:pPr>
    </w:p>
    <w:p w14:paraId="77FA1CCF" w14:textId="77777777" w:rsidR="00350ADC" w:rsidRDefault="00350ADC" w:rsidP="00306B30">
      <w:pPr>
        <w:ind w:firstLine="540"/>
        <w:jc w:val="both"/>
        <w:rPr>
          <w:b/>
          <w:caps/>
        </w:rPr>
      </w:pPr>
    </w:p>
    <w:p w14:paraId="51302410" w14:textId="77777777" w:rsidR="00350ADC" w:rsidRDefault="00A108FF" w:rsidP="001F1445">
      <w:pPr>
        <w:ind w:firstLine="540"/>
        <w:jc w:val="center"/>
        <w:rPr>
          <w:b/>
          <w:caps/>
        </w:rPr>
      </w:pPr>
      <w:r>
        <w:rPr>
          <w:b/>
          <w:caps/>
        </w:rPr>
        <w:t>ОРГАНІЗАЦІЯ РОБІТ</w:t>
      </w:r>
    </w:p>
    <w:p w14:paraId="3EE4652F" w14:textId="77777777" w:rsidR="00A108FF" w:rsidRDefault="00A108FF" w:rsidP="00A108FF">
      <w:pPr>
        <w:ind w:firstLine="540"/>
        <w:jc w:val="both"/>
        <w:rPr>
          <w:caps/>
        </w:rPr>
      </w:pPr>
    </w:p>
    <w:p w14:paraId="5B0AA114" w14:textId="77777777" w:rsidR="002B0E8C" w:rsidRDefault="002B0E8C" w:rsidP="002B0E8C">
      <w:pPr>
        <w:tabs>
          <w:tab w:val="left" w:pos="1755"/>
        </w:tabs>
        <w:ind w:left="360"/>
        <w:jc w:val="both"/>
      </w:pPr>
      <w:r>
        <w:t xml:space="preserve">        Під час проведення обмірів в практиці студентських робіт доцільно розпочати з ознайомлення з основними правилами техніки безпеки. Наступним етапом є видача завдання. Після обрання споруди для обмірів усі студенти поділяються на групи, де призначаються відповідальні особи. Після огляду об’єкта, учасники робіт повинні ознайомитися з матеріалами, що відносяться до історії споруди, скласти уявлення про зміни, які з нею відбувалися, зібрати відомості про архітекторів. На основі зібраного матеріалу ск</w:t>
      </w:r>
      <w:r w:rsidR="00432E51">
        <w:t xml:space="preserve">ладається коротка історична і аналітична довідки, заздалегідь </w:t>
      </w:r>
      <w:r w:rsidR="00432E51">
        <w:lastRenderedPageBreak/>
        <w:t>замальовуються плани</w:t>
      </w:r>
      <w:r w:rsidR="009D53AF">
        <w:t>, фасади, розрізи і деталі будівлі. Далі на об’єкті проводяться архітектурні обміри.</w:t>
      </w:r>
    </w:p>
    <w:p w14:paraId="41D25069" w14:textId="77777777" w:rsidR="009D53AF" w:rsidRDefault="009D53AF" w:rsidP="002B0E8C">
      <w:pPr>
        <w:tabs>
          <w:tab w:val="left" w:pos="1755"/>
        </w:tabs>
        <w:ind w:left="360"/>
        <w:jc w:val="both"/>
      </w:pPr>
    </w:p>
    <w:p w14:paraId="3C63A54F" w14:textId="77777777" w:rsidR="009D53AF" w:rsidRDefault="009D53AF" w:rsidP="002B0E8C">
      <w:pPr>
        <w:tabs>
          <w:tab w:val="left" w:pos="1755"/>
        </w:tabs>
        <w:ind w:left="360"/>
        <w:jc w:val="both"/>
      </w:pPr>
    </w:p>
    <w:p w14:paraId="55C9A762" w14:textId="77777777" w:rsidR="009D53AF" w:rsidRPr="009D53AF" w:rsidRDefault="009D53AF" w:rsidP="009D53AF">
      <w:pPr>
        <w:tabs>
          <w:tab w:val="left" w:pos="1755"/>
        </w:tabs>
        <w:ind w:left="360"/>
        <w:jc w:val="center"/>
        <w:rPr>
          <w:b/>
        </w:rPr>
      </w:pPr>
      <w:r w:rsidRPr="009D53AF">
        <w:rPr>
          <w:b/>
        </w:rPr>
        <w:t>ПРОВЕДЕННЯ ОБМІРНИХ РОБІТ</w:t>
      </w:r>
    </w:p>
    <w:p w14:paraId="342732B8" w14:textId="77777777" w:rsidR="009D53AF" w:rsidRDefault="009D53AF" w:rsidP="002B0E8C">
      <w:pPr>
        <w:tabs>
          <w:tab w:val="left" w:pos="1755"/>
        </w:tabs>
        <w:ind w:left="360"/>
        <w:jc w:val="both"/>
      </w:pPr>
    </w:p>
    <w:p w14:paraId="5ED187B2" w14:textId="77777777" w:rsidR="009D53AF" w:rsidRDefault="00EE52E2" w:rsidP="002B0E8C">
      <w:pPr>
        <w:tabs>
          <w:tab w:val="left" w:pos="1755"/>
        </w:tabs>
        <w:ind w:left="360"/>
        <w:jc w:val="both"/>
      </w:pPr>
      <w:r>
        <w:t xml:space="preserve">      </w:t>
      </w:r>
      <w:r w:rsidR="009D53AF">
        <w:t>Виконання кроків (нарисів, швидких замальовок). Вони виконуються від руки на щільному папері формату А4, А3</w:t>
      </w:r>
      <w:r>
        <w:t>. У процесі подальшої роботи на кроки наносяться усі отримані розміри.</w:t>
      </w:r>
    </w:p>
    <w:p w14:paraId="274FA31D" w14:textId="77777777" w:rsidR="00EE52E2" w:rsidRDefault="00EE52E2" w:rsidP="002B0E8C">
      <w:pPr>
        <w:tabs>
          <w:tab w:val="left" w:pos="1755"/>
        </w:tabs>
        <w:ind w:left="360"/>
        <w:jc w:val="both"/>
      </w:pPr>
      <w:r>
        <w:t xml:space="preserve">       Обмірні креслення основних проекцій будівлі, тобто планів, фасадів і розрізів, переважно виконуються в масштабі 1:50.</w:t>
      </w:r>
    </w:p>
    <w:p w14:paraId="35315525" w14:textId="77777777" w:rsidR="00EE52E2" w:rsidRDefault="00EE52E2" w:rsidP="002B0E8C">
      <w:pPr>
        <w:tabs>
          <w:tab w:val="left" w:pos="1755"/>
        </w:tabs>
        <w:ind w:left="360"/>
        <w:jc w:val="both"/>
      </w:pPr>
    </w:p>
    <w:p w14:paraId="409C3C77" w14:textId="77777777" w:rsidR="00EE52E2" w:rsidRPr="0097495A" w:rsidRDefault="00EE52E2" w:rsidP="0097495A">
      <w:pPr>
        <w:tabs>
          <w:tab w:val="left" w:pos="1755"/>
        </w:tabs>
        <w:ind w:left="360"/>
        <w:rPr>
          <w:i/>
        </w:rPr>
      </w:pPr>
      <w:r w:rsidRPr="0097495A">
        <w:rPr>
          <w:i/>
        </w:rPr>
        <w:t>ОБМІРИ ПЛАНІВ</w:t>
      </w:r>
    </w:p>
    <w:p w14:paraId="44C87AC5" w14:textId="77777777" w:rsidR="00EE52E2" w:rsidRDefault="00EE52E2" w:rsidP="002B0E8C">
      <w:pPr>
        <w:tabs>
          <w:tab w:val="left" w:pos="1755"/>
        </w:tabs>
        <w:ind w:left="360"/>
        <w:jc w:val="both"/>
      </w:pPr>
      <w:r>
        <w:t xml:space="preserve">        Способи обмірних робіт визначаються після візуального огляду об’єкта з урахуванням особливостей його архітектурної форми і доступності вимірювальних елементів. Існує кілька таких методів.</w:t>
      </w:r>
    </w:p>
    <w:p w14:paraId="5A1AB3BA" w14:textId="77777777" w:rsidR="00EE52E2" w:rsidRDefault="00EE52E2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Тріангуляція – ґрунтується на системі взаємопов’язаних трикутників.</w:t>
      </w:r>
    </w:p>
    <w:p w14:paraId="4D6DD072" w14:textId="77777777" w:rsidR="00EE52E2" w:rsidRDefault="00EE52E2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</w:t>
      </w:r>
      <w:r w:rsidR="00F908E6">
        <w:t>бміри планів, обмежених прямими лініями.</w:t>
      </w:r>
    </w:p>
    <w:p w14:paraId="08E27225" w14:textId="77777777" w:rsidR="00F908E6" w:rsidRDefault="00F908E6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плану від базису.</w:t>
      </w:r>
    </w:p>
    <w:p w14:paraId="7241A8EA" w14:textId="77777777" w:rsidR="00F908E6" w:rsidRDefault="00F908E6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планів від декількох базисів.</w:t>
      </w:r>
    </w:p>
    <w:p w14:paraId="5BFA110B" w14:textId="77777777" w:rsidR="00F908E6" w:rsidRDefault="00F908E6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плану полярним способом.</w:t>
      </w:r>
    </w:p>
    <w:p w14:paraId="236CAC8A" w14:textId="77777777" w:rsidR="00F908E6" w:rsidRDefault="00F908E6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криволінійних планів.</w:t>
      </w:r>
    </w:p>
    <w:p w14:paraId="1B23DFEF" w14:textId="77777777" w:rsidR="00F908E6" w:rsidRDefault="00F908E6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планів приміщень з внутрішніми стовпами.</w:t>
      </w:r>
    </w:p>
    <w:p w14:paraId="4A529756" w14:textId="77777777" w:rsidR="00F908E6" w:rsidRDefault="00F908E6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планів приміщень, пов’язаних між собою.</w:t>
      </w:r>
    </w:p>
    <w:p w14:paraId="5D848AF8" w14:textId="77777777" w:rsidR="00F908E6" w:rsidRDefault="00F908E6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анфіладних приміщень з отворами на одній осі.</w:t>
      </w:r>
    </w:p>
    <w:p w14:paraId="40D425EF" w14:textId="77777777" w:rsidR="00F908E6" w:rsidRDefault="0097495A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суміжних, не пов’язаних приміщень, з отворами на одному фасаді.</w:t>
      </w:r>
    </w:p>
    <w:p w14:paraId="25C0137F" w14:textId="77777777" w:rsidR="0097495A" w:rsidRDefault="0097495A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t>Обміри суміжних, не пов’язаних приміщень, з отворами на різних фасадах.</w:t>
      </w:r>
    </w:p>
    <w:p w14:paraId="54B8C886" w14:textId="77777777" w:rsidR="0097495A" w:rsidRDefault="0097495A" w:rsidP="00EE52E2">
      <w:pPr>
        <w:pStyle w:val="af"/>
        <w:numPr>
          <w:ilvl w:val="0"/>
          <w:numId w:val="40"/>
        </w:numPr>
        <w:tabs>
          <w:tab w:val="left" w:pos="1755"/>
        </w:tabs>
        <w:jc w:val="both"/>
      </w:pPr>
      <w:r>
        <w:lastRenderedPageBreak/>
        <w:t>Обміри зовнішніх кутів будівель.</w:t>
      </w:r>
    </w:p>
    <w:p w14:paraId="4FF1B144" w14:textId="77777777" w:rsidR="00EE52E2" w:rsidRDefault="00EE52E2" w:rsidP="002B0E8C">
      <w:pPr>
        <w:tabs>
          <w:tab w:val="left" w:pos="1755"/>
        </w:tabs>
        <w:ind w:left="360"/>
        <w:jc w:val="both"/>
      </w:pPr>
    </w:p>
    <w:p w14:paraId="062A6FD3" w14:textId="77777777" w:rsidR="00EE52E2" w:rsidRDefault="0097495A" w:rsidP="0097495A">
      <w:pPr>
        <w:tabs>
          <w:tab w:val="left" w:pos="1755"/>
        </w:tabs>
        <w:ind w:left="360"/>
        <w:rPr>
          <w:i/>
        </w:rPr>
      </w:pPr>
      <w:r w:rsidRPr="0097495A">
        <w:rPr>
          <w:i/>
        </w:rPr>
        <w:t>ВИСОТНІ ОБМІРИ</w:t>
      </w:r>
    </w:p>
    <w:p w14:paraId="25109745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Нульові лінії.</w:t>
      </w:r>
    </w:p>
    <w:p w14:paraId="0887EC97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ентазисів колон.</w:t>
      </w:r>
    </w:p>
    <w:p w14:paraId="618C0B02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кривих ліній.</w:t>
      </w:r>
    </w:p>
    <w:p w14:paraId="548F47BB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фасадів і розрізів методом тріангуляції.</w:t>
      </w:r>
    </w:p>
    <w:p w14:paraId="17BFC261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фасадів від причалки.</w:t>
      </w:r>
    </w:p>
    <w:p w14:paraId="3290B6DD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фасадів за допомогою рейки.</w:t>
      </w:r>
    </w:p>
    <w:p w14:paraId="74C41BE4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арок.</w:t>
      </w:r>
    </w:p>
    <w:p w14:paraId="226EF157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карнизів, аттиків, поясків.</w:t>
      </w:r>
    </w:p>
    <w:p w14:paraId="152D65A8" w14:textId="77777777" w:rsidR="0097495A" w:rsidRDefault="0097495A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прорізів з даху.</w:t>
      </w:r>
    </w:p>
    <w:p w14:paraId="09A1A9B6" w14:textId="77777777" w:rsidR="0097495A" w:rsidRDefault="006854C4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зовнішніх поверхонь куполів.</w:t>
      </w:r>
    </w:p>
    <w:p w14:paraId="19F87021" w14:textId="77777777" w:rsidR="006854C4" w:rsidRDefault="006854C4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арок з подвійною кривизною.</w:t>
      </w:r>
    </w:p>
    <w:p w14:paraId="6AF260A0" w14:textId="77777777" w:rsidR="006854C4" w:rsidRDefault="006854C4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ярусів будівлі.</w:t>
      </w:r>
    </w:p>
    <w:p w14:paraId="6F71D4A1" w14:textId="77777777" w:rsidR="006854C4" w:rsidRDefault="006854C4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цегляних фасадів.</w:t>
      </w:r>
    </w:p>
    <w:p w14:paraId="7CF72416" w14:textId="77777777" w:rsidR="006854C4" w:rsidRDefault="006854C4" w:rsidP="0097495A">
      <w:pPr>
        <w:pStyle w:val="af"/>
        <w:numPr>
          <w:ilvl w:val="0"/>
          <w:numId w:val="41"/>
        </w:numPr>
        <w:tabs>
          <w:tab w:val="left" w:pos="1755"/>
        </w:tabs>
      </w:pPr>
      <w:r>
        <w:t>Обміри кутомірними інструментами.</w:t>
      </w:r>
    </w:p>
    <w:p w14:paraId="30306D15" w14:textId="77777777" w:rsidR="006854C4" w:rsidRDefault="006854C4" w:rsidP="006854C4">
      <w:pPr>
        <w:tabs>
          <w:tab w:val="left" w:pos="1755"/>
        </w:tabs>
      </w:pPr>
    </w:p>
    <w:p w14:paraId="4CD599AB" w14:textId="77777777" w:rsidR="006854C4" w:rsidRDefault="006854C4" w:rsidP="006854C4">
      <w:pPr>
        <w:tabs>
          <w:tab w:val="left" w:pos="1755"/>
        </w:tabs>
        <w:rPr>
          <w:i/>
        </w:rPr>
      </w:pPr>
      <w:r w:rsidRPr="006854C4">
        <w:rPr>
          <w:i/>
        </w:rPr>
        <w:t>ОБМІРИ ДЕТАЛЕЙ</w:t>
      </w:r>
    </w:p>
    <w:p w14:paraId="39750332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Обміри  виносу профілів карнизу за координатами чи засічками від причалки або тягарця.</w:t>
      </w:r>
    </w:p>
    <w:p w14:paraId="59087958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Обміри криволінійних деталей карнизів.</w:t>
      </w:r>
    </w:p>
    <w:p w14:paraId="3523F930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Зняття шаблону з профілю на папері.</w:t>
      </w:r>
    </w:p>
    <w:p w14:paraId="401B8692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Зняття шаблону-відтиску.</w:t>
      </w:r>
    </w:p>
    <w:p w14:paraId="7B066A99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Зняття шаблону за допомогою гребінки.</w:t>
      </w:r>
    </w:p>
    <w:p w14:paraId="40346E70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Фіксація низького рельєфу.</w:t>
      </w:r>
    </w:p>
    <w:p w14:paraId="367D8618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Фіксація фресок, розписів та мозаїки.</w:t>
      </w:r>
    </w:p>
    <w:p w14:paraId="088E2488" w14:textId="77777777" w:rsidR="006854C4" w:rsidRDefault="006854C4" w:rsidP="006854C4">
      <w:pPr>
        <w:pStyle w:val="af"/>
        <w:numPr>
          <w:ilvl w:val="0"/>
          <w:numId w:val="42"/>
        </w:numPr>
        <w:tabs>
          <w:tab w:val="left" w:pos="1755"/>
        </w:tabs>
      </w:pPr>
      <w:r>
        <w:t>Фіксація скульптурних або архітектурних деталей.</w:t>
      </w:r>
    </w:p>
    <w:p w14:paraId="501C38C4" w14:textId="77777777" w:rsidR="006854C4" w:rsidRDefault="006854C4" w:rsidP="006854C4">
      <w:pPr>
        <w:pStyle w:val="af"/>
        <w:tabs>
          <w:tab w:val="left" w:pos="1755"/>
        </w:tabs>
      </w:pPr>
    </w:p>
    <w:p w14:paraId="65BA9C5B" w14:textId="77777777" w:rsidR="006854C4" w:rsidRPr="006854C4" w:rsidRDefault="006854C4" w:rsidP="006854C4">
      <w:pPr>
        <w:pStyle w:val="af"/>
        <w:tabs>
          <w:tab w:val="left" w:pos="1755"/>
        </w:tabs>
        <w:jc w:val="center"/>
        <w:rPr>
          <w:b/>
        </w:rPr>
      </w:pPr>
      <w:r w:rsidRPr="006854C4">
        <w:rPr>
          <w:b/>
        </w:rPr>
        <w:t>ОФОРМЛЕННЯ ОБМІРНИХ РОБІТ</w:t>
      </w:r>
    </w:p>
    <w:p w14:paraId="430D3124" w14:textId="77777777" w:rsidR="00EE52E2" w:rsidRDefault="00EE52E2" w:rsidP="002B0E8C">
      <w:pPr>
        <w:tabs>
          <w:tab w:val="left" w:pos="1755"/>
        </w:tabs>
        <w:ind w:left="360"/>
        <w:jc w:val="both"/>
      </w:pPr>
    </w:p>
    <w:p w14:paraId="6C230300" w14:textId="77777777" w:rsidR="00EE52E2" w:rsidRDefault="006854C4" w:rsidP="002B0E8C">
      <w:pPr>
        <w:tabs>
          <w:tab w:val="left" w:pos="1755"/>
        </w:tabs>
        <w:ind w:left="360"/>
        <w:jc w:val="both"/>
      </w:pPr>
      <w:r>
        <w:t xml:space="preserve">      Останньою стадією роботи є комплектування і оформлення всіх зібраних матеріалів в одне ціле – складання звіту. Це може бути один або декілька альбомів</w:t>
      </w:r>
      <w:r w:rsidR="00A7036D">
        <w:t xml:space="preserve">. Розмір </w:t>
      </w:r>
      <w:r w:rsidR="00A7036D">
        <w:lastRenderedPageBreak/>
        <w:t>альбомів форматами А3, А4. Матеріали розташувати у такій послідовності:</w:t>
      </w:r>
    </w:p>
    <w:p w14:paraId="1636F770" w14:textId="77777777" w:rsidR="00A7036D" w:rsidRDefault="00A7036D" w:rsidP="00A7036D">
      <w:pPr>
        <w:pStyle w:val="af"/>
        <w:numPr>
          <w:ilvl w:val="0"/>
          <w:numId w:val="43"/>
        </w:numPr>
        <w:tabs>
          <w:tab w:val="left" w:pos="1755"/>
        </w:tabs>
        <w:jc w:val="both"/>
      </w:pPr>
      <w:r>
        <w:t>Титульний аркуш із загальною назвою: Обмірна практика. Назва закладу, кафедра, назва і адреса об’єкта, що обмірюється, прізвища керівників і студентів, що виконували роботу, дата виконання обмірів.</w:t>
      </w:r>
    </w:p>
    <w:p w14:paraId="55BF2E78" w14:textId="77777777" w:rsidR="00A7036D" w:rsidRDefault="00A7036D" w:rsidP="00A7036D">
      <w:pPr>
        <w:pStyle w:val="af"/>
        <w:numPr>
          <w:ilvl w:val="0"/>
          <w:numId w:val="43"/>
        </w:numPr>
        <w:tabs>
          <w:tab w:val="left" w:pos="1755"/>
        </w:tabs>
        <w:jc w:val="both"/>
      </w:pPr>
      <w:r>
        <w:t>Зміст з нумерацією аркушів, історична довідка, опис об’єкта, матеріали документального і художнього фотографування, кроки, зарисовки і акварелі, обмірні креслення.</w:t>
      </w:r>
    </w:p>
    <w:p w14:paraId="2266A6EF" w14:textId="77777777" w:rsidR="00EE52E2" w:rsidRDefault="00EE52E2" w:rsidP="002B0E8C">
      <w:pPr>
        <w:tabs>
          <w:tab w:val="left" w:pos="1755"/>
        </w:tabs>
        <w:ind w:left="360"/>
        <w:jc w:val="both"/>
      </w:pPr>
    </w:p>
    <w:p w14:paraId="571EE388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570BC7E6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7A00A72E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061A8DBF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43BC7994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30910E84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47E69912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748B2D70" w14:textId="77777777" w:rsidR="003128CD" w:rsidRPr="003128CD" w:rsidRDefault="003128CD" w:rsidP="003128CD">
      <w:pPr>
        <w:tabs>
          <w:tab w:val="left" w:pos="1755"/>
        </w:tabs>
        <w:ind w:left="360"/>
        <w:jc w:val="center"/>
        <w:rPr>
          <w:b/>
        </w:rPr>
      </w:pPr>
      <w:r w:rsidRPr="003128CD">
        <w:rPr>
          <w:b/>
        </w:rPr>
        <w:t>ІЛЮСТРАЦІЇ ТА ДОДАТКИ</w:t>
      </w:r>
    </w:p>
    <w:p w14:paraId="1A5B2317" w14:textId="77777777" w:rsidR="003128CD" w:rsidRPr="003128CD" w:rsidRDefault="003128CD" w:rsidP="003128CD">
      <w:pPr>
        <w:tabs>
          <w:tab w:val="left" w:pos="1755"/>
        </w:tabs>
        <w:ind w:left="360"/>
        <w:jc w:val="center"/>
        <w:rPr>
          <w:b/>
        </w:rPr>
      </w:pPr>
    </w:p>
    <w:p w14:paraId="355DF782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70ECFB02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4E667230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4B377C05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2A9DAAD4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7DAF46C7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483B303C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21B65606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6B0EF10E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37428DDD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0F4920CB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037BC67E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3E7A92D6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7F5FE505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1CE1E362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20DCF61A" w14:textId="77777777" w:rsidR="003128CD" w:rsidRDefault="003128CD" w:rsidP="002B0E8C">
      <w:pPr>
        <w:tabs>
          <w:tab w:val="left" w:pos="1755"/>
        </w:tabs>
        <w:ind w:left="360"/>
        <w:jc w:val="both"/>
      </w:pPr>
      <w:r>
        <w:lastRenderedPageBreak/>
        <w:t xml:space="preserve">           </w:t>
      </w:r>
      <w:r w:rsidR="00E57932">
        <w:pict w14:anchorId="1AF1C65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9.6pt;height:246.8pt">
            <v:imagedata r:id="rId9" o:title="IMG_20210109_134732"/>
          </v:shape>
        </w:pict>
      </w:r>
    </w:p>
    <w:p w14:paraId="57DA1292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64073DAF" w14:textId="77777777" w:rsidR="003128CD" w:rsidRDefault="003128CD" w:rsidP="002B0E8C">
      <w:pPr>
        <w:tabs>
          <w:tab w:val="left" w:pos="1755"/>
        </w:tabs>
        <w:ind w:left="360"/>
        <w:jc w:val="both"/>
      </w:pPr>
      <w:r>
        <w:t>Рис. 1, 2. Види фіксацї</w:t>
      </w:r>
    </w:p>
    <w:p w14:paraId="04D649D4" w14:textId="77777777" w:rsidR="003128CD" w:rsidRDefault="003128CD" w:rsidP="002B0E8C">
      <w:pPr>
        <w:tabs>
          <w:tab w:val="left" w:pos="1755"/>
        </w:tabs>
        <w:ind w:left="360"/>
        <w:jc w:val="both"/>
      </w:pPr>
      <w:r>
        <w:t xml:space="preserve">         </w:t>
      </w:r>
      <w:r w:rsidR="00E57932">
        <w:pict w14:anchorId="4853C7A9">
          <v:shape id="_x0000_i1026" type="#_x0000_t75" style="width:230pt;height:216.4pt">
            <v:imagedata r:id="rId10" o:title="IMG_20210109_134755"/>
          </v:shape>
        </w:pict>
      </w:r>
    </w:p>
    <w:p w14:paraId="2BDB0908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0CF64888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pict w14:anchorId="511F6B1F">
          <v:shape id="_x0000_i1027" type="#_x0000_t75" style="width:307.3pt;height:89.9pt">
            <v:imagedata r:id="rId11" o:title="IMG_20210109_134842"/>
          </v:shape>
        </w:pict>
      </w:r>
    </w:p>
    <w:p w14:paraId="5F494DF7" w14:textId="77777777" w:rsidR="003128CD" w:rsidRDefault="003128CD" w:rsidP="002B0E8C">
      <w:pPr>
        <w:tabs>
          <w:tab w:val="left" w:pos="1755"/>
        </w:tabs>
        <w:ind w:left="360"/>
        <w:jc w:val="both"/>
      </w:pPr>
      <w:r>
        <w:t>Рис. 3. Застосування тріангуляції</w:t>
      </w:r>
    </w:p>
    <w:p w14:paraId="1A40DE4A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459C8364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pict w14:anchorId="3D5D5E1A">
          <v:shape id="_x0000_i1028" type="#_x0000_t75" style="width:306.8pt;height:107.35pt">
            <v:imagedata r:id="rId12" o:title="IMG_20210109_134859"/>
          </v:shape>
        </w:pict>
      </w:r>
    </w:p>
    <w:p w14:paraId="20696A3F" w14:textId="77777777" w:rsidR="003128CD" w:rsidRDefault="003128CD" w:rsidP="002B0E8C">
      <w:pPr>
        <w:tabs>
          <w:tab w:val="left" w:pos="1755"/>
        </w:tabs>
        <w:ind w:left="360"/>
        <w:jc w:val="both"/>
      </w:pPr>
      <w:r>
        <w:t>Рис. 4. Обмір фасаду за допомогою картезіанських координат</w:t>
      </w:r>
    </w:p>
    <w:p w14:paraId="071DC157" w14:textId="77777777" w:rsidR="003128CD" w:rsidRDefault="003128CD" w:rsidP="002B0E8C">
      <w:pPr>
        <w:tabs>
          <w:tab w:val="left" w:pos="1755"/>
        </w:tabs>
        <w:ind w:left="360"/>
        <w:jc w:val="both"/>
      </w:pPr>
      <w:r>
        <w:t xml:space="preserve">        </w:t>
      </w:r>
      <w:r w:rsidR="00E57932">
        <w:pict w14:anchorId="41EFDD1E">
          <v:shape id="_x0000_i1029" type="#_x0000_t75" style="width:280.15pt;height:220.95pt">
            <v:imagedata r:id="rId13" o:title="IMG_20210109_134909"/>
          </v:shape>
        </w:pict>
      </w:r>
    </w:p>
    <w:p w14:paraId="1B8EE0E7" w14:textId="77777777" w:rsidR="003128CD" w:rsidRDefault="00112143" w:rsidP="002B0E8C">
      <w:pPr>
        <w:tabs>
          <w:tab w:val="left" w:pos="1755"/>
        </w:tabs>
        <w:ind w:left="360"/>
        <w:jc w:val="both"/>
      </w:pPr>
      <w:r>
        <w:t xml:space="preserve">Рис. 5. Обміри </w:t>
      </w:r>
    </w:p>
    <w:p w14:paraId="5356BD88" w14:textId="77777777" w:rsidR="00112143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2A02A14A">
          <v:shape id="_x0000_i1030" type="#_x0000_t75" style="width:289.55pt;height:136.45pt">
            <v:imagedata r:id="rId14" o:title="InkedIMG_20210109_135000_LI"/>
          </v:shape>
        </w:pict>
      </w:r>
    </w:p>
    <w:p w14:paraId="41B1EC6A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6,7. Висотні обміри</w:t>
      </w:r>
    </w:p>
    <w:p w14:paraId="61C76876" w14:textId="77777777" w:rsidR="003128CD" w:rsidRDefault="00112143" w:rsidP="002B0E8C">
      <w:pPr>
        <w:tabs>
          <w:tab w:val="left" w:pos="1755"/>
        </w:tabs>
        <w:ind w:left="360"/>
        <w:jc w:val="both"/>
      </w:pPr>
      <w:r>
        <w:t xml:space="preserve"> </w:t>
      </w:r>
      <w:r w:rsidR="00E57932">
        <w:pict w14:anchorId="41F2621C">
          <v:shape id="_x0000_i1031" type="#_x0000_t75" style="width:289.25pt;height:165.3pt">
            <v:imagedata r:id="rId15" o:title="InkedIMG_20210109_135011_LI"/>
          </v:shape>
        </w:pict>
      </w:r>
    </w:p>
    <w:p w14:paraId="39FF5B6C" w14:textId="77777777" w:rsidR="00112143" w:rsidRDefault="00112143" w:rsidP="002B0E8C">
      <w:pPr>
        <w:tabs>
          <w:tab w:val="left" w:pos="1755"/>
        </w:tabs>
        <w:ind w:left="360"/>
        <w:jc w:val="both"/>
      </w:pPr>
    </w:p>
    <w:p w14:paraId="14630EEF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pict w14:anchorId="0AAA97EE">
          <v:shape id="_x0000_i1032" type="#_x0000_t75" style="width:292.25pt;height:130.8pt">
            <v:imagedata r:id="rId16" o:title="InkedIMG_20210109_135030_LI"/>
          </v:shape>
        </w:pict>
      </w:r>
    </w:p>
    <w:p w14:paraId="3740B25A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8. Обміри деталей</w:t>
      </w:r>
    </w:p>
    <w:p w14:paraId="48070421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4D932B13">
          <v:shape id="_x0000_i1033" type="#_x0000_t75" style="width:335pt;height:469.2pt">
            <v:imagedata r:id="rId17" o:title="IMG_20210109_135051"/>
          </v:shape>
        </w:pict>
      </w:r>
    </w:p>
    <w:p w14:paraId="5036533C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9. Архітектурне креслення</w:t>
      </w:r>
    </w:p>
    <w:p w14:paraId="4F23F831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31F55003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21E858C9">
          <v:shape id="_x0000_i1034" type="#_x0000_t75" style="width:307.85pt;height:192.9pt;mso-left-percent:-10001;mso-top-percent:-10001;mso-position-horizontal:absolute;mso-position-horizontal-relative:char;mso-position-vertical:absolute;mso-position-vertical-relative:line;mso-left-percent:-10001;mso-top-percent:-10001">
            <v:imagedata r:id="rId18" o:title="IMG_20210109_135203"/>
          </v:shape>
        </w:pict>
      </w:r>
    </w:p>
    <w:p w14:paraId="2B0B3F42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10, 11. Портал</w:t>
      </w:r>
    </w:p>
    <w:p w14:paraId="69869B58" w14:textId="77777777" w:rsidR="00112143" w:rsidRDefault="00112143" w:rsidP="002B0E8C">
      <w:pPr>
        <w:tabs>
          <w:tab w:val="left" w:pos="1755"/>
        </w:tabs>
        <w:ind w:left="360"/>
        <w:jc w:val="both"/>
      </w:pPr>
    </w:p>
    <w:p w14:paraId="6C026D09" w14:textId="77777777" w:rsidR="00112143" w:rsidRDefault="00112143" w:rsidP="002B0E8C">
      <w:pPr>
        <w:tabs>
          <w:tab w:val="left" w:pos="1755"/>
        </w:tabs>
        <w:ind w:left="360"/>
        <w:jc w:val="both"/>
      </w:pPr>
    </w:p>
    <w:p w14:paraId="341DEBF4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pict w14:anchorId="69A2EB89">
          <v:shape id="_x0000_i1035" type="#_x0000_t75" style="width:308.05pt;height:252.6pt;mso-left-percent:-10001;mso-top-percent:-10001;mso-position-horizontal:absolute;mso-position-horizontal-relative:char;mso-position-vertical:absolute;mso-position-vertical-relative:line;mso-left-percent:-10001;mso-top-percent:-10001">
            <v:imagedata r:id="rId19" o:title="IMG_20210109_135220"/>
          </v:shape>
        </w:pict>
      </w:r>
    </w:p>
    <w:p w14:paraId="7AF1C8E0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28B44664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2A32E2C7">
          <v:shape id="_x0000_i1036" type="#_x0000_t75" style="width:277.15pt;height:241.65pt;mso-left-percent:-10001;mso-top-percent:-10001;mso-position-horizontal:absolute;mso-position-horizontal-relative:char;mso-position-vertical:absolute;mso-position-vertical-relative:line;mso-left-percent:-10001;mso-top-percent:-10001">
            <v:imagedata r:id="rId20" o:title="IMG_20210109_135225"/>
          </v:shape>
        </w:pict>
      </w:r>
    </w:p>
    <w:p w14:paraId="26FD3E79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12. Міжвіконні колони</w:t>
      </w:r>
    </w:p>
    <w:p w14:paraId="5C52811F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pict w14:anchorId="7D32B75E">
          <v:shape id="_x0000_i1037" type="#_x0000_t75" style="width:297.1pt;height:229.25pt;mso-left-percent:-10001;mso-top-percent:-10001;mso-position-horizontal:absolute;mso-position-horizontal-relative:char;mso-position-vertical:absolute;mso-position-vertical-relative:line;mso-left-percent:-10001;mso-top-percent:-10001">
            <v:imagedata r:id="rId21" o:title="IMG_20210109_135239"/>
          </v:shape>
        </w:pict>
      </w:r>
    </w:p>
    <w:p w14:paraId="643061F1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13. Портал</w:t>
      </w:r>
    </w:p>
    <w:p w14:paraId="2F2A5908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1DB19181">
          <v:shape id="_x0000_i1038" type="#_x0000_t75" style="width:274.8pt;height:202.35pt;mso-left-percent:-10001;mso-top-percent:-10001;mso-position-horizontal:absolute;mso-position-horizontal-relative:char;mso-position-vertical:absolute;mso-position-vertical-relative:line;mso-left-percent:-10001;mso-top-percent:-10001">
            <v:imagedata r:id="rId22" o:title="IMG_20210109_135243"/>
          </v:shape>
        </w:pict>
      </w:r>
    </w:p>
    <w:p w14:paraId="06A652C3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14, 15. Між віконні колони</w:t>
      </w:r>
    </w:p>
    <w:p w14:paraId="35C1C7ED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661F94B4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pict w14:anchorId="4027BB2F">
          <v:shape id="_x0000_i1039" type="#_x0000_t75" style="width:205.35pt;height:238.9pt">
            <v:imagedata r:id="rId23" o:title="IMG_20210109_135249"/>
          </v:shape>
        </w:pict>
      </w:r>
    </w:p>
    <w:p w14:paraId="6498B3C7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5135B2D5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141A718B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5582A501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pict w14:anchorId="4F44D230">
          <v:shape id="_x0000_i1040" type="#_x0000_t75" style="width:245.05pt;height:364.7pt">
            <v:imagedata r:id="rId24" o:title="IMG_20210109_135257"/>
          </v:shape>
        </w:pict>
      </w:r>
    </w:p>
    <w:p w14:paraId="10010A75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16. Фрагменти будівлі</w:t>
      </w:r>
    </w:p>
    <w:p w14:paraId="12FADDFC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1E406CA8">
          <v:shape id="_x0000_i1041" type="#_x0000_t75" style="width:267.65pt;height:392.2pt">
            <v:imagedata r:id="rId25" o:title="IMG_20210109_135312"/>
          </v:shape>
        </w:pict>
      </w:r>
    </w:p>
    <w:p w14:paraId="3D22B7DB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17. Робочий процес</w:t>
      </w:r>
    </w:p>
    <w:p w14:paraId="77F425F2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28952E1E">
          <v:shape id="_x0000_i1042" type="#_x0000_t75" style="width:281.75pt;height:387.05pt">
            <v:imagedata r:id="rId26" o:title="IMG_20210109_135316"/>
          </v:shape>
        </w:pict>
      </w:r>
    </w:p>
    <w:p w14:paraId="6C60A980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18. Робочий процес</w:t>
      </w:r>
    </w:p>
    <w:p w14:paraId="5353859D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4639CA73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321885A1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7E16FA81">
          <v:shape id="_x0000_i1043" type="#_x0000_t75" style="width:255.25pt;height:387.9pt">
            <v:imagedata r:id="rId27" o:title="IMG_20210109_135323"/>
          </v:shape>
        </w:pict>
      </w:r>
    </w:p>
    <w:p w14:paraId="71CB41E2" w14:textId="77777777" w:rsidR="00112143" w:rsidRDefault="00112143" w:rsidP="002B0E8C">
      <w:pPr>
        <w:tabs>
          <w:tab w:val="left" w:pos="1755"/>
        </w:tabs>
        <w:ind w:left="360"/>
        <w:jc w:val="both"/>
      </w:pPr>
      <w:r>
        <w:t>Рис. 19. Робочий процес</w:t>
      </w:r>
    </w:p>
    <w:p w14:paraId="1DAB777C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52951D40">
          <v:shape id="_x0000_i1044" type="#_x0000_t75" style="width:335.9pt;height:314.15pt">
            <v:imagedata r:id="rId28" o:title="IMG_20210109_135328"/>
          </v:shape>
        </w:pict>
      </w:r>
    </w:p>
    <w:p w14:paraId="5613979A" w14:textId="77777777" w:rsidR="004E09E5" w:rsidRDefault="004E09E5" w:rsidP="002B0E8C">
      <w:pPr>
        <w:tabs>
          <w:tab w:val="left" w:pos="1755"/>
        </w:tabs>
        <w:ind w:left="360"/>
        <w:jc w:val="both"/>
      </w:pPr>
      <w:r>
        <w:t>Рис. 20. Креслення порталу</w:t>
      </w:r>
    </w:p>
    <w:p w14:paraId="48ABDAB1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03F199C9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66A5738F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744F0FFC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3D8FF9CA">
          <v:shape id="_x0000_i1045" type="#_x0000_t75" style="width:244.05pt;height:340.5pt">
            <v:imagedata r:id="rId29" o:title="IMG_20210109_135337"/>
          </v:shape>
        </w:pict>
      </w:r>
    </w:p>
    <w:p w14:paraId="18252AFD" w14:textId="77777777" w:rsidR="004E09E5" w:rsidRDefault="004E09E5" w:rsidP="002B0E8C">
      <w:pPr>
        <w:tabs>
          <w:tab w:val="left" w:pos="1755"/>
        </w:tabs>
        <w:ind w:left="360"/>
        <w:jc w:val="both"/>
      </w:pPr>
      <w:r>
        <w:t>Рис. 21. Робочий процес</w:t>
      </w:r>
    </w:p>
    <w:p w14:paraId="64EEE9E0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3C8F1888" w14:textId="77777777" w:rsidR="003128CD" w:rsidRDefault="003128CD" w:rsidP="002B0E8C">
      <w:pPr>
        <w:tabs>
          <w:tab w:val="left" w:pos="1755"/>
        </w:tabs>
        <w:ind w:left="360"/>
        <w:jc w:val="both"/>
      </w:pPr>
    </w:p>
    <w:p w14:paraId="58ACF14C" w14:textId="77777777" w:rsidR="003128CD" w:rsidRDefault="00E57932" w:rsidP="002B0E8C">
      <w:pPr>
        <w:tabs>
          <w:tab w:val="left" w:pos="1755"/>
        </w:tabs>
        <w:ind w:left="360"/>
        <w:jc w:val="both"/>
      </w:pPr>
      <w:r>
        <w:lastRenderedPageBreak/>
        <w:pict w14:anchorId="576E968B">
          <v:shape id="_x0000_i1046" type="#_x0000_t75" style="width:185.85pt;height:225.65pt">
            <v:imagedata r:id="rId30" o:title="IMG_20210109_135342"/>
          </v:shape>
        </w:pict>
      </w:r>
    </w:p>
    <w:p w14:paraId="7DB1CCEB" w14:textId="77777777" w:rsidR="004E09E5" w:rsidRDefault="004E09E5" w:rsidP="002B0E8C">
      <w:pPr>
        <w:tabs>
          <w:tab w:val="left" w:pos="1755"/>
        </w:tabs>
        <w:ind w:left="360"/>
        <w:jc w:val="both"/>
      </w:pPr>
      <w:r>
        <w:t>Рис. 22, 23. Портал будинку</w:t>
      </w:r>
    </w:p>
    <w:p w14:paraId="290F4B2F" w14:textId="77777777" w:rsidR="00A65040" w:rsidRDefault="004E09E5" w:rsidP="001F1445">
      <w:pPr>
        <w:ind w:firstLine="540"/>
        <w:jc w:val="center"/>
        <w:rPr>
          <w:b/>
          <w:caps/>
        </w:rPr>
      </w:pPr>
      <w:r>
        <w:rPr>
          <w:b/>
          <w:caps/>
        </w:rPr>
        <w:t xml:space="preserve">                                        </w:t>
      </w:r>
      <w:r w:rsidR="00E57932">
        <w:rPr>
          <w:b/>
          <w:caps/>
        </w:rPr>
        <w:pict w14:anchorId="48923C5F">
          <v:shape id="_x0000_i1047" type="#_x0000_t75" style="width:188.25pt;height:251pt;mso-left-percent:-10001;mso-top-percent:-10001;mso-position-horizontal:absolute;mso-position-horizontal-relative:char;mso-position-vertical:absolute;mso-position-vertical-relative:line;mso-left-percent:-10001;mso-top-percent:-10001">
            <v:imagedata r:id="rId31" o:title="IMG_20210109_135352"/>
          </v:shape>
        </w:pict>
      </w:r>
    </w:p>
    <w:p w14:paraId="4AC40EA2" w14:textId="77777777" w:rsidR="003128CD" w:rsidRDefault="003128CD" w:rsidP="001F1445">
      <w:pPr>
        <w:ind w:firstLine="540"/>
        <w:jc w:val="center"/>
        <w:rPr>
          <w:b/>
          <w:caps/>
        </w:rPr>
      </w:pPr>
    </w:p>
    <w:p w14:paraId="5E723E68" w14:textId="77777777" w:rsidR="003128CD" w:rsidRDefault="00E57932" w:rsidP="001F1445">
      <w:pPr>
        <w:ind w:firstLine="540"/>
        <w:jc w:val="center"/>
        <w:rPr>
          <w:b/>
          <w:caps/>
        </w:rPr>
      </w:pPr>
      <w:r>
        <w:rPr>
          <w:b/>
          <w:caps/>
        </w:rPr>
        <w:pict w14:anchorId="2D22D53D">
          <v:shape id="_x0000_i1048" type="#_x0000_t75" style="width:233.1pt;height:315.4pt">
            <v:imagedata r:id="rId32" o:title="IMG_20210109_135408"/>
          </v:shape>
        </w:pict>
      </w:r>
    </w:p>
    <w:p w14:paraId="5FD108A7" w14:textId="77777777" w:rsidR="004E09E5" w:rsidRDefault="004E09E5" w:rsidP="001F1445">
      <w:pPr>
        <w:ind w:firstLine="540"/>
        <w:jc w:val="center"/>
        <w:rPr>
          <w:b/>
          <w:caps/>
        </w:rPr>
      </w:pPr>
      <w:r>
        <w:t>Рис. 24. Робочий процес</w:t>
      </w:r>
    </w:p>
    <w:p w14:paraId="7145C595" w14:textId="77777777" w:rsidR="003128CD" w:rsidRDefault="00E57932" w:rsidP="001F1445">
      <w:pPr>
        <w:ind w:firstLine="540"/>
        <w:jc w:val="center"/>
        <w:rPr>
          <w:b/>
          <w:caps/>
        </w:rPr>
      </w:pPr>
      <w:r>
        <w:rPr>
          <w:b/>
          <w:caps/>
        </w:rPr>
        <w:lastRenderedPageBreak/>
        <w:pict w14:anchorId="2C5B5F00">
          <v:shape id="_x0000_i1049" type="#_x0000_t75" style="width:212.7pt;height:321.75pt">
            <v:imagedata r:id="rId33" o:title="IMG_20210109_135358"/>
          </v:shape>
        </w:pict>
      </w:r>
    </w:p>
    <w:p w14:paraId="1CB9D9F2" w14:textId="77777777" w:rsidR="004E09E5" w:rsidRDefault="004E09E5" w:rsidP="001F1445">
      <w:pPr>
        <w:ind w:firstLine="540"/>
        <w:jc w:val="center"/>
        <w:rPr>
          <w:b/>
          <w:caps/>
        </w:rPr>
      </w:pPr>
      <w:r>
        <w:t>Рис. 25. Фасади будинку</w:t>
      </w:r>
    </w:p>
    <w:p w14:paraId="20EAD349" w14:textId="77777777" w:rsidR="003128CD" w:rsidRDefault="00E57932" w:rsidP="001F1445">
      <w:pPr>
        <w:ind w:firstLine="540"/>
        <w:jc w:val="center"/>
        <w:rPr>
          <w:b/>
          <w:caps/>
        </w:rPr>
      </w:pPr>
      <w:r>
        <w:rPr>
          <w:b/>
          <w:caps/>
        </w:rPr>
        <w:lastRenderedPageBreak/>
        <w:pict w14:anchorId="485854AC">
          <v:shape id="_x0000_i1050" type="#_x0000_t75" style="width:222.45pt;height:310.25pt">
            <v:imagedata r:id="rId34" o:title="IMG_20210109_135417"/>
          </v:shape>
        </w:pict>
      </w:r>
    </w:p>
    <w:p w14:paraId="6BB85E1A" w14:textId="77777777" w:rsidR="004E09E5" w:rsidRDefault="004E09E5" w:rsidP="001F1445">
      <w:pPr>
        <w:ind w:firstLine="540"/>
        <w:jc w:val="center"/>
        <w:rPr>
          <w:b/>
          <w:caps/>
        </w:rPr>
      </w:pPr>
      <w:r>
        <w:t>Рис. 26. Креслення порталу</w:t>
      </w:r>
    </w:p>
    <w:p w14:paraId="1AFEE955" w14:textId="77777777" w:rsidR="003128CD" w:rsidRDefault="003128CD" w:rsidP="001F1445">
      <w:pPr>
        <w:ind w:firstLine="540"/>
        <w:jc w:val="center"/>
        <w:rPr>
          <w:b/>
          <w:caps/>
        </w:rPr>
      </w:pPr>
    </w:p>
    <w:p w14:paraId="404A2C48" w14:textId="77777777" w:rsidR="003128CD" w:rsidRDefault="003128CD" w:rsidP="001F1445">
      <w:pPr>
        <w:ind w:firstLine="540"/>
        <w:jc w:val="center"/>
        <w:rPr>
          <w:b/>
          <w:caps/>
        </w:rPr>
      </w:pPr>
    </w:p>
    <w:p w14:paraId="7891AE27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07D312DF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47879C80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388BA9C6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60FCF183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62CA0D99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7C788CB5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37BAEBB3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18F0F3E4" w14:textId="77777777" w:rsidR="004E09E5" w:rsidRDefault="004E09E5" w:rsidP="001F1445">
      <w:pPr>
        <w:ind w:firstLine="540"/>
        <w:jc w:val="center"/>
        <w:rPr>
          <w:b/>
          <w:caps/>
        </w:rPr>
      </w:pPr>
    </w:p>
    <w:p w14:paraId="6EC93EB4" w14:textId="77777777" w:rsidR="004E09E5" w:rsidRPr="00687A81" w:rsidRDefault="004E09E5" w:rsidP="001F1445">
      <w:pPr>
        <w:ind w:firstLine="540"/>
        <w:jc w:val="center"/>
        <w:rPr>
          <w:b/>
          <w:caps/>
        </w:rPr>
      </w:pPr>
    </w:p>
    <w:p w14:paraId="3977672B" w14:textId="77777777" w:rsidR="00E62E6A" w:rsidRPr="00F15580" w:rsidRDefault="00E62E6A" w:rsidP="00E62E6A">
      <w:pPr>
        <w:ind w:firstLine="540"/>
        <w:jc w:val="center"/>
        <w:rPr>
          <w:b/>
          <w:caps/>
          <w:sz w:val="28"/>
          <w:szCs w:val="28"/>
        </w:rPr>
      </w:pPr>
      <w:r w:rsidRPr="00F15580">
        <w:rPr>
          <w:b/>
          <w:caps/>
          <w:sz w:val="28"/>
          <w:szCs w:val="28"/>
        </w:rPr>
        <w:lastRenderedPageBreak/>
        <w:t>Рекомендована література</w:t>
      </w:r>
    </w:p>
    <w:p w14:paraId="34BDA620" w14:textId="77777777" w:rsidR="00E62E6A" w:rsidRPr="00687A81" w:rsidRDefault="00E62E6A" w:rsidP="00E62E6A">
      <w:pPr>
        <w:ind w:firstLine="540"/>
        <w:jc w:val="center"/>
        <w:rPr>
          <w:b/>
          <w:caps/>
        </w:rPr>
      </w:pPr>
    </w:p>
    <w:p w14:paraId="6A9AFABB" w14:textId="77777777" w:rsidR="00E62E6A" w:rsidRDefault="00E62E6A" w:rsidP="00A7036D">
      <w:pPr>
        <w:pStyle w:val="text"/>
        <w:ind w:left="720"/>
        <w:jc w:val="both"/>
        <w:rPr>
          <w:lang w:val="ru-RU"/>
        </w:rPr>
      </w:pPr>
    </w:p>
    <w:p w14:paraId="5691C15B" w14:textId="77777777" w:rsidR="00E62E6A" w:rsidRDefault="00E62E6A" w:rsidP="00E62E6A">
      <w:pPr>
        <w:pStyle w:val="text"/>
        <w:numPr>
          <w:ilvl w:val="0"/>
          <w:numId w:val="34"/>
        </w:numPr>
        <w:jc w:val="both"/>
        <w:rPr>
          <w:lang w:val="ru-RU"/>
        </w:rPr>
      </w:pPr>
      <w:r w:rsidRPr="00687A81">
        <w:rPr>
          <w:lang w:val="ru-RU"/>
        </w:rPr>
        <w:t>«Архітектура» (короткий словник-довідник).— Київ, «Будівельник», 1995 р.</w:t>
      </w:r>
    </w:p>
    <w:p w14:paraId="30B3AFB4" w14:textId="77777777" w:rsidR="00A7036D" w:rsidRDefault="00A7036D" w:rsidP="00E62E6A">
      <w:pPr>
        <w:pStyle w:val="text"/>
        <w:numPr>
          <w:ilvl w:val="0"/>
          <w:numId w:val="34"/>
        </w:numPr>
        <w:jc w:val="both"/>
        <w:rPr>
          <w:lang w:val="ru-RU"/>
        </w:rPr>
      </w:pPr>
      <w:r>
        <w:rPr>
          <w:lang w:val="ru-RU"/>
        </w:rPr>
        <w:t>Архитектурные обмеры / Т.Н. Соколова, Л.А. Рудская, А.Л. Соколов: Учеб. пособие. – М.:Архитектура С, 2007.- 112с.</w:t>
      </w:r>
    </w:p>
    <w:p w14:paraId="78685897" w14:textId="77777777" w:rsidR="00BE03CF" w:rsidRDefault="00BE03CF" w:rsidP="00E62E6A">
      <w:pPr>
        <w:pStyle w:val="text"/>
        <w:numPr>
          <w:ilvl w:val="0"/>
          <w:numId w:val="34"/>
        </w:numPr>
        <w:jc w:val="both"/>
        <w:rPr>
          <w:lang w:val="ru-RU"/>
        </w:rPr>
      </w:pPr>
      <w:r>
        <w:rPr>
          <w:lang w:val="ru-RU"/>
        </w:rPr>
        <w:t xml:space="preserve">Бугаева Н.И. Обмеры памятников архитектуры: Методические разработки. – Екатеринбург: </w:t>
      </w:r>
      <w:r w:rsidR="0025177A">
        <w:rPr>
          <w:lang w:val="ru-RU"/>
        </w:rPr>
        <w:t>Изд-во Урал ГАХА «Архитектон», 1999. – 38с.</w:t>
      </w:r>
    </w:p>
    <w:p w14:paraId="561B8EA4" w14:textId="77777777" w:rsidR="0025177A" w:rsidRDefault="0025177A" w:rsidP="00E62E6A">
      <w:pPr>
        <w:pStyle w:val="text"/>
        <w:numPr>
          <w:ilvl w:val="0"/>
          <w:numId w:val="34"/>
        </w:numPr>
        <w:jc w:val="both"/>
        <w:rPr>
          <w:lang w:val="ru-RU"/>
        </w:rPr>
      </w:pPr>
      <w:r>
        <w:rPr>
          <w:lang w:val="ru-RU"/>
        </w:rPr>
        <w:t>Консервация и реставрация памятников и исторических зданий / Пер. с фр. Н.И. Суходрев и Ж.С. Розенбаума. – М.: Стройиздат, 1979. – 319с.</w:t>
      </w:r>
    </w:p>
    <w:p w14:paraId="7A3C1818" w14:textId="77777777" w:rsidR="00E62E6A" w:rsidRDefault="00E62E6A" w:rsidP="00E62E6A">
      <w:pPr>
        <w:pStyle w:val="text"/>
        <w:numPr>
          <w:ilvl w:val="0"/>
          <w:numId w:val="34"/>
        </w:numPr>
        <w:jc w:val="both"/>
        <w:rPr>
          <w:lang w:val="ru-RU"/>
        </w:rPr>
      </w:pPr>
      <w:r w:rsidRPr="00687A81">
        <w:rPr>
          <w:lang w:val="ru-RU"/>
        </w:rPr>
        <w:t xml:space="preserve">Кам‘яні статуарні пам‘ятки Надчорноморщини періоду ранньої та середньої бронзи / дослід. Н. Довженко / наук. ред. Р. Забашта. – К. : Родовід, 2009. – 176 с. </w:t>
      </w:r>
    </w:p>
    <w:p w14:paraId="6E754DD9" w14:textId="77777777" w:rsidR="00687A81" w:rsidRPr="00687A81" w:rsidRDefault="00687A81" w:rsidP="00C01DC5">
      <w:pPr>
        <w:pStyle w:val="text"/>
        <w:jc w:val="both"/>
        <w:rPr>
          <w:lang w:val="ru-RU"/>
        </w:rPr>
      </w:pPr>
    </w:p>
    <w:p w14:paraId="253864DC" w14:textId="77777777" w:rsidR="00687A81" w:rsidRDefault="00687A81" w:rsidP="00C01DC5">
      <w:pPr>
        <w:pStyle w:val="text"/>
        <w:jc w:val="both"/>
        <w:rPr>
          <w:sz w:val="23"/>
          <w:szCs w:val="23"/>
          <w:lang w:val="ru-RU"/>
        </w:rPr>
      </w:pPr>
    </w:p>
    <w:p w14:paraId="7F821C77" w14:textId="77777777" w:rsidR="00687A81" w:rsidRDefault="00687A81" w:rsidP="00C01DC5">
      <w:pPr>
        <w:pStyle w:val="text"/>
        <w:jc w:val="both"/>
        <w:rPr>
          <w:sz w:val="23"/>
          <w:szCs w:val="23"/>
          <w:lang w:val="ru-RU"/>
        </w:rPr>
      </w:pPr>
    </w:p>
    <w:p w14:paraId="3D8B0B8C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1A46DFB1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2C003702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1F4B19ED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1F2E568B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4FBAC3E0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4AF936C0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55B63D70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4B5FDBC9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377F8FA7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33B6C725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0602A93E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2F2357FC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79F33BAE" w14:textId="77777777" w:rsidR="004E09E5" w:rsidRDefault="004E09E5" w:rsidP="00C01DC5">
      <w:pPr>
        <w:pStyle w:val="text"/>
        <w:jc w:val="both"/>
        <w:rPr>
          <w:sz w:val="23"/>
          <w:szCs w:val="23"/>
          <w:lang w:val="ru-RU"/>
        </w:rPr>
      </w:pPr>
    </w:p>
    <w:p w14:paraId="034579F3" w14:textId="77777777" w:rsidR="00687A81" w:rsidRDefault="00687A81" w:rsidP="00C01DC5">
      <w:pPr>
        <w:pStyle w:val="text"/>
        <w:jc w:val="both"/>
        <w:rPr>
          <w:sz w:val="23"/>
          <w:szCs w:val="23"/>
          <w:lang w:val="ru-RU"/>
        </w:rPr>
      </w:pPr>
    </w:p>
    <w:p w14:paraId="1B641CF2" w14:textId="77777777" w:rsidR="00687A81" w:rsidRDefault="00687A81" w:rsidP="00C01DC5">
      <w:pPr>
        <w:pStyle w:val="text"/>
        <w:jc w:val="both"/>
        <w:rPr>
          <w:sz w:val="23"/>
          <w:szCs w:val="23"/>
          <w:lang w:val="ru-RU"/>
        </w:rPr>
      </w:pPr>
    </w:p>
    <w:p w14:paraId="6AB73632" w14:textId="77777777" w:rsidR="00687A81" w:rsidRDefault="00687A81" w:rsidP="00C01DC5">
      <w:pPr>
        <w:pStyle w:val="text"/>
        <w:jc w:val="both"/>
        <w:rPr>
          <w:sz w:val="23"/>
          <w:szCs w:val="23"/>
          <w:lang w:val="ru-RU"/>
        </w:rPr>
      </w:pPr>
    </w:p>
    <w:p w14:paraId="11A71B8C" w14:textId="77777777" w:rsidR="001248F4" w:rsidRPr="001248F4" w:rsidRDefault="001248F4" w:rsidP="00C01DC5">
      <w:pPr>
        <w:pStyle w:val="text"/>
        <w:jc w:val="center"/>
      </w:pPr>
      <w:r w:rsidRPr="001248F4">
        <w:lastRenderedPageBreak/>
        <w:t>НАВЧАЛЬНО-МЕТОДИЧНЕ ВИДАННЯ</w:t>
      </w:r>
    </w:p>
    <w:p w14:paraId="52D8753E" w14:textId="77777777" w:rsidR="001248F4" w:rsidRDefault="001248F4" w:rsidP="00C01DC5">
      <w:pPr>
        <w:autoSpaceDE w:val="0"/>
        <w:autoSpaceDN w:val="0"/>
        <w:adjustRightInd w:val="0"/>
        <w:jc w:val="both"/>
      </w:pPr>
    </w:p>
    <w:p w14:paraId="5516ABE1" w14:textId="77777777" w:rsidR="001248F4" w:rsidRDefault="001248F4" w:rsidP="00C01DC5">
      <w:pPr>
        <w:autoSpaceDE w:val="0"/>
        <w:autoSpaceDN w:val="0"/>
        <w:adjustRightInd w:val="0"/>
        <w:jc w:val="both"/>
      </w:pPr>
    </w:p>
    <w:p w14:paraId="61CCC734" w14:textId="77777777" w:rsidR="001248F4" w:rsidRDefault="001248F4" w:rsidP="00C01DC5">
      <w:pPr>
        <w:autoSpaceDE w:val="0"/>
        <w:autoSpaceDN w:val="0"/>
        <w:adjustRightInd w:val="0"/>
        <w:jc w:val="both"/>
      </w:pPr>
    </w:p>
    <w:p w14:paraId="08030863" w14:textId="273CA328" w:rsidR="008B5CE5" w:rsidRPr="002B0E8C" w:rsidRDefault="008B5CE5" w:rsidP="008B5CE5">
      <w:pPr>
        <w:pStyle w:val="HTML"/>
        <w:tabs>
          <w:tab w:val="clear" w:pos="916"/>
          <w:tab w:val="left" w:pos="142"/>
        </w:tabs>
        <w:ind w:left="14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0E8C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7FB523DF" wp14:editId="632E1699">
                <wp:simplePos x="0" y="0"/>
                <wp:positionH relativeFrom="column">
                  <wp:posOffset>-92150</wp:posOffset>
                </wp:positionH>
                <wp:positionV relativeFrom="paragraph">
                  <wp:posOffset>219075</wp:posOffset>
                </wp:positionV>
                <wp:extent cx="1828800" cy="1828800"/>
                <wp:effectExtent l="0" t="0" r="0" b="3810"/>
                <wp:wrapNone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E8F1E83" w14:textId="77777777" w:rsidR="008B5CE5" w:rsidRPr="007A0284" w:rsidRDefault="008B5CE5" w:rsidP="008B5CE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b/>
                                <w:color w:val="0D0D0D" w:themeColor="text1" w:themeTint="F2"/>
                                <w:sz w:val="20"/>
                                <w:szCs w:val="22"/>
                                <w:lang w:eastAsia="ar-SA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reflection w14:blurRad="0" w14:stA="100000" w14:stPos="0" w14:endA="0" w14:endPos="0" w14:dist="0" w14:dir="0" w14:fadeDir="0" w14:sx="0" w14:sy="0" w14:kx="0" w14:ky="0" w14:algn="b"/>
                                <w14:textOutline w14:w="0" w14:cap="flat" w14:cmpd="dbl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miter w14:lim="0"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B523DF" id="Поле 2" o:spid="_x0000_s1027" type="#_x0000_t202" style="position:absolute;left:0;text-align:left;margin-left:-7.25pt;margin-top:17.25pt;width:2in;height:2in;z-index:251724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" filled="f" stroked="f">
                <v:textbox style="mso-fit-shape-to-text:t">
                  <w:txbxContent>
                    <w:p w14:paraId="7E8F1E83" w14:textId="77777777" w:rsidR="008B5CE5" w:rsidRPr="007A0284" w:rsidRDefault="008B5CE5" w:rsidP="008B5CE5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b/>
                          <w:color w:val="0D0D0D" w:themeColor="text1" w:themeTint="F2"/>
                          <w:sz w:val="20"/>
                          <w:szCs w:val="22"/>
                          <w:lang w:eastAsia="ar-SA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reflection w14:blurRad="0" w14:stA="100000" w14:stPos="0" w14:endA="0" w14:endPos="0" w14:dist="0" w14:dir="0" w14:fadeDir="0" w14:sx="0" w14:sy="0" w14:kx="0" w14:ky="0" w14:algn="b"/>
                          <w14:textOutline w14:w="0" w14:cap="flat" w14:cmpd="dbl" w14:algn="ctr">
                            <w14:solidFill>
                              <w14:schemeClr w14:val="tx1"/>
                            </w14:solidFill>
                            <w14:prstDash w14:val="solid"/>
                            <w14:miter w14:lim="0"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B0E8C" w:rsidRPr="002B0E8C">
        <w:rPr>
          <w:rFonts w:ascii="Times New Roman" w:hAnsi="Times New Roman" w:cs="Times New Roman"/>
          <w:b/>
          <w:noProof/>
          <w:sz w:val="24"/>
          <w:szCs w:val="24"/>
        </w:rPr>
        <w:t xml:space="preserve"> Архітектурно-обмірна практика</w:t>
      </w:r>
      <w:r w:rsidR="002B0E8C" w:rsidRPr="002B0E8C">
        <w:rPr>
          <w:rFonts w:ascii="Times New Roman" w:hAnsi="Times New Roman" w:cs="Times New Roman"/>
          <w:color w:val="000000"/>
          <w:sz w:val="24"/>
          <w:szCs w:val="24"/>
        </w:rPr>
        <w:t>: методичні вказівки до  виконання архітектурно-обмірної практики для здобувачів першого (бакалаврського) рівня освітньої програми «Архітектура та містобудування»  галузі знань 19 Архітектура і містобудування денної та заочної форм навчання/уклад. З.М. Рубан-Головчук  – Луцьк: Луцький НТУ, 202</w:t>
      </w:r>
      <w:r w:rsidR="00E57932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2B0E8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7765600E" w14:textId="77777777" w:rsidR="001248F4" w:rsidRDefault="001248F4" w:rsidP="008B5CE5">
      <w:pPr>
        <w:tabs>
          <w:tab w:val="left" w:pos="142"/>
        </w:tabs>
        <w:autoSpaceDE w:val="0"/>
        <w:autoSpaceDN w:val="0"/>
        <w:adjustRightInd w:val="0"/>
        <w:ind w:left="142"/>
        <w:jc w:val="center"/>
      </w:pPr>
    </w:p>
    <w:p w14:paraId="0722EBBB" w14:textId="77777777" w:rsidR="001248F4" w:rsidRDefault="001248F4" w:rsidP="00C01DC5">
      <w:pPr>
        <w:autoSpaceDE w:val="0"/>
        <w:autoSpaceDN w:val="0"/>
        <w:adjustRightInd w:val="0"/>
        <w:jc w:val="center"/>
      </w:pPr>
    </w:p>
    <w:p w14:paraId="61BA151C" w14:textId="77777777" w:rsidR="001248F4" w:rsidRDefault="001248F4" w:rsidP="007939AB">
      <w:pPr>
        <w:autoSpaceDE w:val="0"/>
        <w:autoSpaceDN w:val="0"/>
        <w:adjustRightInd w:val="0"/>
      </w:pPr>
      <w:r>
        <w:t>Комп'ютерний набір та верстка:</w:t>
      </w:r>
      <w:r w:rsidR="007939AB">
        <w:t xml:space="preserve">            </w:t>
      </w:r>
      <w:r w:rsidR="00592622">
        <w:t>З.М. Рубан-Головчук</w:t>
      </w:r>
    </w:p>
    <w:p w14:paraId="3AC8CB82" w14:textId="77777777" w:rsidR="00592622" w:rsidRPr="00592622" w:rsidRDefault="001248F4" w:rsidP="007939AB">
      <w:pPr>
        <w:autoSpaceDE w:val="0"/>
        <w:autoSpaceDN w:val="0"/>
        <w:adjustRightInd w:val="0"/>
      </w:pPr>
      <w:r>
        <w:t xml:space="preserve">Редактор: </w:t>
      </w:r>
      <w:r w:rsidR="007939AB">
        <w:t xml:space="preserve">                                                 </w:t>
      </w:r>
      <w:r w:rsidR="00592622" w:rsidRPr="00592622">
        <w:t>З.М. Рубан-Головчук</w:t>
      </w:r>
    </w:p>
    <w:p w14:paraId="44340920" w14:textId="77777777" w:rsidR="001248F4" w:rsidRDefault="001248F4" w:rsidP="00C01DC5">
      <w:pPr>
        <w:autoSpaceDE w:val="0"/>
        <w:autoSpaceDN w:val="0"/>
        <w:adjustRightInd w:val="0"/>
        <w:jc w:val="center"/>
      </w:pPr>
    </w:p>
    <w:p w14:paraId="1B4EF4BB" w14:textId="77777777" w:rsidR="001248F4" w:rsidRDefault="001248F4" w:rsidP="00C01DC5">
      <w:pPr>
        <w:autoSpaceDE w:val="0"/>
        <w:autoSpaceDN w:val="0"/>
        <w:adjustRightInd w:val="0"/>
        <w:jc w:val="center"/>
      </w:pPr>
    </w:p>
    <w:p w14:paraId="3F0F772F" w14:textId="77777777" w:rsidR="00C01DC5" w:rsidRDefault="00C01DC5" w:rsidP="00C01DC5">
      <w:pPr>
        <w:autoSpaceDE w:val="0"/>
        <w:autoSpaceDN w:val="0"/>
        <w:adjustRightInd w:val="0"/>
        <w:jc w:val="center"/>
      </w:pPr>
    </w:p>
    <w:p w14:paraId="4F5C2A54" w14:textId="77777777" w:rsidR="001248F4" w:rsidRDefault="001248F4" w:rsidP="00C01DC5">
      <w:pPr>
        <w:autoSpaceDE w:val="0"/>
        <w:autoSpaceDN w:val="0"/>
        <w:adjustRightInd w:val="0"/>
        <w:jc w:val="center"/>
      </w:pPr>
    </w:p>
    <w:p w14:paraId="1DD0B3B5" w14:textId="0AC61863" w:rsidR="001248F4" w:rsidRPr="009A2793" w:rsidRDefault="001248F4" w:rsidP="00C01DC5">
      <w:pPr>
        <w:autoSpaceDE w:val="0"/>
        <w:autoSpaceDN w:val="0"/>
        <w:adjustRightInd w:val="0"/>
        <w:jc w:val="center"/>
      </w:pPr>
      <w:r w:rsidRPr="009A2793">
        <w:t xml:space="preserve">Підп. до друку </w:t>
      </w:r>
      <w:r w:rsidR="00E656A2">
        <w:t>«___»</w:t>
      </w:r>
      <w:r w:rsidRPr="009A2793">
        <w:t>______</w:t>
      </w:r>
      <w:r w:rsidR="00E62E6A">
        <w:t>202</w:t>
      </w:r>
      <w:r w:rsidR="00E57932">
        <w:t>1</w:t>
      </w:r>
      <w:r w:rsidR="00E656A2">
        <w:t>р</w:t>
      </w:r>
      <w:r w:rsidRPr="009A2793">
        <w:t>. Формат 60х84/16</w:t>
      </w:r>
    </w:p>
    <w:p w14:paraId="6A8ADC66" w14:textId="77777777" w:rsidR="001248F4" w:rsidRPr="009A2793" w:rsidRDefault="001248F4" w:rsidP="00C01DC5">
      <w:pPr>
        <w:autoSpaceDE w:val="0"/>
        <w:autoSpaceDN w:val="0"/>
        <w:adjustRightInd w:val="0"/>
        <w:jc w:val="center"/>
      </w:pPr>
      <w:r w:rsidRPr="009A2793">
        <w:t xml:space="preserve">Папір офс. Гарн. Таймс. Ум. друк. арк. </w:t>
      </w:r>
      <w:r w:rsidR="00E62E6A">
        <w:t>2,43</w:t>
      </w:r>
      <w:r w:rsidRPr="009A2793">
        <w:t>.</w:t>
      </w:r>
    </w:p>
    <w:p w14:paraId="6C36375A" w14:textId="77777777" w:rsidR="001248F4" w:rsidRDefault="001248F4" w:rsidP="00C01DC5">
      <w:pPr>
        <w:autoSpaceDE w:val="0"/>
        <w:autoSpaceDN w:val="0"/>
        <w:adjustRightInd w:val="0"/>
        <w:jc w:val="center"/>
      </w:pPr>
      <w:r w:rsidRPr="009A2793">
        <w:t>Т</w:t>
      </w:r>
      <w:r w:rsidR="00E656A2">
        <w:t xml:space="preserve">ираж _______прим. </w:t>
      </w:r>
    </w:p>
    <w:p w14:paraId="76F67306" w14:textId="77777777" w:rsidR="001248F4" w:rsidRDefault="001248F4" w:rsidP="00C01DC5">
      <w:pPr>
        <w:autoSpaceDE w:val="0"/>
        <w:autoSpaceDN w:val="0"/>
        <w:adjustRightInd w:val="0"/>
        <w:jc w:val="center"/>
      </w:pPr>
    </w:p>
    <w:p w14:paraId="67A7ACC8" w14:textId="77777777" w:rsidR="001248F4" w:rsidRDefault="001248F4" w:rsidP="00C01DC5">
      <w:pPr>
        <w:autoSpaceDE w:val="0"/>
        <w:autoSpaceDN w:val="0"/>
        <w:adjustRightInd w:val="0"/>
        <w:jc w:val="center"/>
      </w:pPr>
    </w:p>
    <w:p w14:paraId="269C5B63" w14:textId="77777777" w:rsidR="00C01DC5" w:rsidRDefault="00C01DC5" w:rsidP="00C01DC5">
      <w:pPr>
        <w:autoSpaceDE w:val="0"/>
        <w:autoSpaceDN w:val="0"/>
        <w:adjustRightInd w:val="0"/>
        <w:jc w:val="center"/>
      </w:pPr>
    </w:p>
    <w:p w14:paraId="576A9990" w14:textId="77777777" w:rsidR="00C01DC5" w:rsidRDefault="00C01DC5" w:rsidP="00C01DC5">
      <w:pPr>
        <w:autoSpaceDE w:val="0"/>
        <w:autoSpaceDN w:val="0"/>
        <w:adjustRightInd w:val="0"/>
        <w:jc w:val="center"/>
      </w:pPr>
    </w:p>
    <w:p w14:paraId="2F9216C9" w14:textId="77777777" w:rsidR="00C01DC5" w:rsidRDefault="00C01DC5" w:rsidP="00C01DC5">
      <w:pPr>
        <w:autoSpaceDE w:val="0"/>
        <w:autoSpaceDN w:val="0"/>
        <w:adjustRightInd w:val="0"/>
        <w:jc w:val="center"/>
      </w:pPr>
    </w:p>
    <w:p w14:paraId="1280DEF6" w14:textId="77777777" w:rsidR="00C01DC5" w:rsidRDefault="00C01DC5" w:rsidP="00C01DC5">
      <w:pPr>
        <w:autoSpaceDE w:val="0"/>
        <w:autoSpaceDN w:val="0"/>
        <w:adjustRightInd w:val="0"/>
        <w:jc w:val="center"/>
      </w:pPr>
    </w:p>
    <w:p w14:paraId="74F630D9" w14:textId="77777777" w:rsidR="00C01DC5" w:rsidRDefault="00C01DC5" w:rsidP="00C01DC5">
      <w:pPr>
        <w:autoSpaceDE w:val="0"/>
        <w:autoSpaceDN w:val="0"/>
        <w:adjustRightInd w:val="0"/>
        <w:jc w:val="center"/>
      </w:pPr>
    </w:p>
    <w:p w14:paraId="23BCD87D" w14:textId="77777777" w:rsidR="001248F4" w:rsidRDefault="00E656A2" w:rsidP="00C01DC5">
      <w:pPr>
        <w:autoSpaceDE w:val="0"/>
        <w:autoSpaceDN w:val="0"/>
        <w:adjustRightInd w:val="0"/>
        <w:jc w:val="center"/>
      </w:pPr>
      <w:r>
        <w:t>Інформа</w:t>
      </w:r>
      <w:r w:rsidR="001248F4">
        <w:t>ційно-видавничий відділ</w:t>
      </w:r>
    </w:p>
    <w:p w14:paraId="1EC9FD5E" w14:textId="77777777" w:rsidR="001248F4" w:rsidRDefault="001248F4" w:rsidP="00C01DC5">
      <w:pPr>
        <w:autoSpaceDE w:val="0"/>
        <w:autoSpaceDN w:val="0"/>
        <w:adjustRightInd w:val="0"/>
        <w:jc w:val="center"/>
      </w:pPr>
      <w:r>
        <w:t>Луцького національного технічного університету</w:t>
      </w:r>
    </w:p>
    <w:p w14:paraId="4609BD57" w14:textId="77777777" w:rsidR="001248F4" w:rsidRDefault="001248F4" w:rsidP="00C01DC5">
      <w:pPr>
        <w:autoSpaceDE w:val="0"/>
        <w:autoSpaceDN w:val="0"/>
        <w:adjustRightInd w:val="0"/>
        <w:jc w:val="center"/>
      </w:pPr>
      <w:r>
        <w:t>43018 м. Луцьк, вул. Львівська, 75</w:t>
      </w:r>
    </w:p>
    <w:p w14:paraId="7EB1834D" w14:textId="77777777" w:rsidR="005D5911" w:rsidRPr="001248F4" w:rsidRDefault="00285D4E" w:rsidP="00C01DC5">
      <w:pPr>
        <w:jc w:val="center"/>
        <w:rPr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A25DDB2" wp14:editId="19B6E802">
                <wp:simplePos x="0" y="0"/>
                <wp:positionH relativeFrom="column">
                  <wp:posOffset>1961515</wp:posOffset>
                </wp:positionH>
                <wp:positionV relativeFrom="paragraph">
                  <wp:posOffset>267335</wp:posOffset>
                </wp:positionV>
                <wp:extent cx="342900" cy="228600"/>
                <wp:effectExtent l="0" t="635" r="635" b="0"/>
                <wp:wrapNone/>
                <wp:docPr id="7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2D3F4A" id="Rectangle 43" o:spid="_x0000_s1026" style="position:absolute;margin-left:154.45pt;margin-top:21.05pt;width:27pt;height:18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" stroked="f"/>
            </w:pict>
          </mc:Fallback>
        </mc:AlternateContent>
      </w:r>
      <w:r w:rsidR="00C01DC5">
        <w:t xml:space="preserve">Друк – </w:t>
      </w:r>
      <w:r w:rsidR="00E656A2">
        <w:t>І</w:t>
      </w:r>
      <w:r w:rsidR="001248F4" w:rsidRPr="001248F4">
        <w:t>ВВ Л</w:t>
      </w:r>
      <w:r w:rsidR="00E656A2">
        <w:t>уцького</w:t>
      </w:r>
      <w:r w:rsidR="001248F4" w:rsidRPr="001248F4">
        <w:t>НТУ</w:t>
      </w:r>
    </w:p>
    <w:sectPr w:rsidR="005D5911" w:rsidRPr="001248F4" w:rsidSect="00375E4B">
      <w:footerReference w:type="even" r:id="rId35"/>
      <w:footerReference w:type="default" r:id="rId36"/>
      <w:pgSz w:w="8420" w:h="11907" w:orient="landscape" w:code="9"/>
      <w:pgMar w:top="851" w:right="85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ED0F3" w14:textId="77777777" w:rsidR="00502B40" w:rsidRDefault="00502B40">
      <w:r>
        <w:separator/>
      </w:r>
    </w:p>
  </w:endnote>
  <w:endnote w:type="continuationSeparator" w:id="0">
    <w:p w14:paraId="3BB12C4C" w14:textId="77777777" w:rsidR="00502B40" w:rsidRDefault="00502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CFB13" w14:textId="77777777" w:rsidR="00660DD5" w:rsidRDefault="00660DD5" w:rsidP="003E242F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3ED8E7A9" w14:textId="77777777" w:rsidR="00660DD5" w:rsidRDefault="00660DD5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3BE6A" w14:textId="77777777" w:rsidR="00660DD5" w:rsidRPr="00175A74" w:rsidRDefault="00660DD5" w:rsidP="003E242F">
    <w:pPr>
      <w:pStyle w:val="a9"/>
      <w:framePr w:wrap="around" w:vAnchor="text" w:hAnchor="margin" w:xAlign="center" w:y="1"/>
      <w:rPr>
        <w:rStyle w:val="aa"/>
        <w:sz w:val="22"/>
        <w:szCs w:val="22"/>
      </w:rPr>
    </w:pPr>
    <w:r w:rsidRPr="00175A74">
      <w:rPr>
        <w:rStyle w:val="aa"/>
        <w:sz w:val="22"/>
        <w:szCs w:val="22"/>
      </w:rPr>
      <w:fldChar w:fldCharType="begin"/>
    </w:r>
    <w:r w:rsidRPr="00175A74">
      <w:rPr>
        <w:rStyle w:val="aa"/>
        <w:sz w:val="22"/>
        <w:szCs w:val="22"/>
      </w:rPr>
      <w:instrText xml:space="preserve">PAGE  </w:instrText>
    </w:r>
    <w:r w:rsidRPr="00175A74">
      <w:rPr>
        <w:rStyle w:val="aa"/>
        <w:sz w:val="22"/>
        <w:szCs w:val="22"/>
      </w:rPr>
      <w:fldChar w:fldCharType="separate"/>
    </w:r>
    <w:r w:rsidR="00E23D4E">
      <w:rPr>
        <w:rStyle w:val="aa"/>
        <w:noProof/>
        <w:sz w:val="22"/>
        <w:szCs w:val="22"/>
      </w:rPr>
      <w:t>3</w:t>
    </w:r>
    <w:r w:rsidRPr="00175A74">
      <w:rPr>
        <w:rStyle w:val="aa"/>
        <w:sz w:val="22"/>
        <w:szCs w:val="22"/>
      </w:rPr>
      <w:fldChar w:fldCharType="end"/>
    </w:r>
  </w:p>
  <w:p w14:paraId="7CECD454" w14:textId="77777777" w:rsidR="00660DD5" w:rsidRDefault="00660DD5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CC852" w14:textId="77777777" w:rsidR="00502B40" w:rsidRDefault="00502B40">
      <w:r>
        <w:separator/>
      </w:r>
    </w:p>
  </w:footnote>
  <w:footnote w:type="continuationSeparator" w:id="0">
    <w:p w14:paraId="05FDA4C0" w14:textId="77777777" w:rsidR="00502B40" w:rsidRDefault="00502B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0ECA970C"/>
    <w:lvl w:ilvl="0">
      <w:numFmt w:val="bullet"/>
      <w:lvlText w:val="*"/>
      <w:lvlJc w:val="left"/>
    </w:lvl>
  </w:abstractNum>
  <w:abstractNum w:abstractNumId="1" w15:restartNumberingAfterBreak="0">
    <w:nsid w:val="00000001"/>
    <w:multiLevelType w:val="multilevel"/>
    <w:tmpl w:val="00000000"/>
    <w:lvl w:ilvl="0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bullet"/>
      <w:lvlText w:val="—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abstractNum w:abstractNumId="2" w15:restartNumberingAfterBreak="0">
    <w:nsid w:val="06924C9D"/>
    <w:multiLevelType w:val="hybridMultilevel"/>
    <w:tmpl w:val="9286C674"/>
    <w:lvl w:ilvl="0" w:tplc="E58AA150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0C0D7A28"/>
    <w:multiLevelType w:val="hybridMultilevel"/>
    <w:tmpl w:val="A21A4C34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0C845822"/>
    <w:multiLevelType w:val="hybridMultilevel"/>
    <w:tmpl w:val="97540454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08F69A4"/>
    <w:multiLevelType w:val="hybridMultilevel"/>
    <w:tmpl w:val="C2442098"/>
    <w:lvl w:ilvl="0" w:tplc="60AAB0D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14762358"/>
    <w:multiLevelType w:val="hybridMultilevel"/>
    <w:tmpl w:val="3D5C6AC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2C363D"/>
    <w:multiLevelType w:val="hybridMultilevel"/>
    <w:tmpl w:val="0910EC6A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CEF2983"/>
    <w:multiLevelType w:val="multilevel"/>
    <w:tmpl w:val="6BD2C616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1F676080"/>
    <w:multiLevelType w:val="hybridMultilevel"/>
    <w:tmpl w:val="C75478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941BDE"/>
    <w:multiLevelType w:val="hybridMultilevel"/>
    <w:tmpl w:val="B0FE95B2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FD534DD"/>
    <w:multiLevelType w:val="hybridMultilevel"/>
    <w:tmpl w:val="766EEE4C"/>
    <w:lvl w:ilvl="0" w:tplc="40CC4F3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072386C"/>
    <w:multiLevelType w:val="hybridMultilevel"/>
    <w:tmpl w:val="9D1A8B7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54A0A55"/>
    <w:multiLevelType w:val="hybridMultilevel"/>
    <w:tmpl w:val="01927B3A"/>
    <w:lvl w:ilvl="0" w:tplc="E58AA150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4" w15:restartNumberingAfterBreak="0">
    <w:nsid w:val="3755098A"/>
    <w:multiLevelType w:val="singleLevel"/>
    <w:tmpl w:val="68CCEE7C"/>
    <w:lvl w:ilvl="0">
      <w:numFmt w:val="decimal"/>
      <w:lvlText w:val="7.%1."/>
      <w:legacy w:legacy="1" w:legacySpace="0" w:legacyIndent="331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4A542E68"/>
    <w:multiLevelType w:val="singleLevel"/>
    <w:tmpl w:val="23A6148E"/>
    <w:lvl w:ilvl="0">
      <w:start w:val="1"/>
      <w:numFmt w:val="decimal"/>
      <w:lvlText w:val="2.%1."/>
      <w:legacy w:legacy="1" w:legacySpace="0" w:legacyIndent="385"/>
      <w:lvlJc w:val="left"/>
      <w:rPr>
        <w:rFonts w:ascii="Times New Roman" w:hAnsi="Times New Roman" w:cs="Times New Roman" w:hint="default"/>
      </w:rPr>
    </w:lvl>
  </w:abstractNum>
  <w:abstractNum w:abstractNumId="16" w15:restartNumberingAfterBreak="0">
    <w:nsid w:val="4B6077C4"/>
    <w:multiLevelType w:val="hybridMultilevel"/>
    <w:tmpl w:val="2EACE41A"/>
    <w:lvl w:ilvl="0" w:tplc="84A2D134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 w15:restartNumberingAfterBreak="0">
    <w:nsid w:val="50D4103E"/>
    <w:multiLevelType w:val="hybridMultilevel"/>
    <w:tmpl w:val="A36868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0C206F"/>
    <w:multiLevelType w:val="hybridMultilevel"/>
    <w:tmpl w:val="0780336A"/>
    <w:lvl w:ilvl="0" w:tplc="AE6E4A7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9" w15:restartNumberingAfterBreak="0">
    <w:nsid w:val="54F637E6"/>
    <w:multiLevelType w:val="hybridMultilevel"/>
    <w:tmpl w:val="D91474F2"/>
    <w:lvl w:ilvl="0" w:tplc="8078DF9A">
      <w:start w:val="1"/>
      <w:numFmt w:val="decimal"/>
      <w:lvlText w:val="%1."/>
      <w:lvlJc w:val="left"/>
      <w:pPr>
        <w:tabs>
          <w:tab w:val="num" w:pos="1455"/>
        </w:tabs>
        <w:ind w:left="1455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 w15:restartNumberingAfterBreak="0">
    <w:nsid w:val="58AB509C"/>
    <w:multiLevelType w:val="hybridMultilevel"/>
    <w:tmpl w:val="6BD2C616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5ADB57EB"/>
    <w:multiLevelType w:val="hybridMultilevel"/>
    <w:tmpl w:val="40BA7B8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F9E0D09"/>
    <w:multiLevelType w:val="hybridMultilevel"/>
    <w:tmpl w:val="AA0E8D1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811944"/>
    <w:multiLevelType w:val="hybridMultilevel"/>
    <w:tmpl w:val="0ED67194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95EAD4AC">
      <w:numFmt w:val="bullet"/>
      <w:lvlText w:val="•"/>
      <w:lvlJc w:val="left"/>
      <w:pPr>
        <w:ind w:left="2148" w:hanging="708"/>
      </w:pPr>
      <w:rPr>
        <w:rFonts w:ascii="Times New Roman" w:eastAsia="Times New Roman" w:hAnsi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40561E7"/>
    <w:multiLevelType w:val="singleLevel"/>
    <w:tmpl w:val="48927104"/>
    <w:lvl w:ilvl="0">
      <w:start w:val="1"/>
      <w:numFmt w:val="decimal"/>
      <w:lvlText w:val="3.%1."/>
      <w:legacy w:legacy="1" w:legacySpace="0" w:legacyIndent="381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67404176"/>
    <w:multiLevelType w:val="multilevel"/>
    <w:tmpl w:val="6BD2C616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6" w15:restartNumberingAfterBreak="0">
    <w:nsid w:val="6B8F2670"/>
    <w:multiLevelType w:val="hybridMultilevel"/>
    <w:tmpl w:val="9D4AA2F6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EEB09C0"/>
    <w:multiLevelType w:val="hybridMultilevel"/>
    <w:tmpl w:val="974E208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F354AE"/>
    <w:multiLevelType w:val="hybridMultilevel"/>
    <w:tmpl w:val="A2B22F50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9" w15:restartNumberingAfterBreak="0">
    <w:nsid w:val="789D6129"/>
    <w:multiLevelType w:val="hybridMultilevel"/>
    <w:tmpl w:val="5E24028C"/>
    <w:lvl w:ilvl="0" w:tplc="0422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0" w15:restartNumberingAfterBreak="0">
    <w:nsid w:val="7CAB6EB4"/>
    <w:multiLevelType w:val="hybridMultilevel"/>
    <w:tmpl w:val="97BC918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E65522"/>
    <w:multiLevelType w:val="hybridMultilevel"/>
    <w:tmpl w:val="6964B6A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E8B692C"/>
    <w:multiLevelType w:val="hybridMultilevel"/>
    <w:tmpl w:val="0B4CAC06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25356312">
    <w:abstractNumId w:val="0"/>
    <w:lvlOverride w:ilvl="0">
      <w:lvl w:ilvl="0">
        <w:start w:val="65535"/>
        <w:numFmt w:val="bullet"/>
        <w:lvlText w:val="-"/>
        <w:legacy w:legacy="1" w:legacySpace="0" w:legacyIndent="187"/>
        <w:lvlJc w:val="left"/>
        <w:rPr>
          <w:rFonts w:ascii="Times New Roman" w:hAnsi="Times New Roman" w:cs="Times New Roman" w:hint="default"/>
        </w:rPr>
      </w:lvl>
    </w:lvlOverride>
  </w:num>
  <w:num w:numId="2" w16cid:durableId="538473992">
    <w:abstractNumId w:val="19"/>
  </w:num>
  <w:num w:numId="3" w16cid:durableId="1089159055">
    <w:abstractNumId w:val="5"/>
  </w:num>
  <w:num w:numId="4" w16cid:durableId="1118139136">
    <w:abstractNumId w:val="20"/>
  </w:num>
  <w:num w:numId="5" w16cid:durableId="1864584993">
    <w:abstractNumId w:val="32"/>
  </w:num>
  <w:num w:numId="6" w16cid:durableId="634288881">
    <w:abstractNumId w:val="11"/>
  </w:num>
  <w:num w:numId="7" w16cid:durableId="1853184923">
    <w:abstractNumId w:val="18"/>
  </w:num>
  <w:num w:numId="8" w16cid:durableId="961498084">
    <w:abstractNumId w:val="1"/>
  </w:num>
  <w:num w:numId="9" w16cid:durableId="615135022">
    <w:abstractNumId w:val="8"/>
  </w:num>
  <w:num w:numId="10" w16cid:durableId="1781799627">
    <w:abstractNumId w:val="13"/>
  </w:num>
  <w:num w:numId="11" w16cid:durableId="2043243143">
    <w:abstractNumId w:val="25"/>
  </w:num>
  <w:num w:numId="12" w16cid:durableId="1074860182">
    <w:abstractNumId w:val="2"/>
  </w:num>
  <w:num w:numId="13" w16cid:durableId="1096906966">
    <w:abstractNumId w:val="16"/>
  </w:num>
  <w:num w:numId="14" w16cid:durableId="1908297228">
    <w:abstractNumId w:val="14"/>
  </w:num>
  <w:num w:numId="15" w16cid:durableId="1937127595">
    <w:abstractNumId w:val="0"/>
    <w:lvlOverride w:ilvl="0">
      <w:lvl w:ilvl="0">
        <w:start w:val="65535"/>
        <w:numFmt w:val="bullet"/>
        <w:lvlText w:val="•"/>
        <w:legacy w:legacy="1" w:legacySpace="0" w:legacyIndent="270"/>
        <w:lvlJc w:val="left"/>
        <w:rPr>
          <w:rFonts w:ascii="Arial" w:hAnsi="Arial" w:cs="Arial" w:hint="default"/>
        </w:rPr>
      </w:lvl>
    </w:lvlOverride>
  </w:num>
  <w:num w:numId="16" w16cid:durableId="1881017088">
    <w:abstractNumId w:val="0"/>
    <w:lvlOverride w:ilvl="0">
      <w:lvl w:ilvl="0">
        <w:start w:val="65535"/>
        <w:numFmt w:val="bullet"/>
        <w:lvlText w:val="•"/>
        <w:legacy w:legacy="1" w:legacySpace="0" w:legacyIndent="277"/>
        <w:lvlJc w:val="left"/>
        <w:rPr>
          <w:rFonts w:ascii="Arial" w:hAnsi="Arial" w:cs="Arial" w:hint="default"/>
        </w:rPr>
      </w:lvl>
    </w:lvlOverride>
  </w:num>
  <w:num w:numId="17" w16cid:durableId="1810122481">
    <w:abstractNumId w:val="0"/>
    <w:lvlOverride w:ilvl="0">
      <w:lvl w:ilvl="0">
        <w:start w:val="65535"/>
        <w:numFmt w:val="bullet"/>
        <w:lvlText w:val="•"/>
        <w:legacy w:legacy="1" w:legacySpace="0" w:legacyIndent="263"/>
        <w:lvlJc w:val="left"/>
        <w:rPr>
          <w:rFonts w:ascii="Arial" w:hAnsi="Arial" w:cs="Arial" w:hint="default"/>
        </w:rPr>
      </w:lvl>
    </w:lvlOverride>
  </w:num>
  <w:num w:numId="18" w16cid:durableId="1269393409">
    <w:abstractNumId w:val="0"/>
    <w:lvlOverride w:ilvl="0">
      <w:lvl w:ilvl="0">
        <w:start w:val="65535"/>
        <w:numFmt w:val="bullet"/>
        <w:lvlText w:val="•"/>
        <w:legacy w:legacy="1" w:legacySpace="0" w:legacyIndent="266"/>
        <w:lvlJc w:val="left"/>
        <w:rPr>
          <w:rFonts w:ascii="Arial" w:hAnsi="Arial" w:cs="Arial" w:hint="default"/>
        </w:rPr>
      </w:lvl>
    </w:lvlOverride>
  </w:num>
  <w:num w:numId="19" w16cid:durableId="953680153">
    <w:abstractNumId w:val="0"/>
    <w:lvlOverride w:ilvl="0">
      <w:lvl w:ilvl="0">
        <w:start w:val="65535"/>
        <w:numFmt w:val="bullet"/>
        <w:lvlText w:val="•"/>
        <w:legacy w:legacy="1" w:legacySpace="0" w:legacyIndent="267"/>
        <w:lvlJc w:val="left"/>
        <w:rPr>
          <w:rFonts w:ascii="Arial" w:hAnsi="Arial" w:cs="Arial" w:hint="default"/>
        </w:rPr>
      </w:lvl>
    </w:lvlOverride>
  </w:num>
  <w:num w:numId="20" w16cid:durableId="652223471">
    <w:abstractNumId w:val="28"/>
  </w:num>
  <w:num w:numId="21" w16cid:durableId="570770853">
    <w:abstractNumId w:val="0"/>
    <w:lvlOverride w:ilvl="0">
      <w:lvl w:ilvl="0">
        <w:start w:val="65535"/>
        <w:numFmt w:val="bullet"/>
        <w:lvlText w:val="•"/>
        <w:legacy w:legacy="1" w:legacySpace="0" w:legacyIndent="273"/>
        <w:lvlJc w:val="left"/>
        <w:rPr>
          <w:rFonts w:ascii="Arial" w:hAnsi="Arial" w:cs="Arial" w:hint="default"/>
        </w:rPr>
      </w:lvl>
    </w:lvlOverride>
  </w:num>
  <w:num w:numId="22" w16cid:durableId="1442801386">
    <w:abstractNumId w:val="26"/>
  </w:num>
  <w:num w:numId="23" w16cid:durableId="1182548216">
    <w:abstractNumId w:val="0"/>
    <w:lvlOverride w:ilvl="0">
      <w:lvl w:ilvl="0">
        <w:start w:val="65535"/>
        <w:numFmt w:val="bullet"/>
        <w:lvlText w:val="•"/>
        <w:legacy w:legacy="1" w:legacySpace="0" w:legacyIndent="274"/>
        <w:lvlJc w:val="left"/>
        <w:rPr>
          <w:rFonts w:ascii="Arial" w:hAnsi="Arial" w:cs="Arial" w:hint="default"/>
        </w:rPr>
      </w:lvl>
    </w:lvlOverride>
  </w:num>
  <w:num w:numId="24" w16cid:durableId="1074428347">
    <w:abstractNumId w:val="0"/>
    <w:lvlOverride w:ilvl="0">
      <w:lvl w:ilvl="0">
        <w:start w:val="65535"/>
        <w:numFmt w:val="bullet"/>
        <w:lvlText w:val="-"/>
        <w:legacy w:legacy="1" w:legacySpace="0" w:legacyIndent="137"/>
        <w:lvlJc w:val="left"/>
        <w:rPr>
          <w:rFonts w:ascii="Times New Roman" w:hAnsi="Times New Roman" w:cs="Times New Roman" w:hint="default"/>
        </w:rPr>
      </w:lvl>
    </w:lvlOverride>
  </w:num>
  <w:num w:numId="25" w16cid:durableId="2003006185">
    <w:abstractNumId w:val="0"/>
    <w:lvlOverride w:ilvl="0">
      <w:lvl w:ilvl="0">
        <w:start w:val="65535"/>
        <w:numFmt w:val="bullet"/>
        <w:lvlText w:val="*"/>
        <w:legacy w:legacy="1" w:legacySpace="0" w:legacyIndent="205"/>
        <w:lvlJc w:val="left"/>
        <w:rPr>
          <w:rFonts w:ascii="Times New Roman" w:hAnsi="Times New Roman" w:cs="Times New Roman" w:hint="default"/>
        </w:rPr>
      </w:lvl>
    </w:lvlOverride>
  </w:num>
  <w:num w:numId="26" w16cid:durableId="1297835203">
    <w:abstractNumId w:val="0"/>
    <w:lvlOverride w:ilvl="0">
      <w:lvl w:ilvl="0">
        <w:start w:val="65535"/>
        <w:numFmt w:val="bullet"/>
        <w:lvlText w:val="-"/>
        <w:legacy w:legacy="1" w:legacySpace="0" w:legacyIndent="129"/>
        <w:lvlJc w:val="left"/>
        <w:rPr>
          <w:rFonts w:ascii="Times New Roman" w:hAnsi="Times New Roman" w:cs="Times New Roman" w:hint="default"/>
        </w:rPr>
      </w:lvl>
    </w:lvlOverride>
  </w:num>
  <w:num w:numId="27" w16cid:durableId="1630282301">
    <w:abstractNumId w:val="15"/>
  </w:num>
  <w:num w:numId="28" w16cid:durableId="1344622342">
    <w:abstractNumId w:val="24"/>
  </w:num>
  <w:num w:numId="29" w16cid:durableId="289669359">
    <w:abstractNumId w:val="3"/>
  </w:num>
  <w:num w:numId="30" w16cid:durableId="2049069125">
    <w:abstractNumId w:val="10"/>
  </w:num>
  <w:num w:numId="31" w16cid:durableId="1243291943">
    <w:abstractNumId w:val="23"/>
  </w:num>
  <w:num w:numId="32" w16cid:durableId="1239554938">
    <w:abstractNumId w:val="7"/>
  </w:num>
  <w:num w:numId="33" w16cid:durableId="729888475">
    <w:abstractNumId w:val="6"/>
  </w:num>
  <w:num w:numId="34" w16cid:durableId="1168861662">
    <w:abstractNumId w:val="9"/>
  </w:num>
  <w:num w:numId="35" w16cid:durableId="1031303040">
    <w:abstractNumId w:val="12"/>
  </w:num>
  <w:num w:numId="36" w16cid:durableId="884027451">
    <w:abstractNumId w:val="31"/>
  </w:num>
  <w:num w:numId="37" w16cid:durableId="2125808893">
    <w:abstractNumId w:val="22"/>
  </w:num>
  <w:num w:numId="38" w16cid:durableId="1689256799">
    <w:abstractNumId w:val="17"/>
  </w:num>
  <w:num w:numId="39" w16cid:durableId="1913196351">
    <w:abstractNumId w:val="27"/>
  </w:num>
  <w:num w:numId="40" w16cid:durableId="782532347">
    <w:abstractNumId w:val="29"/>
  </w:num>
  <w:num w:numId="41" w16cid:durableId="94249646">
    <w:abstractNumId w:val="21"/>
  </w:num>
  <w:num w:numId="42" w16cid:durableId="1955357950">
    <w:abstractNumId w:val="30"/>
  </w:num>
  <w:num w:numId="43" w16cid:durableId="141901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bookFoldPrint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649A9"/>
    <w:rsid w:val="0000162A"/>
    <w:rsid w:val="000017B4"/>
    <w:rsid w:val="00002520"/>
    <w:rsid w:val="00014568"/>
    <w:rsid w:val="0001478E"/>
    <w:rsid w:val="000166E4"/>
    <w:rsid w:val="00017C6D"/>
    <w:rsid w:val="000226E6"/>
    <w:rsid w:val="000243A9"/>
    <w:rsid w:val="00026499"/>
    <w:rsid w:val="000319B3"/>
    <w:rsid w:val="0003227C"/>
    <w:rsid w:val="000422C3"/>
    <w:rsid w:val="00055190"/>
    <w:rsid w:val="000636F1"/>
    <w:rsid w:val="000649A9"/>
    <w:rsid w:val="00075B62"/>
    <w:rsid w:val="00090A93"/>
    <w:rsid w:val="00091439"/>
    <w:rsid w:val="000A224C"/>
    <w:rsid w:val="000A31FB"/>
    <w:rsid w:val="000B417D"/>
    <w:rsid w:val="000C20FB"/>
    <w:rsid w:val="000D2E3A"/>
    <w:rsid w:val="000D31B8"/>
    <w:rsid w:val="000D346C"/>
    <w:rsid w:val="000D3781"/>
    <w:rsid w:val="000E1DDB"/>
    <w:rsid w:val="000E65D4"/>
    <w:rsid w:val="000F01F3"/>
    <w:rsid w:val="000F26AD"/>
    <w:rsid w:val="000F511C"/>
    <w:rsid w:val="000F5185"/>
    <w:rsid w:val="001070B6"/>
    <w:rsid w:val="00112143"/>
    <w:rsid w:val="0011236F"/>
    <w:rsid w:val="00122753"/>
    <w:rsid w:val="0012302E"/>
    <w:rsid w:val="001248F4"/>
    <w:rsid w:val="0012765A"/>
    <w:rsid w:val="00134A2A"/>
    <w:rsid w:val="00151713"/>
    <w:rsid w:val="0015332A"/>
    <w:rsid w:val="00157F68"/>
    <w:rsid w:val="001664B8"/>
    <w:rsid w:val="00175A74"/>
    <w:rsid w:val="0018077E"/>
    <w:rsid w:val="001A0BDB"/>
    <w:rsid w:val="001A5E79"/>
    <w:rsid w:val="001A6C73"/>
    <w:rsid w:val="001D06E0"/>
    <w:rsid w:val="001D1567"/>
    <w:rsid w:val="001D1E63"/>
    <w:rsid w:val="001D3EA7"/>
    <w:rsid w:val="001F1445"/>
    <w:rsid w:val="001F2F59"/>
    <w:rsid w:val="001F448D"/>
    <w:rsid w:val="002023B9"/>
    <w:rsid w:val="002032B3"/>
    <w:rsid w:val="002070D9"/>
    <w:rsid w:val="0022024B"/>
    <w:rsid w:val="002222F5"/>
    <w:rsid w:val="00224AAE"/>
    <w:rsid w:val="0023544A"/>
    <w:rsid w:val="00237B63"/>
    <w:rsid w:val="00240028"/>
    <w:rsid w:val="002415DF"/>
    <w:rsid w:val="00243366"/>
    <w:rsid w:val="002469B2"/>
    <w:rsid w:val="0025177A"/>
    <w:rsid w:val="00253096"/>
    <w:rsid w:val="00254141"/>
    <w:rsid w:val="00256FEA"/>
    <w:rsid w:val="00260867"/>
    <w:rsid w:val="002615E0"/>
    <w:rsid w:val="0026195A"/>
    <w:rsid w:val="002748A8"/>
    <w:rsid w:val="00275F56"/>
    <w:rsid w:val="00276738"/>
    <w:rsid w:val="0027681B"/>
    <w:rsid w:val="00276A45"/>
    <w:rsid w:val="00280F1A"/>
    <w:rsid w:val="00284D6B"/>
    <w:rsid w:val="0028585B"/>
    <w:rsid w:val="00285D4E"/>
    <w:rsid w:val="0029006D"/>
    <w:rsid w:val="002A7C5E"/>
    <w:rsid w:val="002B0D0B"/>
    <w:rsid w:val="002B0E8C"/>
    <w:rsid w:val="002B4735"/>
    <w:rsid w:val="002C07DE"/>
    <w:rsid w:val="002D540F"/>
    <w:rsid w:val="002D54C3"/>
    <w:rsid w:val="002D7FC1"/>
    <w:rsid w:val="002E0204"/>
    <w:rsid w:val="002E3678"/>
    <w:rsid w:val="002E6F52"/>
    <w:rsid w:val="002F0ABF"/>
    <w:rsid w:val="002F1CAA"/>
    <w:rsid w:val="002F2586"/>
    <w:rsid w:val="002F44AB"/>
    <w:rsid w:val="00300D4C"/>
    <w:rsid w:val="00306B30"/>
    <w:rsid w:val="003128CD"/>
    <w:rsid w:val="003157D2"/>
    <w:rsid w:val="003243E8"/>
    <w:rsid w:val="00326BFD"/>
    <w:rsid w:val="00327027"/>
    <w:rsid w:val="003424EB"/>
    <w:rsid w:val="00350ADC"/>
    <w:rsid w:val="00352D08"/>
    <w:rsid w:val="00354743"/>
    <w:rsid w:val="00357ED1"/>
    <w:rsid w:val="003602AE"/>
    <w:rsid w:val="003608A8"/>
    <w:rsid w:val="00370D32"/>
    <w:rsid w:val="00373D0D"/>
    <w:rsid w:val="00375E4B"/>
    <w:rsid w:val="00383DDC"/>
    <w:rsid w:val="003859B2"/>
    <w:rsid w:val="00387C7A"/>
    <w:rsid w:val="00390486"/>
    <w:rsid w:val="003909A5"/>
    <w:rsid w:val="00391338"/>
    <w:rsid w:val="003A6830"/>
    <w:rsid w:val="003B47BF"/>
    <w:rsid w:val="003C0C6E"/>
    <w:rsid w:val="003C51AB"/>
    <w:rsid w:val="003D2F1F"/>
    <w:rsid w:val="003D49DE"/>
    <w:rsid w:val="003E20A3"/>
    <w:rsid w:val="003E242F"/>
    <w:rsid w:val="003E6594"/>
    <w:rsid w:val="003E72D4"/>
    <w:rsid w:val="003F1EDF"/>
    <w:rsid w:val="003F5155"/>
    <w:rsid w:val="00407C46"/>
    <w:rsid w:val="004108DD"/>
    <w:rsid w:val="00415312"/>
    <w:rsid w:val="00421A7D"/>
    <w:rsid w:val="004259FE"/>
    <w:rsid w:val="0042605D"/>
    <w:rsid w:val="00432E51"/>
    <w:rsid w:val="004348D9"/>
    <w:rsid w:val="00445F6C"/>
    <w:rsid w:val="004568E6"/>
    <w:rsid w:val="0046306A"/>
    <w:rsid w:val="00464EDF"/>
    <w:rsid w:val="0046630B"/>
    <w:rsid w:val="00466333"/>
    <w:rsid w:val="0047674C"/>
    <w:rsid w:val="0048556F"/>
    <w:rsid w:val="00495371"/>
    <w:rsid w:val="004956F2"/>
    <w:rsid w:val="00495D4A"/>
    <w:rsid w:val="004A1698"/>
    <w:rsid w:val="004A4100"/>
    <w:rsid w:val="004A4C6D"/>
    <w:rsid w:val="004A6AC6"/>
    <w:rsid w:val="004B5A61"/>
    <w:rsid w:val="004B758E"/>
    <w:rsid w:val="004C1BEB"/>
    <w:rsid w:val="004C2EB5"/>
    <w:rsid w:val="004C3B79"/>
    <w:rsid w:val="004C3DD7"/>
    <w:rsid w:val="004C5876"/>
    <w:rsid w:val="004E09E5"/>
    <w:rsid w:val="004E0AC3"/>
    <w:rsid w:val="004E1D23"/>
    <w:rsid w:val="004E6404"/>
    <w:rsid w:val="004F0219"/>
    <w:rsid w:val="004F2EC0"/>
    <w:rsid w:val="005005A3"/>
    <w:rsid w:val="00502B40"/>
    <w:rsid w:val="00515A84"/>
    <w:rsid w:val="00517C4E"/>
    <w:rsid w:val="00520AA6"/>
    <w:rsid w:val="005221E4"/>
    <w:rsid w:val="00522917"/>
    <w:rsid w:val="005254C3"/>
    <w:rsid w:val="00531094"/>
    <w:rsid w:val="00531E52"/>
    <w:rsid w:val="00553322"/>
    <w:rsid w:val="005552A2"/>
    <w:rsid w:val="0055593F"/>
    <w:rsid w:val="005564C0"/>
    <w:rsid w:val="00560697"/>
    <w:rsid w:val="005723E7"/>
    <w:rsid w:val="00572766"/>
    <w:rsid w:val="00580080"/>
    <w:rsid w:val="00584902"/>
    <w:rsid w:val="00584A35"/>
    <w:rsid w:val="00590216"/>
    <w:rsid w:val="00592622"/>
    <w:rsid w:val="00593306"/>
    <w:rsid w:val="005A7A68"/>
    <w:rsid w:val="005B1ED6"/>
    <w:rsid w:val="005B7BD0"/>
    <w:rsid w:val="005C010B"/>
    <w:rsid w:val="005C0347"/>
    <w:rsid w:val="005C7FD5"/>
    <w:rsid w:val="005D0049"/>
    <w:rsid w:val="005D0747"/>
    <w:rsid w:val="005D2D6D"/>
    <w:rsid w:val="005D538A"/>
    <w:rsid w:val="005D5911"/>
    <w:rsid w:val="005D624D"/>
    <w:rsid w:val="005E01E1"/>
    <w:rsid w:val="005E0B79"/>
    <w:rsid w:val="005E1E1E"/>
    <w:rsid w:val="005E2360"/>
    <w:rsid w:val="005E261E"/>
    <w:rsid w:val="005F292B"/>
    <w:rsid w:val="005F46CC"/>
    <w:rsid w:val="00604205"/>
    <w:rsid w:val="00606F36"/>
    <w:rsid w:val="006144D5"/>
    <w:rsid w:val="0062764B"/>
    <w:rsid w:val="00636C04"/>
    <w:rsid w:val="00636E86"/>
    <w:rsid w:val="00637E22"/>
    <w:rsid w:val="006400FF"/>
    <w:rsid w:val="006432F3"/>
    <w:rsid w:val="006433EE"/>
    <w:rsid w:val="00643C25"/>
    <w:rsid w:val="00652CDA"/>
    <w:rsid w:val="00652F81"/>
    <w:rsid w:val="006534D8"/>
    <w:rsid w:val="00660DD5"/>
    <w:rsid w:val="00663603"/>
    <w:rsid w:val="0068259F"/>
    <w:rsid w:val="006832B3"/>
    <w:rsid w:val="00684FAC"/>
    <w:rsid w:val="006854C4"/>
    <w:rsid w:val="00687A81"/>
    <w:rsid w:val="0069301C"/>
    <w:rsid w:val="006955FB"/>
    <w:rsid w:val="00695AA2"/>
    <w:rsid w:val="00696AAC"/>
    <w:rsid w:val="006A0410"/>
    <w:rsid w:val="006B6212"/>
    <w:rsid w:val="006D122B"/>
    <w:rsid w:val="006D6863"/>
    <w:rsid w:val="006F184C"/>
    <w:rsid w:val="006F283E"/>
    <w:rsid w:val="006F2D38"/>
    <w:rsid w:val="006F2EEC"/>
    <w:rsid w:val="00701A78"/>
    <w:rsid w:val="007033FD"/>
    <w:rsid w:val="007154A8"/>
    <w:rsid w:val="00727468"/>
    <w:rsid w:val="007353BC"/>
    <w:rsid w:val="00736CE2"/>
    <w:rsid w:val="00740F05"/>
    <w:rsid w:val="00742BE3"/>
    <w:rsid w:val="00745049"/>
    <w:rsid w:val="00757CE7"/>
    <w:rsid w:val="007737AD"/>
    <w:rsid w:val="00773BEA"/>
    <w:rsid w:val="007819F2"/>
    <w:rsid w:val="00793881"/>
    <w:rsid w:val="007939AB"/>
    <w:rsid w:val="00794BAB"/>
    <w:rsid w:val="007A0284"/>
    <w:rsid w:val="007A502E"/>
    <w:rsid w:val="007B07E3"/>
    <w:rsid w:val="007B1FE9"/>
    <w:rsid w:val="007B50C4"/>
    <w:rsid w:val="007B7ABA"/>
    <w:rsid w:val="007C3513"/>
    <w:rsid w:val="007C3DAE"/>
    <w:rsid w:val="007D0175"/>
    <w:rsid w:val="007D2315"/>
    <w:rsid w:val="007D2EFB"/>
    <w:rsid w:val="007D72F9"/>
    <w:rsid w:val="007E0742"/>
    <w:rsid w:val="007E2255"/>
    <w:rsid w:val="007E66F4"/>
    <w:rsid w:val="007E75BA"/>
    <w:rsid w:val="007F49DE"/>
    <w:rsid w:val="008048AD"/>
    <w:rsid w:val="008060F2"/>
    <w:rsid w:val="0080797A"/>
    <w:rsid w:val="0081082D"/>
    <w:rsid w:val="00812059"/>
    <w:rsid w:val="00832C56"/>
    <w:rsid w:val="00837F7A"/>
    <w:rsid w:val="00840C22"/>
    <w:rsid w:val="00840F52"/>
    <w:rsid w:val="008540BD"/>
    <w:rsid w:val="00865521"/>
    <w:rsid w:val="00881AC8"/>
    <w:rsid w:val="008A696A"/>
    <w:rsid w:val="008B042C"/>
    <w:rsid w:val="008B2D3B"/>
    <w:rsid w:val="008B44A7"/>
    <w:rsid w:val="008B5CE5"/>
    <w:rsid w:val="008C0CB4"/>
    <w:rsid w:val="008C3EF8"/>
    <w:rsid w:val="008C540C"/>
    <w:rsid w:val="008C7832"/>
    <w:rsid w:val="008C7C06"/>
    <w:rsid w:val="008D4AF4"/>
    <w:rsid w:val="008D6A1C"/>
    <w:rsid w:val="008E0194"/>
    <w:rsid w:val="008E131E"/>
    <w:rsid w:val="008E684D"/>
    <w:rsid w:val="008F5D14"/>
    <w:rsid w:val="00903ADF"/>
    <w:rsid w:val="009059E7"/>
    <w:rsid w:val="00914FFF"/>
    <w:rsid w:val="009214B3"/>
    <w:rsid w:val="00927370"/>
    <w:rsid w:val="00927617"/>
    <w:rsid w:val="00927C02"/>
    <w:rsid w:val="00944990"/>
    <w:rsid w:val="009506D9"/>
    <w:rsid w:val="00951B3D"/>
    <w:rsid w:val="009562E3"/>
    <w:rsid w:val="00956D1E"/>
    <w:rsid w:val="009612FF"/>
    <w:rsid w:val="009639BB"/>
    <w:rsid w:val="00972EF3"/>
    <w:rsid w:val="0097495A"/>
    <w:rsid w:val="00982719"/>
    <w:rsid w:val="00982CF1"/>
    <w:rsid w:val="00987167"/>
    <w:rsid w:val="00992900"/>
    <w:rsid w:val="00995627"/>
    <w:rsid w:val="009A0F70"/>
    <w:rsid w:val="009A2793"/>
    <w:rsid w:val="009C1F00"/>
    <w:rsid w:val="009C5400"/>
    <w:rsid w:val="009D17B2"/>
    <w:rsid w:val="009D53AF"/>
    <w:rsid w:val="009F04FB"/>
    <w:rsid w:val="009F2103"/>
    <w:rsid w:val="009F7AA2"/>
    <w:rsid w:val="00A01E27"/>
    <w:rsid w:val="00A074DC"/>
    <w:rsid w:val="00A108FF"/>
    <w:rsid w:val="00A11E80"/>
    <w:rsid w:val="00A269ED"/>
    <w:rsid w:val="00A304AA"/>
    <w:rsid w:val="00A33B97"/>
    <w:rsid w:val="00A353CF"/>
    <w:rsid w:val="00A37885"/>
    <w:rsid w:val="00A47B45"/>
    <w:rsid w:val="00A537D3"/>
    <w:rsid w:val="00A57EEB"/>
    <w:rsid w:val="00A61013"/>
    <w:rsid w:val="00A65040"/>
    <w:rsid w:val="00A7036D"/>
    <w:rsid w:val="00A824B6"/>
    <w:rsid w:val="00A95A39"/>
    <w:rsid w:val="00AA5D99"/>
    <w:rsid w:val="00AA771E"/>
    <w:rsid w:val="00AB09DE"/>
    <w:rsid w:val="00AC50F6"/>
    <w:rsid w:val="00AC60C1"/>
    <w:rsid w:val="00AE36B6"/>
    <w:rsid w:val="00AE5655"/>
    <w:rsid w:val="00AF10E7"/>
    <w:rsid w:val="00B07D30"/>
    <w:rsid w:val="00B138DE"/>
    <w:rsid w:val="00B2775E"/>
    <w:rsid w:val="00B331AF"/>
    <w:rsid w:val="00B36DC0"/>
    <w:rsid w:val="00B410E2"/>
    <w:rsid w:val="00B444A6"/>
    <w:rsid w:val="00B6574E"/>
    <w:rsid w:val="00B76656"/>
    <w:rsid w:val="00B833E9"/>
    <w:rsid w:val="00B851DE"/>
    <w:rsid w:val="00B93633"/>
    <w:rsid w:val="00BA0992"/>
    <w:rsid w:val="00BA145A"/>
    <w:rsid w:val="00BA6555"/>
    <w:rsid w:val="00BA6692"/>
    <w:rsid w:val="00BA6A20"/>
    <w:rsid w:val="00BB0BC8"/>
    <w:rsid w:val="00BB23CD"/>
    <w:rsid w:val="00BB50C8"/>
    <w:rsid w:val="00BC4ED0"/>
    <w:rsid w:val="00BC54EE"/>
    <w:rsid w:val="00BD7E5C"/>
    <w:rsid w:val="00BE03CF"/>
    <w:rsid w:val="00BE5498"/>
    <w:rsid w:val="00C01DC5"/>
    <w:rsid w:val="00C02900"/>
    <w:rsid w:val="00C06556"/>
    <w:rsid w:val="00C072A8"/>
    <w:rsid w:val="00C14565"/>
    <w:rsid w:val="00C177BA"/>
    <w:rsid w:val="00C27749"/>
    <w:rsid w:val="00C278B2"/>
    <w:rsid w:val="00C31C18"/>
    <w:rsid w:val="00C320C6"/>
    <w:rsid w:val="00C53617"/>
    <w:rsid w:val="00C65252"/>
    <w:rsid w:val="00C6718A"/>
    <w:rsid w:val="00C675B3"/>
    <w:rsid w:val="00C708B7"/>
    <w:rsid w:val="00C71D1A"/>
    <w:rsid w:val="00C81699"/>
    <w:rsid w:val="00C93E22"/>
    <w:rsid w:val="00C93E3C"/>
    <w:rsid w:val="00C97725"/>
    <w:rsid w:val="00CA1887"/>
    <w:rsid w:val="00CA50E5"/>
    <w:rsid w:val="00CB7BAC"/>
    <w:rsid w:val="00CC0D58"/>
    <w:rsid w:val="00CD3614"/>
    <w:rsid w:val="00CD6A54"/>
    <w:rsid w:val="00CE0CC1"/>
    <w:rsid w:val="00CF1950"/>
    <w:rsid w:val="00CF70D4"/>
    <w:rsid w:val="00D01DB0"/>
    <w:rsid w:val="00D07FBA"/>
    <w:rsid w:val="00D14183"/>
    <w:rsid w:val="00D14CCD"/>
    <w:rsid w:val="00D26897"/>
    <w:rsid w:val="00D32281"/>
    <w:rsid w:val="00D32368"/>
    <w:rsid w:val="00D33A2D"/>
    <w:rsid w:val="00D33B2A"/>
    <w:rsid w:val="00D35C84"/>
    <w:rsid w:val="00D51F59"/>
    <w:rsid w:val="00D5254A"/>
    <w:rsid w:val="00D53629"/>
    <w:rsid w:val="00D62237"/>
    <w:rsid w:val="00D6375A"/>
    <w:rsid w:val="00D65660"/>
    <w:rsid w:val="00D65B8B"/>
    <w:rsid w:val="00D7084D"/>
    <w:rsid w:val="00D734C7"/>
    <w:rsid w:val="00D737EE"/>
    <w:rsid w:val="00D73B8F"/>
    <w:rsid w:val="00D81EA0"/>
    <w:rsid w:val="00D81FE7"/>
    <w:rsid w:val="00D92C7B"/>
    <w:rsid w:val="00D937B7"/>
    <w:rsid w:val="00D95043"/>
    <w:rsid w:val="00DA059C"/>
    <w:rsid w:val="00DA1851"/>
    <w:rsid w:val="00DA2893"/>
    <w:rsid w:val="00DA323A"/>
    <w:rsid w:val="00DA75DA"/>
    <w:rsid w:val="00DB6E0B"/>
    <w:rsid w:val="00DC1722"/>
    <w:rsid w:val="00DC39DC"/>
    <w:rsid w:val="00DC7972"/>
    <w:rsid w:val="00DE09DD"/>
    <w:rsid w:val="00DE334E"/>
    <w:rsid w:val="00DE611D"/>
    <w:rsid w:val="00DF390F"/>
    <w:rsid w:val="00E037DB"/>
    <w:rsid w:val="00E06201"/>
    <w:rsid w:val="00E164CB"/>
    <w:rsid w:val="00E16672"/>
    <w:rsid w:val="00E21E1F"/>
    <w:rsid w:val="00E23D4E"/>
    <w:rsid w:val="00E26994"/>
    <w:rsid w:val="00E26F7E"/>
    <w:rsid w:val="00E418B8"/>
    <w:rsid w:val="00E42BDF"/>
    <w:rsid w:val="00E52420"/>
    <w:rsid w:val="00E57932"/>
    <w:rsid w:val="00E62E6A"/>
    <w:rsid w:val="00E656A2"/>
    <w:rsid w:val="00E65874"/>
    <w:rsid w:val="00E73D4B"/>
    <w:rsid w:val="00E771FA"/>
    <w:rsid w:val="00E83DCC"/>
    <w:rsid w:val="00E844D1"/>
    <w:rsid w:val="00E84FD6"/>
    <w:rsid w:val="00E91F5E"/>
    <w:rsid w:val="00EB2B84"/>
    <w:rsid w:val="00EC0AD8"/>
    <w:rsid w:val="00ED1C1F"/>
    <w:rsid w:val="00EE1E18"/>
    <w:rsid w:val="00EE2544"/>
    <w:rsid w:val="00EE52E2"/>
    <w:rsid w:val="00EF0A61"/>
    <w:rsid w:val="00F007EA"/>
    <w:rsid w:val="00F11012"/>
    <w:rsid w:val="00F15580"/>
    <w:rsid w:val="00F15904"/>
    <w:rsid w:val="00F4228C"/>
    <w:rsid w:val="00F45FF6"/>
    <w:rsid w:val="00F4635F"/>
    <w:rsid w:val="00F4796A"/>
    <w:rsid w:val="00F47BDD"/>
    <w:rsid w:val="00F54645"/>
    <w:rsid w:val="00F56CBD"/>
    <w:rsid w:val="00F65A70"/>
    <w:rsid w:val="00F674FE"/>
    <w:rsid w:val="00F70CCB"/>
    <w:rsid w:val="00F72AF1"/>
    <w:rsid w:val="00F739FC"/>
    <w:rsid w:val="00F741E3"/>
    <w:rsid w:val="00F8038E"/>
    <w:rsid w:val="00F8645C"/>
    <w:rsid w:val="00F908E6"/>
    <w:rsid w:val="00F90965"/>
    <w:rsid w:val="00FA081B"/>
    <w:rsid w:val="00FA1052"/>
    <w:rsid w:val="00FA1457"/>
    <w:rsid w:val="00FA256E"/>
    <w:rsid w:val="00FA4204"/>
    <w:rsid w:val="00FB06F8"/>
    <w:rsid w:val="00FB31E9"/>
    <w:rsid w:val="00FB364C"/>
    <w:rsid w:val="00FB5CA2"/>
    <w:rsid w:val="00FC30F2"/>
    <w:rsid w:val="00FD153A"/>
    <w:rsid w:val="00FD436B"/>
    <w:rsid w:val="00FE5A6A"/>
    <w:rsid w:val="00FE7525"/>
    <w:rsid w:val="00FF7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73C0D8"/>
  <w15:docId w15:val="{197E8D9F-185B-48ED-BF47-F980B492E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B5CE5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rsid w:val="000649A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a3">
    <w:name w:val="Body Text"/>
    <w:basedOn w:val="a"/>
    <w:link w:val="a4"/>
    <w:rsid w:val="000649A9"/>
    <w:pPr>
      <w:shd w:val="clear" w:color="auto" w:fill="FFFFFF"/>
      <w:jc w:val="center"/>
    </w:pPr>
    <w:rPr>
      <w:b/>
      <w:sz w:val="28"/>
      <w:szCs w:val="23"/>
      <w:lang w:eastAsia="ru-RU"/>
    </w:rPr>
  </w:style>
  <w:style w:type="character" w:customStyle="1" w:styleId="a4">
    <w:name w:val="Основний текст Знак"/>
    <w:link w:val="a3"/>
    <w:rsid w:val="000649A9"/>
    <w:rPr>
      <w:b/>
      <w:sz w:val="28"/>
      <w:szCs w:val="23"/>
      <w:lang w:val="uk-UA" w:eastAsia="ru-RU" w:bidi="ar-SA"/>
    </w:rPr>
  </w:style>
  <w:style w:type="character" w:styleId="a5">
    <w:name w:val="Hyperlink"/>
    <w:unhideWhenUsed/>
    <w:rsid w:val="000649A9"/>
    <w:rPr>
      <w:color w:val="0000FF"/>
      <w:u w:val="single"/>
    </w:rPr>
  </w:style>
  <w:style w:type="character" w:customStyle="1" w:styleId="5">
    <w:name w:val="Знак Знак5"/>
    <w:locked/>
    <w:rsid w:val="000649A9"/>
    <w:rPr>
      <w:b/>
      <w:sz w:val="28"/>
      <w:szCs w:val="23"/>
      <w:lang w:val="uk-UA" w:eastAsia="ru-RU" w:bidi="ar-SA"/>
    </w:rPr>
  </w:style>
  <w:style w:type="paragraph" w:styleId="a6">
    <w:name w:val="Body Text Indent"/>
    <w:basedOn w:val="a"/>
    <w:link w:val="a7"/>
    <w:rsid w:val="003909A5"/>
    <w:pPr>
      <w:widowControl w:val="0"/>
      <w:autoSpaceDE w:val="0"/>
      <w:autoSpaceDN w:val="0"/>
      <w:adjustRightInd w:val="0"/>
      <w:spacing w:after="120"/>
      <w:ind w:left="283"/>
    </w:pPr>
    <w:rPr>
      <w:sz w:val="20"/>
      <w:szCs w:val="20"/>
      <w:lang w:val="ru-RU" w:eastAsia="ru-RU"/>
    </w:rPr>
  </w:style>
  <w:style w:type="character" w:customStyle="1" w:styleId="a7">
    <w:name w:val="Основний текст з відступом Знак"/>
    <w:link w:val="a6"/>
    <w:semiHidden/>
    <w:locked/>
    <w:rsid w:val="003909A5"/>
    <w:rPr>
      <w:lang w:val="ru-RU" w:eastAsia="ru-RU" w:bidi="ar-SA"/>
    </w:rPr>
  </w:style>
  <w:style w:type="table" w:styleId="a8">
    <w:name w:val="Table Grid"/>
    <w:basedOn w:val="a1"/>
    <w:rsid w:val="005F46CC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rsid w:val="00175A74"/>
    <w:pPr>
      <w:tabs>
        <w:tab w:val="center" w:pos="4819"/>
        <w:tab w:val="right" w:pos="9639"/>
      </w:tabs>
    </w:pPr>
  </w:style>
  <w:style w:type="character" w:styleId="aa">
    <w:name w:val="page number"/>
    <w:basedOn w:val="a0"/>
    <w:rsid w:val="00175A74"/>
  </w:style>
  <w:style w:type="paragraph" w:styleId="ab">
    <w:name w:val="header"/>
    <w:basedOn w:val="a"/>
    <w:rsid w:val="00175A74"/>
    <w:pPr>
      <w:tabs>
        <w:tab w:val="center" w:pos="4819"/>
        <w:tab w:val="right" w:pos="9639"/>
      </w:tabs>
    </w:pPr>
  </w:style>
  <w:style w:type="paragraph" w:customStyle="1" w:styleId="text">
    <w:name w:val="text"/>
    <w:basedOn w:val="a"/>
    <w:rsid w:val="001248F4"/>
    <w:pPr>
      <w:autoSpaceDE w:val="0"/>
      <w:autoSpaceDN w:val="0"/>
      <w:adjustRightInd w:val="0"/>
    </w:pPr>
  </w:style>
  <w:style w:type="paragraph" w:styleId="ac">
    <w:name w:val="Balloon Text"/>
    <w:basedOn w:val="a"/>
    <w:link w:val="ad"/>
    <w:rsid w:val="0062764B"/>
    <w:rPr>
      <w:rFonts w:ascii="Tahoma" w:hAnsi="Tahoma"/>
      <w:sz w:val="16"/>
      <w:szCs w:val="16"/>
    </w:rPr>
  </w:style>
  <w:style w:type="character" w:customStyle="1" w:styleId="ad">
    <w:name w:val="Текст у виносці Знак"/>
    <w:link w:val="ac"/>
    <w:rsid w:val="0062764B"/>
    <w:rPr>
      <w:rFonts w:ascii="Tahoma" w:hAnsi="Tahoma" w:cs="Tahoma"/>
      <w:sz w:val="16"/>
      <w:szCs w:val="16"/>
      <w:lang w:val="uk-UA" w:eastAsia="uk-UA"/>
    </w:rPr>
  </w:style>
  <w:style w:type="character" w:customStyle="1" w:styleId="HTML0">
    <w:name w:val="Стандартний HTML Знак"/>
    <w:basedOn w:val="a0"/>
    <w:link w:val="HTML"/>
    <w:rsid w:val="007819F2"/>
    <w:rPr>
      <w:rFonts w:ascii="Courier New" w:hAnsi="Courier New" w:cs="Courier New"/>
      <w:lang w:val="uk-UA" w:eastAsia="uk-UA"/>
    </w:rPr>
  </w:style>
  <w:style w:type="paragraph" w:styleId="ae">
    <w:name w:val="Normal (Web)"/>
    <w:basedOn w:val="a"/>
    <w:rsid w:val="000D3781"/>
    <w:pPr>
      <w:spacing w:before="100" w:beforeAutospacing="1" w:after="100" w:afterAutospacing="1"/>
    </w:pPr>
    <w:rPr>
      <w:lang w:val="ru-RU" w:eastAsia="ru-RU"/>
    </w:rPr>
  </w:style>
  <w:style w:type="paragraph" w:styleId="af">
    <w:name w:val="List Paragraph"/>
    <w:basedOn w:val="a"/>
    <w:uiPriority w:val="34"/>
    <w:qFormat/>
    <w:rsid w:val="00275F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32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4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8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4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4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7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0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2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footer" Target="footer1.xml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CE89C-DA39-4D3C-9553-56BB57704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1729</TotalTime>
  <Pages>38</Pages>
  <Words>19267</Words>
  <Characters>10983</Characters>
  <Application>Microsoft Office Word</Application>
  <DocSecurity>0</DocSecurity>
  <Lines>91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Организация</Company>
  <LinksUpToDate>false</LinksUpToDate>
  <CharactersWithSpaces>30190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Юля</dc:creator>
  <cp:lastModifiedBy>Zoriana Ruban</cp:lastModifiedBy>
  <cp:revision>27</cp:revision>
  <cp:lastPrinted>2017-12-05T18:11:00Z</cp:lastPrinted>
  <dcterms:created xsi:type="dcterms:W3CDTF">2020-12-13T19:51:00Z</dcterms:created>
  <dcterms:modified xsi:type="dcterms:W3CDTF">2026-01-24T11:03:00Z</dcterms:modified>
</cp:coreProperties>
</file>