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0344" w:rsidRPr="00AF6B8F" w:rsidRDefault="004E0344" w:rsidP="004E0344">
      <w:pPr>
        <w:spacing w:after="200" w:line="276" w:lineRule="auto"/>
        <w:jc w:val="center"/>
        <w:rPr>
          <w:rFonts w:ascii="Times New Roman" w:eastAsia="Calibri" w:hAnsi="Times New Roman" w:cs="Times New Roman"/>
          <w:sz w:val="28"/>
        </w:rPr>
      </w:pPr>
      <w:bookmarkStart w:id="0" w:name="_GoBack"/>
      <w:bookmarkEnd w:id="0"/>
      <w:r w:rsidRPr="00AF6B8F">
        <w:rPr>
          <w:rFonts w:ascii="Times New Roman" w:eastAsia="Times New Roman" w:hAnsi="Times New Roman" w:cs="Times New Roman"/>
          <w:sz w:val="28"/>
          <w:szCs w:val="28"/>
          <w:lang w:eastAsia="ru-RU"/>
        </w:rPr>
        <w:t>Міністерство освіти і науки України</w:t>
      </w:r>
    </w:p>
    <w:p w:rsidR="004E0344" w:rsidRPr="00AF6B8F" w:rsidRDefault="004E0344" w:rsidP="004E0344">
      <w:pPr>
        <w:tabs>
          <w:tab w:val="left" w:pos="720"/>
        </w:tabs>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28"/>
          <w:szCs w:val="28"/>
          <w:lang w:eastAsia="ru-RU"/>
        </w:rPr>
        <w:t>Луцький національний технічний університет</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16"/>
          <w:szCs w:val="24"/>
          <w:lang w:eastAsia="ru-RU"/>
        </w:rPr>
        <w:t>___________________</w:t>
      </w:r>
      <w:r w:rsidRPr="00AF6B8F">
        <w:rPr>
          <w:rFonts w:ascii="Times New Roman" w:eastAsia="Times New Roman" w:hAnsi="Times New Roman" w:cs="Times New Roman"/>
          <w:sz w:val="16"/>
          <w:szCs w:val="24"/>
          <w:lang w:val="ru-RU" w:eastAsia="ru-RU"/>
        </w:rPr>
        <w:t>________________</w:t>
      </w:r>
      <w:r w:rsidRPr="00AF6B8F">
        <w:rPr>
          <w:rFonts w:ascii="Times New Roman" w:eastAsia="Times New Roman" w:hAnsi="Times New Roman" w:cs="Times New Roman"/>
          <w:sz w:val="16"/>
          <w:szCs w:val="24"/>
          <w:lang w:eastAsia="ru-RU"/>
        </w:rPr>
        <w:t>________________________________________________________</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16"/>
          <w:szCs w:val="24"/>
          <w:lang w:eastAsia="ru-RU"/>
        </w:rPr>
        <w:t xml:space="preserve">(повне найменування вищого навчального закладу) </w:t>
      </w:r>
    </w:p>
    <w:p w:rsidR="004E0344" w:rsidRPr="00AF6B8F" w:rsidRDefault="004E0344" w:rsidP="004E0344">
      <w:pPr>
        <w:spacing w:after="0" w:line="240" w:lineRule="auto"/>
        <w:jc w:val="center"/>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Факультет транспорту та механічної інженерії</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16"/>
          <w:szCs w:val="24"/>
          <w:lang w:eastAsia="ru-RU"/>
        </w:rPr>
        <w:t>___________________________________________________________________________</w:t>
      </w:r>
    </w:p>
    <w:p w:rsidR="004E0344" w:rsidRPr="00AF6B8F" w:rsidRDefault="004E0344" w:rsidP="004E0344">
      <w:pPr>
        <w:spacing w:after="0" w:line="240" w:lineRule="auto"/>
        <w:jc w:val="center"/>
        <w:rPr>
          <w:rFonts w:ascii="Times New Roman" w:eastAsia="Times New Roman" w:hAnsi="Times New Roman" w:cs="Times New Roman"/>
          <w:sz w:val="16"/>
          <w:szCs w:val="24"/>
          <w:lang w:val="ru-RU" w:eastAsia="ru-RU"/>
        </w:rPr>
      </w:pPr>
      <w:r w:rsidRPr="00AF6B8F">
        <w:rPr>
          <w:rFonts w:ascii="Times New Roman" w:eastAsia="Times New Roman" w:hAnsi="Times New Roman" w:cs="Times New Roman"/>
          <w:sz w:val="16"/>
          <w:szCs w:val="24"/>
          <w:lang w:eastAsia="ru-RU"/>
        </w:rPr>
        <w:t>(повне найменування факультету)</w:t>
      </w:r>
    </w:p>
    <w:p w:rsidR="004E0344" w:rsidRPr="00AF6B8F" w:rsidRDefault="004E0344" w:rsidP="004E0344">
      <w:pPr>
        <w:spacing w:after="0" w:line="240" w:lineRule="auto"/>
        <w:jc w:val="center"/>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Кафедра автомобілів і транспортних технологій</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16"/>
          <w:szCs w:val="24"/>
          <w:lang w:eastAsia="ru-RU"/>
        </w:rPr>
        <w:t>___________________________________________________________________________</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r w:rsidRPr="00AF6B8F">
        <w:rPr>
          <w:rFonts w:ascii="Times New Roman" w:eastAsia="Times New Roman" w:hAnsi="Times New Roman" w:cs="Times New Roman"/>
          <w:sz w:val="16"/>
          <w:szCs w:val="24"/>
          <w:lang w:eastAsia="ru-RU"/>
        </w:rPr>
        <w:t>(повна найменування кафедри)</w:t>
      </w:r>
    </w:p>
    <w:p w:rsidR="004E0344" w:rsidRPr="00AF6B8F" w:rsidRDefault="004E0344" w:rsidP="004E0344">
      <w:pPr>
        <w:spacing w:after="0" w:line="240" w:lineRule="auto"/>
        <w:jc w:val="center"/>
        <w:rPr>
          <w:rFonts w:ascii="Times New Roman" w:eastAsia="Times New Roman" w:hAnsi="Times New Roman" w:cs="Times New Roman"/>
          <w:sz w:val="16"/>
          <w:szCs w:val="24"/>
          <w:lang w:eastAsia="ru-RU"/>
        </w:rPr>
      </w:pPr>
    </w:p>
    <w:p w:rsidR="004E0344" w:rsidRPr="00AF6B8F" w:rsidRDefault="004E0344" w:rsidP="004E0344">
      <w:pPr>
        <w:spacing w:after="0" w:line="264" w:lineRule="auto"/>
        <w:jc w:val="center"/>
        <w:rPr>
          <w:rFonts w:ascii="Times New Roman" w:eastAsia="Times New Roman" w:hAnsi="Times New Roman" w:cs="Times New Roman"/>
          <w:sz w:val="16"/>
          <w:szCs w:val="24"/>
          <w:lang w:eastAsia="ru-RU"/>
        </w:rPr>
      </w:pPr>
    </w:p>
    <w:p w:rsidR="004E0344" w:rsidRPr="00AF6B8F" w:rsidRDefault="004E0344" w:rsidP="004E0344">
      <w:pPr>
        <w:spacing w:after="0" w:line="264" w:lineRule="auto"/>
        <w:jc w:val="center"/>
        <w:rPr>
          <w:rFonts w:ascii="Times New Roman" w:eastAsia="Times New Roman" w:hAnsi="Times New Roman" w:cs="Times New Roman"/>
          <w:sz w:val="32"/>
          <w:szCs w:val="32"/>
          <w:lang w:eastAsia="ru-RU"/>
        </w:rPr>
      </w:pPr>
      <w:r w:rsidRPr="00AF6B8F">
        <w:rPr>
          <w:rFonts w:ascii="Times New Roman" w:eastAsia="Times New Roman" w:hAnsi="Times New Roman" w:cs="Times New Roman"/>
          <w:sz w:val="32"/>
          <w:szCs w:val="32"/>
          <w:lang w:eastAsia="ru-RU"/>
        </w:rPr>
        <w:t xml:space="preserve">КВАЛІФІКАЦІЙНА РОБОТА </w:t>
      </w:r>
    </w:p>
    <w:p w:rsidR="004E0344" w:rsidRPr="00AF6B8F" w:rsidRDefault="004E0344" w:rsidP="004E0344">
      <w:pPr>
        <w:spacing w:after="0" w:line="264" w:lineRule="auto"/>
        <w:jc w:val="center"/>
        <w:rPr>
          <w:rFonts w:ascii="Times New Roman" w:eastAsia="Times New Roman" w:hAnsi="Times New Roman" w:cs="Times New Roman"/>
          <w:sz w:val="40"/>
          <w:szCs w:val="40"/>
          <w:lang w:eastAsia="ru-RU"/>
        </w:rPr>
      </w:pPr>
      <w:r w:rsidRPr="00AF6B8F">
        <w:rPr>
          <w:rFonts w:ascii="Times New Roman" w:eastAsia="Times New Roman" w:hAnsi="Times New Roman" w:cs="Times New Roman"/>
          <w:sz w:val="32"/>
          <w:szCs w:val="32"/>
          <w:lang w:eastAsia="ru-RU"/>
        </w:rPr>
        <w:t>ЗА СТУПЕНЕМ ВИЩОЇ ОСВІТИ «МАГІСТР»</w:t>
      </w:r>
    </w:p>
    <w:p w:rsidR="004E0344" w:rsidRPr="00AF6B8F" w:rsidRDefault="004E0344" w:rsidP="004E0344">
      <w:pPr>
        <w:spacing w:after="0" w:line="264" w:lineRule="auto"/>
        <w:jc w:val="center"/>
        <w:rPr>
          <w:rFonts w:ascii="Times New Roman" w:eastAsia="Times New Roman" w:hAnsi="Times New Roman" w:cs="Times New Roman"/>
          <w:sz w:val="16"/>
          <w:szCs w:val="16"/>
          <w:lang w:eastAsia="ru-RU"/>
        </w:rPr>
      </w:pPr>
    </w:p>
    <w:p w:rsidR="004E0344" w:rsidRPr="00AF6B8F" w:rsidRDefault="004E0344" w:rsidP="004E0344">
      <w:pPr>
        <w:spacing w:after="0" w:line="264" w:lineRule="auto"/>
        <w:jc w:val="center"/>
        <w:rPr>
          <w:rFonts w:ascii="Times New Roman" w:eastAsia="Times New Roman" w:hAnsi="Times New Roman" w:cs="Times New Roman"/>
          <w:b/>
          <w:bCs/>
          <w:sz w:val="16"/>
          <w:szCs w:val="16"/>
          <w:lang w:eastAsia="ru-RU"/>
        </w:rPr>
      </w:pPr>
    </w:p>
    <w:p w:rsidR="004E0344" w:rsidRPr="00AF6B8F" w:rsidRDefault="004E0344" w:rsidP="004E0344">
      <w:pPr>
        <w:spacing w:after="0" w:line="264" w:lineRule="auto"/>
        <w:jc w:val="center"/>
        <w:rPr>
          <w:rFonts w:ascii="Times New Roman" w:eastAsia="Times New Roman" w:hAnsi="Times New Roman" w:cs="Times New Roman"/>
          <w:sz w:val="32"/>
          <w:szCs w:val="32"/>
          <w:lang w:val="ru-RU" w:eastAsia="ru-RU"/>
        </w:rPr>
      </w:pPr>
      <w:r w:rsidRPr="00AF6B8F">
        <w:rPr>
          <w:rFonts w:ascii="Times New Roman" w:eastAsia="Times New Roman" w:hAnsi="Times New Roman" w:cs="Times New Roman"/>
          <w:bCs/>
          <w:sz w:val="32"/>
          <w:szCs w:val="32"/>
          <w:lang w:eastAsia="ru-RU"/>
        </w:rPr>
        <w:t>ПОКРАЩЕННЯ ПОКАЗНИКІВ  АВТОМОБІЛ</w:t>
      </w:r>
      <w:r>
        <w:rPr>
          <w:rFonts w:ascii="Times New Roman" w:eastAsia="Times New Roman" w:hAnsi="Times New Roman" w:cs="Times New Roman"/>
          <w:bCs/>
          <w:sz w:val="32"/>
          <w:szCs w:val="32"/>
          <w:lang w:eastAsia="ru-RU"/>
        </w:rPr>
        <w:t xml:space="preserve">ЬНИХ ДВИГУНІВ </w:t>
      </w:r>
      <w:r w:rsidR="00600DF0">
        <w:rPr>
          <w:rFonts w:ascii="Times New Roman" w:eastAsia="Times New Roman" w:hAnsi="Times New Roman" w:cs="Times New Roman"/>
          <w:bCs/>
          <w:sz w:val="32"/>
          <w:szCs w:val="32"/>
          <w:lang w:eastAsia="ru-RU"/>
        </w:rPr>
        <w:t>ЗБАГАЧЕННЯМ ПОВІТРЯНОГО ЗАРЯДУ</w:t>
      </w:r>
      <w:r w:rsidRPr="00AF6B8F">
        <w:rPr>
          <w:rFonts w:ascii="Times New Roman" w:eastAsia="Times New Roman" w:hAnsi="Times New Roman" w:cs="Times New Roman"/>
          <w:bCs/>
          <w:sz w:val="32"/>
          <w:szCs w:val="32"/>
          <w:lang w:eastAsia="ru-RU"/>
        </w:rPr>
        <w:t xml:space="preserve"> </w:t>
      </w:r>
    </w:p>
    <w:p w:rsidR="004E0344" w:rsidRPr="00AF6B8F" w:rsidRDefault="004E0344" w:rsidP="004E0344">
      <w:pPr>
        <w:spacing w:after="0" w:line="264" w:lineRule="auto"/>
        <w:jc w:val="center"/>
        <w:rPr>
          <w:rFonts w:ascii="Times New Roman" w:eastAsia="Times New Roman" w:hAnsi="Times New Roman" w:cs="Times New Roman"/>
          <w:sz w:val="28"/>
          <w:szCs w:val="24"/>
          <w:lang w:eastAsia="ru-RU"/>
        </w:rPr>
      </w:pPr>
    </w:p>
    <w:p w:rsidR="004E0344" w:rsidRPr="00AF6B8F" w:rsidRDefault="004E0344" w:rsidP="004E0344">
      <w:pPr>
        <w:spacing w:after="0" w:line="264" w:lineRule="auto"/>
        <w:jc w:val="center"/>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спеціальність 274 Автомобільний транспорт</w:t>
      </w:r>
    </w:p>
    <w:p w:rsidR="004E0344" w:rsidRPr="00AF6B8F" w:rsidRDefault="004E0344" w:rsidP="004E0344">
      <w:pPr>
        <w:spacing w:after="0" w:line="264" w:lineRule="auto"/>
        <w:jc w:val="center"/>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16"/>
          <w:szCs w:val="24"/>
          <w:lang w:eastAsia="ru-RU"/>
        </w:rPr>
        <w:t xml:space="preserve">                                    (шифр і назва спеціальності)</w:t>
      </w:r>
    </w:p>
    <w:p w:rsidR="004E0344" w:rsidRPr="00AF6B8F" w:rsidRDefault="004E0344" w:rsidP="004E0344">
      <w:pPr>
        <w:spacing w:after="0" w:line="240" w:lineRule="auto"/>
        <w:ind w:left="43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 xml:space="preserve">       </w:t>
      </w:r>
    </w:p>
    <w:p w:rsidR="004E0344" w:rsidRPr="00AF6B8F" w:rsidRDefault="004E0344" w:rsidP="004E0344">
      <w:pPr>
        <w:spacing w:after="0" w:line="264" w:lineRule="auto"/>
        <w:jc w:val="center"/>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освітня програма «Автомобільний транспорт»</w:t>
      </w:r>
    </w:p>
    <w:p w:rsidR="004E0344" w:rsidRPr="00AF6B8F" w:rsidRDefault="004E0344" w:rsidP="004E0344">
      <w:pPr>
        <w:spacing w:after="0" w:line="264" w:lineRule="auto"/>
        <w:jc w:val="center"/>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16"/>
          <w:szCs w:val="24"/>
          <w:lang w:eastAsia="ru-RU"/>
        </w:rPr>
        <w:t xml:space="preserve">                                                     (назва освітньої програми)</w:t>
      </w:r>
    </w:p>
    <w:p w:rsidR="004E0344" w:rsidRPr="00AF6B8F" w:rsidRDefault="004E0344" w:rsidP="004E0344">
      <w:pPr>
        <w:spacing w:after="0" w:line="288" w:lineRule="auto"/>
        <w:jc w:val="center"/>
        <w:rPr>
          <w:rFonts w:ascii="Times New Roman" w:eastAsia="Times New Roman" w:hAnsi="Times New Roman" w:cs="Times New Roman"/>
          <w:sz w:val="28"/>
          <w:szCs w:val="24"/>
          <w:lang w:eastAsia="ru-RU"/>
        </w:rPr>
      </w:pPr>
    </w:p>
    <w:p w:rsidR="004E0344" w:rsidRPr="00AF6B8F" w:rsidRDefault="004E0344" w:rsidP="004E0344">
      <w:pPr>
        <w:spacing w:after="0" w:line="288" w:lineRule="auto"/>
        <w:jc w:val="center"/>
        <w:rPr>
          <w:rFonts w:ascii="Times New Roman" w:eastAsia="Times New Roman" w:hAnsi="Times New Roman" w:cs="Times New Roman"/>
          <w:sz w:val="16"/>
          <w:szCs w:val="16"/>
          <w:lang w:eastAsia="ru-RU"/>
        </w:rPr>
      </w:pP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 xml:space="preserve">Виконав: здобувач вищої освіти </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групи АТм-21</w:t>
      </w:r>
    </w:p>
    <w:p w:rsidR="004E0344" w:rsidRPr="00AF6B8F" w:rsidRDefault="004E0344" w:rsidP="004E0344">
      <w:pPr>
        <w:spacing w:after="0" w:line="240" w:lineRule="auto"/>
        <w:ind w:left="4820"/>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 xml:space="preserve"> </w:t>
      </w:r>
      <w:r w:rsidR="003F78E5">
        <w:rPr>
          <w:rFonts w:ascii="Times New Roman" w:eastAsia="Times New Roman" w:hAnsi="Times New Roman" w:cs="Times New Roman"/>
          <w:sz w:val="28"/>
          <w:szCs w:val="28"/>
          <w:lang w:eastAsia="ru-RU"/>
        </w:rPr>
        <w:t>Дмитро МЕЛЬНИК</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__________________</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16"/>
          <w:szCs w:val="24"/>
          <w:lang w:eastAsia="ru-RU"/>
        </w:rPr>
        <w:t xml:space="preserve">                     (підпис)</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 xml:space="preserve">Керівник: </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д.т.н., професор</w:t>
      </w:r>
    </w:p>
    <w:p w:rsidR="004E0344" w:rsidRPr="00AF6B8F" w:rsidRDefault="004E0344" w:rsidP="004E0344">
      <w:pPr>
        <w:spacing w:after="0" w:line="240" w:lineRule="auto"/>
        <w:ind w:left="4820"/>
        <w:rPr>
          <w:rFonts w:ascii="Times New Roman" w:eastAsia="Times New Roman" w:hAnsi="Times New Roman" w:cs="Times New Roman"/>
          <w:color w:val="000000"/>
          <w:sz w:val="28"/>
          <w:szCs w:val="24"/>
          <w:lang w:eastAsia="ru-RU"/>
        </w:rPr>
      </w:pPr>
      <w:r w:rsidRPr="00AF6B8F">
        <w:rPr>
          <w:rFonts w:ascii="Times New Roman" w:eastAsia="Times New Roman" w:hAnsi="Times New Roman" w:cs="Times New Roman"/>
          <w:color w:val="000000"/>
          <w:sz w:val="28"/>
          <w:szCs w:val="24"/>
          <w:lang w:eastAsia="ru-RU"/>
        </w:rPr>
        <w:t xml:space="preserve"> Віктор ЗАХАРЧУК</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__________________</w:t>
      </w:r>
    </w:p>
    <w:p w:rsidR="004E0344" w:rsidRPr="00AF6B8F" w:rsidRDefault="004E0344" w:rsidP="004E0344">
      <w:pPr>
        <w:spacing w:after="0" w:line="240" w:lineRule="auto"/>
        <w:ind w:left="4820"/>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16"/>
          <w:szCs w:val="24"/>
          <w:lang w:eastAsia="ru-RU"/>
        </w:rPr>
        <w:t xml:space="preserve">                     (підпис)</w:t>
      </w:r>
    </w:p>
    <w:p w:rsidR="004E0344" w:rsidRPr="00AF6B8F" w:rsidRDefault="004E0344" w:rsidP="004E0344">
      <w:pPr>
        <w:spacing w:after="0" w:line="240" w:lineRule="auto"/>
        <w:jc w:val="right"/>
        <w:rPr>
          <w:rFonts w:ascii="Times New Roman" w:eastAsia="Times New Roman" w:hAnsi="Times New Roman" w:cs="Times New Roman"/>
          <w:sz w:val="16"/>
          <w:szCs w:val="16"/>
          <w:lang w:eastAsia="ru-RU"/>
        </w:rPr>
      </w:pP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 xml:space="preserve">Кваліфікаційну роботу </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допущено до захисту</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«___» ___________ 202</w:t>
      </w:r>
      <w:r w:rsidR="003F78E5">
        <w:rPr>
          <w:rFonts w:ascii="Times New Roman" w:eastAsia="Times New Roman" w:hAnsi="Times New Roman" w:cs="Times New Roman"/>
          <w:sz w:val="28"/>
          <w:szCs w:val="24"/>
          <w:lang w:eastAsia="ru-RU"/>
        </w:rPr>
        <w:t xml:space="preserve">5 </w:t>
      </w:r>
      <w:r w:rsidRPr="00AF6B8F">
        <w:rPr>
          <w:rFonts w:ascii="Times New Roman" w:eastAsia="Times New Roman" w:hAnsi="Times New Roman" w:cs="Times New Roman"/>
          <w:sz w:val="28"/>
          <w:szCs w:val="24"/>
          <w:lang w:eastAsia="ru-RU"/>
        </w:rPr>
        <w:t>р.</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к.т.н., доцент</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Гарант освітньої програми:</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 xml:space="preserve"> </w:t>
      </w:r>
      <w:r w:rsidR="000F3ABD">
        <w:rPr>
          <w:rFonts w:ascii="Times New Roman" w:eastAsia="Times New Roman" w:hAnsi="Times New Roman" w:cs="Times New Roman"/>
          <w:sz w:val="28"/>
          <w:szCs w:val="24"/>
          <w:lang w:eastAsia="ru-RU"/>
        </w:rPr>
        <w:t>Олег СІТОВСЬКИЙ</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28"/>
          <w:szCs w:val="24"/>
          <w:lang w:eastAsia="ru-RU"/>
        </w:rPr>
        <w:t>__________________</w:t>
      </w:r>
    </w:p>
    <w:p w:rsidR="004E0344" w:rsidRPr="00AF6B8F" w:rsidRDefault="004E0344" w:rsidP="004E0344">
      <w:pPr>
        <w:spacing w:after="0" w:line="240" w:lineRule="auto"/>
        <w:ind w:left="-284"/>
        <w:rPr>
          <w:rFonts w:ascii="Times New Roman" w:eastAsia="Times New Roman" w:hAnsi="Times New Roman" w:cs="Times New Roman"/>
          <w:sz w:val="28"/>
          <w:szCs w:val="24"/>
          <w:lang w:eastAsia="ru-RU"/>
        </w:rPr>
      </w:pPr>
      <w:r w:rsidRPr="00AF6B8F">
        <w:rPr>
          <w:rFonts w:ascii="Times New Roman" w:eastAsia="Times New Roman" w:hAnsi="Times New Roman" w:cs="Times New Roman"/>
          <w:sz w:val="16"/>
          <w:szCs w:val="24"/>
          <w:lang w:eastAsia="ru-RU"/>
        </w:rPr>
        <w:t xml:space="preserve">                     (підпис)</w:t>
      </w:r>
    </w:p>
    <w:p w:rsidR="004E0344" w:rsidRPr="00AF6B8F" w:rsidRDefault="004E0344" w:rsidP="004E0344">
      <w:pPr>
        <w:spacing w:after="0" w:line="240" w:lineRule="auto"/>
        <w:jc w:val="center"/>
        <w:rPr>
          <w:rFonts w:ascii="Times New Roman" w:eastAsia="Times New Roman" w:hAnsi="Times New Roman" w:cs="Times New Roman"/>
          <w:sz w:val="28"/>
          <w:szCs w:val="24"/>
          <w:lang w:eastAsia="ru-RU"/>
        </w:rPr>
      </w:pPr>
    </w:p>
    <w:p w:rsidR="004E0344" w:rsidRPr="00AF6B8F" w:rsidRDefault="004E0344" w:rsidP="004E0344">
      <w:pPr>
        <w:spacing w:after="200" w:line="276" w:lineRule="auto"/>
        <w:jc w:val="center"/>
        <w:rPr>
          <w:rFonts w:ascii="Times New Roman" w:eastAsia="Calibri" w:hAnsi="Times New Roman" w:cs="Times New Roman"/>
          <w:sz w:val="28"/>
          <w:szCs w:val="28"/>
        </w:rPr>
      </w:pPr>
      <w:r w:rsidRPr="00AF6B8F">
        <w:rPr>
          <w:rFonts w:ascii="Times New Roman" w:eastAsia="Times New Roman" w:hAnsi="Times New Roman" w:cs="Times New Roman"/>
          <w:sz w:val="28"/>
          <w:szCs w:val="24"/>
          <w:lang w:eastAsia="ru-RU"/>
        </w:rPr>
        <w:t>ЛУЦЬК 202</w:t>
      </w:r>
      <w:r w:rsidR="003F78E5">
        <w:rPr>
          <w:rFonts w:ascii="Times New Roman" w:eastAsia="Times New Roman" w:hAnsi="Times New Roman" w:cs="Times New Roman"/>
          <w:sz w:val="28"/>
          <w:szCs w:val="24"/>
          <w:lang w:val="ru-RU" w:eastAsia="ru-RU"/>
        </w:rPr>
        <w:t>5</w:t>
      </w:r>
      <w:r w:rsidRPr="00AF6B8F">
        <w:rPr>
          <w:rFonts w:ascii="Times New Roman" w:eastAsia="Calibri" w:hAnsi="Times New Roman" w:cs="Times New Roman"/>
          <w:sz w:val="28"/>
          <w:szCs w:val="28"/>
        </w:rPr>
        <w:br w:type="page"/>
      </w:r>
    </w:p>
    <w:p w:rsidR="004E0344" w:rsidRPr="00AF6B8F" w:rsidRDefault="004E0344" w:rsidP="004E0344">
      <w:pPr>
        <w:spacing w:after="200" w:line="276" w:lineRule="auto"/>
        <w:rPr>
          <w:rFonts w:ascii="Times New Roman" w:eastAsia="Calibri" w:hAnsi="Times New Roman" w:cs="Times New Roman"/>
          <w:sz w:val="28"/>
          <w:szCs w:val="28"/>
        </w:rPr>
      </w:pPr>
      <w:r w:rsidRPr="00AF6B8F">
        <w:rPr>
          <w:rFonts w:ascii="Times New Roman" w:eastAsia="Times New Roman" w:hAnsi="Times New Roman" w:cs="Times New Roman"/>
          <w:bCs/>
          <w:sz w:val="28"/>
          <w:szCs w:val="20"/>
          <w:lang w:eastAsia="ru-RU"/>
        </w:rPr>
        <w:lastRenderedPageBreak/>
        <w:t>ЛУЦЬКИЙ НАЦІОНАЛЬНИЙ ТЕХНІЧНИЙ УНІВЕРСИТЕТ</w:t>
      </w:r>
    </w:p>
    <w:p w:rsidR="004E0344" w:rsidRPr="00AF6B8F" w:rsidRDefault="004E0344" w:rsidP="004E0344">
      <w:pPr>
        <w:spacing w:after="0" w:line="240" w:lineRule="auto"/>
        <w:jc w:val="center"/>
        <w:rPr>
          <w:rFonts w:ascii="Times New Roman" w:eastAsia="Times New Roman" w:hAnsi="Times New Roman" w:cs="Times New Roman"/>
          <w:bCs/>
          <w:sz w:val="28"/>
          <w:szCs w:val="20"/>
          <w:lang w:eastAsia="ru-RU"/>
        </w:rPr>
      </w:pPr>
    </w:p>
    <w:p w:rsidR="004E0344" w:rsidRPr="00AF6B8F" w:rsidRDefault="004E0344" w:rsidP="004E0344">
      <w:pPr>
        <w:keepNext/>
        <w:spacing w:after="0" w:line="240" w:lineRule="auto"/>
        <w:outlineLvl w:val="0"/>
        <w:rPr>
          <w:rFonts w:ascii="Times New Roman" w:eastAsia="Times New Roman" w:hAnsi="Times New Roman" w:cs="Times New Roman"/>
          <w:sz w:val="28"/>
          <w:szCs w:val="28"/>
          <w:lang w:eastAsia="ru-RU"/>
        </w:rPr>
      </w:pPr>
      <w:r w:rsidRPr="00AF6B8F">
        <w:rPr>
          <w:rFonts w:ascii="Times New Roman" w:eastAsia="Times New Roman" w:hAnsi="Times New Roman" w:cs="Times New Roman"/>
          <w:bCs/>
          <w:sz w:val="28"/>
          <w:szCs w:val="28"/>
          <w:lang w:eastAsia="ru-RU"/>
        </w:rPr>
        <w:t>Факультет</w:t>
      </w:r>
      <w:r w:rsidRPr="00AF6B8F">
        <w:rPr>
          <w:rFonts w:ascii="Times New Roman" w:eastAsia="Times New Roman" w:hAnsi="Times New Roman" w:cs="Times New Roman"/>
          <w:sz w:val="28"/>
          <w:szCs w:val="28"/>
          <w:lang w:eastAsia="ru-RU"/>
        </w:rPr>
        <w:t xml:space="preserve">                     транспорту та механічної інженерії</w:t>
      </w:r>
    </w:p>
    <w:p w:rsidR="004E0344" w:rsidRPr="00AF6B8F" w:rsidRDefault="004E0344" w:rsidP="004E0344">
      <w:pPr>
        <w:keepNext/>
        <w:spacing w:after="0" w:line="240" w:lineRule="auto"/>
        <w:outlineLvl w:val="0"/>
        <w:rPr>
          <w:rFonts w:ascii="Times New Roman" w:eastAsia="Times New Roman" w:hAnsi="Times New Roman" w:cs="Times New Roman"/>
          <w:bCs/>
          <w:sz w:val="28"/>
          <w:szCs w:val="28"/>
          <w:lang w:eastAsia="ru-RU"/>
        </w:rPr>
      </w:pPr>
      <w:r w:rsidRPr="00AF6B8F">
        <w:rPr>
          <w:rFonts w:ascii="Times New Roman" w:eastAsia="Times New Roman" w:hAnsi="Times New Roman" w:cs="Times New Roman"/>
          <w:bCs/>
          <w:sz w:val="28"/>
          <w:szCs w:val="28"/>
          <w:lang w:eastAsia="ru-RU"/>
        </w:rPr>
        <w:t>Кафедра                        автомобілів і транспортних технологій</w:t>
      </w:r>
    </w:p>
    <w:p w:rsidR="004E0344" w:rsidRPr="00AF6B8F" w:rsidRDefault="004E0344" w:rsidP="004E0344">
      <w:pPr>
        <w:spacing w:after="0" w:line="240" w:lineRule="auto"/>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Ступінь вищої освіти: магістр</w:t>
      </w:r>
    </w:p>
    <w:p w:rsidR="004E0344" w:rsidRPr="00AF6B8F" w:rsidRDefault="004E0344" w:rsidP="004E0344">
      <w:pPr>
        <w:tabs>
          <w:tab w:val="left" w:pos="3686"/>
          <w:tab w:val="left" w:pos="3828"/>
        </w:tabs>
        <w:spacing w:after="0" w:line="240" w:lineRule="auto"/>
        <w:rPr>
          <w:rFonts w:ascii="Times New Roman" w:eastAsia="Times New Roman" w:hAnsi="Times New Roman" w:cs="Times New Roman"/>
          <w:sz w:val="28"/>
          <w:szCs w:val="28"/>
          <w:lang w:val="ru-RU" w:eastAsia="ru-RU"/>
        </w:rPr>
      </w:pPr>
      <w:r w:rsidRPr="00AF6B8F">
        <w:rPr>
          <w:rFonts w:ascii="Times New Roman CYR" w:eastAsia="Times New Roman" w:hAnsi="Times New Roman CYR" w:cs="Times New Roman CYR"/>
          <w:color w:val="000000"/>
          <w:sz w:val="28"/>
          <w:szCs w:val="28"/>
          <w:lang w:eastAsia="ru-RU"/>
        </w:rPr>
        <w:t>Галузь знань:               27 Транспорт</w:t>
      </w:r>
    </w:p>
    <w:p w:rsidR="004E0344" w:rsidRPr="00AF6B8F" w:rsidRDefault="004E0344" w:rsidP="004E0344">
      <w:pPr>
        <w:tabs>
          <w:tab w:val="left" w:pos="3686"/>
          <w:tab w:val="left" w:pos="3828"/>
        </w:tabs>
        <w:spacing w:after="0" w:line="240" w:lineRule="auto"/>
        <w:ind w:left="3686" w:hanging="3686"/>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Спеціальність:             274 Автомобільний транспорт</w:t>
      </w:r>
    </w:p>
    <w:p w:rsidR="004E0344" w:rsidRPr="00AF6B8F" w:rsidRDefault="004E0344" w:rsidP="004E0344">
      <w:pPr>
        <w:tabs>
          <w:tab w:val="left" w:pos="3686"/>
          <w:tab w:val="left" w:pos="3828"/>
        </w:tabs>
        <w:spacing w:after="0" w:line="240" w:lineRule="auto"/>
        <w:ind w:left="3686" w:hanging="3686"/>
        <w:rPr>
          <w:rFonts w:ascii="Times New Roman" w:eastAsia="Times New Roman" w:hAnsi="Times New Roman" w:cs="Times New Roman"/>
          <w:color w:val="000000"/>
          <w:sz w:val="28"/>
          <w:szCs w:val="28"/>
          <w:lang w:val="ru-RU" w:eastAsia="ru-RU"/>
        </w:rPr>
      </w:pPr>
      <w:r w:rsidRPr="00AF6B8F">
        <w:rPr>
          <w:rFonts w:ascii="Times New Roman" w:eastAsia="Times New Roman" w:hAnsi="Times New Roman" w:cs="Times New Roman"/>
          <w:sz w:val="28"/>
          <w:szCs w:val="28"/>
          <w:lang w:eastAsia="ru-RU"/>
        </w:rPr>
        <w:t>Освітня програма:       Автомобільний транспорт</w:t>
      </w:r>
    </w:p>
    <w:p w:rsidR="004E0344" w:rsidRPr="00AF6B8F" w:rsidRDefault="004E0344" w:rsidP="004E0344">
      <w:pPr>
        <w:keepNext/>
        <w:spacing w:after="0" w:line="276" w:lineRule="auto"/>
        <w:ind w:left="5812"/>
        <w:outlineLvl w:val="0"/>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ЗАТВЕРДЖУЮ</w:t>
      </w:r>
    </w:p>
    <w:p w:rsidR="004E0344" w:rsidRPr="00AF6B8F" w:rsidRDefault="004E0344" w:rsidP="004E0344">
      <w:pPr>
        <w:keepNext/>
        <w:spacing w:after="0" w:line="276" w:lineRule="auto"/>
        <w:ind w:left="5812"/>
        <w:outlineLvl w:val="0"/>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Завідувач кафедри</w:t>
      </w:r>
    </w:p>
    <w:p w:rsidR="004E0344" w:rsidRPr="00AF6B8F" w:rsidRDefault="004E0344" w:rsidP="004E0344">
      <w:pPr>
        <w:spacing w:after="0" w:line="276" w:lineRule="auto"/>
        <w:ind w:left="5812"/>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 xml:space="preserve">______________В.ОНИЩУК </w:t>
      </w:r>
    </w:p>
    <w:p w:rsidR="004E0344" w:rsidRPr="00AF6B8F" w:rsidRDefault="004E0344" w:rsidP="004E0344">
      <w:pPr>
        <w:spacing w:after="0" w:line="276" w:lineRule="auto"/>
        <w:ind w:left="5812"/>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«___» _____________ 202</w:t>
      </w:r>
      <w:r w:rsidR="003F78E5">
        <w:rPr>
          <w:rFonts w:ascii="Times New Roman" w:eastAsia="Times New Roman" w:hAnsi="Times New Roman" w:cs="Times New Roman"/>
          <w:sz w:val="28"/>
          <w:szCs w:val="28"/>
          <w:lang w:val="ru-RU" w:eastAsia="ru-RU"/>
        </w:rPr>
        <w:t>5</w:t>
      </w:r>
      <w:r w:rsidRPr="00AF6B8F">
        <w:rPr>
          <w:rFonts w:ascii="Times New Roman" w:eastAsia="Times New Roman" w:hAnsi="Times New Roman" w:cs="Times New Roman"/>
          <w:sz w:val="28"/>
          <w:szCs w:val="28"/>
          <w:lang w:eastAsia="ru-RU"/>
        </w:rPr>
        <w:t xml:space="preserve"> р.</w:t>
      </w:r>
    </w:p>
    <w:p w:rsidR="004E0344" w:rsidRPr="00AF6B8F" w:rsidRDefault="004E0344" w:rsidP="004E0344">
      <w:pPr>
        <w:keepNext/>
        <w:spacing w:after="0" w:line="240" w:lineRule="auto"/>
        <w:jc w:val="center"/>
        <w:outlineLvl w:val="1"/>
        <w:rPr>
          <w:rFonts w:ascii="Times New Roman" w:eastAsia="Times New Roman" w:hAnsi="Times New Roman" w:cs="Times New Roman"/>
          <w:sz w:val="32"/>
          <w:szCs w:val="20"/>
          <w:lang w:eastAsia="ru-RU"/>
        </w:rPr>
      </w:pPr>
    </w:p>
    <w:p w:rsidR="004E0344" w:rsidRPr="00AF6B8F" w:rsidRDefault="004E0344" w:rsidP="004E0344">
      <w:pPr>
        <w:keepNext/>
        <w:spacing w:after="0" w:line="240" w:lineRule="auto"/>
        <w:jc w:val="center"/>
        <w:outlineLvl w:val="1"/>
        <w:rPr>
          <w:rFonts w:ascii="Times New Roman" w:eastAsia="Times New Roman" w:hAnsi="Times New Roman" w:cs="Times New Roman"/>
          <w:sz w:val="32"/>
          <w:szCs w:val="20"/>
          <w:lang w:eastAsia="ru-RU"/>
        </w:rPr>
      </w:pPr>
      <w:r w:rsidRPr="00AF6B8F">
        <w:rPr>
          <w:rFonts w:ascii="Times New Roman" w:eastAsia="Times New Roman" w:hAnsi="Times New Roman" w:cs="Times New Roman"/>
          <w:sz w:val="32"/>
          <w:szCs w:val="20"/>
          <w:lang w:eastAsia="ru-RU"/>
        </w:rPr>
        <w:t>З  А  В  Д  А  Н  Н  Я</w:t>
      </w:r>
    </w:p>
    <w:p w:rsidR="004E0344" w:rsidRPr="00AF6B8F" w:rsidRDefault="004E0344" w:rsidP="004E0344">
      <w:pPr>
        <w:keepNext/>
        <w:spacing w:after="0" w:line="240" w:lineRule="auto"/>
        <w:jc w:val="center"/>
        <w:outlineLvl w:val="2"/>
        <w:rPr>
          <w:rFonts w:ascii="Times New Roman" w:eastAsia="Times New Roman" w:hAnsi="Times New Roman" w:cs="Times New Roman"/>
          <w:sz w:val="28"/>
          <w:szCs w:val="28"/>
          <w:lang w:eastAsia="ru-RU"/>
        </w:rPr>
      </w:pPr>
      <w:r w:rsidRPr="00AF6B8F">
        <w:rPr>
          <w:rFonts w:ascii="Times New Roman" w:eastAsia="Times New Roman" w:hAnsi="Times New Roman" w:cs="Times New Roman"/>
          <w:sz w:val="28"/>
          <w:szCs w:val="28"/>
          <w:lang w:eastAsia="ru-RU"/>
        </w:rPr>
        <w:t>НА КВАЛІФІКАЦІЙНУ РОБОТУ ЗДОБУВАЧУ ВИЩОЇ ОСВІТИ</w:t>
      </w:r>
    </w:p>
    <w:p w:rsidR="004E0344" w:rsidRPr="00AF6B8F" w:rsidRDefault="004E0344" w:rsidP="004E0344">
      <w:pPr>
        <w:spacing w:after="0" w:line="240" w:lineRule="auto"/>
        <w:rPr>
          <w:rFonts w:ascii="Times New Roman" w:eastAsia="Times New Roman" w:hAnsi="Times New Roman" w:cs="Times New Roman"/>
          <w:sz w:val="20"/>
          <w:szCs w:val="20"/>
          <w:lang w:eastAsia="ru-RU"/>
        </w:rPr>
      </w:pPr>
    </w:p>
    <w:p w:rsidR="004E0344" w:rsidRPr="00AF6B8F" w:rsidRDefault="004E0344" w:rsidP="004E0344">
      <w:pPr>
        <w:spacing w:after="0" w:line="240" w:lineRule="auto"/>
        <w:rPr>
          <w:rFonts w:ascii="Times New Roman" w:eastAsia="Times New Roman" w:hAnsi="Times New Roman" w:cs="Times New Roman"/>
          <w:sz w:val="20"/>
          <w:szCs w:val="20"/>
          <w:lang w:eastAsia="ru-RU"/>
        </w:rPr>
      </w:pPr>
    </w:p>
    <w:tbl>
      <w:tblPr>
        <w:tblW w:w="9923" w:type="dxa"/>
        <w:tblInd w:w="108" w:type="dxa"/>
        <w:tblBorders>
          <w:bottom w:val="single" w:sz="4" w:space="0" w:color="auto"/>
        </w:tblBorders>
        <w:tblLook w:val="04A0" w:firstRow="1" w:lastRow="0" w:firstColumn="1" w:lastColumn="0" w:noHBand="0" w:noVBand="1"/>
      </w:tblPr>
      <w:tblGrid>
        <w:gridCol w:w="9923"/>
      </w:tblGrid>
      <w:tr w:rsidR="004E0344" w:rsidRPr="00AF6B8F" w:rsidTr="000D70FF">
        <w:tc>
          <w:tcPr>
            <w:tcW w:w="9923" w:type="dxa"/>
            <w:tcBorders>
              <w:bottom w:val="single" w:sz="4" w:space="0" w:color="auto"/>
            </w:tcBorders>
          </w:tcPr>
          <w:p w:rsidR="004E0344" w:rsidRPr="00AF6B8F" w:rsidRDefault="003F78E5" w:rsidP="000D70FF">
            <w:pPr>
              <w:tabs>
                <w:tab w:val="left" w:pos="3686"/>
              </w:tabs>
              <w:spacing w:after="0" w:line="276" w:lineRule="auto"/>
              <w:ind w:left="3686" w:hanging="817"/>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Мельнику Дмитру Пет</w:t>
            </w:r>
            <w:r w:rsidR="004E0344" w:rsidRPr="00AF6B8F">
              <w:rPr>
                <w:rFonts w:ascii="Times New Roman" w:eastAsia="Times New Roman" w:hAnsi="Times New Roman" w:cs="Times New Roman"/>
                <w:i/>
                <w:sz w:val="28"/>
                <w:szCs w:val="28"/>
                <w:lang w:eastAsia="ru-RU"/>
              </w:rPr>
              <w:t>ровичу</w:t>
            </w:r>
          </w:p>
        </w:tc>
      </w:tr>
      <w:tr w:rsidR="004E0344" w:rsidRPr="00AF6B8F" w:rsidTr="000D70FF">
        <w:trPr>
          <w:trHeight w:val="289"/>
        </w:trPr>
        <w:tc>
          <w:tcPr>
            <w:tcW w:w="9923" w:type="dxa"/>
            <w:tcBorders>
              <w:top w:val="single" w:sz="4" w:space="0" w:color="auto"/>
              <w:bottom w:val="single" w:sz="4" w:space="0" w:color="auto"/>
            </w:tcBorders>
          </w:tcPr>
          <w:p w:rsidR="004E0344" w:rsidRPr="00AF6B8F" w:rsidRDefault="004E0344" w:rsidP="000D70FF">
            <w:pPr>
              <w:spacing w:after="0" w:line="240" w:lineRule="auto"/>
              <w:rPr>
                <w:rFonts w:ascii="Times New Roman" w:eastAsia="Times New Roman" w:hAnsi="Times New Roman" w:cs="Times New Roman"/>
                <w:sz w:val="20"/>
                <w:szCs w:val="20"/>
                <w:lang w:eastAsia="ru-RU"/>
              </w:rPr>
            </w:pPr>
            <w:r w:rsidRPr="00AF6B8F">
              <w:rPr>
                <w:rFonts w:ascii="Times New Roman" w:eastAsia="Times New Roman" w:hAnsi="Times New Roman" w:cs="Times New Roman"/>
                <w:sz w:val="16"/>
                <w:szCs w:val="24"/>
                <w:lang w:eastAsia="ru-RU"/>
              </w:rPr>
              <w:t xml:space="preserve">                                                                                                  </w:t>
            </w:r>
            <w:r w:rsidRPr="00AF6B8F">
              <w:rPr>
                <w:rFonts w:ascii="Times New Roman" w:eastAsia="Times New Roman" w:hAnsi="Times New Roman" w:cs="Times New Roman"/>
                <w:sz w:val="20"/>
                <w:szCs w:val="20"/>
                <w:lang w:eastAsia="ru-RU"/>
              </w:rPr>
              <w:t>(прізвище, ім’я, по батькові)</w:t>
            </w:r>
          </w:p>
          <w:p w:rsidR="004E0344" w:rsidRPr="00AF6B8F" w:rsidRDefault="004E0344" w:rsidP="000D70FF">
            <w:pPr>
              <w:spacing w:after="0" w:line="240" w:lineRule="auto"/>
              <w:jc w:val="both"/>
              <w:rPr>
                <w:rFonts w:ascii="Times New Roman" w:eastAsia="Times New Roman" w:hAnsi="Times New Roman" w:cs="Times New Roman"/>
                <w:sz w:val="28"/>
                <w:lang w:eastAsia="ru-RU"/>
              </w:rPr>
            </w:pPr>
            <w:r w:rsidRPr="00AF6B8F">
              <w:rPr>
                <w:rFonts w:ascii="Times New Roman" w:eastAsia="Times New Roman" w:hAnsi="Times New Roman" w:cs="Times New Roman"/>
                <w:sz w:val="24"/>
                <w:szCs w:val="24"/>
                <w:lang w:eastAsia="ru-RU"/>
              </w:rPr>
              <w:t>1. Тема кваліфікаційної роботи:</w:t>
            </w:r>
            <w:r w:rsidRPr="00AF6B8F">
              <w:rPr>
                <w:rFonts w:ascii="Times New Roman" w:eastAsia="Times New Roman" w:hAnsi="Times New Roman" w:cs="Times New Roman"/>
                <w:sz w:val="36"/>
                <w:szCs w:val="28"/>
                <w:lang w:eastAsia="ru-RU"/>
              </w:rPr>
              <w:t xml:space="preserve"> </w:t>
            </w:r>
            <w:r w:rsidRPr="00AF6B8F">
              <w:rPr>
                <w:rFonts w:ascii="Times New Roman" w:eastAsia="Times New Roman" w:hAnsi="Times New Roman" w:cs="Times New Roman"/>
                <w:sz w:val="24"/>
                <w:szCs w:val="24"/>
                <w:lang w:eastAsia="ru-RU"/>
              </w:rPr>
              <w:t>Покращення  показників</w:t>
            </w:r>
            <w:r w:rsidRPr="00AF6B8F">
              <w:rPr>
                <w:rFonts w:ascii="Times New Roman" w:eastAsia="Calibri" w:hAnsi="Times New Roman" w:cs="Times New Roman"/>
                <w:sz w:val="24"/>
                <w:szCs w:val="24"/>
                <w:lang w:eastAsia="ru-RU"/>
              </w:rPr>
              <w:t xml:space="preserve">  автомобіл</w:t>
            </w:r>
            <w:r>
              <w:rPr>
                <w:rFonts w:ascii="Times New Roman" w:eastAsia="Calibri" w:hAnsi="Times New Roman" w:cs="Times New Roman"/>
                <w:sz w:val="24"/>
                <w:szCs w:val="24"/>
                <w:lang w:eastAsia="ru-RU"/>
              </w:rPr>
              <w:t>ьних двигунів</w:t>
            </w:r>
            <w:r w:rsidRPr="00AF6B8F">
              <w:rPr>
                <w:rFonts w:ascii="Times New Roman" w:eastAsia="Calibri" w:hAnsi="Times New Roman" w:cs="Times New Roman"/>
                <w:sz w:val="24"/>
                <w:szCs w:val="24"/>
                <w:lang w:eastAsia="ru-RU"/>
              </w:rPr>
              <w:t xml:space="preserve"> </w:t>
            </w:r>
            <w:r w:rsidR="003F78E5">
              <w:rPr>
                <w:rFonts w:ascii="Times New Roman" w:eastAsia="Calibri" w:hAnsi="Times New Roman" w:cs="Times New Roman"/>
                <w:sz w:val="24"/>
                <w:szCs w:val="24"/>
                <w:lang w:eastAsia="ru-RU"/>
              </w:rPr>
              <w:t>збагаченням повітряного заряду</w:t>
            </w:r>
          </w:p>
        </w:tc>
      </w:tr>
      <w:tr w:rsidR="004E0344" w:rsidRPr="00AF6B8F" w:rsidTr="000D70FF">
        <w:tc>
          <w:tcPr>
            <w:tcW w:w="9923" w:type="dxa"/>
            <w:tcBorders>
              <w:top w:val="single" w:sz="4" w:space="0" w:color="auto"/>
            </w:tcBorders>
          </w:tcPr>
          <w:p w:rsidR="004E0344" w:rsidRPr="00AF6B8F" w:rsidRDefault="004E0344" w:rsidP="000D70FF">
            <w:pPr>
              <w:spacing w:after="0" w:line="240" w:lineRule="auto"/>
              <w:rPr>
                <w:rFonts w:ascii="Times New Roman" w:eastAsia="Times New Roman" w:hAnsi="Times New Roman" w:cs="Times New Roman"/>
                <w:sz w:val="24"/>
                <w:lang w:eastAsia="ru-RU"/>
              </w:rPr>
            </w:pPr>
            <w:r w:rsidRPr="00AF6B8F">
              <w:rPr>
                <w:rFonts w:ascii="Times New Roman" w:eastAsia="Times New Roman" w:hAnsi="Times New Roman" w:cs="Times New Roman"/>
                <w:sz w:val="24"/>
                <w:szCs w:val="24"/>
                <w:lang w:eastAsia="ru-RU"/>
              </w:rPr>
              <w:t>Керівник роботи: д.т.н., професор Захарчук Віктор Іванович</w:t>
            </w:r>
          </w:p>
        </w:tc>
      </w:tr>
    </w:tbl>
    <w:p w:rsidR="004E0344" w:rsidRPr="00AF6B8F" w:rsidRDefault="004E0344" w:rsidP="004E0344">
      <w:pPr>
        <w:spacing w:after="0" w:line="240" w:lineRule="auto"/>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затверджені наказом вищого навчального закладу від «</w:t>
      </w:r>
      <w:r w:rsidRPr="00A56928">
        <w:rPr>
          <w:rFonts w:ascii="Times New Roman" w:eastAsia="Times New Roman" w:hAnsi="Times New Roman" w:cs="Times New Roman"/>
          <w:sz w:val="24"/>
          <w:szCs w:val="24"/>
          <w:lang w:val="ru-RU" w:eastAsia="ru-RU"/>
        </w:rPr>
        <w:t xml:space="preserve"> </w:t>
      </w:r>
      <w:r w:rsidR="00E34C8C">
        <w:rPr>
          <w:rFonts w:ascii="Times New Roman" w:eastAsia="Times New Roman" w:hAnsi="Times New Roman" w:cs="Times New Roman"/>
          <w:sz w:val="24"/>
          <w:szCs w:val="24"/>
          <w:lang w:val="ru-RU" w:eastAsia="ru-RU"/>
        </w:rPr>
        <w:t>26</w:t>
      </w:r>
      <w:r w:rsidRPr="00A56928">
        <w:rPr>
          <w:rFonts w:ascii="Times New Roman" w:eastAsia="Times New Roman" w:hAnsi="Times New Roman" w:cs="Times New Roman"/>
          <w:sz w:val="24"/>
          <w:szCs w:val="24"/>
          <w:lang w:val="ru-RU" w:eastAsia="ru-RU"/>
        </w:rPr>
        <w:t xml:space="preserve"> </w:t>
      </w:r>
      <w:r w:rsidRPr="00AF6B8F">
        <w:rPr>
          <w:rFonts w:ascii="Times New Roman" w:eastAsia="Times New Roman" w:hAnsi="Times New Roman" w:cs="Times New Roman"/>
          <w:sz w:val="24"/>
          <w:szCs w:val="24"/>
          <w:lang w:eastAsia="ru-RU"/>
        </w:rPr>
        <w:t xml:space="preserve">» </w:t>
      </w:r>
      <w:r w:rsidRPr="00A56928">
        <w:rPr>
          <w:rFonts w:ascii="Times New Roman" w:eastAsia="Times New Roman" w:hAnsi="Times New Roman" w:cs="Times New Roman"/>
          <w:sz w:val="24"/>
          <w:szCs w:val="24"/>
          <w:lang w:val="ru-RU" w:eastAsia="ru-RU"/>
        </w:rPr>
        <w:t xml:space="preserve">  </w:t>
      </w:r>
      <w:r w:rsidR="002952F2">
        <w:rPr>
          <w:rFonts w:ascii="Times New Roman" w:eastAsia="Times New Roman" w:hAnsi="Times New Roman" w:cs="Times New Roman"/>
          <w:sz w:val="24"/>
          <w:szCs w:val="24"/>
          <w:lang w:val="ru-RU" w:eastAsia="ru-RU"/>
        </w:rPr>
        <w:t>листопада</w:t>
      </w:r>
      <w:r w:rsidRPr="00A56928">
        <w:rPr>
          <w:rFonts w:ascii="Times New Roman" w:eastAsia="Times New Roman" w:hAnsi="Times New Roman" w:cs="Times New Roman"/>
          <w:sz w:val="24"/>
          <w:szCs w:val="24"/>
          <w:lang w:val="ru-RU" w:eastAsia="ru-RU"/>
        </w:rPr>
        <w:t xml:space="preserve">   </w:t>
      </w:r>
      <w:r w:rsidRPr="00AF6B8F">
        <w:rPr>
          <w:rFonts w:ascii="Times New Roman" w:eastAsia="Times New Roman" w:hAnsi="Times New Roman" w:cs="Times New Roman"/>
          <w:sz w:val="24"/>
          <w:szCs w:val="24"/>
          <w:lang w:eastAsia="ru-RU"/>
        </w:rPr>
        <w:t>202</w:t>
      </w:r>
      <w:r w:rsidR="002952F2">
        <w:rPr>
          <w:rFonts w:ascii="Times New Roman" w:eastAsia="Times New Roman" w:hAnsi="Times New Roman" w:cs="Times New Roman"/>
          <w:sz w:val="24"/>
          <w:szCs w:val="24"/>
          <w:lang w:eastAsia="ru-RU"/>
        </w:rPr>
        <w:t xml:space="preserve">5 </w:t>
      </w:r>
      <w:r w:rsidRPr="00AF6B8F">
        <w:rPr>
          <w:rFonts w:ascii="Times New Roman" w:eastAsia="Times New Roman" w:hAnsi="Times New Roman" w:cs="Times New Roman"/>
          <w:sz w:val="24"/>
          <w:szCs w:val="24"/>
          <w:lang w:eastAsia="ru-RU"/>
        </w:rPr>
        <w:t xml:space="preserve">р. № </w:t>
      </w:r>
      <w:r w:rsidR="002952F2">
        <w:rPr>
          <w:rFonts w:ascii="Times New Roman" w:eastAsia="Times New Roman" w:hAnsi="Times New Roman" w:cs="Times New Roman"/>
          <w:sz w:val="24"/>
          <w:szCs w:val="24"/>
          <w:lang w:eastAsia="ru-RU"/>
        </w:rPr>
        <w:t>499/01-02</w:t>
      </w:r>
    </w:p>
    <w:p w:rsidR="004E0344" w:rsidRPr="00AF6B8F" w:rsidRDefault="004E0344" w:rsidP="004E0344">
      <w:pPr>
        <w:spacing w:after="0" w:line="240" w:lineRule="auto"/>
        <w:jc w:val="both"/>
        <w:rPr>
          <w:rFonts w:ascii="Times New Roman" w:eastAsia="Times New Roman" w:hAnsi="Times New Roman" w:cs="Times New Roman"/>
          <w:spacing w:val="-2"/>
          <w:sz w:val="24"/>
          <w:szCs w:val="24"/>
          <w:lang w:eastAsia="ru-RU"/>
        </w:rPr>
      </w:pPr>
      <w:r w:rsidRPr="00AF6B8F">
        <w:rPr>
          <w:rFonts w:ascii="Times New Roman" w:eastAsia="Times New Roman" w:hAnsi="Times New Roman" w:cs="Times New Roman"/>
          <w:spacing w:val="-2"/>
          <w:sz w:val="24"/>
          <w:szCs w:val="24"/>
          <w:lang w:eastAsia="ru-RU"/>
        </w:rPr>
        <w:t xml:space="preserve">  2. Строк подання здобувачем вищої освіти кваліфікаційної роботи «1</w:t>
      </w:r>
      <w:r w:rsidRPr="00A56928">
        <w:rPr>
          <w:rFonts w:ascii="Times New Roman" w:eastAsia="Times New Roman" w:hAnsi="Times New Roman" w:cs="Times New Roman"/>
          <w:spacing w:val="-2"/>
          <w:sz w:val="24"/>
          <w:szCs w:val="24"/>
          <w:lang w:val="ru-RU" w:eastAsia="ru-RU"/>
        </w:rPr>
        <w:t>5</w:t>
      </w:r>
      <w:r w:rsidRPr="00AF6B8F">
        <w:rPr>
          <w:rFonts w:ascii="Times New Roman" w:eastAsia="Times New Roman" w:hAnsi="Times New Roman" w:cs="Times New Roman"/>
          <w:spacing w:val="-2"/>
          <w:sz w:val="24"/>
          <w:szCs w:val="24"/>
          <w:lang w:eastAsia="ru-RU"/>
        </w:rPr>
        <w:t>» грудня 202</w:t>
      </w:r>
      <w:r w:rsidR="003F78E5">
        <w:rPr>
          <w:rFonts w:ascii="Times New Roman" w:eastAsia="Times New Roman" w:hAnsi="Times New Roman" w:cs="Times New Roman"/>
          <w:spacing w:val="-2"/>
          <w:sz w:val="24"/>
          <w:szCs w:val="24"/>
          <w:lang w:eastAsia="ru-RU"/>
        </w:rPr>
        <w:t>5</w:t>
      </w:r>
      <w:r w:rsidRPr="00AF6B8F">
        <w:rPr>
          <w:rFonts w:ascii="Times New Roman" w:eastAsia="Times New Roman" w:hAnsi="Times New Roman" w:cs="Times New Roman"/>
          <w:spacing w:val="-2"/>
          <w:sz w:val="24"/>
          <w:szCs w:val="24"/>
          <w:lang w:eastAsia="ru-RU"/>
        </w:rPr>
        <w:t xml:space="preserve"> р.</w:t>
      </w:r>
    </w:p>
    <w:p w:rsidR="004E0344" w:rsidRPr="00AF6B8F" w:rsidRDefault="004E0344" w:rsidP="004E0344">
      <w:pPr>
        <w:spacing w:after="0" w:line="240" w:lineRule="auto"/>
        <w:jc w:val="both"/>
        <w:rPr>
          <w:rFonts w:ascii="Times New Roman" w:eastAsia="Times New Roman" w:hAnsi="Times New Roman" w:cs="Times New Roman"/>
          <w:i/>
          <w:sz w:val="24"/>
          <w:szCs w:val="24"/>
          <w:u w:val="single"/>
          <w:lang w:eastAsia="ru-RU"/>
        </w:rPr>
      </w:pPr>
      <w:r w:rsidRPr="00AF6B8F">
        <w:rPr>
          <w:rFonts w:ascii="Times New Roman" w:eastAsia="Times New Roman" w:hAnsi="Times New Roman" w:cs="Times New Roman"/>
          <w:sz w:val="24"/>
          <w:szCs w:val="24"/>
          <w:lang w:eastAsia="ru-RU"/>
        </w:rPr>
        <w:t xml:space="preserve">  3. Вихідні дані до роботи: </w:t>
      </w:r>
      <w:r w:rsidRPr="00AF6B8F">
        <w:rPr>
          <w:rFonts w:ascii="Times New Roman" w:eastAsia="Times New Roman" w:hAnsi="Times New Roman" w:cs="Times New Roman"/>
          <w:i/>
          <w:sz w:val="24"/>
          <w:szCs w:val="24"/>
          <w:u w:val="single"/>
          <w:lang w:eastAsia="ru-RU"/>
        </w:rPr>
        <w:t xml:space="preserve">Технічна характеристика автомобіля </w:t>
      </w:r>
      <w:r>
        <w:rPr>
          <w:rFonts w:ascii="Times New Roman" w:eastAsia="Times New Roman" w:hAnsi="Times New Roman" w:cs="Times New Roman"/>
          <w:i/>
          <w:sz w:val="24"/>
          <w:szCs w:val="24"/>
          <w:u w:val="single"/>
          <w:lang w:eastAsia="ru-RU"/>
        </w:rPr>
        <w:t>ЗАЗ-1102</w:t>
      </w:r>
      <w:r w:rsidRPr="00AF6B8F">
        <w:rPr>
          <w:rFonts w:ascii="Times New Roman" w:eastAsia="Times New Roman" w:hAnsi="Times New Roman" w:cs="Times New Roman"/>
          <w:i/>
          <w:sz w:val="24"/>
          <w:szCs w:val="24"/>
          <w:u w:val="single"/>
          <w:lang w:eastAsia="ru-RU"/>
        </w:rPr>
        <w:t>; Швидкісні та навантажувальні характеристики  двигуна</w:t>
      </w:r>
      <w:r w:rsidRPr="00AF6B8F">
        <w:rPr>
          <w:rFonts w:ascii="Times New Roman" w:eastAsia="Times New Roman" w:hAnsi="Times New Roman" w:cs="Times New Roman"/>
          <w:i/>
          <w:sz w:val="24"/>
          <w:szCs w:val="24"/>
          <w:lang w:eastAsia="ru-RU"/>
        </w:rPr>
        <w:t>__МеМЗ-</w:t>
      </w:r>
      <w:r>
        <w:rPr>
          <w:rFonts w:ascii="Times New Roman" w:eastAsia="Times New Roman" w:hAnsi="Times New Roman" w:cs="Times New Roman"/>
          <w:i/>
          <w:sz w:val="24"/>
          <w:szCs w:val="24"/>
          <w:lang w:eastAsia="ru-RU"/>
        </w:rPr>
        <w:t>245</w:t>
      </w:r>
      <w:r w:rsidRPr="00AF6B8F">
        <w:rPr>
          <w:rFonts w:ascii="Times New Roman" w:eastAsia="Times New Roman" w:hAnsi="Times New Roman" w:cs="Times New Roman"/>
          <w:i/>
          <w:sz w:val="24"/>
          <w:szCs w:val="24"/>
          <w:lang w:eastAsia="ru-RU"/>
        </w:rPr>
        <w:t>______________________________________________________________</w:t>
      </w:r>
    </w:p>
    <w:p w:rsidR="004E0344" w:rsidRPr="00AF6B8F" w:rsidRDefault="004E0344" w:rsidP="004E0344">
      <w:pPr>
        <w:spacing w:after="0" w:line="240" w:lineRule="auto"/>
        <w:jc w:val="both"/>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 xml:space="preserve">  4. Зміст розрахунково-пояснювальної записки (перелік питань, що потрібно розробити):</w:t>
      </w:r>
    </w:p>
    <w:tbl>
      <w:tblPr>
        <w:tblW w:w="9889" w:type="dxa"/>
        <w:tblInd w:w="108" w:type="dxa"/>
        <w:tblBorders>
          <w:bottom w:val="single" w:sz="4" w:space="0" w:color="auto"/>
        </w:tblBorders>
        <w:tblLook w:val="04A0" w:firstRow="1" w:lastRow="0" w:firstColumn="1" w:lastColumn="0" w:noHBand="0" w:noVBand="1"/>
      </w:tblPr>
      <w:tblGrid>
        <w:gridCol w:w="9889"/>
      </w:tblGrid>
      <w:tr w:rsidR="004E0344" w:rsidRPr="00AF6B8F" w:rsidTr="000D70FF">
        <w:tc>
          <w:tcPr>
            <w:tcW w:w="9889" w:type="dxa"/>
            <w:tcBorders>
              <w:bottom w:val="single" w:sz="4" w:space="0" w:color="auto"/>
            </w:tcBorders>
          </w:tcPr>
          <w:p w:rsidR="004E0344" w:rsidRPr="00AF6B8F" w:rsidRDefault="004E0344" w:rsidP="000D70FF">
            <w:pPr>
              <w:keepNext/>
              <w:spacing w:after="0" w:line="240" w:lineRule="auto"/>
              <w:ind w:left="458"/>
              <w:rPr>
                <w:rFonts w:ascii="Times New Roman" w:eastAsia="Times New Roman" w:hAnsi="Times New Roman" w:cs="Times New Roman"/>
                <w:i/>
                <w:caps/>
                <w:sz w:val="24"/>
                <w:szCs w:val="24"/>
                <w:lang w:eastAsia="ru-RU"/>
              </w:rPr>
            </w:pPr>
            <w:r w:rsidRPr="00AF6B8F">
              <w:rPr>
                <w:rFonts w:ascii="Times New Roman" w:eastAsia="Times New Roman" w:hAnsi="Times New Roman" w:cs="Times New Roman"/>
                <w:sz w:val="24"/>
                <w:szCs w:val="24"/>
                <w:lang w:eastAsia="ru-RU"/>
              </w:rPr>
              <w:t>1 Аналіз літературних джерел за темою дослідження;</w:t>
            </w:r>
          </w:p>
        </w:tc>
      </w:tr>
      <w:tr w:rsidR="004E0344" w:rsidRPr="00AF6B8F" w:rsidTr="000D70FF">
        <w:tc>
          <w:tcPr>
            <w:tcW w:w="9889" w:type="dxa"/>
            <w:tcBorders>
              <w:bottom w:val="single" w:sz="4" w:space="0" w:color="auto"/>
            </w:tcBorders>
          </w:tcPr>
          <w:p w:rsidR="004E0344" w:rsidRPr="00AF6B8F" w:rsidRDefault="004E0344" w:rsidP="000D70FF">
            <w:pPr>
              <w:keepNext/>
              <w:shd w:val="clear" w:color="auto" w:fill="FFFFFF"/>
              <w:tabs>
                <w:tab w:val="left" w:pos="4680"/>
              </w:tabs>
              <w:spacing w:after="0" w:line="240" w:lineRule="auto"/>
              <w:ind w:left="458"/>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sz w:val="24"/>
                <w:szCs w:val="24"/>
                <w:lang w:eastAsia="ru-RU"/>
              </w:rPr>
              <w:t>2 Розробка методики дослідження показників двигуна при роботі на різних паливах;</w:t>
            </w:r>
          </w:p>
        </w:tc>
      </w:tr>
      <w:tr w:rsidR="004E0344" w:rsidRPr="00AF6B8F" w:rsidTr="000D70FF">
        <w:tc>
          <w:tcPr>
            <w:tcW w:w="9889" w:type="dxa"/>
            <w:tcBorders>
              <w:top w:val="single" w:sz="4" w:space="0" w:color="auto"/>
              <w:bottom w:val="single" w:sz="4" w:space="0" w:color="auto"/>
            </w:tcBorders>
          </w:tcPr>
          <w:p w:rsidR="004E0344" w:rsidRPr="00AF6B8F" w:rsidRDefault="004E0344" w:rsidP="000D70FF">
            <w:pPr>
              <w:keepNext/>
              <w:shd w:val="clear" w:color="auto" w:fill="FFFFFF"/>
              <w:spacing w:after="0" w:line="240" w:lineRule="auto"/>
              <w:ind w:left="458"/>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sz w:val="24"/>
                <w:szCs w:val="24"/>
                <w:lang w:eastAsia="ru-RU"/>
              </w:rPr>
              <w:t>3 Дослідження показників двигуна при роботі на різних паливах</w:t>
            </w:r>
          </w:p>
        </w:tc>
      </w:tr>
      <w:tr w:rsidR="004E0344" w:rsidRPr="00AF6B8F" w:rsidTr="000D70FF">
        <w:tc>
          <w:tcPr>
            <w:tcW w:w="9889" w:type="dxa"/>
            <w:tcBorders>
              <w:top w:val="single" w:sz="4" w:space="0" w:color="auto"/>
              <w:bottom w:val="single" w:sz="4" w:space="0" w:color="auto"/>
            </w:tcBorders>
          </w:tcPr>
          <w:p w:rsidR="004E0344" w:rsidRPr="00AF6B8F" w:rsidRDefault="004E0344" w:rsidP="000D70FF">
            <w:pPr>
              <w:keepNext/>
              <w:spacing w:after="0" w:line="240" w:lineRule="auto"/>
              <w:ind w:left="458"/>
              <w:rPr>
                <w:rFonts w:ascii="Times New Roman" w:eastAsia="Times New Roman" w:hAnsi="Times New Roman" w:cs="Times New Roman"/>
                <w:i/>
                <w:sz w:val="24"/>
                <w:szCs w:val="24"/>
                <w:highlight w:val="yellow"/>
                <w:lang w:eastAsia="ru-RU"/>
              </w:rPr>
            </w:pPr>
          </w:p>
        </w:tc>
      </w:tr>
    </w:tbl>
    <w:p w:rsidR="004E0344" w:rsidRPr="00AF6B8F" w:rsidRDefault="004E0344" w:rsidP="004E0344">
      <w:pPr>
        <w:spacing w:after="0" w:line="240" w:lineRule="auto"/>
        <w:jc w:val="both"/>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 xml:space="preserve">  5. Перелік ілюстративного матеріалу:</w:t>
      </w:r>
    </w:p>
    <w:tbl>
      <w:tblPr>
        <w:tblW w:w="9889" w:type="dxa"/>
        <w:tblInd w:w="108" w:type="dxa"/>
        <w:tblBorders>
          <w:bottom w:val="single" w:sz="4" w:space="0" w:color="auto"/>
        </w:tblBorders>
        <w:tblLook w:val="04A0" w:firstRow="1" w:lastRow="0" w:firstColumn="1" w:lastColumn="0" w:noHBand="0" w:noVBand="1"/>
      </w:tblPr>
      <w:tblGrid>
        <w:gridCol w:w="9889"/>
      </w:tblGrid>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keepNext/>
              <w:shd w:val="clear" w:color="auto" w:fill="FFFFFF"/>
              <w:tabs>
                <w:tab w:val="left" w:pos="458"/>
              </w:tabs>
              <w:spacing w:after="0" w:line="240" w:lineRule="auto"/>
              <w:ind w:left="458"/>
              <w:contextualSpacing/>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color w:val="000000"/>
                <w:sz w:val="24"/>
                <w:szCs w:val="24"/>
                <w:lang w:eastAsia="ru-RU"/>
              </w:rPr>
              <w:t xml:space="preserve">Слайд 1 – Титульний аркуш; </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tabs>
                <w:tab w:val="left" w:pos="458"/>
              </w:tabs>
              <w:spacing w:after="0" w:line="240" w:lineRule="auto"/>
              <w:ind w:left="458"/>
              <w:jc w:val="both"/>
              <w:rPr>
                <w:rFonts w:ascii="Times New Roman" w:eastAsia="Times New Roman" w:hAnsi="Times New Roman" w:cs="Times New Roman"/>
                <w:sz w:val="24"/>
                <w:szCs w:val="24"/>
                <w:lang w:eastAsia="ru-RU"/>
              </w:rPr>
            </w:pPr>
            <w:r w:rsidRPr="00AF6B8F">
              <w:rPr>
                <w:rFonts w:ascii="Times New Roman" w:eastAsia="Times New Roman" w:hAnsi="Times New Roman" w:cs="Times New Roman"/>
                <w:i/>
                <w:color w:val="000000"/>
                <w:sz w:val="24"/>
                <w:szCs w:val="24"/>
                <w:lang w:eastAsia="ru-RU"/>
              </w:rPr>
              <w:t xml:space="preserve">Слайд </w:t>
            </w:r>
            <w:r w:rsidR="00FB5C18">
              <w:rPr>
                <w:rFonts w:ascii="Times New Roman" w:eastAsia="Times New Roman" w:hAnsi="Times New Roman" w:cs="Times New Roman"/>
                <w:i/>
                <w:color w:val="000000"/>
                <w:sz w:val="24"/>
                <w:szCs w:val="24"/>
                <w:lang w:eastAsia="ru-RU"/>
              </w:rPr>
              <w:t xml:space="preserve">2, </w:t>
            </w:r>
            <w:r w:rsidRPr="00AF6B8F">
              <w:rPr>
                <w:rFonts w:ascii="Times New Roman" w:eastAsia="Times New Roman" w:hAnsi="Times New Roman" w:cs="Times New Roman"/>
                <w:i/>
                <w:color w:val="000000"/>
                <w:sz w:val="24"/>
                <w:szCs w:val="24"/>
                <w:lang w:eastAsia="ru-RU"/>
              </w:rPr>
              <w:t xml:space="preserve">3 – </w:t>
            </w:r>
            <w:r>
              <w:rPr>
                <w:rFonts w:ascii="Times New Roman" w:eastAsia="Times New Roman" w:hAnsi="Times New Roman" w:cs="Times New Roman"/>
                <w:i/>
                <w:color w:val="000000"/>
                <w:sz w:val="24"/>
                <w:szCs w:val="24"/>
                <w:lang w:eastAsia="ru-RU"/>
              </w:rPr>
              <w:t>Ан</w:t>
            </w:r>
            <w:r w:rsidR="00FB5C18">
              <w:rPr>
                <w:rFonts w:ascii="Times New Roman" w:eastAsia="Times New Roman" w:hAnsi="Times New Roman" w:cs="Times New Roman"/>
                <w:i/>
                <w:color w:val="000000"/>
                <w:sz w:val="24"/>
                <w:szCs w:val="24"/>
                <w:lang w:eastAsia="ru-RU"/>
              </w:rPr>
              <w:t>аліз літературних джерел</w:t>
            </w:r>
            <w:r w:rsidRPr="00AF6B8F">
              <w:rPr>
                <w:rFonts w:ascii="Times New Roman" w:eastAsia="Times New Roman" w:hAnsi="Times New Roman" w:cs="Times New Roman"/>
                <w:i/>
                <w:color w:val="000000"/>
                <w:sz w:val="24"/>
                <w:szCs w:val="24"/>
                <w:lang w:eastAsia="ru-RU"/>
              </w:rPr>
              <w:t>;</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tabs>
                <w:tab w:val="left" w:pos="284"/>
                <w:tab w:val="left" w:pos="458"/>
              </w:tabs>
              <w:spacing w:after="0" w:line="240" w:lineRule="auto"/>
              <w:ind w:left="458"/>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 xml:space="preserve">Слайд </w:t>
            </w:r>
            <w:r>
              <w:rPr>
                <w:rFonts w:ascii="Times New Roman" w:eastAsia="Times New Roman" w:hAnsi="Times New Roman" w:cs="Times New Roman"/>
                <w:i/>
                <w:sz w:val="24"/>
                <w:szCs w:val="24"/>
                <w:lang w:eastAsia="ru-RU"/>
              </w:rPr>
              <w:t>4</w:t>
            </w:r>
            <w:r w:rsidRPr="00AF6B8F">
              <w:rPr>
                <w:rFonts w:ascii="Times New Roman" w:eastAsia="Times New Roman" w:hAnsi="Times New Roman" w:cs="Times New Roman"/>
                <w:i/>
                <w:sz w:val="24"/>
                <w:szCs w:val="24"/>
                <w:lang w:eastAsia="ru-RU"/>
              </w:rPr>
              <w:t xml:space="preserve"> – </w:t>
            </w:r>
            <w:r>
              <w:rPr>
                <w:rFonts w:ascii="Times New Roman" w:eastAsia="Times New Roman" w:hAnsi="Times New Roman" w:cs="Times New Roman"/>
                <w:i/>
                <w:sz w:val="24"/>
                <w:szCs w:val="24"/>
                <w:lang w:eastAsia="ru-RU"/>
              </w:rPr>
              <w:t>Мета дослідження</w:t>
            </w:r>
            <w:r w:rsidRPr="00AF6B8F">
              <w:rPr>
                <w:rFonts w:ascii="Times New Roman" w:eastAsia="Times New Roman" w:hAnsi="Times New Roman" w:cs="Times New Roman"/>
                <w:i/>
                <w:sz w:val="24"/>
                <w:szCs w:val="24"/>
                <w:lang w:eastAsia="ru-RU"/>
              </w:rPr>
              <w:t>;</w:t>
            </w:r>
            <w:r>
              <w:rPr>
                <w:rFonts w:ascii="Times New Roman" w:eastAsia="Times New Roman" w:hAnsi="Times New Roman" w:cs="Times New Roman"/>
                <w:i/>
                <w:sz w:val="24"/>
                <w:szCs w:val="24"/>
                <w:lang w:eastAsia="ru-RU"/>
              </w:rPr>
              <w:t xml:space="preserve"> 5 – Об’єкти дослідження;</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tabs>
                <w:tab w:val="left" w:pos="284"/>
                <w:tab w:val="left" w:pos="426"/>
                <w:tab w:val="left" w:pos="458"/>
              </w:tabs>
              <w:spacing w:after="0" w:line="240" w:lineRule="auto"/>
              <w:ind w:left="458"/>
              <w:jc w:val="both"/>
              <w:rPr>
                <w:rFonts w:ascii="Times New Roman" w:eastAsia="Times New Roman" w:hAnsi="Times New Roman" w:cs="Times New Roman"/>
                <w:i/>
                <w:color w:val="000000"/>
                <w:sz w:val="24"/>
                <w:szCs w:val="24"/>
                <w:lang w:eastAsia="ru-RU"/>
              </w:rPr>
            </w:pPr>
            <w:r w:rsidRPr="00AF6B8F">
              <w:rPr>
                <w:rFonts w:ascii="Times New Roman" w:eastAsia="Times New Roman" w:hAnsi="Times New Roman" w:cs="Times New Roman"/>
                <w:i/>
                <w:color w:val="000000"/>
                <w:sz w:val="24"/>
                <w:szCs w:val="24"/>
                <w:lang w:val="ru-RU" w:eastAsia="ru-RU"/>
              </w:rPr>
              <w:t xml:space="preserve">Слайд </w:t>
            </w:r>
            <w:r w:rsidRPr="00AF6B8F">
              <w:rPr>
                <w:rFonts w:ascii="Times New Roman" w:eastAsia="Times New Roman" w:hAnsi="Times New Roman" w:cs="Times New Roman"/>
                <w:i/>
                <w:color w:val="000000"/>
                <w:sz w:val="24"/>
                <w:szCs w:val="24"/>
                <w:lang w:eastAsia="ru-RU"/>
              </w:rPr>
              <w:t xml:space="preserve">6 </w:t>
            </w:r>
            <w:r w:rsidRPr="00AF6B8F">
              <w:rPr>
                <w:rFonts w:ascii="Times New Roman" w:eastAsia="Times New Roman" w:hAnsi="Times New Roman" w:cs="Times New Roman"/>
                <w:i/>
                <w:color w:val="000000"/>
                <w:sz w:val="24"/>
                <w:szCs w:val="24"/>
                <w:lang w:val="ru-RU" w:eastAsia="ru-RU"/>
              </w:rPr>
              <w:t xml:space="preserve">– </w:t>
            </w:r>
            <w:r>
              <w:rPr>
                <w:rFonts w:ascii="Times New Roman" w:eastAsia="Times New Roman" w:hAnsi="Times New Roman" w:cs="Times New Roman"/>
                <w:i/>
                <w:color w:val="000000"/>
                <w:sz w:val="24"/>
                <w:szCs w:val="24"/>
                <w:lang w:val="ru-RU" w:eastAsia="ru-RU"/>
              </w:rPr>
              <w:t>Лабораторне обладнання</w:t>
            </w:r>
            <w:r w:rsidRPr="00AF6B8F">
              <w:rPr>
                <w:rFonts w:ascii="Times New Roman" w:eastAsia="Times New Roman" w:hAnsi="Times New Roman" w:cs="Times New Roman"/>
                <w:i/>
                <w:color w:val="000000"/>
                <w:sz w:val="24"/>
                <w:szCs w:val="24"/>
                <w:lang w:eastAsia="ru-RU"/>
              </w:rPr>
              <w:t>;</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tabs>
                <w:tab w:val="left" w:pos="284"/>
                <w:tab w:val="left" w:pos="426"/>
                <w:tab w:val="left" w:pos="458"/>
              </w:tabs>
              <w:spacing w:after="0" w:line="240" w:lineRule="auto"/>
              <w:ind w:left="458"/>
              <w:jc w:val="both"/>
              <w:rPr>
                <w:rFonts w:ascii="Times New Roman" w:eastAsia="Times New Roman" w:hAnsi="Times New Roman" w:cs="Times New Roman"/>
                <w:sz w:val="24"/>
                <w:szCs w:val="24"/>
                <w:lang w:eastAsia="ru-RU"/>
              </w:rPr>
            </w:pPr>
            <w:r w:rsidRPr="00AF6B8F">
              <w:rPr>
                <w:rFonts w:ascii="Times New Roman" w:eastAsia="Times New Roman" w:hAnsi="Times New Roman" w:cs="Times New Roman"/>
                <w:i/>
                <w:color w:val="000000"/>
                <w:sz w:val="24"/>
                <w:szCs w:val="24"/>
                <w:lang w:val="ru-RU" w:eastAsia="ru-RU"/>
              </w:rPr>
              <w:t xml:space="preserve">Слайд </w:t>
            </w:r>
            <w:r w:rsidRPr="00AF6B8F">
              <w:rPr>
                <w:rFonts w:ascii="Times New Roman" w:eastAsia="Times New Roman" w:hAnsi="Times New Roman" w:cs="Times New Roman"/>
                <w:i/>
                <w:color w:val="000000"/>
                <w:sz w:val="24"/>
                <w:szCs w:val="24"/>
                <w:lang w:eastAsia="ru-RU"/>
              </w:rPr>
              <w:t>7, 8</w:t>
            </w:r>
            <w:r w:rsidRPr="00AF6B8F">
              <w:rPr>
                <w:rFonts w:ascii="Times New Roman" w:eastAsia="Times New Roman" w:hAnsi="Times New Roman" w:cs="Times New Roman"/>
                <w:i/>
                <w:color w:val="000000"/>
                <w:sz w:val="24"/>
                <w:szCs w:val="24"/>
                <w:lang w:val="ru-RU" w:eastAsia="ru-RU"/>
              </w:rPr>
              <w:t xml:space="preserve">– </w:t>
            </w:r>
            <w:r w:rsidRPr="00AF6B8F">
              <w:rPr>
                <w:rFonts w:ascii="Times New Roman" w:eastAsia="Times New Roman" w:hAnsi="Times New Roman" w:cs="Times New Roman"/>
                <w:i/>
                <w:iCs/>
                <w:sz w:val="24"/>
                <w:szCs w:val="24"/>
                <w:lang w:eastAsia="ru-RU"/>
              </w:rPr>
              <w:t>Уточнена математична модель руху автомобіля</w:t>
            </w:r>
            <w:r w:rsidRPr="00AF6B8F">
              <w:rPr>
                <w:rFonts w:ascii="Times New Roman" w:eastAsia="Times New Roman" w:hAnsi="Times New Roman" w:cs="Times New Roman"/>
                <w:i/>
                <w:color w:val="000000"/>
                <w:sz w:val="24"/>
                <w:szCs w:val="24"/>
                <w:lang w:eastAsia="ru-RU"/>
              </w:rPr>
              <w:t xml:space="preserve">; </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AF6B8F">
              <w:rPr>
                <w:rFonts w:ascii="Times New Roman" w:eastAsia="Times New Roman" w:hAnsi="Times New Roman" w:cs="Times New Roman"/>
                <w:i/>
                <w:iCs/>
                <w:sz w:val="24"/>
                <w:szCs w:val="24"/>
                <w:lang w:eastAsia="ru-RU"/>
              </w:rPr>
              <w:t xml:space="preserve">        Слайд 9 </w:t>
            </w:r>
            <w:r>
              <w:rPr>
                <w:rFonts w:ascii="Times New Roman" w:eastAsia="Times New Roman" w:hAnsi="Times New Roman" w:cs="Times New Roman"/>
                <w:i/>
                <w:iCs/>
                <w:sz w:val="24"/>
                <w:szCs w:val="24"/>
                <w:lang w:eastAsia="ru-RU"/>
              </w:rPr>
              <w:t xml:space="preserve">– </w:t>
            </w:r>
            <w:r w:rsidR="00FB5C18">
              <w:rPr>
                <w:rFonts w:ascii="Times New Roman" w:eastAsia="Times New Roman" w:hAnsi="Times New Roman" w:cs="Times New Roman"/>
                <w:i/>
                <w:iCs/>
                <w:sz w:val="24"/>
                <w:szCs w:val="24"/>
                <w:lang w:eastAsia="ru-RU"/>
              </w:rPr>
              <w:t>Основні властивості палив</w:t>
            </w:r>
            <w:r w:rsidRPr="00AF6B8F">
              <w:rPr>
                <w:rFonts w:ascii="Times New Roman" w:eastAsia="Times New Roman" w:hAnsi="Times New Roman" w:cs="Times New Roman"/>
                <w:i/>
                <w:iCs/>
                <w:sz w:val="24"/>
                <w:szCs w:val="24"/>
                <w:lang w:eastAsia="ru-RU"/>
              </w:rPr>
              <w:t>;</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AF6B8F">
              <w:rPr>
                <w:rFonts w:ascii="Times New Roman" w:eastAsia="Times New Roman" w:hAnsi="Times New Roman" w:cs="Times New Roman"/>
                <w:i/>
                <w:iCs/>
                <w:sz w:val="24"/>
                <w:szCs w:val="24"/>
                <w:lang w:eastAsia="ru-RU"/>
              </w:rPr>
              <w:t xml:space="preserve">       Слайд 10 – </w:t>
            </w:r>
            <w:r w:rsidR="00FB5C18">
              <w:rPr>
                <w:rFonts w:ascii="Times New Roman" w:eastAsia="Times New Roman" w:hAnsi="Times New Roman" w:cs="Times New Roman"/>
                <w:i/>
                <w:iCs/>
                <w:sz w:val="24"/>
                <w:szCs w:val="24"/>
                <w:lang w:eastAsia="ru-RU"/>
              </w:rPr>
              <w:t>Регулювальна характеристика двигуна за складом суміші</w:t>
            </w:r>
            <w:r w:rsidRPr="00AF6B8F">
              <w:rPr>
                <w:rFonts w:ascii="Times New Roman" w:eastAsia="Times New Roman" w:hAnsi="Times New Roman" w:cs="Times New Roman"/>
                <w:i/>
                <w:iCs/>
                <w:sz w:val="24"/>
                <w:szCs w:val="24"/>
                <w:lang w:eastAsia="ru-RU"/>
              </w:rPr>
              <w:t xml:space="preserve">; </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keepNext/>
              <w:tabs>
                <w:tab w:val="left" w:pos="327"/>
                <w:tab w:val="left" w:pos="459"/>
              </w:tabs>
              <w:spacing w:after="0" w:line="240" w:lineRule="auto"/>
              <w:rPr>
                <w:rFonts w:ascii="Times New Roman" w:eastAsia="Times New Roman" w:hAnsi="Times New Roman" w:cs="Times New Roman"/>
                <w:i/>
                <w:iCs/>
                <w:sz w:val="24"/>
                <w:szCs w:val="24"/>
                <w:lang w:eastAsia="ru-RU"/>
              </w:rPr>
            </w:pPr>
            <w:r w:rsidRPr="00AF6B8F">
              <w:rPr>
                <w:rFonts w:ascii="Times New Roman" w:eastAsia="Times New Roman" w:hAnsi="Times New Roman" w:cs="Times New Roman"/>
                <w:i/>
                <w:iCs/>
                <w:sz w:val="24"/>
                <w:szCs w:val="24"/>
                <w:lang w:eastAsia="ru-RU"/>
              </w:rPr>
              <w:t xml:space="preserve">       Слайд 11 – </w:t>
            </w:r>
            <w:r w:rsidR="00FB5C18">
              <w:rPr>
                <w:rFonts w:ascii="Times New Roman" w:eastAsia="Times New Roman" w:hAnsi="Times New Roman" w:cs="Times New Roman"/>
                <w:i/>
                <w:iCs/>
                <w:sz w:val="24"/>
                <w:szCs w:val="24"/>
                <w:lang w:eastAsia="ru-RU"/>
              </w:rPr>
              <w:t>Показники двигуна без додавання та з додаванням аміаку</w:t>
            </w:r>
            <w:r w:rsidRPr="00AF6B8F">
              <w:rPr>
                <w:rFonts w:ascii="Times New Roman" w:eastAsia="Times New Roman" w:hAnsi="Times New Roman" w:cs="Times New Roman"/>
                <w:i/>
                <w:iCs/>
                <w:sz w:val="24"/>
                <w:szCs w:val="24"/>
                <w:lang w:eastAsia="ru-RU"/>
              </w:rPr>
              <w:t>;</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widowControl w:val="0"/>
              <w:tabs>
                <w:tab w:val="left" w:pos="267"/>
                <w:tab w:val="left" w:pos="327"/>
                <w:tab w:val="left" w:pos="459"/>
              </w:tabs>
              <w:spacing w:after="0" w:line="240" w:lineRule="auto"/>
              <w:contextualSpacing/>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 xml:space="preserve">       Слайд 12 – </w:t>
            </w:r>
            <w:r w:rsidR="00FB5C18">
              <w:rPr>
                <w:rFonts w:ascii="Times New Roman" w:eastAsia="Times New Roman" w:hAnsi="Times New Roman" w:cs="Times New Roman"/>
                <w:i/>
                <w:sz w:val="24"/>
                <w:szCs w:val="24"/>
                <w:lang w:eastAsia="ru-RU"/>
              </w:rPr>
              <w:t>Екологічні показники двигуна</w:t>
            </w:r>
            <w:r w:rsidRPr="00AF6B8F">
              <w:rPr>
                <w:rFonts w:ascii="Times New Roman" w:eastAsia="Times New Roman" w:hAnsi="Times New Roman" w:cs="Times New Roman"/>
                <w:i/>
                <w:sz w:val="24"/>
                <w:szCs w:val="24"/>
                <w:lang w:eastAsia="ru-RU"/>
              </w:rPr>
              <w:t>;</w:t>
            </w:r>
          </w:p>
        </w:tc>
      </w:tr>
      <w:tr w:rsidR="004E0344" w:rsidRPr="00AF6B8F" w:rsidTr="000D70FF">
        <w:trPr>
          <w:trHeight w:val="113"/>
        </w:trPr>
        <w:tc>
          <w:tcPr>
            <w:tcW w:w="9889" w:type="dxa"/>
            <w:tcBorders>
              <w:top w:val="single" w:sz="4" w:space="0" w:color="auto"/>
              <w:bottom w:val="single" w:sz="4" w:space="0" w:color="auto"/>
            </w:tcBorders>
            <w:shd w:val="clear" w:color="auto" w:fill="auto"/>
          </w:tcPr>
          <w:p w:rsidR="004E0344" w:rsidRPr="00AF6B8F" w:rsidRDefault="004E0344" w:rsidP="000D70FF">
            <w:pPr>
              <w:widowControl w:val="0"/>
              <w:tabs>
                <w:tab w:val="left" w:pos="267"/>
                <w:tab w:val="left" w:pos="327"/>
                <w:tab w:val="left" w:pos="459"/>
              </w:tabs>
              <w:spacing w:after="0" w:line="240" w:lineRule="auto"/>
              <w:contextualSpacing/>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 xml:space="preserve">       Слайд 13 – </w:t>
            </w:r>
            <w:r>
              <w:rPr>
                <w:rFonts w:ascii="Times New Roman" w:eastAsia="Times New Roman" w:hAnsi="Times New Roman" w:cs="Times New Roman"/>
                <w:i/>
                <w:sz w:val="24"/>
                <w:szCs w:val="24"/>
                <w:lang w:eastAsia="ru-RU"/>
              </w:rPr>
              <w:t>Результати досліджень автомобіля</w:t>
            </w:r>
            <w:r w:rsidRPr="00AF6B8F">
              <w:rPr>
                <w:rFonts w:ascii="Times New Roman" w:eastAsia="Times New Roman" w:hAnsi="Times New Roman" w:cs="Times New Roman"/>
                <w:i/>
                <w:sz w:val="24"/>
                <w:szCs w:val="24"/>
                <w:lang w:eastAsia="ru-RU"/>
              </w:rPr>
              <w:t>;</w:t>
            </w:r>
          </w:p>
        </w:tc>
      </w:tr>
    </w:tbl>
    <w:p w:rsidR="004E0344" w:rsidRPr="00AF6B8F" w:rsidRDefault="004E0344" w:rsidP="004E0344">
      <w:pPr>
        <w:spacing w:after="200" w:line="276" w:lineRule="auto"/>
        <w:rPr>
          <w:rFonts w:ascii="Times New Roman" w:eastAsia="Calibri" w:hAnsi="Times New Roman" w:cs="Times New Roman"/>
          <w:sz w:val="24"/>
          <w:szCs w:val="24"/>
        </w:rPr>
      </w:pPr>
      <w:r w:rsidRPr="00AF6B8F">
        <w:rPr>
          <w:rFonts w:ascii="Times New Roman" w:eastAsia="Calibri" w:hAnsi="Times New Roman" w:cs="Times New Roman"/>
          <w:sz w:val="24"/>
          <w:szCs w:val="24"/>
        </w:rPr>
        <w:t xml:space="preserve">        </w:t>
      </w:r>
      <w:r w:rsidRPr="00AF6B8F">
        <w:rPr>
          <w:rFonts w:ascii="Times New Roman" w:eastAsia="Calibri" w:hAnsi="Times New Roman" w:cs="Times New Roman"/>
          <w:i/>
          <w:sz w:val="24"/>
          <w:szCs w:val="24"/>
        </w:rPr>
        <w:t xml:space="preserve">Слайд 14 – </w:t>
      </w:r>
      <w:r>
        <w:rPr>
          <w:rFonts w:ascii="Times New Roman" w:eastAsia="Calibri" w:hAnsi="Times New Roman" w:cs="Times New Roman"/>
          <w:i/>
          <w:sz w:val="24"/>
          <w:szCs w:val="24"/>
        </w:rPr>
        <w:t>Висновки</w:t>
      </w:r>
      <w:r w:rsidRPr="00AF6B8F">
        <w:rPr>
          <w:rFonts w:ascii="Times New Roman" w:eastAsia="Calibri" w:hAnsi="Times New Roman" w:cs="Times New Roman"/>
          <w:sz w:val="24"/>
          <w:szCs w:val="24"/>
        </w:rPr>
        <w:br w:type="page"/>
      </w:r>
    </w:p>
    <w:p w:rsidR="004E0344" w:rsidRPr="00AF6B8F" w:rsidRDefault="004E0344" w:rsidP="004E0344">
      <w:pPr>
        <w:spacing w:after="0" w:line="360" w:lineRule="auto"/>
        <w:rPr>
          <w:rFonts w:ascii="Times New Roman" w:eastAsia="Times New Roman" w:hAnsi="Times New Roman" w:cs="Times New Roman"/>
          <w:spacing w:val="-10"/>
          <w:kern w:val="28"/>
          <w:sz w:val="28"/>
          <w:szCs w:val="20"/>
          <w:lang w:eastAsia="ru-RU"/>
        </w:rPr>
      </w:pPr>
      <w:r w:rsidRPr="00AF6B8F">
        <w:rPr>
          <w:rFonts w:ascii="Times New Roman" w:eastAsia="Times New Roman" w:hAnsi="Times New Roman" w:cs="Times New Roman"/>
          <w:sz w:val="24"/>
          <w:szCs w:val="24"/>
          <w:lang w:eastAsia="ru-RU"/>
        </w:rPr>
        <w:lastRenderedPageBreak/>
        <w:t>6.  Консультанти розділів роботи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579"/>
        <w:gridCol w:w="2611"/>
        <w:gridCol w:w="1650"/>
        <w:gridCol w:w="1789"/>
      </w:tblGrid>
      <w:tr w:rsidR="004E0344" w:rsidRPr="00AF6B8F" w:rsidTr="000D70FF">
        <w:trPr>
          <w:cantSplit/>
        </w:trPr>
        <w:tc>
          <w:tcPr>
            <w:tcW w:w="1858" w:type="pct"/>
            <w:vMerge w:val="restart"/>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Розділ</w:t>
            </w:r>
          </w:p>
        </w:tc>
        <w:tc>
          <w:tcPr>
            <w:tcW w:w="1356" w:type="pct"/>
            <w:vMerge w:val="restart"/>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Прізвище, ініціали та посада консультанта</w:t>
            </w:r>
          </w:p>
        </w:tc>
        <w:tc>
          <w:tcPr>
            <w:tcW w:w="1786" w:type="pct"/>
            <w:gridSpan w:val="2"/>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Підпис</w:t>
            </w:r>
          </w:p>
        </w:tc>
      </w:tr>
      <w:tr w:rsidR="004E0344" w:rsidRPr="00AF6B8F" w:rsidTr="000D70FF">
        <w:trPr>
          <w:cantSplit/>
        </w:trPr>
        <w:tc>
          <w:tcPr>
            <w:tcW w:w="1858" w:type="pct"/>
            <w:vMerge/>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356" w:type="pct"/>
            <w:vMerge/>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857" w:type="pct"/>
          </w:tcPr>
          <w:p w:rsidR="004E0344" w:rsidRPr="00AF6B8F" w:rsidRDefault="004E0344" w:rsidP="000D70FF">
            <w:pPr>
              <w:spacing w:after="0" w:line="240" w:lineRule="auto"/>
              <w:jc w:val="center"/>
              <w:rPr>
                <w:rFonts w:ascii="Times New Roman" w:eastAsia="Times New Roman" w:hAnsi="Times New Roman" w:cs="Times New Roman"/>
                <w:spacing w:val="-4"/>
                <w:sz w:val="24"/>
                <w:szCs w:val="24"/>
                <w:lang w:eastAsia="ru-RU"/>
              </w:rPr>
            </w:pPr>
            <w:r w:rsidRPr="00AF6B8F">
              <w:rPr>
                <w:rFonts w:ascii="Times New Roman" w:eastAsia="Times New Roman" w:hAnsi="Times New Roman" w:cs="Times New Roman"/>
                <w:spacing w:val="-4"/>
                <w:sz w:val="24"/>
                <w:szCs w:val="24"/>
                <w:lang w:eastAsia="ru-RU"/>
              </w:rPr>
              <w:t>завдання видав</w:t>
            </w:r>
          </w:p>
        </w:tc>
        <w:tc>
          <w:tcPr>
            <w:tcW w:w="929" w:type="pct"/>
          </w:tcPr>
          <w:p w:rsidR="004E0344" w:rsidRPr="00AF6B8F" w:rsidRDefault="004E0344" w:rsidP="000D70FF">
            <w:pPr>
              <w:spacing w:after="0" w:line="240" w:lineRule="auto"/>
              <w:jc w:val="center"/>
              <w:rPr>
                <w:rFonts w:ascii="Times New Roman" w:eastAsia="Times New Roman" w:hAnsi="Times New Roman" w:cs="Times New Roman"/>
                <w:spacing w:val="-4"/>
                <w:sz w:val="24"/>
                <w:szCs w:val="24"/>
                <w:lang w:eastAsia="ru-RU"/>
              </w:rPr>
            </w:pPr>
            <w:r w:rsidRPr="00AF6B8F">
              <w:rPr>
                <w:rFonts w:ascii="Times New Roman" w:eastAsia="Times New Roman" w:hAnsi="Times New Roman" w:cs="Times New Roman"/>
                <w:spacing w:val="-4"/>
                <w:sz w:val="24"/>
                <w:szCs w:val="24"/>
                <w:lang w:eastAsia="ru-RU"/>
              </w:rPr>
              <w:t>завдання прийняв</w:t>
            </w:r>
          </w:p>
        </w:tc>
      </w:tr>
      <w:tr w:rsidR="004E0344" w:rsidRPr="00AF6B8F" w:rsidTr="000D70FF">
        <w:tc>
          <w:tcPr>
            <w:tcW w:w="1858" w:type="pct"/>
            <w:vAlign w:val="center"/>
          </w:tcPr>
          <w:p w:rsidR="004E0344" w:rsidRPr="00AF6B8F" w:rsidRDefault="004E0344" w:rsidP="000D70FF">
            <w:pPr>
              <w:spacing w:after="0" w:line="240" w:lineRule="auto"/>
              <w:jc w:val="center"/>
              <w:rPr>
                <w:rFonts w:ascii="Times New Roman" w:eastAsia="Times New Roman" w:hAnsi="Times New Roman" w:cs="Times New Roman"/>
                <w:i/>
                <w:sz w:val="24"/>
                <w:szCs w:val="24"/>
                <w:lang w:eastAsia="ru-RU"/>
              </w:rPr>
            </w:pPr>
          </w:p>
        </w:tc>
        <w:tc>
          <w:tcPr>
            <w:tcW w:w="1356" w:type="pct"/>
            <w:vAlign w:val="center"/>
          </w:tcPr>
          <w:p w:rsidR="004E0344" w:rsidRPr="00AF6B8F" w:rsidRDefault="004E0344" w:rsidP="000D70FF">
            <w:pPr>
              <w:spacing w:after="0" w:line="240" w:lineRule="auto"/>
              <w:jc w:val="center"/>
              <w:rPr>
                <w:rFonts w:ascii="Times New Roman" w:eastAsia="Times New Roman" w:hAnsi="Times New Roman" w:cs="Times New Roman"/>
                <w:i/>
                <w:sz w:val="24"/>
                <w:szCs w:val="24"/>
                <w:lang w:eastAsia="ru-RU"/>
              </w:rPr>
            </w:pPr>
          </w:p>
        </w:tc>
        <w:tc>
          <w:tcPr>
            <w:tcW w:w="857"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c>
          <w:tcPr>
            <w:tcW w:w="929"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r w:rsidR="004E0344" w:rsidRPr="00AF6B8F" w:rsidTr="000D70FF">
        <w:tc>
          <w:tcPr>
            <w:tcW w:w="1858" w:type="pct"/>
          </w:tcPr>
          <w:p w:rsidR="004E0344" w:rsidRPr="00AF6B8F" w:rsidRDefault="004E0344" w:rsidP="000D70FF">
            <w:pPr>
              <w:keepNext/>
              <w:spacing w:after="0" w:line="240" w:lineRule="auto"/>
              <w:rPr>
                <w:rFonts w:ascii="Times New Roman" w:eastAsia="Times New Roman" w:hAnsi="Times New Roman" w:cs="Times New Roman"/>
                <w:sz w:val="24"/>
                <w:szCs w:val="24"/>
                <w:lang w:eastAsia="ru-RU"/>
              </w:rPr>
            </w:pPr>
          </w:p>
        </w:tc>
        <w:tc>
          <w:tcPr>
            <w:tcW w:w="1356" w:type="pct"/>
          </w:tcPr>
          <w:p w:rsidR="004E0344" w:rsidRPr="00AF6B8F" w:rsidRDefault="004E0344" w:rsidP="000D70FF">
            <w:pPr>
              <w:spacing w:after="0" w:line="240" w:lineRule="auto"/>
              <w:rPr>
                <w:rFonts w:ascii="Times New Roman" w:eastAsia="Times New Roman" w:hAnsi="Times New Roman" w:cs="Times New Roman"/>
                <w:sz w:val="20"/>
                <w:szCs w:val="20"/>
                <w:lang w:eastAsia="ru-RU"/>
              </w:rPr>
            </w:pPr>
          </w:p>
        </w:tc>
        <w:tc>
          <w:tcPr>
            <w:tcW w:w="857"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c>
          <w:tcPr>
            <w:tcW w:w="929"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r w:rsidR="004E0344" w:rsidRPr="00AF6B8F" w:rsidTr="000D70FF">
        <w:tc>
          <w:tcPr>
            <w:tcW w:w="1858" w:type="pct"/>
          </w:tcPr>
          <w:p w:rsidR="004E0344" w:rsidRPr="00AF6B8F" w:rsidRDefault="004E0344" w:rsidP="000D70FF">
            <w:pPr>
              <w:spacing w:after="0" w:line="240" w:lineRule="auto"/>
              <w:rPr>
                <w:rFonts w:ascii="Times New Roman" w:eastAsia="Times New Roman" w:hAnsi="Times New Roman" w:cs="Times New Roman"/>
                <w:sz w:val="24"/>
                <w:szCs w:val="24"/>
                <w:lang w:eastAsia="ru-RU"/>
              </w:rPr>
            </w:pPr>
          </w:p>
        </w:tc>
        <w:tc>
          <w:tcPr>
            <w:tcW w:w="1356" w:type="pct"/>
          </w:tcPr>
          <w:p w:rsidR="004E0344" w:rsidRPr="00AF6B8F" w:rsidRDefault="004E0344" w:rsidP="000D70FF">
            <w:pPr>
              <w:spacing w:after="0" w:line="240" w:lineRule="auto"/>
              <w:rPr>
                <w:rFonts w:ascii="Times New Roman" w:eastAsia="Times New Roman" w:hAnsi="Times New Roman" w:cs="Times New Roman"/>
                <w:i/>
                <w:sz w:val="24"/>
                <w:szCs w:val="24"/>
                <w:lang w:eastAsia="ru-RU"/>
              </w:rPr>
            </w:pPr>
          </w:p>
        </w:tc>
        <w:tc>
          <w:tcPr>
            <w:tcW w:w="857"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c>
          <w:tcPr>
            <w:tcW w:w="929"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r w:rsidR="004E0344" w:rsidRPr="00AF6B8F" w:rsidTr="000D70FF">
        <w:tc>
          <w:tcPr>
            <w:tcW w:w="1858" w:type="pct"/>
          </w:tcPr>
          <w:p w:rsidR="004E0344" w:rsidRPr="00AF6B8F" w:rsidRDefault="004E0344" w:rsidP="000D70FF">
            <w:pPr>
              <w:spacing w:after="0" w:line="240" w:lineRule="auto"/>
              <w:rPr>
                <w:rFonts w:ascii="Times New Roman" w:eastAsia="Times New Roman" w:hAnsi="Times New Roman" w:cs="Times New Roman"/>
                <w:sz w:val="24"/>
                <w:szCs w:val="24"/>
                <w:lang w:eastAsia="ru-RU"/>
              </w:rPr>
            </w:pPr>
          </w:p>
        </w:tc>
        <w:tc>
          <w:tcPr>
            <w:tcW w:w="1356"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c>
          <w:tcPr>
            <w:tcW w:w="857"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c>
          <w:tcPr>
            <w:tcW w:w="929" w:type="pct"/>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bl>
    <w:p w:rsidR="004E0344" w:rsidRPr="00AF6B8F" w:rsidRDefault="004E0344" w:rsidP="004E0344">
      <w:pPr>
        <w:spacing w:after="0" w:line="240" w:lineRule="auto"/>
        <w:jc w:val="center"/>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jc w:val="both"/>
        <w:rPr>
          <w:rFonts w:ascii="Times New Roman" w:eastAsia="Times New Roman" w:hAnsi="Times New Roman" w:cs="Times New Roman"/>
          <w:b/>
          <w:sz w:val="24"/>
          <w:szCs w:val="24"/>
          <w:lang w:eastAsia="ru-RU"/>
        </w:rPr>
      </w:pPr>
      <w:r w:rsidRPr="00AF6B8F">
        <w:rPr>
          <w:rFonts w:ascii="Times New Roman" w:eastAsia="Times New Roman" w:hAnsi="Times New Roman" w:cs="Times New Roman"/>
          <w:sz w:val="24"/>
          <w:szCs w:val="24"/>
          <w:lang w:eastAsia="ru-RU"/>
        </w:rPr>
        <w:t xml:space="preserve">7. Дата видачі завдання «01» </w:t>
      </w:r>
      <w:r w:rsidRPr="00AF6B8F">
        <w:rPr>
          <w:rFonts w:ascii="Times New Roman" w:eastAsia="Times New Roman" w:hAnsi="Times New Roman" w:cs="Times New Roman"/>
          <w:sz w:val="24"/>
          <w:szCs w:val="24"/>
          <w:u w:val="single"/>
          <w:lang w:eastAsia="ru-RU"/>
        </w:rPr>
        <w:t>вересня</w:t>
      </w:r>
      <w:r w:rsidRPr="00AF6B8F">
        <w:rPr>
          <w:rFonts w:ascii="Times New Roman" w:eastAsia="Times New Roman" w:hAnsi="Times New Roman" w:cs="Times New Roman"/>
          <w:sz w:val="24"/>
          <w:szCs w:val="24"/>
          <w:lang w:eastAsia="ru-RU"/>
        </w:rPr>
        <w:t xml:space="preserve"> 202</w:t>
      </w:r>
      <w:r w:rsidR="003F78E5">
        <w:rPr>
          <w:rFonts w:ascii="Times New Roman" w:eastAsia="Times New Roman" w:hAnsi="Times New Roman" w:cs="Times New Roman"/>
          <w:sz w:val="24"/>
          <w:szCs w:val="24"/>
          <w:lang w:val="ru-RU" w:eastAsia="ru-RU"/>
        </w:rPr>
        <w:t>5</w:t>
      </w:r>
      <w:r w:rsidRPr="00AF6B8F">
        <w:rPr>
          <w:rFonts w:ascii="Times New Roman" w:eastAsia="Times New Roman" w:hAnsi="Times New Roman" w:cs="Times New Roman"/>
          <w:sz w:val="24"/>
          <w:szCs w:val="24"/>
          <w:lang w:eastAsia="ru-RU"/>
        </w:rPr>
        <w:t xml:space="preserve"> р.</w:t>
      </w:r>
    </w:p>
    <w:p w:rsidR="004E0344" w:rsidRPr="00AF6B8F" w:rsidRDefault="004E0344" w:rsidP="004E0344">
      <w:pPr>
        <w:spacing w:after="0" w:line="240" w:lineRule="auto"/>
        <w:jc w:val="both"/>
        <w:rPr>
          <w:rFonts w:ascii="Times New Roman" w:eastAsia="Times New Roman" w:hAnsi="Times New Roman" w:cs="Times New Roman"/>
          <w:b/>
          <w:sz w:val="24"/>
          <w:szCs w:val="24"/>
          <w:vertAlign w:val="superscript"/>
          <w:lang w:eastAsia="ru-RU"/>
        </w:rPr>
      </w:pPr>
    </w:p>
    <w:p w:rsidR="004E0344" w:rsidRPr="00AF6B8F" w:rsidRDefault="004E0344" w:rsidP="004E0344">
      <w:pPr>
        <w:keepNext/>
        <w:spacing w:after="0" w:line="240" w:lineRule="auto"/>
        <w:jc w:val="center"/>
        <w:outlineLvl w:val="3"/>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КАЛЕНДАРНИЙ ПЛАН</w:t>
      </w:r>
    </w:p>
    <w:p w:rsidR="004E0344" w:rsidRPr="00AF6B8F" w:rsidRDefault="004E0344" w:rsidP="004E0344">
      <w:pPr>
        <w:spacing w:after="0" w:line="240" w:lineRule="auto"/>
        <w:rPr>
          <w:rFonts w:ascii="Times New Roman" w:eastAsia="Times New Roman" w:hAnsi="Times New Roman" w:cs="Times New Roman"/>
          <w:b/>
          <w:sz w:val="24"/>
          <w:szCs w:val="24"/>
          <w:lang w:eastAsia="ru-RU"/>
        </w:rPr>
      </w:pPr>
    </w:p>
    <w:tbl>
      <w:tblPr>
        <w:tblW w:w="978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812"/>
        <w:gridCol w:w="1984"/>
        <w:gridCol w:w="1418"/>
      </w:tblGrid>
      <w:tr w:rsidR="004E0344" w:rsidRPr="00AF6B8F" w:rsidTr="000D70FF">
        <w:trPr>
          <w:cantSplit/>
          <w:trHeight w:val="460"/>
        </w:trPr>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w:t>
            </w:r>
          </w:p>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з/п</w:t>
            </w:r>
          </w:p>
        </w:tc>
        <w:tc>
          <w:tcPr>
            <w:tcW w:w="5812"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Назва етапів кваліфікаційної роботи магістра</w:t>
            </w:r>
          </w:p>
        </w:tc>
        <w:tc>
          <w:tcPr>
            <w:tcW w:w="1984" w:type="dxa"/>
          </w:tcPr>
          <w:p w:rsidR="004E0344" w:rsidRPr="00AF6B8F" w:rsidRDefault="004E0344" w:rsidP="000D70FF">
            <w:pPr>
              <w:spacing w:after="0" w:line="240" w:lineRule="auto"/>
              <w:ind w:left="-108" w:right="-108"/>
              <w:jc w:val="center"/>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Строк  виконання етапів роботи</w:t>
            </w:r>
          </w:p>
        </w:tc>
        <w:tc>
          <w:tcPr>
            <w:tcW w:w="1418" w:type="dxa"/>
            <w:tcBorders>
              <w:bottom w:val="single" w:sz="4" w:space="0" w:color="auto"/>
            </w:tcBorders>
            <w:vAlign w:val="center"/>
          </w:tcPr>
          <w:p w:rsidR="004E0344" w:rsidRPr="00AF6B8F" w:rsidRDefault="004E0344" w:rsidP="000D70FF">
            <w:pPr>
              <w:keepNext/>
              <w:spacing w:after="0" w:line="240" w:lineRule="auto"/>
              <w:jc w:val="center"/>
              <w:outlineLvl w:val="2"/>
              <w:rPr>
                <w:rFonts w:ascii="Times New Roman" w:eastAsia="Times New Roman" w:hAnsi="Times New Roman" w:cs="Times New Roman"/>
                <w:sz w:val="24"/>
                <w:szCs w:val="24"/>
                <w:lang w:eastAsia="ru-RU"/>
              </w:rPr>
            </w:pPr>
            <w:r w:rsidRPr="00AF6B8F">
              <w:rPr>
                <w:rFonts w:ascii="Times New Roman" w:eastAsia="Times New Roman" w:hAnsi="Times New Roman" w:cs="Times New Roman"/>
                <w:sz w:val="24"/>
                <w:szCs w:val="24"/>
                <w:lang w:eastAsia="ru-RU"/>
              </w:rPr>
              <w:t>Примітка</w:t>
            </w: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1</w:t>
            </w:r>
          </w:p>
        </w:tc>
        <w:tc>
          <w:tcPr>
            <w:tcW w:w="5812" w:type="dxa"/>
          </w:tcPr>
          <w:p w:rsidR="004E0344" w:rsidRPr="00AF6B8F" w:rsidRDefault="004E0344" w:rsidP="000D70FF">
            <w:pPr>
              <w:tabs>
                <w:tab w:val="left" w:pos="0"/>
              </w:tabs>
              <w:spacing w:after="0" w:line="240" w:lineRule="auto"/>
              <w:jc w:val="both"/>
              <w:rPr>
                <w:rFonts w:ascii="Times New Roman" w:eastAsia="Times New Roman" w:hAnsi="Times New Roman" w:cs="Times New Roman"/>
                <w:i/>
                <w:sz w:val="24"/>
                <w:szCs w:val="24"/>
                <w:highlight w:val="yellow"/>
                <w:lang w:eastAsia="ru-RU"/>
              </w:rPr>
            </w:pPr>
            <w:r w:rsidRPr="00AF6B8F">
              <w:rPr>
                <w:rFonts w:ascii="Times New Roman" w:eastAsia="Times New Roman" w:hAnsi="Times New Roman" w:cs="Times New Roman"/>
                <w:i/>
                <w:sz w:val="24"/>
                <w:szCs w:val="24"/>
                <w:lang w:eastAsia="ru-RU"/>
              </w:rPr>
              <w:t>Аналіз літературних джерел за темою дослідження</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5.10.202</w:t>
            </w:r>
            <w:r w:rsidR="003F78E5">
              <w:rPr>
                <w:rFonts w:ascii="Times New Roman" w:eastAsia="Times New Roman" w:hAnsi="Times New Roman" w:cs="Times New Roman"/>
                <w:i/>
                <w:sz w:val="24"/>
                <w:szCs w:val="24"/>
                <w:lang w:eastAsia="ru-RU"/>
              </w:rPr>
              <w:t>5</w:t>
            </w:r>
            <w:r w:rsidRPr="00AF6B8F">
              <w:rPr>
                <w:rFonts w:ascii="Times New Roman" w:eastAsia="Times New Roman" w:hAnsi="Times New Roman" w:cs="Times New Roman"/>
                <w:i/>
                <w:sz w:val="24"/>
                <w:szCs w:val="24"/>
                <w:lang w:eastAsia="ru-RU"/>
              </w:rPr>
              <w:t xml:space="preserve"> 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2</w:t>
            </w:r>
          </w:p>
        </w:tc>
        <w:tc>
          <w:tcPr>
            <w:tcW w:w="5812" w:type="dxa"/>
          </w:tcPr>
          <w:p w:rsidR="004E0344" w:rsidRPr="00AF6B8F" w:rsidRDefault="004E0344" w:rsidP="000D70FF">
            <w:pPr>
              <w:tabs>
                <w:tab w:val="left" w:pos="0"/>
              </w:tabs>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Розробка методу дослідження показників автомобіля під час роботи на різних паливах</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20.10 202</w:t>
            </w:r>
            <w:r w:rsidR="003F78E5">
              <w:rPr>
                <w:rFonts w:ascii="Times New Roman" w:eastAsia="Times New Roman" w:hAnsi="Times New Roman" w:cs="Times New Roman"/>
                <w:i/>
                <w:sz w:val="24"/>
                <w:szCs w:val="24"/>
                <w:lang w:eastAsia="ru-RU"/>
              </w:rPr>
              <w:t xml:space="preserve">5 </w:t>
            </w:r>
            <w:r w:rsidRPr="00AF6B8F">
              <w:rPr>
                <w:rFonts w:ascii="Times New Roman" w:eastAsia="Times New Roman" w:hAnsi="Times New Roman" w:cs="Times New Roman"/>
                <w:i/>
                <w:sz w:val="24"/>
                <w:szCs w:val="24"/>
                <w:lang w:eastAsia="ru-RU"/>
              </w:rPr>
              <w:t>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b/>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3</w:t>
            </w:r>
          </w:p>
        </w:tc>
        <w:tc>
          <w:tcPr>
            <w:tcW w:w="5812" w:type="dxa"/>
          </w:tcPr>
          <w:p w:rsidR="004E0344" w:rsidRPr="00AF6B8F" w:rsidRDefault="004E0344" w:rsidP="000D70FF">
            <w:pPr>
              <w:tabs>
                <w:tab w:val="left" w:pos="0"/>
              </w:tabs>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Дослідження показників автомобіля при роботі на різних паливах</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20.11.202</w:t>
            </w:r>
            <w:r w:rsidR="003F78E5">
              <w:rPr>
                <w:rFonts w:ascii="Times New Roman" w:eastAsia="Times New Roman" w:hAnsi="Times New Roman" w:cs="Times New Roman"/>
                <w:i/>
                <w:sz w:val="24"/>
                <w:szCs w:val="24"/>
                <w:lang w:eastAsia="ru-RU"/>
              </w:rPr>
              <w:t>5</w:t>
            </w:r>
            <w:r w:rsidRPr="00AF6B8F">
              <w:rPr>
                <w:rFonts w:ascii="Times New Roman" w:eastAsia="Times New Roman" w:hAnsi="Times New Roman" w:cs="Times New Roman"/>
                <w:i/>
                <w:sz w:val="24"/>
                <w:szCs w:val="24"/>
                <w:lang w:eastAsia="ru-RU"/>
              </w:rPr>
              <w:t xml:space="preserve"> 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4</w:t>
            </w:r>
          </w:p>
        </w:tc>
        <w:tc>
          <w:tcPr>
            <w:tcW w:w="5812" w:type="dxa"/>
          </w:tcPr>
          <w:p w:rsidR="004E0344" w:rsidRPr="00AF6B8F" w:rsidRDefault="004E0344" w:rsidP="000D70FF">
            <w:pPr>
              <w:tabs>
                <w:tab w:val="left" w:pos="0"/>
              </w:tabs>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Аналіз результатів досліджень. Формулювання висновків</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1.12.202</w:t>
            </w:r>
            <w:r w:rsidR="003F78E5">
              <w:rPr>
                <w:rFonts w:ascii="Times New Roman" w:eastAsia="Times New Roman" w:hAnsi="Times New Roman" w:cs="Times New Roman"/>
                <w:i/>
                <w:sz w:val="24"/>
                <w:szCs w:val="24"/>
                <w:lang w:eastAsia="ru-RU"/>
              </w:rPr>
              <w:t>5</w:t>
            </w:r>
            <w:r w:rsidRPr="00AF6B8F">
              <w:rPr>
                <w:rFonts w:ascii="Times New Roman" w:eastAsia="Times New Roman" w:hAnsi="Times New Roman" w:cs="Times New Roman"/>
                <w:i/>
                <w:sz w:val="24"/>
                <w:szCs w:val="24"/>
                <w:lang w:eastAsia="ru-RU"/>
              </w:rPr>
              <w:t xml:space="preserve"> 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5</w:t>
            </w:r>
          </w:p>
        </w:tc>
        <w:tc>
          <w:tcPr>
            <w:tcW w:w="5812" w:type="dxa"/>
          </w:tcPr>
          <w:p w:rsidR="004E0344" w:rsidRPr="00AF6B8F" w:rsidRDefault="004E0344" w:rsidP="000D70FF">
            <w:pPr>
              <w:tabs>
                <w:tab w:val="left" w:pos="0"/>
              </w:tabs>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Підготовка ілюстраційного матеріалу та доповіді.</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5.12.202</w:t>
            </w:r>
            <w:r w:rsidR="003F78E5">
              <w:rPr>
                <w:rFonts w:ascii="Times New Roman" w:eastAsia="Times New Roman" w:hAnsi="Times New Roman" w:cs="Times New Roman"/>
                <w:i/>
                <w:sz w:val="24"/>
                <w:szCs w:val="24"/>
                <w:lang w:eastAsia="ru-RU"/>
              </w:rPr>
              <w:t>5</w:t>
            </w:r>
            <w:r w:rsidRPr="00AF6B8F">
              <w:rPr>
                <w:rFonts w:ascii="Times New Roman" w:eastAsia="Times New Roman" w:hAnsi="Times New Roman" w:cs="Times New Roman"/>
                <w:i/>
                <w:sz w:val="24"/>
                <w:szCs w:val="24"/>
                <w:lang w:eastAsia="ru-RU"/>
              </w:rPr>
              <w:t xml:space="preserve"> 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6</w:t>
            </w: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Оформлення кваліфікаційної роботи</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10.12.202</w:t>
            </w:r>
            <w:r w:rsidR="003F78E5">
              <w:rPr>
                <w:rFonts w:ascii="Times New Roman" w:eastAsia="Times New Roman" w:hAnsi="Times New Roman" w:cs="Times New Roman"/>
                <w:i/>
                <w:sz w:val="24"/>
                <w:szCs w:val="24"/>
                <w:lang w:eastAsia="ru-RU"/>
              </w:rPr>
              <w:t>5</w:t>
            </w:r>
            <w:r w:rsidRPr="00AF6B8F">
              <w:rPr>
                <w:rFonts w:ascii="Times New Roman" w:eastAsia="Times New Roman" w:hAnsi="Times New Roman" w:cs="Times New Roman"/>
                <w:i/>
                <w:sz w:val="24"/>
                <w:szCs w:val="24"/>
                <w:lang w:eastAsia="ru-RU"/>
              </w:rPr>
              <w:t xml:space="preserve"> р.</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val="ru-RU" w:eastAsia="ru-RU"/>
              </w:rPr>
            </w:pPr>
            <w:r w:rsidRPr="00AF6B8F">
              <w:rPr>
                <w:rFonts w:ascii="Times New Roman" w:eastAsia="Times New Roman" w:hAnsi="Times New Roman" w:cs="Times New Roman"/>
                <w:i/>
                <w:sz w:val="24"/>
                <w:szCs w:val="24"/>
                <w:lang w:val="en-US" w:eastAsia="ru-RU"/>
              </w:rPr>
              <w:t>7</w:t>
            </w: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val="ru-RU" w:eastAsia="ru-RU"/>
              </w:rPr>
              <w:t>Перевірка роботи на плагіат</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lang w:eastAsia="ru-RU"/>
              </w:rPr>
            </w:pPr>
            <w:r w:rsidRPr="00AF6B8F">
              <w:rPr>
                <w:rFonts w:ascii="Times New Roman" w:eastAsia="Times New Roman" w:hAnsi="Times New Roman" w:cs="Times New Roman"/>
                <w:i/>
                <w:lang w:eastAsia="ru-RU"/>
              </w:rPr>
              <w:t>За два тижні до захисту</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8</w:t>
            </w: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lang w:eastAsia="ru-RU"/>
              </w:rPr>
            </w:pPr>
            <w:r w:rsidRPr="00AF6B8F">
              <w:rPr>
                <w:rFonts w:ascii="Times New Roman" w:eastAsia="Times New Roman" w:hAnsi="Times New Roman" w:cs="Times New Roman"/>
                <w:i/>
                <w:sz w:val="24"/>
                <w:szCs w:val="24"/>
                <w:lang w:eastAsia="ru-RU"/>
              </w:rPr>
              <w:t>Захист кваліфікаційної роботи</w:t>
            </w: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lang w:eastAsia="ru-RU"/>
              </w:rPr>
            </w:pPr>
            <w:r w:rsidRPr="00AF6B8F">
              <w:rPr>
                <w:rFonts w:ascii="Times New Roman" w:eastAsia="Times New Roman" w:hAnsi="Times New Roman" w:cs="Times New Roman"/>
                <w:i/>
                <w:lang w:eastAsia="ru-RU"/>
              </w:rPr>
              <w:t>Згідно графіка захистів</w:t>
            </w: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highlight w:val="yellow"/>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4"/>
                <w:szCs w:val="24"/>
                <w:lang w:eastAsia="ru-RU"/>
              </w:rPr>
            </w:pPr>
          </w:p>
        </w:tc>
        <w:tc>
          <w:tcPr>
            <w:tcW w:w="5812" w:type="dxa"/>
          </w:tcPr>
          <w:p w:rsidR="004E0344" w:rsidRPr="00AF6B8F" w:rsidRDefault="004E0344" w:rsidP="000D70FF">
            <w:pPr>
              <w:spacing w:after="0" w:line="240" w:lineRule="auto"/>
              <w:jc w:val="both"/>
              <w:rPr>
                <w:rFonts w:ascii="Times New Roman" w:eastAsia="Times New Roman" w:hAnsi="Times New Roman" w:cs="Times New Roman"/>
                <w:i/>
                <w:sz w:val="24"/>
                <w:szCs w:val="24"/>
                <w:highlight w:val="yellow"/>
                <w:lang w:eastAsia="ru-RU"/>
              </w:rPr>
            </w:pPr>
          </w:p>
        </w:tc>
        <w:tc>
          <w:tcPr>
            <w:tcW w:w="1984" w:type="dxa"/>
          </w:tcPr>
          <w:p w:rsidR="004E0344" w:rsidRPr="00AF6B8F" w:rsidRDefault="004E0344" w:rsidP="000D70FF">
            <w:pPr>
              <w:tabs>
                <w:tab w:val="left" w:pos="0"/>
              </w:tabs>
              <w:spacing w:after="0" w:line="240" w:lineRule="auto"/>
              <w:jc w:val="center"/>
              <w:rPr>
                <w:rFonts w:ascii="Times New Roman" w:eastAsia="Times New Roman" w:hAnsi="Times New Roman" w:cs="Times New Roman"/>
                <w:i/>
                <w:sz w:val="20"/>
                <w:szCs w:val="20"/>
                <w:highlight w:val="yellow"/>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i/>
                <w:sz w:val="24"/>
                <w:szCs w:val="24"/>
                <w:lang w:eastAsia="ru-RU"/>
              </w:rPr>
            </w:pPr>
          </w:p>
        </w:tc>
        <w:tc>
          <w:tcPr>
            <w:tcW w:w="5812" w:type="dxa"/>
          </w:tcPr>
          <w:p w:rsidR="004E0344" w:rsidRPr="00AF6B8F" w:rsidRDefault="004E0344" w:rsidP="000D70FF">
            <w:pPr>
              <w:spacing w:after="0" w:line="240" w:lineRule="auto"/>
              <w:rPr>
                <w:rFonts w:ascii="Times New Roman" w:eastAsia="Times New Roman" w:hAnsi="Times New Roman" w:cs="Times New Roman"/>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5812" w:type="dxa"/>
          </w:tcPr>
          <w:p w:rsidR="004E0344" w:rsidRPr="00AF6B8F" w:rsidRDefault="004E0344" w:rsidP="000D70FF">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5812" w:type="dxa"/>
          </w:tcPr>
          <w:p w:rsidR="004E0344" w:rsidRPr="00AF6B8F" w:rsidRDefault="004E0344" w:rsidP="000D70FF">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5812" w:type="dxa"/>
          </w:tcPr>
          <w:p w:rsidR="004E0344" w:rsidRPr="00AF6B8F" w:rsidRDefault="004E0344" w:rsidP="000D70FF">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5812" w:type="dxa"/>
          </w:tcPr>
          <w:p w:rsidR="004E0344" w:rsidRPr="00AF6B8F" w:rsidRDefault="004E0344" w:rsidP="000D70FF">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r w:rsidR="004E0344" w:rsidRPr="00AF6B8F" w:rsidTr="000D70FF">
        <w:tc>
          <w:tcPr>
            <w:tcW w:w="567"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5812" w:type="dxa"/>
          </w:tcPr>
          <w:p w:rsidR="004E0344" w:rsidRPr="00AF6B8F" w:rsidRDefault="004E0344" w:rsidP="000D70FF">
            <w:pPr>
              <w:spacing w:after="0" w:line="240" w:lineRule="auto"/>
              <w:ind w:right="-108"/>
              <w:rPr>
                <w:rFonts w:ascii="Times New Roman" w:eastAsia="Times New Roman" w:hAnsi="Times New Roman" w:cs="Times New Roman"/>
                <w:spacing w:val="-4"/>
                <w:sz w:val="24"/>
                <w:szCs w:val="24"/>
                <w:lang w:eastAsia="ru-RU"/>
              </w:rPr>
            </w:pPr>
          </w:p>
        </w:tc>
        <w:tc>
          <w:tcPr>
            <w:tcW w:w="1984" w:type="dxa"/>
            <w:vAlign w:val="center"/>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c>
          <w:tcPr>
            <w:tcW w:w="1418" w:type="dxa"/>
          </w:tcPr>
          <w:p w:rsidR="004E0344" w:rsidRPr="00AF6B8F" w:rsidRDefault="004E0344" w:rsidP="000D70FF">
            <w:pPr>
              <w:spacing w:after="0" w:line="240" w:lineRule="auto"/>
              <w:jc w:val="center"/>
              <w:rPr>
                <w:rFonts w:ascii="Times New Roman" w:eastAsia="Times New Roman" w:hAnsi="Times New Roman" w:cs="Times New Roman"/>
                <w:sz w:val="24"/>
                <w:szCs w:val="24"/>
                <w:lang w:eastAsia="ru-RU"/>
              </w:rPr>
            </w:pPr>
          </w:p>
        </w:tc>
      </w:tr>
    </w:tbl>
    <w:p w:rsidR="004E0344" w:rsidRPr="00AF6B8F" w:rsidRDefault="004E0344" w:rsidP="004E0344">
      <w:pPr>
        <w:spacing w:after="0" w:line="240" w:lineRule="auto"/>
        <w:rPr>
          <w:rFonts w:ascii="Times New Roman" w:eastAsia="Times New Roman" w:hAnsi="Times New Roman" w:cs="Times New Roman"/>
          <w:sz w:val="24"/>
          <w:szCs w:val="24"/>
          <w:lang w:eastAsia="ru-RU"/>
        </w:rPr>
      </w:pPr>
    </w:p>
    <w:p w:rsidR="004E0344" w:rsidRPr="00AF6B8F" w:rsidRDefault="004E0344" w:rsidP="004E0344">
      <w:pPr>
        <w:spacing w:after="0" w:line="240" w:lineRule="auto"/>
        <w:jc w:val="center"/>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jc w:val="both"/>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jc w:val="both"/>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jc w:val="both"/>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jc w:val="both"/>
        <w:rPr>
          <w:rFonts w:ascii="Times New Roman" w:eastAsia="Times New Roman" w:hAnsi="Times New Roman" w:cs="Times New Roman"/>
          <w:b/>
          <w:sz w:val="24"/>
          <w:szCs w:val="24"/>
          <w:lang w:eastAsia="ru-RU"/>
        </w:rPr>
      </w:pPr>
    </w:p>
    <w:p w:rsidR="004E0344" w:rsidRPr="00AF6B8F" w:rsidRDefault="004E0344" w:rsidP="004E0344">
      <w:pPr>
        <w:spacing w:after="0" w:line="240" w:lineRule="auto"/>
        <w:ind w:left="2694"/>
        <w:jc w:val="both"/>
        <w:rPr>
          <w:rFonts w:ascii="Times New Roman" w:eastAsia="Times New Roman" w:hAnsi="Times New Roman" w:cs="Times New Roman"/>
          <w:b/>
          <w:sz w:val="20"/>
          <w:szCs w:val="20"/>
          <w:lang w:eastAsia="ru-RU"/>
        </w:rPr>
      </w:pPr>
    </w:p>
    <w:p w:rsidR="004E0344" w:rsidRPr="00AF6B8F" w:rsidRDefault="004E0344" w:rsidP="004E0344">
      <w:pPr>
        <w:keepNext/>
        <w:spacing w:after="0" w:line="240" w:lineRule="auto"/>
        <w:ind w:left="2694"/>
        <w:jc w:val="both"/>
        <w:outlineLvl w:val="0"/>
        <w:rPr>
          <w:rFonts w:ascii="Times New Roman" w:eastAsia="Times New Roman" w:hAnsi="Times New Roman" w:cs="Times New Roman"/>
          <w:bCs/>
          <w:sz w:val="24"/>
          <w:szCs w:val="24"/>
          <w:lang w:eastAsia="ru-RU"/>
        </w:rPr>
      </w:pPr>
      <w:r w:rsidRPr="00AF6B8F">
        <w:rPr>
          <w:rFonts w:ascii="Times New Roman" w:eastAsia="Times New Roman" w:hAnsi="Times New Roman" w:cs="Times New Roman"/>
          <w:bCs/>
          <w:sz w:val="24"/>
          <w:szCs w:val="24"/>
          <w:lang w:eastAsia="ru-RU"/>
        </w:rPr>
        <w:t>Здобувач вищої освіти                ________ (</w:t>
      </w:r>
      <w:r w:rsidR="003F78E5">
        <w:rPr>
          <w:rFonts w:ascii="Times New Roman" w:eastAsia="Times New Roman" w:hAnsi="Times New Roman" w:cs="Times New Roman"/>
          <w:bCs/>
          <w:sz w:val="24"/>
          <w:szCs w:val="24"/>
          <w:lang w:eastAsia="ru-RU"/>
        </w:rPr>
        <w:t>Д. МЕЛЬНИК</w:t>
      </w:r>
      <w:r w:rsidRPr="00AF6B8F">
        <w:rPr>
          <w:rFonts w:ascii="Times New Roman" w:eastAsia="Times New Roman" w:hAnsi="Times New Roman" w:cs="Times New Roman"/>
          <w:bCs/>
          <w:sz w:val="24"/>
          <w:szCs w:val="24"/>
          <w:lang w:eastAsia="ru-RU"/>
        </w:rPr>
        <w:t>)</w:t>
      </w:r>
    </w:p>
    <w:p w:rsidR="004E0344" w:rsidRPr="00AF6B8F" w:rsidRDefault="004E0344" w:rsidP="004E0344">
      <w:pPr>
        <w:spacing w:after="0" w:line="240" w:lineRule="auto"/>
        <w:ind w:left="2694"/>
        <w:rPr>
          <w:rFonts w:ascii="Times New Roman" w:eastAsia="Times New Roman" w:hAnsi="Times New Roman" w:cs="Times New Roman"/>
          <w:iCs/>
          <w:sz w:val="24"/>
          <w:szCs w:val="24"/>
          <w:vertAlign w:val="superscript"/>
          <w:lang w:eastAsia="ru-RU"/>
        </w:rPr>
      </w:pPr>
      <w:r w:rsidRPr="00AF6B8F">
        <w:rPr>
          <w:rFonts w:ascii="Times New Roman" w:eastAsia="Times New Roman" w:hAnsi="Times New Roman" w:cs="Times New Roman"/>
          <w:sz w:val="28"/>
          <w:szCs w:val="28"/>
          <w:lang w:eastAsia="ru-RU"/>
        </w:rPr>
        <w:tab/>
        <w:t xml:space="preserve">                                                 </w:t>
      </w:r>
      <w:r w:rsidRPr="00AF6B8F">
        <w:rPr>
          <w:rFonts w:ascii="Times New Roman" w:eastAsia="Times New Roman" w:hAnsi="Times New Roman" w:cs="Times New Roman"/>
          <w:sz w:val="20"/>
          <w:szCs w:val="20"/>
          <w:lang w:eastAsia="ru-RU"/>
        </w:rPr>
        <w:t xml:space="preserve"> </w:t>
      </w:r>
      <w:r w:rsidRPr="00AF6B8F">
        <w:rPr>
          <w:rFonts w:ascii="Times New Roman" w:eastAsia="Times New Roman" w:hAnsi="Times New Roman" w:cs="Times New Roman"/>
          <w:sz w:val="24"/>
          <w:szCs w:val="24"/>
          <w:vertAlign w:val="superscript"/>
          <w:lang w:eastAsia="ru-RU"/>
        </w:rPr>
        <w:t>(підпис)</w:t>
      </w:r>
      <w:r w:rsidRPr="00AF6B8F">
        <w:rPr>
          <w:rFonts w:ascii="Times New Roman" w:eastAsia="Times New Roman" w:hAnsi="Times New Roman" w:cs="Times New Roman"/>
          <w:sz w:val="24"/>
          <w:szCs w:val="24"/>
          <w:vertAlign w:val="superscript"/>
          <w:lang w:eastAsia="ru-RU"/>
        </w:rPr>
        <w:tab/>
        <w:t xml:space="preserve">           </w:t>
      </w:r>
      <w:r w:rsidRPr="00AF6B8F">
        <w:rPr>
          <w:rFonts w:ascii="Times New Roman" w:eastAsia="Times New Roman" w:hAnsi="Times New Roman" w:cs="Times New Roman"/>
          <w:iCs/>
          <w:sz w:val="24"/>
          <w:szCs w:val="24"/>
          <w:vertAlign w:val="superscript"/>
          <w:lang w:eastAsia="ru-RU"/>
        </w:rPr>
        <w:t>(ініціали, прізвище)</w:t>
      </w:r>
    </w:p>
    <w:p w:rsidR="004E0344" w:rsidRPr="00AF6B8F" w:rsidRDefault="004E0344" w:rsidP="004E0344">
      <w:pPr>
        <w:spacing w:after="0" w:line="240" w:lineRule="auto"/>
        <w:ind w:left="2694"/>
        <w:jc w:val="both"/>
        <w:rPr>
          <w:rFonts w:ascii="Times New Roman" w:eastAsia="Times New Roman" w:hAnsi="Times New Roman" w:cs="Times New Roman"/>
          <w:b/>
          <w:sz w:val="20"/>
          <w:szCs w:val="20"/>
          <w:lang w:eastAsia="ru-RU"/>
        </w:rPr>
      </w:pPr>
    </w:p>
    <w:p w:rsidR="004E0344" w:rsidRPr="00AF6B8F" w:rsidRDefault="004E0344" w:rsidP="004E0344">
      <w:pPr>
        <w:spacing w:after="0" w:line="240" w:lineRule="auto"/>
        <w:ind w:left="2694"/>
        <w:jc w:val="both"/>
        <w:rPr>
          <w:rFonts w:ascii="Times New Roman" w:eastAsia="Times New Roman" w:hAnsi="Times New Roman" w:cs="Times New Roman"/>
          <w:b/>
          <w:sz w:val="20"/>
          <w:szCs w:val="20"/>
          <w:lang w:eastAsia="ru-RU"/>
        </w:rPr>
      </w:pPr>
    </w:p>
    <w:p w:rsidR="004E0344" w:rsidRPr="00AF6B8F" w:rsidRDefault="004E0344" w:rsidP="004E0344">
      <w:pPr>
        <w:keepNext/>
        <w:spacing w:after="0" w:line="240" w:lineRule="auto"/>
        <w:ind w:left="2694"/>
        <w:jc w:val="both"/>
        <w:outlineLvl w:val="0"/>
        <w:rPr>
          <w:rFonts w:ascii="Times New Roman" w:eastAsia="Times New Roman" w:hAnsi="Times New Roman" w:cs="Times New Roman"/>
          <w:bCs/>
          <w:sz w:val="24"/>
          <w:szCs w:val="24"/>
          <w:lang w:eastAsia="ru-RU"/>
        </w:rPr>
      </w:pPr>
      <w:r w:rsidRPr="00AF6B8F">
        <w:rPr>
          <w:rFonts w:ascii="Times New Roman" w:eastAsia="Times New Roman" w:hAnsi="Times New Roman" w:cs="Times New Roman"/>
          <w:bCs/>
          <w:sz w:val="24"/>
          <w:szCs w:val="24"/>
          <w:lang w:eastAsia="ru-RU"/>
        </w:rPr>
        <w:t>Керівник кваліфікаційної роботи ________ (В. ЗАХАРЧУК)</w:t>
      </w:r>
    </w:p>
    <w:p w:rsidR="004E0344" w:rsidRDefault="004E0344">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br w:type="page"/>
      </w:r>
    </w:p>
    <w:p w:rsidR="006E06D7" w:rsidRDefault="006E06D7" w:rsidP="00A35952">
      <w:pPr>
        <w:spacing w:after="0" w:line="360" w:lineRule="auto"/>
        <w:ind w:firstLine="708"/>
        <w:jc w:val="center"/>
        <w:rPr>
          <w:rFonts w:ascii="Times New Roman" w:eastAsia="Times New Roman" w:hAnsi="Times New Roman" w:cs="Times New Roman"/>
          <w:color w:val="1F1F1F"/>
          <w:sz w:val="28"/>
          <w:szCs w:val="28"/>
          <w:lang w:eastAsia="uk-UA"/>
        </w:rPr>
      </w:pPr>
    </w:p>
    <w:p w:rsidR="00600DF0" w:rsidRPr="00B63FED" w:rsidRDefault="00600DF0" w:rsidP="00600DF0">
      <w:pPr>
        <w:jc w:val="center"/>
        <w:rPr>
          <w:rFonts w:ascii="Times New Roman" w:hAnsi="Times New Roman" w:cs="Times New Roman"/>
          <w:sz w:val="28"/>
          <w:szCs w:val="28"/>
        </w:rPr>
      </w:pPr>
      <w:r w:rsidRPr="00B63FED">
        <w:rPr>
          <w:rFonts w:ascii="Times New Roman" w:hAnsi="Times New Roman" w:cs="Times New Roman"/>
          <w:sz w:val="28"/>
          <w:szCs w:val="28"/>
        </w:rPr>
        <w:t>АНОТАЦІЯ</w:t>
      </w:r>
    </w:p>
    <w:p w:rsidR="00600DF0" w:rsidRPr="00B63FED" w:rsidRDefault="00600DF0" w:rsidP="00600DF0">
      <w:pPr>
        <w:spacing w:line="360" w:lineRule="auto"/>
        <w:rPr>
          <w:rFonts w:ascii="Times New Roman" w:hAnsi="Times New Roman" w:cs="Times New Roman"/>
          <w:sz w:val="28"/>
          <w:szCs w:val="28"/>
        </w:rPr>
      </w:pPr>
    </w:p>
    <w:p w:rsidR="00600DF0" w:rsidRPr="00B63FED" w:rsidRDefault="00600DF0" w:rsidP="00600DF0">
      <w:pPr>
        <w:spacing w:line="360" w:lineRule="auto"/>
        <w:rPr>
          <w:rFonts w:ascii="Times New Roman" w:hAnsi="Times New Roman" w:cs="Times New Roman"/>
          <w:sz w:val="28"/>
          <w:szCs w:val="28"/>
        </w:rPr>
      </w:pPr>
      <w:r w:rsidRPr="00B63FED">
        <w:rPr>
          <w:rFonts w:ascii="Times New Roman" w:hAnsi="Times New Roman" w:cs="Times New Roman"/>
          <w:sz w:val="28"/>
          <w:szCs w:val="28"/>
        </w:rPr>
        <w:tab/>
      </w:r>
      <w:r>
        <w:rPr>
          <w:rFonts w:ascii="Times New Roman" w:hAnsi="Times New Roman" w:cs="Times New Roman"/>
          <w:sz w:val="28"/>
          <w:szCs w:val="28"/>
        </w:rPr>
        <w:t>Мельник Д.П.</w:t>
      </w:r>
      <w:r w:rsidRPr="00B63FED">
        <w:rPr>
          <w:rFonts w:ascii="Times New Roman" w:hAnsi="Times New Roman" w:cs="Times New Roman"/>
          <w:sz w:val="28"/>
          <w:szCs w:val="28"/>
        </w:rPr>
        <w:t xml:space="preserve"> Покращення  показників автомобільних д</w:t>
      </w:r>
      <w:r>
        <w:rPr>
          <w:rFonts w:ascii="Times New Roman" w:hAnsi="Times New Roman" w:cs="Times New Roman"/>
          <w:sz w:val="28"/>
          <w:szCs w:val="28"/>
        </w:rPr>
        <w:t>вигунів</w:t>
      </w:r>
      <w:r w:rsidRPr="00B63FED">
        <w:rPr>
          <w:rFonts w:ascii="Times New Roman" w:hAnsi="Times New Roman" w:cs="Times New Roman"/>
          <w:sz w:val="28"/>
          <w:szCs w:val="28"/>
        </w:rPr>
        <w:t xml:space="preserve"> </w:t>
      </w:r>
      <w:r>
        <w:rPr>
          <w:rFonts w:ascii="Times New Roman" w:hAnsi="Times New Roman" w:cs="Times New Roman"/>
          <w:sz w:val="28"/>
          <w:szCs w:val="28"/>
        </w:rPr>
        <w:t>збагаченням повітряного заряду</w:t>
      </w:r>
      <w:r w:rsidRPr="00B63FED">
        <w:rPr>
          <w:rFonts w:ascii="Times New Roman" w:hAnsi="Times New Roman" w:cs="Times New Roman"/>
          <w:sz w:val="28"/>
          <w:szCs w:val="28"/>
        </w:rPr>
        <w:t>. Рукопис.</w:t>
      </w:r>
    </w:p>
    <w:p w:rsidR="00600DF0" w:rsidRPr="00B63FED" w:rsidRDefault="00600DF0" w:rsidP="00600DF0">
      <w:pPr>
        <w:shd w:val="clear" w:color="auto" w:fill="FFFFFF"/>
        <w:autoSpaceDE w:val="0"/>
        <w:autoSpaceDN w:val="0"/>
        <w:adjustRightInd w:val="0"/>
        <w:spacing w:line="360" w:lineRule="auto"/>
        <w:ind w:firstLine="567"/>
        <w:jc w:val="both"/>
        <w:rPr>
          <w:rFonts w:ascii="Times New Roman" w:eastAsia="Calibri" w:hAnsi="Times New Roman" w:cs="Times New Roman"/>
          <w:spacing w:val="-2"/>
          <w:sz w:val="28"/>
          <w:szCs w:val="28"/>
          <w:shd w:val="clear" w:color="auto" w:fill="FFFFFF"/>
        </w:rPr>
      </w:pPr>
      <w:r w:rsidRPr="00B63FED">
        <w:rPr>
          <w:rFonts w:ascii="Times New Roman" w:eastAsia="Calibri" w:hAnsi="Times New Roman" w:cs="Times New Roman"/>
          <w:spacing w:val="-2"/>
          <w:sz w:val="28"/>
          <w:szCs w:val="28"/>
          <w:shd w:val="clear" w:color="auto" w:fill="FFFFFF"/>
        </w:rPr>
        <w:t xml:space="preserve">Кваліфікаційна робота магістра </w:t>
      </w:r>
      <w:r w:rsidRPr="00B63FED">
        <w:rPr>
          <w:rFonts w:ascii="Times New Roman" w:eastAsia="Calibri" w:hAnsi="Times New Roman" w:cs="Times New Roman"/>
          <w:spacing w:val="-4"/>
          <w:sz w:val="28"/>
          <w:szCs w:val="28"/>
        </w:rPr>
        <w:t>ОП «Автомобільний транспорт» спеціальності 274 Автомобільний транспорт. Луцький національний технічний університет. Луцьк, 202</w:t>
      </w:r>
      <w:r>
        <w:rPr>
          <w:rFonts w:ascii="Times New Roman" w:eastAsia="Calibri" w:hAnsi="Times New Roman" w:cs="Times New Roman"/>
          <w:spacing w:val="-4"/>
          <w:sz w:val="28"/>
          <w:szCs w:val="28"/>
        </w:rPr>
        <w:t>5</w:t>
      </w:r>
      <w:r w:rsidRPr="00B63FED">
        <w:rPr>
          <w:rFonts w:ascii="Times New Roman" w:eastAsia="Calibri" w:hAnsi="Times New Roman" w:cs="Times New Roman"/>
          <w:spacing w:val="-4"/>
          <w:sz w:val="28"/>
          <w:szCs w:val="28"/>
        </w:rPr>
        <w:t>.</w:t>
      </w:r>
    </w:p>
    <w:p w:rsidR="00600DF0" w:rsidRPr="00B63FED" w:rsidRDefault="00600DF0" w:rsidP="00600DF0">
      <w:pPr>
        <w:shd w:val="clear" w:color="auto" w:fill="FFFFFF"/>
        <w:tabs>
          <w:tab w:val="left" w:pos="5586"/>
        </w:tabs>
        <w:autoSpaceDE w:val="0"/>
        <w:autoSpaceDN w:val="0"/>
        <w:adjustRightInd w:val="0"/>
        <w:spacing w:line="360" w:lineRule="auto"/>
        <w:ind w:firstLine="567"/>
        <w:jc w:val="both"/>
        <w:rPr>
          <w:rFonts w:ascii="Times New Roman" w:eastAsia="Calibri" w:hAnsi="Times New Roman" w:cs="Times New Roman"/>
          <w:spacing w:val="-2"/>
          <w:sz w:val="28"/>
          <w:szCs w:val="28"/>
          <w:shd w:val="clear" w:color="auto" w:fill="FFFFFF"/>
        </w:rPr>
      </w:pPr>
      <w:r w:rsidRPr="00B63FED">
        <w:rPr>
          <w:rFonts w:ascii="Times New Roman" w:eastAsia="Calibri" w:hAnsi="Times New Roman" w:cs="Times New Roman"/>
          <w:spacing w:val="-2"/>
          <w:sz w:val="28"/>
          <w:szCs w:val="28"/>
          <w:shd w:val="clear" w:color="auto" w:fill="FFFFFF"/>
        </w:rPr>
        <w:t xml:space="preserve">Кваліфікаційна робота магістра складається з вступу, трьох розділів, </w:t>
      </w:r>
      <w:r w:rsidRPr="00B63FED">
        <w:rPr>
          <w:rFonts w:ascii="Times New Roman" w:eastAsia="Calibri" w:hAnsi="Times New Roman" w:cs="Times New Roman"/>
          <w:spacing w:val="-4"/>
          <w:sz w:val="28"/>
          <w:szCs w:val="28"/>
          <w:shd w:val="clear" w:color="auto" w:fill="FFFFFF"/>
        </w:rPr>
        <w:t>висновків, списку використаних джерел</w:t>
      </w:r>
      <w:r w:rsidRPr="00B63FED">
        <w:rPr>
          <w:rFonts w:ascii="Times New Roman" w:eastAsia="Calibri" w:hAnsi="Times New Roman" w:cs="Times New Roman"/>
          <w:spacing w:val="-2"/>
          <w:sz w:val="28"/>
          <w:szCs w:val="28"/>
          <w:shd w:val="clear" w:color="auto" w:fill="FFFFFF"/>
        </w:rPr>
        <w:t xml:space="preserve">. </w:t>
      </w:r>
    </w:p>
    <w:p w:rsidR="00600DF0" w:rsidRPr="00B63FED" w:rsidRDefault="00600DF0" w:rsidP="00600DF0">
      <w:pPr>
        <w:spacing w:line="360" w:lineRule="auto"/>
        <w:jc w:val="both"/>
        <w:rPr>
          <w:rFonts w:ascii="Times New Roman" w:hAnsi="Times New Roman" w:cs="Times New Roman"/>
          <w:sz w:val="28"/>
          <w:lang w:val="ru-RU"/>
        </w:rPr>
      </w:pPr>
      <w:r w:rsidRPr="00B63FED">
        <w:rPr>
          <w:rFonts w:ascii="Times New Roman" w:hAnsi="Times New Roman" w:cs="Times New Roman"/>
          <w:sz w:val="28"/>
        </w:rPr>
        <w:tab/>
      </w:r>
      <w:r w:rsidRPr="00B63FED">
        <w:rPr>
          <w:rFonts w:ascii="Times New Roman" w:hAnsi="Times New Roman" w:cs="Times New Roman"/>
          <w:sz w:val="28"/>
          <w:szCs w:val="28"/>
        </w:rPr>
        <w:t>Метою роботи є</w:t>
      </w:r>
      <w:r w:rsidRPr="00B63FED">
        <w:rPr>
          <w:rFonts w:ascii="Times New Roman" w:hAnsi="Times New Roman" w:cs="Times New Roman"/>
          <w:sz w:val="28"/>
          <w:szCs w:val="28"/>
          <w:lang w:val="ru-RU"/>
        </w:rPr>
        <w:t xml:space="preserve"> </w:t>
      </w:r>
      <w:r w:rsidRPr="00B63FED">
        <w:rPr>
          <w:rFonts w:ascii="Times New Roman" w:hAnsi="Times New Roman" w:cs="Times New Roman"/>
          <w:sz w:val="28"/>
          <w:szCs w:val="28"/>
        </w:rPr>
        <w:t xml:space="preserve">покращення показників </w:t>
      </w:r>
      <w:r>
        <w:rPr>
          <w:rFonts w:ascii="Times New Roman" w:hAnsi="Times New Roman" w:cs="Times New Roman"/>
          <w:sz w:val="28"/>
          <w:szCs w:val="28"/>
        </w:rPr>
        <w:t>бензинових двигунів</w:t>
      </w:r>
      <w:r w:rsidRPr="00B63FED">
        <w:rPr>
          <w:rFonts w:ascii="Times New Roman" w:hAnsi="Times New Roman" w:cs="Times New Roman"/>
          <w:sz w:val="28"/>
          <w:szCs w:val="28"/>
        </w:rPr>
        <w:t xml:space="preserve"> </w:t>
      </w:r>
      <w:r>
        <w:rPr>
          <w:rFonts w:ascii="Times New Roman" w:hAnsi="Times New Roman" w:cs="Times New Roman"/>
          <w:sz w:val="28"/>
          <w:szCs w:val="28"/>
        </w:rPr>
        <w:t>збагаченням повітряного заряду аміаком.</w:t>
      </w:r>
      <w:r w:rsidRPr="00B63FED">
        <w:rPr>
          <w:rFonts w:ascii="Times New Roman" w:hAnsi="Times New Roman" w:cs="Times New Roman"/>
          <w:sz w:val="28"/>
          <w:szCs w:val="28"/>
        </w:rPr>
        <w:t xml:space="preserve">  </w:t>
      </w:r>
    </w:p>
    <w:p w:rsidR="00600DF0" w:rsidRPr="00B63FED" w:rsidRDefault="00600DF0" w:rsidP="00600DF0">
      <w:pPr>
        <w:spacing w:line="360" w:lineRule="auto"/>
        <w:rPr>
          <w:rFonts w:ascii="Times New Roman" w:eastAsia="Calibri" w:hAnsi="Times New Roman" w:cs="Times New Roman"/>
          <w:sz w:val="28"/>
          <w:szCs w:val="28"/>
        </w:rPr>
      </w:pPr>
      <w:r w:rsidRPr="00B63FED">
        <w:rPr>
          <w:rFonts w:ascii="Times New Roman" w:eastAsia="Calibri" w:hAnsi="Times New Roman" w:cs="Times New Roman"/>
        </w:rPr>
        <w:tab/>
      </w:r>
      <w:r w:rsidRPr="00B63FED">
        <w:rPr>
          <w:rFonts w:ascii="Times New Roman" w:eastAsia="Calibri" w:hAnsi="Times New Roman" w:cs="Times New Roman"/>
          <w:sz w:val="28"/>
          <w:szCs w:val="28"/>
        </w:rPr>
        <w:t>В роботі проаналізовано способи підвищення  показників автомобільних двигунів</w:t>
      </w:r>
      <w:r w:rsidRPr="00B63FED">
        <w:rPr>
          <w:rFonts w:ascii="Times New Roman" w:eastAsia="Calibri" w:hAnsi="Times New Roman" w:cs="Times New Roman"/>
          <w:sz w:val="28"/>
          <w:szCs w:val="28"/>
          <w:lang w:val="ru-RU"/>
        </w:rPr>
        <w:t xml:space="preserve"> </w:t>
      </w:r>
      <w:r w:rsidRPr="00B63FED">
        <w:rPr>
          <w:rFonts w:ascii="Times New Roman" w:eastAsia="Calibri" w:hAnsi="Times New Roman" w:cs="Times New Roman"/>
          <w:sz w:val="28"/>
          <w:szCs w:val="28"/>
        </w:rPr>
        <w:t>за рахунок додавання до моторного палива різних речовин.</w:t>
      </w:r>
    </w:p>
    <w:p w:rsidR="00600DF0" w:rsidRPr="00B63FED" w:rsidRDefault="00600DF0" w:rsidP="00600DF0">
      <w:pPr>
        <w:spacing w:line="360" w:lineRule="auto"/>
        <w:rPr>
          <w:rFonts w:ascii="Times New Roman" w:eastAsia="Calibri" w:hAnsi="Times New Roman" w:cs="Times New Roman"/>
          <w:sz w:val="28"/>
          <w:szCs w:val="28"/>
        </w:rPr>
      </w:pPr>
      <w:r w:rsidRPr="00B63FED">
        <w:rPr>
          <w:rFonts w:ascii="Times New Roman" w:eastAsia="Calibri" w:hAnsi="Times New Roman" w:cs="Times New Roman"/>
          <w:sz w:val="28"/>
          <w:szCs w:val="28"/>
        </w:rPr>
        <w:tab/>
        <w:t>Розроблена методика дослідження показників д</w:t>
      </w:r>
      <w:r>
        <w:rPr>
          <w:rFonts w:ascii="Times New Roman" w:eastAsia="Calibri" w:hAnsi="Times New Roman" w:cs="Times New Roman"/>
          <w:sz w:val="28"/>
          <w:szCs w:val="28"/>
        </w:rPr>
        <w:t>вигуна</w:t>
      </w:r>
      <w:r w:rsidRPr="00B63FED">
        <w:rPr>
          <w:rFonts w:ascii="Times New Roman" w:eastAsia="Calibri" w:hAnsi="Times New Roman" w:cs="Times New Roman"/>
          <w:sz w:val="28"/>
          <w:szCs w:val="28"/>
        </w:rPr>
        <w:t xml:space="preserve"> при </w:t>
      </w:r>
      <w:r>
        <w:rPr>
          <w:rFonts w:ascii="Times New Roman" w:eastAsia="Calibri" w:hAnsi="Times New Roman" w:cs="Times New Roman"/>
          <w:sz w:val="28"/>
          <w:szCs w:val="28"/>
        </w:rPr>
        <w:t>збагаченні повітряного заряду</w:t>
      </w:r>
      <w:r w:rsidRPr="00B63FED">
        <w:rPr>
          <w:rFonts w:ascii="Times New Roman" w:eastAsia="Calibri" w:hAnsi="Times New Roman" w:cs="Times New Roman"/>
          <w:sz w:val="28"/>
          <w:szCs w:val="28"/>
        </w:rPr>
        <w:t>.</w:t>
      </w:r>
    </w:p>
    <w:p w:rsidR="00600DF0" w:rsidRDefault="00600DF0" w:rsidP="00600DF0">
      <w:pPr>
        <w:spacing w:line="360" w:lineRule="auto"/>
        <w:jc w:val="both"/>
        <w:rPr>
          <w:rFonts w:ascii="Times New Roman" w:eastAsia="Calibri" w:hAnsi="Times New Roman" w:cs="Times New Roman"/>
          <w:sz w:val="28"/>
          <w:szCs w:val="28"/>
        </w:rPr>
      </w:pPr>
      <w:r w:rsidRPr="00B63FED">
        <w:rPr>
          <w:rFonts w:ascii="Times New Roman" w:eastAsia="Calibri" w:hAnsi="Times New Roman" w:cs="Times New Roman"/>
        </w:rPr>
        <w:tab/>
      </w:r>
      <w:r w:rsidRPr="00B63FED">
        <w:rPr>
          <w:rFonts w:ascii="Times New Roman" w:eastAsia="Calibri" w:hAnsi="Times New Roman" w:cs="Times New Roman"/>
          <w:sz w:val="28"/>
          <w:szCs w:val="28"/>
        </w:rPr>
        <w:t xml:space="preserve">Теоретичними та експериментальними дослідженнями визначені показники </w:t>
      </w:r>
      <w:r>
        <w:rPr>
          <w:rFonts w:ascii="Times New Roman" w:eastAsia="Calibri" w:hAnsi="Times New Roman" w:cs="Times New Roman"/>
          <w:sz w:val="28"/>
          <w:szCs w:val="28"/>
        </w:rPr>
        <w:t>двигуна та автомобіля</w:t>
      </w:r>
      <w:r w:rsidRPr="00B63FED">
        <w:rPr>
          <w:rFonts w:ascii="Times New Roman" w:eastAsia="Calibri" w:hAnsi="Times New Roman" w:cs="Times New Roman"/>
          <w:sz w:val="28"/>
          <w:szCs w:val="28"/>
        </w:rPr>
        <w:t xml:space="preserve"> при </w:t>
      </w:r>
      <w:r>
        <w:rPr>
          <w:rFonts w:ascii="Times New Roman" w:eastAsia="Calibri" w:hAnsi="Times New Roman" w:cs="Times New Roman"/>
          <w:sz w:val="28"/>
          <w:szCs w:val="28"/>
        </w:rPr>
        <w:t>збагаченні повітряного заряду</w:t>
      </w:r>
      <w:r w:rsidR="00E34C8C">
        <w:rPr>
          <w:rFonts w:ascii="Times New Roman" w:eastAsia="Calibri" w:hAnsi="Times New Roman" w:cs="Times New Roman"/>
          <w:sz w:val="28"/>
          <w:szCs w:val="28"/>
        </w:rPr>
        <w:t xml:space="preserve"> аміаком</w:t>
      </w:r>
      <w:r w:rsidRPr="00B63FED">
        <w:rPr>
          <w:rFonts w:ascii="Times New Roman" w:eastAsia="Calibri" w:hAnsi="Times New Roman" w:cs="Times New Roman"/>
          <w:sz w:val="28"/>
          <w:szCs w:val="28"/>
        </w:rPr>
        <w:t xml:space="preserve">. </w:t>
      </w:r>
      <w:r>
        <w:rPr>
          <w:rFonts w:ascii="Times New Roman" w:eastAsia="Calibri" w:hAnsi="Times New Roman" w:cs="Times New Roman"/>
          <w:sz w:val="28"/>
          <w:szCs w:val="28"/>
        </w:rPr>
        <w:t>Встановлено, що має місце деяке зменшення викидів продуктів неповного згоряння з відпрацьованими газами.</w:t>
      </w:r>
    </w:p>
    <w:p w:rsidR="00600DF0" w:rsidRPr="00B63FED" w:rsidRDefault="00600DF0" w:rsidP="00600DF0">
      <w:pPr>
        <w:spacing w:line="360" w:lineRule="auto"/>
        <w:jc w:val="both"/>
        <w:rPr>
          <w:rFonts w:ascii="Times New Roman" w:eastAsia="Calibri" w:hAnsi="Times New Roman" w:cs="Times New Roman"/>
          <w:sz w:val="28"/>
          <w:szCs w:val="28"/>
        </w:rPr>
      </w:pPr>
      <w:r w:rsidRPr="00B63FED">
        <w:rPr>
          <w:rFonts w:ascii="Times New Roman" w:eastAsia="Calibri" w:hAnsi="Times New Roman" w:cs="Times New Roman"/>
          <w:sz w:val="28"/>
          <w:szCs w:val="28"/>
        </w:rPr>
        <w:tab/>
        <w:t xml:space="preserve">Ключові слова:  МОТОРНІ ПАЛИВА, </w:t>
      </w:r>
      <w:r w:rsidRPr="00B63FED">
        <w:rPr>
          <w:rFonts w:ascii="Times New Roman" w:hAnsi="Times New Roman" w:cs="Times New Roman"/>
          <w:spacing w:val="-10"/>
          <w:kern w:val="28"/>
          <w:sz w:val="28"/>
        </w:rPr>
        <w:t xml:space="preserve"> АВТОМОБІЛЬ, БЕНЗИНОВИЙ ДВИГУН, </w:t>
      </w:r>
      <w:r>
        <w:rPr>
          <w:rFonts w:ascii="Times New Roman" w:hAnsi="Times New Roman" w:cs="Times New Roman"/>
          <w:spacing w:val="-10"/>
          <w:kern w:val="28"/>
          <w:sz w:val="28"/>
        </w:rPr>
        <w:t>ВОДНЕВОВМІСНА РЕЧОВИНА,</w:t>
      </w:r>
      <w:r w:rsidRPr="00B63FED">
        <w:rPr>
          <w:rFonts w:ascii="Times New Roman" w:hAnsi="Times New Roman" w:cs="Times New Roman"/>
          <w:spacing w:val="-10"/>
          <w:kern w:val="28"/>
          <w:sz w:val="28"/>
        </w:rPr>
        <w:t xml:space="preserve"> ЕНЕРГЕТИЧНІ ПОКАЗНИКИ, ВИТРАТА ПАЛИВА</w:t>
      </w:r>
      <w:r w:rsidR="008C6C60">
        <w:rPr>
          <w:rFonts w:ascii="Times New Roman" w:hAnsi="Times New Roman" w:cs="Times New Roman"/>
          <w:spacing w:val="-10"/>
          <w:kern w:val="28"/>
          <w:sz w:val="28"/>
        </w:rPr>
        <w:t>, ПРОДУКТИ НЕПОВНОГО ЗГОРЯННЯ</w:t>
      </w:r>
      <w:r w:rsidRPr="00B63FED">
        <w:rPr>
          <w:rFonts w:ascii="Times New Roman" w:hAnsi="Times New Roman" w:cs="Times New Roman"/>
          <w:spacing w:val="-10"/>
          <w:kern w:val="28"/>
          <w:sz w:val="28"/>
        </w:rPr>
        <w:t>.</w:t>
      </w:r>
    </w:p>
    <w:p w:rsidR="00600DF0" w:rsidRDefault="00600DF0">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br w:type="page"/>
      </w:r>
    </w:p>
    <w:p w:rsidR="002B5E7D" w:rsidRPr="002B5E7D" w:rsidRDefault="002B5E7D" w:rsidP="00B5163C">
      <w:pPr>
        <w:spacing w:line="360" w:lineRule="auto"/>
        <w:ind w:firstLine="708"/>
        <w:jc w:val="center"/>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lastRenderedPageBreak/>
        <w:t>ABSTRACT</w:t>
      </w:r>
    </w:p>
    <w:p w:rsidR="002B5E7D" w:rsidRPr="002B5E7D" w:rsidRDefault="002B5E7D" w:rsidP="002B5E7D">
      <w:pPr>
        <w:spacing w:line="360" w:lineRule="auto"/>
        <w:jc w:val="both"/>
        <w:rPr>
          <w:rFonts w:ascii="Times New Roman" w:eastAsia="Times New Roman" w:hAnsi="Times New Roman" w:cs="Times New Roman"/>
          <w:color w:val="1F1F1F"/>
          <w:sz w:val="28"/>
          <w:szCs w:val="28"/>
          <w:lang w:eastAsia="uk-UA"/>
        </w:rPr>
      </w:pP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Melnyk D.P. Improving the performance of car engines by enriching the air charge. Manuscript.</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Master's qualification work of OP "Automotive transport" specialty 274 Automotive transport. Lutsk National Technical University. Lutsk, 2025.</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 xml:space="preserve">The master's qualification work consists of an introduction, three sections, conclusions, and a list of used sources. </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 xml:space="preserve">The purpose of the work is to improve the performance of gasoline engines by enriching the air charge with ammonia.  </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The paper analyzes methods of increasing the performance of automobile engines by adding various substances to motor fuel.</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A technique for researching engine performance during air charge enrichment has been developed.</w:t>
      </w:r>
    </w:p>
    <w:p w:rsidR="002B5E7D" w:rsidRPr="002B5E7D"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Theoretical and experimental studies determined the performance of the engine and the car when enriching the air charge with ammonia. It has been established that there is some reduction in emissions of incomplete combustion products with exhaust gases.</w:t>
      </w:r>
    </w:p>
    <w:p w:rsidR="00021B4A" w:rsidRDefault="002B5E7D" w:rsidP="002B5E7D">
      <w:pPr>
        <w:spacing w:line="360" w:lineRule="auto"/>
        <w:ind w:firstLine="708"/>
        <w:jc w:val="both"/>
        <w:rPr>
          <w:rFonts w:ascii="Times New Roman" w:eastAsia="Times New Roman" w:hAnsi="Times New Roman" w:cs="Times New Roman"/>
          <w:color w:val="1F1F1F"/>
          <w:sz w:val="28"/>
          <w:szCs w:val="28"/>
          <w:lang w:eastAsia="uk-UA"/>
        </w:rPr>
      </w:pPr>
      <w:r w:rsidRPr="002B5E7D">
        <w:rPr>
          <w:rFonts w:ascii="Times New Roman" w:eastAsia="Times New Roman" w:hAnsi="Times New Roman" w:cs="Times New Roman"/>
          <w:color w:val="1F1F1F"/>
          <w:sz w:val="28"/>
          <w:szCs w:val="28"/>
          <w:lang w:eastAsia="uk-UA"/>
        </w:rPr>
        <w:t>Keywords: MOTOR FUELS, CAR, GASOLINE ENGINE, HYDROGEN-CONTAINING SUBSTANCE, ENERGY INDICATORS, FUEL CONSUMPTION, PRODUCTS OF INCOMPLETE COMBUSTION.</w:t>
      </w:r>
    </w:p>
    <w:p w:rsidR="002B5E7D" w:rsidRDefault="002B5E7D">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br w:type="page"/>
      </w:r>
    </w:p>
    <w:p w:rsidR="00A1378B" w:rsidRDefault="00A1378B" w:rsidP="00B5163C">
      <w:pPr>
        <w:spacing w:line="360" w:lineRule="auto"/>
        <w:ind w:left="3540"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lastRenderedPageBreak/>
        <w:t>ЗМІСТ</w:t>
      </w:r>
    </w:p>
    <w:p w:rsidR="003443E2" w:rsidRDefault="003443E2" w:rsidP="00AE305D">
      <w:pPr>
        <w:spacing w:line="360" w:lineRule="auto"/>
        <w:rPr>
          <w:rFonts w:ascii="Times New Roman" w:eastAsia="Times New Roman" w:hAnsi="Times New Roman" w:cs="Times New Roman"/>
          <w:color w:val="1F1F1F"/>
          <w:sz w:val="28"/>
          <w:szCs w:val="28"/>
          <w:lang w:eastAsia="uk-UA"/>
        </w:rPr>
      </w:pPr>
    </w:p>
    <w:p w:rsidR="00A1378B" w:rsidRDefault="00A1378B" w:rsidP="00AE305D">
      <w:pPr>
        <w:spacing w:line="360" w:lineRule="auto"/>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ВСТУП</w:t>
      </w:r>
      <w:r w:rsidR="003443E2">
        <w:rPr>
          <w:rFonts w:ascii="Times New Roman" w:eastAsia="Times New Roman" w:hAnsi="Times New Roman" w:cs="Times New Roman"/>
          <w:color w:val="1F1F1F"/>
          <w:sz w:val="28"/>
          <w:szCs w:val="28"/>
          <w:lang w:eastAsia="uk-UA"/>
        </w:rPr>
        <w:t>………………………………………………………………………………..8</w:t>
      </w:r>
    </w:p>
    <w:p w:rsidR="00A1378B" w:rsidRDefault="00A1378B"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 ПОКРАЩЕННЯ ПОКАЗНИКІВ ДВИГУНІВ ЗБАГАЧЕННЯМ ПОВІТРЯНОГО ЗАРЯДУ…………………………………………………………</w:t>
      </w:r>
      <w:r w:rsidR="003443E2">
        <w:rPr>
          <w:rFonts w:ascii="Times New Roman" w:eastAsia="Times New Roman" w:hAnsi="Times New Roman" w:cs="Times New Roman"/>
          <w:color w:val="1F1F1F"/>
          <w:sz w:val="28"/>
          <w:szCs w:val="28"/>
          <w:lang w:eastAsia="uk-UA"/>
        </w:rPr>
        <w:t>10</w:t>
      </w:r>
    </w:p>
    <w:p w:rsidR="00A1378B" w:rsidRDefault="00A1378B"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1.1 Додавання добавок до основного палива……………………………………</w:t>
      </w:r>
      <w:r w:rsidR="003443E2">
        <w:rPr>
          <w:rFonts w:ascii="Times New Roman" w:eastAsia="Times New Roman" w:hAnsi="Times New Roman" w:cs="Times New Roman"/>
          <w:color w:val="1F1F1F"/>
          <w:sz w:val="28"/>
          <w:szCs w:val="28"/>
          <w:lang w:eastAsia="uk-UA"/>
        </w:rPr>
        <w:t xml:space="preserve"> 10</w:t>
      </w:r>
    </w:p>
    <w:p w:rsidR="00A1378B" w:rsidRDefault="00A1378B"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1.2 Робота двигуна на бензині, збагаченому воднем……………………………</w:t>
      </w:r>
      <w:r w:rsidR="003443E2">
        <w:rPr>
          <w:rFonts w:ascii="Times New Roman" w:eastAsia="Times New Roman" w:hAnsi="Times New Roman" w:cs="Times New Roman"/>
          <w:color w:val="1F1F1F"/>
          <w:sz w:val="28"/>
          <w:szCs w:val="28"/>
          <w:lang w:eastAsia="uk-UA"/>
        </w:rPr>
        <w:t xml:space="preserve"> 13</w:t>
      </w:r>
    </w:p>
    <w:p w:rsidR="00A1378B" w:rsidRDefault="00A1378B"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1.3 Додавання добавок до основного палива……………………………………</w:t>
      </w:r>
      <w:r w:rsidR="003443E2">
        <w:rPr>
          <w:rFonts w:ascii="Times New Roman" w:eastAsia="Times New Roman" w:hAnsi="Times New Roman" w:cs="Times New Roman"/>
          <w:color w:val="1F1F1F"/>
          <w:sz w:val="28"/>
          <w:szCs w:val="28"/>
          <w:lang w:eastAsia="uk-UA"/>
        </w:rPr>
        <w:t xml:space="preserve"> 18</w:t>
      </w:r>
    </w:p>
    <w:p w:rsidR="00A1378B" w:rsidRDefault="00A1378B"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1.4 Додавання аміаку до основного палива……………………………………….</w:t>
      </w:r>
      <w:r w:rsidR="003443E2">
        <w:rPr>
          <w:rFonts w:ascii="Times New Roman" w:eastAsia="Times New Roman" w:hAnsi="Times New Roman" w:cs="Times New Roman"/>
          <w:color w:val="1F1F1F"/>
          <w:sz w:val="28"/>
          <w:szCs w:val="28"/>
          <w:lang w:eastAsia="uk-UA"/>
        </w:rPr>
        <w:t>22</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 до першого розділу……………………………………………………</w:t>
      </w:r>
      <w:r w:rsidR="003443E2">
        <w:rPr>
          <w:rFonts w:ascii="Times New Roman" w:eastAsia="Times New Roman" w:hAnsi="Times New Roman" w:cs="Times New Roman"/>
          <w:color w:val="1F1F1F"/>
          <w:sz w:val="28"/>
          <w:szCs w:val="28"/>
          <w:lang w:eastAsia="uk-UA"/>
        </w:rPr>
        <w:t xml:space="preserve">  26</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 МЕТОДИКА ДОСЛІДЖЕННЯ ВПЛИВУ ЗБАГАЧЕННЯ ПОВІТРЯНОГО ЗАРЯДУ НА ПОКАЗНИКИ ДВИГУНА І АВТОМОБІЛЯ……………………….</w:t>
      </w:r>
      <w:r w:rsidR="003443E2">
        <w:rPr>
          <w:rFonts w:ascii="Times New Roman" w:eastAsia="Times New Roman" w:hAnsi="Times New Roman" w:cs="Times New Roman"/>
          <w:color w:val="1F1F1F"/>
          <w:sz w:val="28"/>
          <w:szCs w:val="28"/>
          <w:lang w:eastAsia="uk-UA"/>
        </w:rPr>
        <w:t>27</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 Методика експериментальних досліджень……………………………………</w:t>
      </w:r>
      <w:r w:rsidR="003443E2">
        <w:rPr>
          <w:rFonts w:ascii="Times New Roman" w:eastAsia="Times New Roman" w:hAnsi="Times New Roman" w:cs="Times New Roman"/>
          <w:color w:val="1F1F1F"/>
          <w:sz w:val="28"/>
          <w:szCs w:val="28"/>
          <w:lang w:eastAsia="uk-UA"/>
        </w:rPr>
        <w:t>27</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2.1.1. Мета і програма досліджень…………………………………………………</w:t>
      </w:r>
      <w:r w:rsidR="003443E2">
        <w:rPr>
          <w:rFonts w:ascii="Times New Roman" w:eastAsia="Times New Roman" w:hAnsi="Times New Roman" w:cs="Times New Roman"/>
          <w:color w:val="1F1F1F"/>
          <w:sz w:val="28"/>
          <w:szCs w:val="28"/>
          <w:lang w:eastAsia="uk-UA"/>
        </w:rPr>
        <w:t>27</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2.1.2 Обєкти досліджень………………………………………………………….</w:t>
      </w:r>
      <w:r w:rsidR="003443E2">
        <w:rPr>
          <w:rFonts w:ascii="Times New Roman" w:eastAsia="Times New Roman" w:hAnsi="Times New Roman" w:cs="Times New Roman"/>
          <w:color w:val="1F1F1F"/>
          <w:sz w:val="28"/>
          <w:szCs w:val="28"/>
          <w:lang w:eastAsia="uk-UA"/>
        </w:rPr>
        <w:t xml:space="preserve">  27</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2.1.3 Методика експериментів……………………………………………………..</w:t>
      </w:r>
      <w:r w:rsidR="00E34C8C">
        <w:rPr>
          <w:rFonts w:ascii="Times New Roman" w:eastAsia="Times New Roman" w:hAnsi="Times New Roman" w:cs="Times New Roman"/>
          <w:color w:val="1F1F1F"/>
          <w:sz w:val="28"/>
          <w:szCs w:val="28"/>
          <w:lang w:eastAsia="uk-UA"/>
        </w:rPr>
        <w:t>29</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2.1.4 Обладнання і прилади………………………………………………………</w:t>
      </w:r>
      <w:r w:rsidR="00E34C8C">
        <w:rPr>
          <w:rFonts w:ascii="Times New Roman" w:eastAsia="Times New Roman" w:hAnsi="Times New Roman" w:cs="Times New Roman"/>
          <w:color w:val="1F1F1F"/>
          <w:sz w:val="28"/>
          <w:szCs w:val="28"/>
          <w:lang w:eastAsia="uk-UA"/>
        </w:rPr>
        <w:t xml:space="preserve">  30</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2.1.5 Методика дорожніх випробувань……………………………………………</w:t>
      </w:r>
      <w:r w:rsidR="00E34C8C">
        <w:rPr>
          <w:rFonts w:ascii="Times New Roman" w:eastAsia="Times New Roman" w:hAnsi="Times New Roman" w:cs="Times New Roman"/>
          <w:color w:val="1F1F1F"/>
          <w:sz w:val="28"/>
          <w:szCs w:val="28"/>
          <w:lang w:eastAsia="uk-UA"/>
        </w:rPr>
        <w:t>32</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 xml:space="preserve">2.2 Метод розрахункових досліджень </w:t>
      </w:r>
      <w:r w:rsidR="00E34C8C">
        <w:rPr>
          <w:rFonts w:ascii="Times New Roman" w:eastAsia="Times New Roman" w:hAnsi="Times New Roman" w:cs="Times New Roman"/>
          <w:color w:val="1F1F1F"/>
          <w:sz w:val="28"/>
          <w:szCs w:val="28"/>
          <w:lang w:eastAsia="uk-UA"/>
        </w:rPr>
        <w:t>впливу збагачення повітряного заряду</w:t>
      </w:r>
      <w:r>
        <w:rPr>
          <w:rFonts w:ascii="Times New Roman" w:eastAsia="Times New Roman" w:hAnsi="Times New Roman" w:cs="Times New Roman"/>
          <w:color w:val="1F1F1F"/>
          <w:sz w:val="28"/>
          <w:szCs w:val="28"/>
          <w:lang w:eastAsia="uk-UA"/>
        </w:rPr>
        <w:t>……………………………………</w:t>
      </w:r>
      <w:r w:rsidR="00E34C8C">
        <w:rPr>
          <w:rFonts w:ascii="Times New Roman" w:eastAsia="Times New Roman" w:hAnsi="Times New Roman" w:cs="Times New Roman"/>
          <w:color w:val="1F1F1F"/>
          <w:sz w:val="28"/>
          <w:szCs w:val="28"/>
          <w:lang w:eastAsia="uk-UA"/>
        </w:rPr>
        <w:t>…………………………………………32</w:t>
      </w:r>
    </w:p>
    <w:p w:rsidR="00D76EB7"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 до другого розділу………………………………………………………</w:t>
      </w:r>
      <w:r w:rsidR="00E34C8C">
        <w:rPr>
          <w:rFonts w:ascii="Times New Roman" w:eastAsia="Times New Roman" w:hAnsi="Times New Roman" w:cs="Times New Roman"/>
          <w:color w:val="1F1F1F"/>
          <w:sz w:val="28"/>
          <w:szCs w:val="28"/>
          <w:lang w:eastAsia="uk-UA"/>
        </w:rPr>
        <w:t>34</w:t>
      </w:r>
    </w:p>
    <w:p w:rsidR="00AE305D" w:rsidRDefault="00D76EB7"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 xml:space="preserve">3 РЕЗУЛЬТАТИ ДОСЛІДЖЕНЬ ВПЛИВУ ЗБАГАЧЕННЯ ПОВІТРЯНОГО </w:t>
      </w:r>
      <w:r w:rsidR="00AE305D">
        <w:rPr>
          <w:rFonts w:ascii="Times New Roman" w:eastAsia="Times New Roman" w:hAnsi="Times New Roman" w:cs="Times New Roman"/>
          <w:color w:val="1F1F1F"/>
          <w:sz w:val="28"/>
          <w:szCs w:val="28"/>
          <w:lang w:eastAsia="uk-UA"/>
        </w:rPr>
        <w:t>ЗАРЯДУ АМІАКОМ НА ПОКАЗНИКИ ДВИГУНА І АВТОМОБІЛЯ…………</w:t>
      </w:r>
      <w:r w:rsidR="00E34C8C">
        <w:rPr>
          <w:rFonts w:ascii="Times New Roman" w:eastAsia="Times New Roman" w:hAnsi="Times New Roman" w:cs="Times New Roman"/>
          <w:color w:val="1F1F1F"/>
          <w:sz w:val="28"/>
          <w:szCs w:val="28"/>
          <w:lang w:eastAsia="uk-UA"/>
        </w:rPr>
        <w:t>35</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3.1 Властивості моторних палив…………………………………………………</w:t>
      </w:r>
      <w:r w:rsidR="00E34C8C">
        <w:rPr>
          <w:rFonts w:ascii="Times New Roman" w:eastAsia="Times New Roman" w:hAnsi="Times New Roman" w:cs="Times New Roman"/>
          <w:color w:val="1F1F1F"/>
          <w:sz w:val="28"/>
          <w:szCs w:val="28"/>
          <w:lang w:eastAsia="uk-UA"/>
        </w:rPr>
        <w:t>35</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lastRenderedPageBreak/>
        <w:t>3.2 Результати моторних досліджень……………………………………………</w:t>
      </w:r>
      <w:r w:rsidR="00E34C8C">
        <w:rPr>
          <w:rFonts w:ascii="Times New Roman" w:eastAsia="Times New Roman" w:hAnsi="Times New Roman" w:cs="Times New Roman"/>
          <w:color w:val="1F1F1F"/>
          <w:sz w:val="28"/>
          <w:szCs w:val="28"/>
          <w:lang w:eastAsia="uk-UA"/>
        </w:rPr>
        <w:t>36</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3.3 Результати дорожніх випробувань……………………………………………</w:t>
      </w:r>
      <w:r w:rsidR="00E34C8C">
        <w:rPr>
          <w:rFonts w:ascii="Times New Roman" w:eastAsia="Times New Roman" w:hAnsi="Times New Roman" w:cs="Times New Roman"/>
          <w:color w:val="1F1F1F"/>
          <w:sz w:val="28"/>
          <w:szCs w:val="28"/>
          <w:lang w:eastAsia="uk-UA"/>
        </w:rPr>
        <w:t>40</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 до третього розділу……………………………………………………</w:t>
      </w:r>
      <w:r w:rsidR="00E34C8C">
        <w:rPr>
          <w:rFonts w:ascii="Times New Roman" w:eastAsia="Times New Roman" w:hAnsi="Times New Roman" w:cs="Times New Roman"/>
          <w:color w:val="1F1F1F"/>
          <w:sz w:val="28"/>
          <w:szCs w:val="28"/>
          <w:lang w:eastAsia="uk-UA"/>
        </w:rPr>
        <w:t>41</w:t>
      </w:r>
    </w:p>
    <w:p w:rsidR="00AE305D"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w:t>
      </w:r>
      <w:r w:rsidR="00E34C8C">
        <w:rPr>
          <w:rFonts w:ascii="Times New Roman" w:eastAsia="Times New Roman" w:hAnsi="Times New Roman" w:cs="Times New Roman"/>
          <w:color w:val="1F1F1F"/>
          <w:sz w:val="28"/>
          <w:szCs w:val="28"/>
          <w:lang w:eastAsia="uk-UA"/>
        </w:rPr>
        <w:t>42</w:t>
      </w:r>
    </w:p>
    <w:p w:rsidR="004215A2" w:rsidRDefault="00AE305D" w:rsidP="00AE305D">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ПЕРЕЛІК ДЖЕРЕЛ ПОСИЛАННЯ……………………………………………….</w:t>
      </w:r>
      <w:r w:rsidR="00E34C8C">
        <w:rPr>
          <w:rFonts w:ascii="Times New Roman" w:eastAsia="Times New Roman" w:hAnsi="Times New Roman" w:cs="Times New Roman"/>
          <w:color w:val="1F1F1F"/>
          <w:sz w:val="28"/>
          <w:szCs w:val="28"/>
          <w:lang w:eastAsia="uk-UA"/>
        </w:rPr>
        <w:t>43</w:t>
      </w:r>
      <w:r w:rsidR="004215A2">
        <w:rPr>
          <w:rFonts w:ascii="Times New Roman" w:eastAsia="Times New Roman" w:hAnsi="Times New Roman" w:cs="Times New Roman"/>
          <w:color w:val="1F1F1F"/>
          <w:sz w:val="28"/>
          <w:szCs w:val="28"/>
          <w:lang w:eastAsia="uk-UA"/>
        </w:rPr>
        <w:br w:type="page"/>
      </w:r>
    </w:p>
    <w:p w:rsidR="006E06D7" w:rsidRDefault="006E06D7" w:rsidP="00B5163C">
      <w:pPr>
        <w:ind w:firstLine="708"/>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lastRenderedPageBreak/>
        <w:t>ВСТУП</w:t>
      </w:r>
    </w:p>
    <w:p w:rsidR="006E06D7" w:rsidRDefault="006E06D7">
      <w:pPr>
        <w:rPr>
          <w:rFonts w:ascii="Times New Roman" w:eastAsia="Times New Roman" w:hAnsi="Times New Roman" w:cs="Times New Roman"/>
          <w:color w:val="1F1F1F"/>
          <w:sz w:val="28"/>
          <w:szCs w:val="28"/>
          <w:lang w:eastAsia="uk-UA"/>
        </w:rPr>
      </w:pPr>
    </w:p>
    <w:p w:rsidR="0041408C" w:rsidRDefault="006E06D7" w:rsidP="008D1387">
      <w:pPr>
        <w:spacing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Особливістю робочого процесу</w:t>
      </w:r>
      <w:r w:rsidR="00E87AC6">
        <w:rPr>
          <w:rFonts w:ascii="Times New Roman" w:eastAsia="Times New Roman" w:hAnsi="Times New Roman" w:cs="Times New Roman"/>
          <w:color w:val="1F1F1F"/>
          <w:sz w:val="28"/>
          <w:szCs w:val="28"/>
          <w:lang w:eastAsia="uk-UA"/>
        </w:rPr>
        <w:t xml:space="preserve"> </w:t>
      </w:r>
      <w:r>
        <w:rPr>
          <w:rFonts w:ascii="Times New Roman" w:eastAsia="Times New Roman" w:hAnsi="Times New Roman" w:cs="Times New Roman"/>
          <w:color w:val="1F1F1F"/>
          <w:sz w:val="28"/>
          <w:szCs w:val="28"/>
          <w:lang w:eastAsia="uk-UA"/>
        </w:rPr>
        <w:t>карбюраторної системи живлення є зб</w:t>
      </w:r>
      <w:r w:rsidR="00E87AC6">
        <w:rPr>
          <w:rFonts w:ascii="Times New Roman" w:eastAsia="Times New Roman" w:hAnsi="Times New Roman" w:cs="Times New Roman"/>
          <w:color w:val="1F1F1F"/>
          <w:sz w:val="28"/>
          <w:szCs w:val="28"/>
          <w:lang w:eastAsia="uk-UA"/>
        </w:rPr>
        <w:t>а</w:t>
      </w:r>
      <w:r>
        <w:rPr>
          <w:rFonts w:ascii="Times New Roman" w:eastAsia="Times New Roman" w:hAnsi="Times New Roman" w:cs="Times New Roman"/>
          <w:color w:val="1F1F1F"/>
          <w:sz w:val="28"/>
          <w:szCs w:val="28"/>
          <w:lang w:eastAsia="uk-UA"/>
        </w:rPr>
        <w:t>г</w:t>
      </w:r>
      <w:r w:rsidR="00E87AC6">
        <w:rPr>
          <w:rFonts w:ascii="Times New Roman" w:eastAsia="Times New Roman" w:hAnsi="Times New Roman" w:cs="Times New Roman"/>
          <w:color w:val="1F1F1F"/>
          <w:sz w:val="28"/>
          <w:szCs w:val="28"/>
          <w:lang w:eastAsia="uk-UA"/>
        </w:rPr>
        <w:t>а</w:t>
      </w:r>
      <w:r>
        <w:rPr>
          <w:rFonts w:ascii="Times New Roman" w:eastAsia="Times New Roman" w:hAnsi="Times New Roman" w:cs="Times New Roman"/>
          <w:color w:val="1F1F1F"/>
          <w:sz w:val="28"/>
          <w:szCs w:val="28"/>
          <w:lang w:eastAsia="uk-UA"/>
        </w:rPr>
        <w:t xml:space="preserve">чення суміші при повному навантаженні </w:t>
      </w:r>
      <w:r w:rsidR="00E87AC6">
        <w:rPr>
          <w:rFonts w:ascii="Times New Roman" w:eastAsia="Times New Roman" w:hAnsi="Times New Roman" w:cs="Times New Roman"/>
          <w:color w:val="1F1F1F"/>
          <w:sz w:val="28"/>
          <w:szCs w:val="28"/>
          <w:lang w:eastAsia="uk-UA"/>
        </w:rPr>
        <w:t xml:space="preserve">двигуна </w:t>
      </w:r>
      <w:r>
        <w:rPr>
          <w:rFonts w:ascii="Times New Roman" w:eastAsia="Times New Roman" w:hAnsi="Times New Roman" w:cs="Times New Roman"/>
          <w:color w:val="1F1F1F"/>
          <w:sz w:val="28"/>
          <w:szCs w:val="28"/>
          <w:lang w:eastAsia="uk-UA"/>
        </w:rPr>
        <w:t>з метою отримання максимальної потужності</w:t>
      </w:r>
      <w:r w:rsidR="00E87AC6">
        <w:rPr>
          <w:rFonts w:ascii="Times New Roman" w:eastAsia="Times New Roman" w:hAnsi="Times New Roman" w:cs="Times New Roman"/>
          <w:color w:val="1F1F1F"/>
          <w:sz w:val="28"/>
          <w:szCs w:val="28"/>
          <w:lang w:eastAsia="uk-UA"/>
        </w:rPr>
        <w:t xml:space="preserve">. Це призводить до збільшення витрати палива і погіршення екологічних показників. Це негативне явище можна усунути додаванням до повітряного заряду таких речовин, як </w:t>
      </w:r>
      <w:r w:rsidR="0041408C">
        <w:rPr>
          <w:rFonts w:ascii="Times New Roman" w:eastAsia="Times New Roman" w:hAnsi="Times New Roman" w:cs="Times New Roman"/>
          <w:color w:val="1F1F1F"/>
          <w:sz w:val="28"/>
          <w:szCs w:val="28"/>
          <w:lang w:eastAsia="uk-UA"/>
        </w:rPr>
        <w:t xml:space="preserve">водень, </w:t>
      </w:r>
      <w:r w:rsidR="00E87AC6">
        <w:rPr>
          <w:rFonts w:ascii="Times New Roman" w:eastAsia="Times New Roman" w:hAnsi="Times New Roman" w:cs="Times New Roman"/>
          <w:color w:val="1F1F1F"/>
          <w:sz w:val="28"/>
          <w:szCs w:val="28"/>
          <w:lang w:eastAsia="uk-UA"/>
        </w:rPr>
        <w:t>закис азоту або водневовмісний газ. Обидва ці способи мають свої недоліки. Більш перспективним може бути додавання аміаку.</w:t>
      </w:r>
    </w:p>
    <w:p w:rsidR="00986B83" w:rsidRDefault="0041408C" w:rsidP="008D1387">
      <w:pPr>
        <w:spacing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ab/>
        <w:t>Ч</w:t>
      </w:r>
      <w:r w:rsidRPr="0041408C">
        <w:rPr>
          <w:rFonts w:ascii="Times New Roman" w:eastAsia="Times New Roman" w:hAnsi="Times New Roman" w:cs="Times New Roman"/>
          <w:color w:val="1F1F1F"/>
          <w:sz w:val="28"/>
          <w:szCs w:val="28"/>
          <w:lang w:eastAsia="uk-UA"/>
        </w:rPr>
        <w:t>удова особливість аміаку – високий відсотковий вміст водню. Як це не парадоксально звучить, зберігати та транспортувати водень у вигляді рідкого аміаку значно зручніше та дешевше, ніж у стислому чи зрідженому стані. У літрі рідкого безводного аміаку міститься більше водневих атомів, ніж у літрі рідкого водню. 37 МВт·ч енергії, які можна звільнити при спалюванні тонни водню, «упаковуються» в 6,5 т аміаку, для зберігання яких під тиском близько 10 атм (тиск переходу аміаку в рідкий стан при кімнатній температурі) буде потрібно резервуар з вуглецевої сталі. Вартість подібного резервуара в кілька разів менша за балони високого тиску (понад 200 атм), необхідні для зберігання тонни стисненого водню.</w:t>
      </w:r>
    </w:p>
    <w:p w:rsidR="00986B83" w:rsidRPr="00B63FED" w:rsidRDefault="00986B83" w:rsidP="00986B83">
      <w:pPr>
        <w:spacing w:line="360" w:lineRule="auto"/>
        <w:jc w:val="both"/>
        <w:rPr>
          <w:rFonts w:ascii="Times New Roman" w:hAnsi="Times New Roman" w:cs="Times New Roman"/>
          <w:sz w:val="28"/>
          <w:lang w:val="ru-RU"/>
        </w:rPr>
      </w:pPr>
      <w:r>
        <w:rPr>
          <w:rFonts w:ascii="Times New Roman" w:eastAsia="Times New Roman" w:hAnsi="Times New Roman" w:cs="Times New Roman"/>
          <w:color w:val="1F1F1F"/>
          <w:sz w:val="28"/>
          <w:szCs w:val="28"/>
          <w:lang w:eastAsia="uk-UA"/>
        </w:rPr>
        <w:tab/>
      </w:r>
      <w:r w:rsidRPr="00B63FED">
        <w:rPr>
          <w:rFonts w:ascii="Times New Roman" w:hAnsi="Times New Roman" w:cs="Times New Roman"/>
          <w:b/>
          <w:sz w:val="28"/>
          <w:szCs w:val="28"/>
        </w:rPr>
        <w:t xml:space="preserve">Мета і завдання дослідження. </w:t>
      </w:r>
      <w:r w:rsidRPr="00B63FED">
        <w:rPr>
          <w:rFonts w:ascii="Times New Roman" w:hAnsi="Times New Roman" w:cs="Times New Roman"/>
          <w:sz w:val="28"/>
          <w:szCs w:val="28"/>
        </w:rPr>
        <w:t>Метою роботи є</w:t>
      </w:r>
      <w:r w:rsidRPr="00B63FED">
        <w:rPr>
          <w:rFonts w:ascii="Times New Roman" w:hAnsi="Times New Roman" w:cs="Times New Roman"/>
          <w:sz w:val="28"/>
          <w:szCs w:val="28"/>
          <w:lang w:val="ru-RU"/>
        </w:rPr>
        <w:t xml:space="preserve"> </w:t>
      </w:r>
      <w:r w:rsidRPr="00B63FED">
        <w:rPr>
          <w:rFonts w:ascii="Times New Roman" w:hAnsi="Times New Roman" w:cs="Times New Roman"/>
          <w:sz w:val="28"/>
          <w:szCs w:val="28"/>
        </w:rPr>
        <w:t xml:space="preserve">покращення показників </w:t>
      </w:r>
      <w:r>
        <w:rPr>
          <w:rFonts w:ascii="Times New Roman" w:hAnsi="Times New Roman" w:cs="Times New Roman"/>
          <w:sz w:val="28"/>
          <w:szCs w:val="28"/>
        </w:rPr>
        <w:t>бензинових двигунів</w:t>
      </w:r>
      <w:r w:rsidRPr="00B63FED">
        <w:rPr>
          <w:rFonts w:ascii="Times New Roman" w:hAnsi="Times New Roman" w:cs="Times New Roman"/>
          <w:sz w:val="28"/>
          <w:szCs w:val="28"/>
        </w:rPr>
        <w:t xml:space="preserve"> </w:t>
      </w:r>
      <w:r>
        <w:rPr>
          <w:rFonts w:ascii="Times New Roman" w:hAnsi="Times New Roman" w:cs="Times New Roman"/>
          <w:sz w:val="28"/>
          <w:szCs w:val="28"/>
        </w:rPr>
        <w:t>додаванням аміаку до повітряного заряду.</w:t>
      </w:r>
    </w:p>
    <w:p w:rsidR="00986B83" w:rsidRPr="00B63FED" w:rsidRDefault="00986B83" w:rsidP="00986B83">
      <w:pPr>
        <w:spacing w:line="360" w:lineRule="auto"/>
        <w:ind w:firstLine="708"/>
        <w:jc w:val="both"/>
        <w:rPr>
          <w:rFonts w:ascii="Times New Roman" w:hAnsi="Times New Roman" w:cs="Times New Roman"/>
          <w:sz w:val="28"/>
          <w:szCs w:val="28"/>
        </w:rPr>
      </w:pPr>
      <w:r w:rsidRPr="00B63FED">
        <w:rPr>
          <w:rFonts w:ascii="Times New Roman" w:hAnsi="Times New Roman" w:cs="Times New Roman"/>
          <w:sz w:val="28"/>
          <w:szCs w:val="28"/>
        </w:rPr>
        <w:t>Завдання дослідження:</w:t>
      </w:r>
    </w:p>
    <w:p w:rsidR="00986B83" w:rsidRPr="00B63FED" w:rsidRDefault="00986B83" w:rsidP="00986B83">
      <w:pPr>
        <w:spacing w:line="360" w:lineRule="auto"/>
        <w:jc w:val="both"/>
        <w:rPr>
          <w:rFonts w:ascii="Times New Roman" w:hAnsi="Times New Roman" w:cs="Times New Roman"/>
          <w:sz w:val="28"/>
          <w:szCs w:val="28"/>
        </w:rPr>
      </w:pPr>
      <w:r w:rsidRPr="00B63FED">
        <w:rPr>
          <w:rFonts w:ascii="Times New Roman" w:hAnsi="Times New Roman" w:cs="Times New Roman"/>
          <w:sz w:val="28"/>
          <w:szCs w:val="28"/>
        </w:rPr>
        <w:t>- аналіз літературних джерел;</w:t>
      </w:r>
    </w:p>
    <w:p w:rsidR="00986B83" w:rsidRPr="00B63FED" w:rsidRDefault="00986B83" w:rsidP="00986B83">
      <w:pPr>
        <w:spacing w:line="360" w:lineRule="auto"/>
        <w:jc w:val="both"/>
        <w:rPr>
          <w:rFonts w:ascii="Times New Roman" w:hAnsi="Times New Roman" w:cs="Times New Roman"/>
          <w:sz w:val="28"/>
          <w:szCs w:val="28"/>
        </w:rPr>
      </w:pPr>
      <w:r w:rsidRPr="00B63FED">
        <w:rPr>
          <w:rFonts w:ascii="Times New Roman" w:hAnsi="Times New Roman" w:cs="Times New Roman"/>
          <w:sz w:val="28"/>
          <w:szCs w:val="28"/>
        </w:rPr>
        <w:t>- розробка методу дослідження;</w:t>
      </w:r>
    </w:p>
    <w:p w:rsidR="00986B83" w:rsidRPr="00B63FED" w:rsidRDefault="00986B83" w:rsidP="00986B83">
      <w:pPr>
        <w:spacing w:line="360" w:lineRule="auto"/>
        <w:jc w:val="both"/>
        <w:rPr>
          <w:rFonts w:ascii="Times New Roman" w:hAnsi="Times New Roman" w:cs="Times New Roman"/>
          <w:sz w:val="28"/>
          <w:szCs w:val="28"/>
        </w:rPr>
      </w:pPr>
      <w:r w:rsidRPr="00B63FED">
        <w:rPr>
          <w:rFonts w:ascii="Times New Roman" w:hAnsi="Times New Roman" w:cs="Times New Roman"/>
          <w:sz w:val="28"/>
          <w:szCs w:val="28"/>
        </w:rPr>
        <w:t>- дослідження впливу збагачення повітряного заряду на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w:t>
      </w:r>
    </w:p>
    <w:p w:rsidR="00986B83" w:rsidRPr="00B63FED" w:rsidRDefault="00986B83" w:rsidP="00986B83">
      <w:pPr>
        <w:spacing w:line="360" w:lineRule="auto"/>
        <w:ind w:firstLine="708"/>
        <w:jc w:val="both"/>
        <w:rPr>
          <w:rFonts w:ascii="Times New Roman" w:hAnsi="Times New Roman" w:cs="Times New Roman"/>
          <w:sz w:val="28"/>
          <w:szCs w:val="28"/>
        </w:rPr>
      </w:pPr>
      <w:r w:rsidRPr="00B63FED">
        <w:rPr>
          <w:rFonts w:ascii="Times New Roman" w:hAnsi="Times New Roman" w:cs="Times New Roman"/>
          <w:b/>
          <w:sz w:val="28"/>
          <w:szCs w:val="28"/>
        </w:rPr>
        <w:t xml:space="preserve">Обєкт дослідження – </w:t>
      </w:r>
      <w:r w:rsidRPr="00B63FED">
        <w:rPr>
          <w:rFonts w:ascii="Times New Roman" w:hAnsi="Times New Roman" w:cs="Times New Roman"/>
          <w:sz w:val="28"/>
          <w:szCs w:val="28"/>
        </w:rPr>
        <w:t xml:space="preserve">вплив збагачення повітряного </w:t>
      </w:r>
      <w:r>
        <w:rPr>
          <w:rFonts w:ascii="Times New Roman" w:hAnsi="Times New Roman" w:cs="Times New Roman"/>
          <w:sz w:val="28"/>
          <w:szCs w:val="28"/>
        </w:rPr>
        <w:t xml:space="preserve">заряду аміаком </w:t>
      </w:r>
      <w:r w:rsidRPr="00B63FED">
        <w:rPr>
          <w:rFonts w:ascii="Times New Roman" w:hAnsi="Times New Roman" w:cs="Times New Roman"/>
          <w:sz w:val="28"/>
          <w:szCs w:val="28"/>
        </w:rPr>
        <w:t xml:space="preserve"> на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w:t>
      </w:r>
    </w:p>
    <w:p w:rsidR="00986B83" w:rsidRPr="00B63FED" w:rsidRDefault="00986B83" w:rsidP="00986B83">
      <w:pPr>
        <w:spacing w:line="360" w:lineRule="auto"/>
        <w:ind w:firstLine="708"/>
        <w:jc w:val="both"/>
        <w:rPr>
          <w:rFonts w:ascii="Times New Roman" w:hAnsi="Times New Roman" w:cs="Times New Roman"/>
          <w:sz w:val="28"/>
          <w:szCs w:val="28"/>
        </w:rPr>
      </w:pPr>
      <w:r w:rsidRPr="00B63FED">
        <w:rPr>
          <w:rFonts w:ascii="Times New Roman" w:hAnsi="Times New Roman" w:cs="Times New Roman"/>
          <w:b/>
          <w:sz w:val="28"/>
          <w:szCs w:val="28"/>
        </w:rPr>
        <w:lastRenderedPageBreak/>
        <w:t xml:space="preserve">Предмет дослідження – </w:t>
      </w:r>
      <w:r w:rsidRPr="00B63FED">
        <w:rPr>
          <w:rFonts w:ascii="Times New Roman" w:hAnsi="Times New Roman" w:cs="Times New Roman"/>
          <w:sz w:val="28"/>
          <w:szCs w:val="28"/>
        </w:rPr>
        <w:t xml:space="preserve">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 xml:space="preserve"> при збагаченні повітряного заряду </w:t>
      </w:r>
      <w:r>
        <w:rPr>
          <w:rFonts w:ascii="Times New Roman" w:hAnsi="Times New Roman" w:cs="Times New Roman"/>
          <w:sz w:val="28"/>
          <w:szCs w:val="28"/>
        </w:rPr>
        <w:t>аміаком</w:t>
      </w:r>
      <w:r w:rsidRPr="00B63FED">
        <w:rPr>
          <w:rFonts w:ascii="Times New Roman" w:hAnsi="Times New Roman" w:cs="Times New Roman"/>
          <w:sz w:val="28"/>
          <w:szCs w:val="28"/>
        </w:rPr>
        <w:t>.</w:t>
      </w:r>
    </w:p>
    <w:p w:rsidR="00986B83" w:rsidRPr="00B63FED" w:rsidRDefault="00986B83" w:rsidP="00986B83">
      <w:pPr>
        <w:spacing w:line="360" w:lineRule="auto"/>
        <w:ind w:firstLine="708"/>
        <w:jc w:val="both"/>
        <w:rPr>
          <w:rFonts w:ascii="Times New Roman" w:hAnsi="Times New Roman" w:cs="Times New Roman"/>
          <w:sz w:val="28"/>
          <w:szCs w:val="28"/>
        </w:rPr>
      </w:pPr>
      <w:r w:rsidRPr="00B63FED">
        <w:rPr>
          <w:rFonts w:ascii="Times New Roman" w:hAnsi="Times New Roman" w:cs="Times New Roman"/>
          <w:b/>
          <w:sz w:val="28"/>
          <w:szCs w:val="28"/>
        </w:rPr>
        <w:t>Методи дослідження</w:t>
      </w:r>
      <w:r w:rsidRPr="00B63FED">
        <w:rPr>
          <w:rFonts w:ascii="Times New Roman" w:hAnsi="Times New Roman" w:cs="Times New Roman"/>
          <w:b/>
          <w:sz w:val="28"/>
          <w:szCs w:val="28"/>
          <w:lang w:val="ru-RU"/>
        </w:rPr>
        <w:t xml:space="preserve"> </w:t>
      </w:r>
      <w:r w:rsidRPr="00B63FED">
        <w:rPr>
          <w:rFonts w:ascii="Times New Roman" w:hAnsi="Times New Roman" w:cs="Times New Roman"/>
          <w:sz w:val="28"/>
          <w:szCs w:val="28"/>
        </w:rPr>
        <w:t>експериментальні та розрахункові. Експериментальними стендовими моторними дослідженнями визначені енергетичні та паливо-економічні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 xml:space="preserve"> </w:t>
      </w:r>
      <w:r>
        <w:rPr>
          <w:rFonts w:ascii="Times New Roman" w:hAnsi="Times New Roman" w:cs="Times New Roman"/>
          <w:sz w:val="28"/>
          <w:szCs w:val="28"/>
        </w:rPr>
        <w:t xml:space="preserve">МеМЗ-245 </w:t>
      </w:r>
      <w:r w:rsidRPr="00B63FED">
        <w:rPr>
          <w:rFonts w:ascii="Times New Roman" w:hAnsi="Times New Roman" w:cs="Times New Roman"/>
          <w:sz w:val="28"/>
          <w:szCs w:val="28"/>
        </w:rPr>
        <w:t>при його роботі на нафтовому паливі. Розрахунковим методом визначені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 xml:space="preserve"> при </w:t>
      </w:r>
      <w:r>
        <w:rPr>
          <w:rFonts w:ascii="Times New Roman" w:hAnsi="Times New Roman" w:cs="Times New Roman"/>
          <w:sz w:val="28"/>
          <w:szCs w:val="28"/>
        </w:rPr>
        <w:t xml:space="preserve">аміаку </w:t>
      </w:r>
      <w:r w:rsidRPr="00B63FED">
        <w:rPr>
          <w:rFonts w:ascii="Times New Roman" w:hAnsi="Times New Roman" w:cs="Times New Roman"/>
          <w:sz w:val="28"/>
          <w:szCs w:val="28"/>
        </w:rPr>
        <w:t>до повітряного зар</w:t>
      </w:r>
      <w:r>
        <w:rPr>
          <w:rFonts w:ascii="Times New Roman" w:hAnsi="Times New Roman" w:cs="Times New Roman"/>
          <w:sz w:val="28"/>
          <w:szCs w:val="28"/>
        </w:rPr>
        <w:t>я</w:t>
      </w:r>
      <w:r w:rsidRPr="00B63FED">
        <w:rPr>
          <w:rFonts w:ascii="Times New Roman" w:hAnsi="Times New Roman" w:cs="Times New Roman"/>
          <w:sz w:val="28"/>
          <w:szCs w:val="28"/>
        </w:rPr>
        <w:t>ду</w:t>
      </w:r>
      <w:r w:rsidR="007E411D">
        <w:rPr>
          <w:rFonts w:ascii="Times New Roman" w:hAnsi="Times New Roman" w:cs="Times New Roman"/>
          <w:sz w:val="28"/>
          <w:szCs w:val="28"/>
        </w:rPr>
        <w:t>. Отримані результати перевірені експериментом.</w:t>
      </w:r>
    </w:p>
    <w:p w:rsidR="00986B83" w:rsidRDefault="00986B83" w:rsidP="00986B83">
      <w:pPr>
        <w:spacing w:line="360" w:lineRule="auto"/>
        <w:ind w:firstLine="708"/>
        <w:jc w:val="both"/>
        <w:rPr>
          <w:rFonts w:ascii="Times New Roman" w:hAnsi="Times New Roman" w:cs="Times New Roman"/>
          <w:sz w:val="28"/>
          <w:szCs w:val="28"/>
        </w:rPr>
      </w:pPr>
      <w:r w:rsidRPr="00B63FED">
        <w:rPr>
          <w:rFonts w:ascii="Times New Roman" w:hAnsi="Times New Roman" w:cs="Times New Roman"/>
          <w:b/>
          <w:sz w:val="28"/>
          <w:szCs w:val="28"/>
        </w:rPr>
        <w:t xml:space="preserve">Наукова новизна. </w:t>
      </w:r>
      <w:r w:rsidRPr="00B63FED">
        <w:rPr>
          <w:rFonts w:ascii="Times New Roman" w:hAnsi="Times New Roman" w:cs="Times New Roman"/>
          <w:sz w:val="28"/>
          <w:szCs w:val="28"/>
        </w:rPr>
        <w:t xml:space="preserve">Встановлено, що додаванням </w:t>
      </w:r>
      <w:r>
        <w:rPr>
          <w:rFonts w:ascii="Times New Roman" w:hAnsi="Times New Roman" w:cs="Times New Roman"/>
          <w:sz w:val="28"/>
          <w:szCs w:val="28"/>
        </w:rPr>
        <w:t>аміаку, як водневовмісної речовини,</w:t>
      </w:r>
      <w:r w:rsidRPr="00B63FED">
        <w:rPr>
          <w:rFonts w:ascii="Times New Roman" w:hAnsi="Times New Roman" w:cs="Times New Roman"/>
          <w:sz w:val="28"/>
          <w:szCs w:val="28"/>
        </w:rPr>
        <w:t xml:space="preserve"> до повітряного заряду можна п</w:t>
      </w:r>
      <w:r>
        <w:rPr>
          <w:rFonts w:ascii="Times New Roman" w:hAnsi="Times New Roman" w:cs="Times New Roman"/>
          <w:sz w:val="28"/>
          <w:szCs w:val="28"/>
        </w:rPr>
        <w:t>окращити показники двигуна</w:t>
      </w:r>
      <w:r w:rsidRPr="00B63FED">
        <w:rPr>
          <w:rFonts w:ascii="Times New Roman" w:hAnsi="Times New Roman" w:cs="Times New Roman"/>
          <w:sz w:val="28"/>
          <w:szCs w:val="28"/>
        </w:rPr>
        <w:t>.</w:t>
      </w:r>
    </w:p>
    <w:p w:rsidR="006F2832" w:rsidRPr="00510648" w:rsidRDefault="00986B83" w:rsidP="00510648">
      <w:pPr>
        <w:spacing w:after="0" w:line="360" w:lineRule="auto"/>
        <w:ind w:firstLine="708"/>
        <w:jc w:val="both"/>
        <w:rPr>
          <w:rFonts w:ascii="Times New Roman" w:hAnsi="Times New Roman" w:cs="Times New Roman"/>
          <w:sz w:val="28"/>
          <w:szCs w:val="28"/>
        </w:rPr>
      </w:pPr>
      <w:r w:rsidRPr="004D7668">
        <w:rPr>
          <w:rFonts w:ascii="Times New Roman" w:hAnsi="Times New Roman" w:cs="Times New Roman"/>
          <w:b/>
          <w:bCs/>
          <w:sz w:val="28"/>
          <w:szCs w:val="28"/>
        </w:rPr>
        <w:t xml:space="preserve">Апробація результатів роботи. </w:t>
      </w:r>
      <w:r w:rsidR="006F2832" w:rsidRPr="006F2832">
        <w:rPr>
          <w:rFonts w:ascii="Times New Roman" w:hAnsi="Times New Roman" w:cs="Times New Roman"/>
          <w:sz w:val="28"/>
          <w:szCs w:val="28"/>
        </w:rPr>
        <w:t>Основні положення роботи доповідались на</w:t>
      </w:r>
      <w:r w:rsidR="006F2832" w:rsidRPr="00CC38DA">
        <w:rPr>
          <w:rFonts w:ascii="Times New Roman" w:hAnsi="Times New Roman" w:cs="Times New Roman"/>
          <w:sz w:val="28"/>
          <w:szCs w:val="28"/>
        </w:rPr>
        <w:t xml:space="preserve"> </w:t>
      </w:r>
      <w:r w:rsidR="006F2832">
        <w:rPr>
          <w:rFonts w:ascii="Times New Roman" w:hAnsi="Times New Roman" w:cs="Times New Roman"/>
          <w:sz w:val="28"/>
          <w:szCs w:val="28"/>
        </w:rPr>
        <w:t xml:space="preserve"> 5-й студентській науково-технічній конференції ФТМІ «Інноваційні технології в транспорті та механічній інженерії». Луцьк: ЛНТУ</w:t>
      </w:r>
      <w:r w:rsidR="00510648">
        <w:rPr>
          <w:rFonts w:ascii="Times New Roman" w:hAnsi="Times New Roman" w:cs="Times New Roman"/>
          <w:sz w:val="28"/>
          <w:szCs w:val="28"/>
        </w:rPr>
        <w:t xml:space="preserve"> та на 3-й міжнародній науково-технічній конференції «Прогресивні технології засобів транспорту» </w:t>
      </w:r>
      <w:r w:rsidR="006F2832">
        <w:rPr>
          <w:rFonts w:ascii="Times New Roman" w:hAnsi="Times New Roman" w:cs="Times New Roman"/>
          <w:sz w:val="28"/>
        </w:rPr>
        <w:t>та опубліковані в матеріалах конференції.</w:t>
      </w:r>
    </w:p>
    <w:p w:rsidR="006F2832" w:rsidRPr="003134D5" w:rsidRDefault="006F2832" w:rsidP="006F2832">
      <w:pPr>
        <w:rPr>
          <w:rFonts w:ascii="Times New Roman" w:hAnsi="Times New Roman" w:cs="Times New Roman"/>
          <w:b/>
          <w:bCs/>
          <w:sz w:val="28"/>
          <w:szCs w:val="28"/>
        </w:rPr>
      </w:pPr>
    </w:p>
    <w:p w:rsidR="006E06D7" w:rsidRDefault="006E06D7" w:rsidP="008D1387">
      <w:pPr>
        <w:spacing w:line="360" w:lineRule="auto"/>
        <w:jc w:val="both"/>
        <w:rPr>
          <w:rFonts w:ascii="Times New Roman" w:eastAsia="Times New Roman" w:hAnsi="Times New Roman" w:cs="Times New Roman"/>
          <w:color w:val="1F1F1F"/>
          <w:sz w:val="28"/>
          <w:szCs w:val="28"/>
          <w:lang w:eastAsia="uk-UA"/>
        </w:rPr>
      </w:pPr>
    </w:p>
    <w:p w:rsidR="00797039" w:rsidRDefault="00797039">
      <w:pP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br w:type="page"/>
      </w:r>
    </w:p>
    <w:p w:rsidR="00986B83" w:rsidRDefault="00986B83" w:rsidP="008D1387">
      <w:pPr>
        <w:spacing w:line="360" w:lineRule="auto"/>
        <w:jc w:val="both"/>
        <w:rPr>
          <w:rFonts w:ascii="Times New Roman" w:eastAsia="Times New Roman" w:hAnsi="Times New Roman" w:cs="Times New Roman"/>
          <w:color w:val="1F1F1F"/>
          <w:sz w:val="28"/>
          <w:szCs w:val="28"/>
          <w:lang w:eastAsia="uk-UA"/>
        </w:rPr>
      </w:pPr>
    </w:p>
    <w:p w:rsidR="00F42FEE" w:rsidRPr="00F42FEE" w:rsidRDefault="00F42FEE" w:rsidP="00A35952">
      <w:pPr>
        <w:spacing w:after="0" w:line="360" w:lineRule="auto"/>
        <w:ind w:firstLine="708"/>
        <w:jc w:val="center"/>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w:t>
      </w:r>
      <w:r w:rsidR="00A35952">
        <w:rPr>
          <w:rFonts w:ascii="Times New Roman" w:eastAsia="Times New Roman" w:hAnsi="Times New Roman" w:cs="Times New Roman"/>
          <w:color w:val="1F1F1F"/>
          <w:sz w:val="28"/>
          <w:szCs w:val="28"/>
          <w:lang w:eastAsia="uk-UA"/>
        </w:rPr>
        <w:t xml:space="preserve"> ПОКРАЩЕННЯ ПОКАЗНИКІВ ДВИГУНІВ </w:t>
      </w:r>
      <w:r w:rsidR="002C5A7B">
        <w:rPr>
          <w:rFonts w:ascii="Times New Roman" w:eastAsia="Times New Roman" w:hAnsi="Times New Roman" w:cs="Times New Roman"/>
          <w:color w:val="1F1F1F"/>
          <w:sz w:val="28"/>
          <w:szCs w:val="28"/>
          <w:lang w:eastAsia="uk-UA"/>
        </w:rPr>
        <w:t>ЗБАГАЧЕННЯМ ПОВІТРЯНОГО ЗАРЯДУ</w:t>
      </w:r>
    </w:p>
    <w:p w:rsidR="00E602C9" w:rsidRPr="00E602C9" w:rsidRDefault="00E602C9" w:rsidP="00A35952">
      <w:pPr>
        <w:spacing w:after="0" w:line="360" w:lineRule="auto"/>
        <w:ind w:firstLine="708"/>
        <w:jc w:val="both"/>
        <w:rPr>
          <w:rFonts w:ascii="Times New Roman" w:eastAsia="Times New Roman" w:hAnsi="Times New Roman" w:cs="Times New Roman"/>
          <w:color w:val="1F1F1F"/>
          <w:sz w:val="28"/>
          <w:szCs w:val="28"/>
          <w:lang w:eastAsia="uk-UA"/>
        </w:rPr>
      </w:pPr>
      <w:r w:rsidRPr="00D54E0E">
        <w:rPr>
          <w:rFonts w:ascii="Times New Roman" w:eastAsia="Times New Roman" w:hAnsi="Times New Roman" w:cs="Times New Roman"/>
          <w:color w:val="1F1F1F"/>
          <w:sz w:val="28"/>
          <w:szCs w:val="28"/>
          <w:lang w:eastAsia="uk-UA"/>
        </w:rPr>
        <w:t>1</w:t>
      </w:r>
      <w:r>
        <w:rPr>
          <w:rFonts w:ascii="Times New Roman" w:eastAsia="Times New Roman" w:hAnsi="Times New Roman" w:cs="Times New Roman"/>
          <w:color w:val="1F1F1F"/>
          <w:sz w:val="28"/>
          <w:szCs w:val="28"/>
          <w:lang w:eastAsia="uk-UA"/>
        </w:rPr>
        <w:t>.1</w:t>
      </w:r>
      <w:r w:rsidR="0098146B">
        <w:rPr>
          <w:rFonts w:ascii="Times New Roman" w:eastAsia="Times New Roman" w:hAnsi="Times New Roman" w:cs="Times New Roman"/>
          <w:color w:val="1F1F1F"/>
          <w:sz w:val="28"/>
          <w:szCs w:val="28"/>
          <w:lang w:eastAsia="uk-UA"/>
        </w:rPr>
        <w:t xml:space="preserve"> Додавання добавок</w:t>
      </w:r>
      <w:r w:rsidR="002C5A7B">
        <w:rPr>
          <w:rFonts w:ascii="Times New Roman" w:eastAsia="Times New Roman" w:hAnsi="Times New Roman" w:cs="Times New Roman"/>
          <w:color w:val="1F1F1F"/>
          <w:sz w:val="28"/>
          <w:szCs w:val="28"/>
          <w:lang w:eastAsia="uk-UA"/>
        </w:rPr>
        <w:t xml:space="preserve"> до основного палива</w:t>
      </w:r>
    </w:p>
    <w:p w:rsidR="00E602C9" w:rsidRDefault="00E602C9" w:rsidP="00E602C9">
      <w:pPr>
        <w:spacing w:after="0" w:line="360" w:lineRule="auto"/>
        <w:jc w:val="both"/>
        <w:rPr>
          <w:rFonts w:ascii="Times New Roman" w:eastAsia="Times New Roman" w:hAnsi="Times New Roman" w:cs="Times New Roman"/>
          <w:color w:val="1F1F1F"/>
          <w:sz w:val="28"/>
          <w:szCs w:val="28"/>
          <w:lang w:eastAsia="uk-UA"/>
        </w:rPr>
      </w:pPr>
    </w:p>
    <w:p w:rsidR="00E602C9" w:rsidRPr="00E602C9" w:rsidRDefault="00E602C9" w:rsidP="00F42FEE">
      <w:pPr>
        <w:spacing w:after="0"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Необхідність зменшення викидів двигунів внутрішнього згоряння (ДВЗ) та споживання палива (СПА) є глобальною тенденцією, яка спонукає науковців шукати альтернативи, що не потребують суттєвих змін у конструкції двигуна. Серед них – використання H2 як замісного палива для підвищення теплового коефіцієнта корисної дії двигуна (ТКД) та збільшення забруднення. Процедура електролізу використовувала водень, який був виділений з води. Наразі електроліз виробляє 12–15% водню. Воду електролізували для отримання гідроксигазу, іноді відомого як оксиводень, або HHO. Газ HHO легко реагує з іншими сполуками, є безбарвним, надзвичайно легким та горючим.</w:t>
      </w:r>
    </w:p>
    <w:p w:rsidR="00E602C9" w:rsidRPr="00E602C9" w:rsidRDefault="00E602C9" w:rsidP="00F42FEE">
      <w:pPr>
        <w:spacing w:after="0"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Оскільки водень не потребує значних модифікацій двигуна, він використовується як додаткова енергія для альтернативного палива в двигунах внутрішнього згоряння. Зокрема, водень розглядається як стійка альтернатива для зменшення викидів забруднюючих речовин в повітря та залежності від нафти. Як додаткова енергія, водень може підвищити тепловий коефіцієнт корисної дії двигуна (ТЕК) та зменшити як регульовані, так і неконтрольовані викиди забруднюючих речовин, що є актуальним, враховуючи дефіцит викопного палива та серйозні проблеми забруднення повітря</w:t>
      </w:r>
      <w:r w:rsidR="00BD5F88">
        <w:rPr>
          <w:rFonts w:ascii="Times New Roman" w:eastAsia="Times New Roman" w:hAnsi="Times New Roman" w:cs="Times New Roman"/>
          <w:color w:val="1F1F1F"/>
          <w:sz w:val="28"/>
          <w:szCs w:val="28"/>
          <w:lang w:eastAsia="uk-UA"/>
        </w:rPr>
        <w:t>.</w:t>
      </w:r>
      <w:r w:rsidRPr="00E602C9">
        <w:rPr>
          <w:rFonts w:ascii="Times New Roman" w:eastAsia="Times New Roman" w:hAnsi="Times New Roman" w:cs="Times New Roman"/>
          <w:color w:val="1F1F1F"/>
          <w:sz w:val="28"/>
          <w:szCs w:val="28"/>
          <w:lang w:eastAsia="uk-UA"/>
        </w:rPr>
        <w:t xml:space="preserve"> За даними  [</w:t>
      </w:r>
      <w:r w:rsidR="005D386D" w:rsidRPr="005D386D">
        <w:rPr>
          <w:rFonts w:ascii="Times New Roman" w:eastAsia="Times New Roman" w:hAnsi="Times New Roman" w:cs="Times New Roman"/>
          <w:color w:val="1F1F1F"/>
          <w:sz w:val="28"/>
          <w:szCs w:val="28"/>
          <w:lang w:eastAsia="uk-UA"/>
        </w:rPr>
        <w:t>1</w:t>
      </w:r>
      <w:r w:rsidRPr="00E602C9">
        <w:rPr>
          <w:rFonts w:ascii="Times New Roman" w:eastAsia="Times New Roman" w:hAnsi="Times New Roman" w:cs="Times New Roman"/>
          <w:color w:val="1F1F1F"/>
          <w:sz w:val="28"/>
          <w:szCs w:val="28"/>
          <w:lang w:eastAsia="uk-UA"/>
        </w:rPr>
        <w:t>], введення невеликої кількості водню в дизельний двигун скорочує час згоряння та мінімізує неоднорідність розпилення дизельного палива. Загальновизнано, що використання водню як основного палива або додавання його до сумішей бензин-повітря та етанол-повітря знижує викиди загальних вуглеводнів (ТГК) та чадного газу (CO). Викиди ацетальдегіду (C2H4O </w:t>
      </w:r>
      <w:r w:rsidRPr="00E602C9">
        <w:rPr>
          <w:rFonts w:ascii="Times New Roman" w:eastAsia="Times New Roman" w:hAnsi="Times New Roman" w:cs="Times New Roman"/>
          <w:color w:val="1F1F1F"/>
          <w:sz w:val="28"/>
          <w:szCs w:val="28"/>
          <w:vertAlign w:val="subscript"/>
          <w:lang w:eastAsia="uk-UA"/>
        </w:rPr>
        <w:t>) та</w:t>
      </w:r>
      <w:r w:rsidRPr="00E602C9">
        <w:rPr>
          <w:rFonts w:ascii="Times New Roman" w:eastAsia="Times New Roman" w:hAnsi="Times New Roman" w:cs="Times New Roman"/>
          <w:color w:val="1F1F1F"/>
          <w:sz w:val="28"/>
          <w:szCs w:val="28"/>
          <w:lang w:eastAsia="uk-UA"/>
        </w:rPr>
        <w:t> вуглекислого газу (CO2 </w:t>
      </w:r>
      <w:r w:rsidRPr="00E602C9">
        <w:rPr>
          <w:rFonts w:ascii="Times New Roman" w:eastAsia="Times New Roman" w:hAnsi="Times New Roman" w:cs="Times New Roman"/>
          <w:color w:val="1F1F1F"/>
          <w:sz w:val="28"/>
          <w:szCs w:val="28"/>
          <w:vertAlign w:val="subscript"/>
          <w:lang w:eastAsia="uk-UA"/>
        </w:rPr>
        <w:t>)</w:t>
      </w:r>
      <w:r w:rsidRPr="00E602C9">
        <w:rPr>
          <w:rFonts w:ascii="Times New Roman" w:eastAsia="Times New Roman" w:hAnsi="Times New Roman" w:cs="Times New Roman"/>
          <w:color w:val="1F1F1F"/>
          <w:sz w:val="28"/>
          <w:szCs w:val="28"/>
          <w:lang w:eastAsia="uk-UA"/>
        </w:rPr>
        <w:t> зменшуються, коли водень використовується як підсилювач палива</w:t>
      </w:r>
      <w:r w:rsidR="00BD5F88">
        <w:rPr>
          <w:rFonts w:ascii="Times New Roman" w:eastAsia="Times New Roman" w:hAnsi="Times New Roman" w:cs="Times New Roman"/>
          <w:color w:val="1F1F1F"/>
          <w:sz w:val="28"/>
          <w:szCs w:val="28"/>
          <w:lang w:eastAsia="uk-UA"/>
        </w:rPr>
        <w:t>.</w:t>
      </w:r>
      <w:r w:rsidRPr="00E602C9">
        <w:rPr>
          <w:rFonts w:ascii="Times New Roman" w:eastAsia="Times New Roman" w:hAnsi="Times New Roman" w:cs="Times New Roman"/>
          <w:color w:val="1F1F1F"/>
          <w:sz w:val="28"/>
          <w:szCs w:val="28"/>
          <w:lang w:eastAsia="uk-UA"/>
        </w:rPr>
        <w:t xml:space="preserve"> З іншого боку, через вищий коефіцієнт вихлопної горючої суміші (ВГЗ), використання водню часто призводить до вищих викидів оксидів азоту (NO </w:t>
      </w:r>
      <w:r w:rsidRPr="00E602C9">
        <w:rPr>
          <w:rFonts w:ascii="Times New Roman" w:eastAsia="Times New Roman" w:hAnsi="Times New Roman" w:cs="Times New Roman"/>
          <w:color w:val="1F1F1F"/>
          <w:sz w:val="28"/>
          <w:szCs w:val="28"/>
          <w:vertAlign w:val="subscript"/>
          <w:lang w:eastAsia="uk-UA"/>
        </w:rPr>
        <w:t xml:space="preserve">X ) </w:t>
      </w:r>
      <w:r w:rsidRPr="00E602C9">
        <w:rPr>
          <w:rFonts w:ascii="Times New Roman" w:eastAsia="Times New Roman" w:hAnsi="Times New Roman" w:cs="Times New Roman"/>
          <w:color w:val="1F1F1F"/>
          <w:sz w:val="28"/>
          <w:szCs w:val="28"/>
          <w:lang w:eastAsia="uk-UA"/>
        </w:rPr>
        <w:t xml:space="preserve">. </w:t>
      </w:r>
      <w:r w:rsidRPr="00E602C9">
        <w:rPr>
          <w:rFonts w:ascii="Times New Roman" w:eastAsia="Times New Roman" w:hAnsi="Times New Roman" w:cs="Times New Roman"/>
          <w:color w:val="1F1F1F"/>
          <w:sz w:val="28"/>
          <w:szCs w:val="28"/>
          <w:lang w:eastAsia="uk-UA"/>
        </w:rPr>
        <w:lastRenderedPageBreak/>
        <w:t>Дослідники вивчали, як змішування водню впливає на продуктивність двигуна з іскровим запалюванням (ДІЗ) та викиди забруднюючих речовин, і було виявлено, що поєднання водню та бензину збільшує TE з масовим співвідношенням змішування H 2 20%. Більше того, змішування водню збільшує викиди N 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 зменшуючи викиди CO </w:t>
      </w:r>
      <w:r w:rsidRPr="00E602C9">
        <w:rPr>
          <w:rFonts w:ascii="Times New Roman" w:eastAsia="Times New Roman" w:hAnsi="Times New Roman" w:cs="Times New Roman"/>
          <w:color w:val="1F1F1F"/>
          <w:sz w:val="28"/>
          <w:szCs w:val="28"/>
          <w:vertAlign w:val="subscript"/>
          <w:lang w:eastAsia="uk-UA"/>
        </w:rPr>
        <w:t>2</w:t>
      </w:r>
      <w:r w:rsidRPr="00E602C9">
        <w:rPr>
          <w:rFonts w:ascii="Times New Roman" w:eastAsia="Times New Roman" w:hAnsi="Times New Roman" w:cs="Times New Roman"/>
          <w:color w:val="1F1F1F"/>
          <w:sz w:val="28"/>
          <w:szCs w:val="28"/>
          <w:lang w:eastAsia="uk-UA"/>
        </w:rPr>
        <w:t> , CO та твердих частинок. У той час як TE збільшився з 3% до 8%, витрата палива зменшилася з 20% до 30%. Окрім покращення властивостей згоряння та зменшення витрати палива на 20%, використання гідроксилу як додаткового палива може покращити вихідну потужність двигуна на 5,7%. TE бензинового двигуна збільшився майже на 5% при використанні гідроксилу. Викиди CO, HC та NO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були зменшені завдяки використанню HHO [</w:t>
      </w:r>
      <w:r w:rsidR="00BD5F88">
        <w:rPr>
          <w:rFonts w:ascii="Times New Roman" w:eastAsia="Times New Roman" w:hAnsi="Times New Roman" w:cs="Times New Roman"/>
          <w:color w:val="1F1F1F"/>
          <w:sz w:val="28"/>
          <w:szCs w:val="28"/>
          <w:lang w:eastAsia="uk-UA"/>
        </w:rPr>
        <w:t>2</w:t>
      </w:r>
      <w:r w:rsidR="00BD5F88" w:rsidRPr="00BD5F88">
        <w:rPr>
          <w:rFonts w:ascii="Times New Roman" w:eastAsia="Times New Roman" w:hAnsi="Times New Roman" w:cs="Times New Roman"/>
          <w:color w:val="1F1F1F"/>
          <w:sz w:val="28"/>
          <w:szCs w:val="28"/>
          <w:lang w:eastAsia="uk-UA"/>
        </w:rPr>
        <w:t>]</w:t>
      </w:r>
      <w:r w:rsidRPr="00E602C9">
        <w:rPr>
          <w:rFonts w:ascii="Times New Roman" w:eastAsia="Times New Roman" w:hAnsi="Times New Roman" w:cs="Times New Roman"/>
          <w:color w:val="1F1F1F"/>
          <w:sz w:val="28"/>
          <w:szCs w:val="28"/>
          <w:lang w:eastAsia="uk-UA"/>
        </w:rPr>
        <w:t>. Однак, порівняно зі спалюванням чистого дизельного палива, використання H2 </w:t>
      </w:r>
      <w:r w:rsidRPr="00E602C9">
        <w:rPr>
          <w:rFonts w:ascii="Times New Roman" w:eastAsia="Times New Roman" w:hAnsi="Times New Roman" w:cs="Times New Roman"/>
          <w:color w:val="1F1F1F"/>
          <w:sz w:val="28"/>
          <w:szCs w:val="28"/>
          <w:vertAlign w:val="subscript"/>
          <w:lang w:eastAsia="uk-UA"/>
        </w:rPr>
        <w:t>у</w:t>
      </w:r>
      <w:r w:rsidRPr="00E602C9">
        <w:rPr>
          <w:rFonts w:ascii="Times New Roman" w:eastAsia="Times New Roman" w:hAnsi="Times New Roman" w:cs="Times New Roman"/>
          <w:color w:val="1F1F1F"/>
          <w:sz w:val="28"/>
          <w:szCs w:val="28"/>
          <w:lang w:eastAsia="uk-UA"/>
        </w:rPr>
        <w:t> двигунах із запалюванням від стиснення (ДЗС)  продемонструвало помітне збільшення TE (на 20%) та збільшення викидів NO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на 13%. Через високу температуру самозаймання водневе паливо не може використовуватися як єдине паливо в двигуні з запалюванням від стиснення, оскільки температури стиснення недостатньо для початку горіння.</w:t>
      </w:r>
    </w:p>
    <w:p w:rsidR="00E602C9" w:rsidRPr="00E602C9" w:rsidRDefault="00E602C9" w:rsidP="00F42FEE">
      <w:pPr>
        <w:spacing w:after="0"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СПГ було визначено як одне з потенційних джерел енергії майбутнього, яке замінить традиційні види палива, такі як бензин та дизельне паливо, для використання в двигунах внутрішнього згоряння. Експериментальні дослідження двопаливних систем СПГ у посиланнях показали, що такі характеристики викидів, як CO, CO2 </w:t>
      </w:r>
      <w:r w:rsidRPr="00E602C9">
        <w:rPr>
          <w:rFonts w:ascii="Times New Roman" w:eastAsia="Times New Roman" w:hAnsi="Times New Roman" w:cs="Times New Roman"/>
          <w:color w:val="1F1F1F"/>
          <w:sz w:val="28"/>
          <w:szCs w:val="28"/>
          <w:vertAlign w:val="subscript"/>
          <w:lang w:eastAsia="uk-UA"/>
        </w:rPr>
        <w:t>та</w:t>
      </w:r>
      <w:r w:rsidRPr="00E602C9">
        <w:rPr>
          <w:rFonts w:ascii="Times New Roman" w:eastAsia="Times New Roman" w:hAnsi="Times New Roman" w:cs="Times New Roman"/>
          <w:color w:val="1F1F1F"/>
          <w:sz w:val="28"/>
          <w:szCs w:val="28"/>
          <w:lang w:eastAsia="uk-UA"/>
        </w:rPr>
        <w:t> HC, досягаються двигунами на СПГ, тоді як такі характеристики продуктивності, як крутний момент, потужність та коефіцієнт поглинання палива (BSFC), окрім теплової ефективності, знижуються.</w:t>
      </w:r>
    </w:p>
    <w:p w:rsidR="00E602C9" w:rsidRPr="00E602C9" w:rsidRDefault="005432AF" w:rsidP="00F42FEE">
      <w:pPr>
        <w:spacing w:after="0"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О</w:t>
      </w:r>
      <w:r w:rsidR="00E602C9" w:rsidRPr="00E602C9">
        <w:rPr>
          <w:rFonts w:ascii="Times New Roman" w:eastAsia="Times New Roman" w:hAnsi="Times New Roman" w:cs="Times New Roman"/>
          <w:color w:val="1F1F1F"/>
          <w:sz w:val="28"/>
          <w:szCs w:val="28"/>
          <w:lang w:eastAsia="uk-UA"/>
        </w:rPr>
        <w:t xml:space="preserve">бговорювали характеристики та викиди двигуна з турбонаддувом та СПГ за умов роботи на повному ходу, таких як зміна кута випередження запалювання, різні типи палива (СПГ, 30% HCNG, 55% HCNG) та різний відсоток водню. Зосередилися на порівнянні викидів сумішей СПГ/водню та чистого СПГ. Інтерес до цих викидів зріс в результаті майбутніх суворіших правил щодо </w:t>
      </w:r>
      <w:r w:rsidR="00E602C9" w:rsidRPr="00E602C9">
        <w:rPr>
          <w:rFonts w:ascii="Times New Roman" w:eastAsia="Times New Roman" w:hAnsi="Times New Roman" w:cs="Times New Roman"/>
          <w:color w:val="1F1F1F"/>
          <w:sz w:val="28"/>
          <w:szCs w:val="28"/>
          <w:lang w:eastAsia="uk-UA"/>
        </w:rPr>
        <w:lastRenderedPageBreak/>
        <w:t>твердих частинок, які також застосовуються до двигунів, що працюють на газоподібному паливі.</w:t>
      </w:r>
    </w:p>
    <w:p w:rsidR="00E602C9" w:rsidRPr="00E602C9" w:rsidRDefault="00F42FEE" w:rsidP="00F42FEE">
      <w:pPr>
        <w:spacing w:after="0"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П</w:t>
      </w:r>
      <w:r w:rsidR="00E602C9" w:rsidRPr="00E602C9">
        <w:rPr>
          <w:rFonts w:ascii="Times New Roman" w:eastAsia="Times New Roman" w:hAnsi="Times New Roman" w:cs="Times New Roman"/>
          <w:color w:val="1F1F1F"/>
          <w:sz w:val="28"/>
          <w:szCs w:val="28"/>
          <w:lang w:eastAsia="uk-UA"/>
        </w:rPr>
        <w:t>орівнюються деякі теплофізичні та фізичні характеристики бензину, СПГ та водню. Що стосується попередньо змішаного спалювання водню, кілька досліджень у літературі показують, що збагачені воднем суміші H-СПГ утворюють значно менше частинок, ніж звичайні вуглеводневі палива, що свідчить про значне зменшення викидів на основі вуглецю.</w:t>
      </w:r>
    </w:p>
    <w:p w:rsidR="00E602C9" w:rsidRPr="00E602C9" w:rsidRDefault="00E602C9" w:rsidP="00F42FEE">
      <w:pPr>
        <w:spacing w:after="0"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Дослідження використання сумішей HHO-CNG у бензиновому двигуні виявило еквівалентні результати з точки зору продуктивності двигуна. Крім того, було відзначено помітне зниження викидів вихлопних газів. Через різні фізико-хімічні характеристики, CNG та HHO можуть мати різний вплив на характеристики згоряння порівняно з бензином.</w:t>
      </w:r>
    </w:p>
    <w:p w:rsidR="00E602C9" w:rsidRPr="00E602C9" w:rsidRDefault="00E602C9" w:rsidP="00F42FEE">
      <w:pPr>
        <w:spacing w:after="0"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Водень, СПГ, спирти, піролізна олія з відпрацьованих шин та біопаливо – все це використовується в дослідженнях дизельних двигунів. Серед досліджуваних газоподібних палив водень є переважним завдяки своїй високій теплотворній здатності та відсутності забруднення вуглецем. Кольєр та ін. досліджували двигун, що виробляє збагачений воднем СПГ (HCNG), та його необроблені вихлопні гази. Використовуючи комбінації водню/ПГ з різним складом, вони дійшли таких висновків: додавання водню зменшує загальні викиди HC, одночасно збільшуючи викиди NO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при певному коефіцієнті еквівалентності [</w:t>
      </w:r>
      <w:r w:rsidR="00D625C9">
        <w:rPr>
          <w:rFonts w:ascii="Times New Roman" w:eastAsia="Times New Roman" w:hAnsi="Times New Roman" w:cs="Times New Roman"/>
          <w:color w:val="1F1F1F"/>
          <w:sz w:val="28"/>
          <w:szCs w:val="28"/>
          <w:lang w:eastAsia="uk-UA"/>
        </w:rPr>
        <w:t>3</w:t>
      </w:r>
      <w:r w:rsidRPr="00E602C9">
        <w:rPr>
          <w:rFonts w:ascii="Times New Roman" w:eastAsia="Times New Roman" w:hAnsi="Times New Roman" w:cs="Times New Roman"/>
          <w:color w:val="1F1F1F"/>
          <w:sz w:val="28"/>
          <w:szCs w:val="28"/>
          <w:lang w:eastAsia="uk-UA"/>
        </w:rPr>
        <w:t>] додавання водню сприяє контролю викидів NO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та HC двигуном. В інших дослідженнях HHO використовувався як паливна добавка в двигунах внутрішнього згоряння в умовах оптимізації та штучного інтелекту, і було виявлено, що викиди CO та HC зменшилися, а крутний момент та ефективність двигуна збільшилися. Порівняння та зведення характеристик продуктивності та викидів двигуна внутрішнього згоряння з використанням газового наддуву HHO з літератури наведено в таблиці 2.</w:t>
      </w:r>
    </w:p>
    <w:p w:rsidR="00E602C9" w:rsidRDefault="00E602C9" w:rsidP="00F42FEE">
      <w:pPr>
        <w:spacing w:line="360" w:lineRule="auto"/>
        <w:ind w:firstLine="708"/>
        <w:jc w:val="both"/>
        <w:rPr>
          <w:rFonts w:ascii="Times New Roman" w:eastAsia="Times New Roman" w:hAnsi="Times New Roman" w:cs="Times New Roman"/>
          <w:color w:val="1F1F1F"/>
          <w:sz w:val="28"/>
          <w:szCs w:val="28"/>
          <w:lang w:eastAsia="uk-UA"/>
        </w:rPr>
      </w:pPr>
      <w:r w:rsidRPr="00E602C9">
        <w:rPr>
          <w:rFonts w:ascii="Times New Roman" w:eastAsia="Times New Roman" w:hAnsi="Times New Roman" w:cs="Times New Roman"/>
          <w:color w:val="1F1F1F"/>
          <w:sz w:val="28"/>
          <w:szCs w:val="28"/>
          <w:lang w:eastAsia="uk-UA"/>
        </w:rPr>
        <w:t xml:space="preserve">Виходячи з попередніх оглядів, більшість попередніх досліджень зосереджувалася на HHO з бензиновим або СПГ-паливом окремо. Метою цього дослідження є вивчення продуктивності, згоряння та викидів двопаливного </w:t>
      </w:r>
      <w:r w:rsidRPr="00E602C9">
        <w:rPr>
          <w:rFonts w:ascii="Times New Roman" w:eastAsia="Times New Roman" w:hAnsi="Times New Roman" w:cs="Times New Roman"/>
          <w:color w:val="1F1F1F"/>
          <w:sz w:val="28"/>
          <w:szCs w:val="28"/>
          <w:lang w:eastAsia="uk-UA"/>
        </w:rPr>
        <w:lastRenderedPageBreak/>
        <w:t>бензину/СПГ з урахуванням та без ступеня наддуву HHO за умов повністю відкритої дросельної заслінки (WOT) та різних діапазонів швидкостей від 1500 об/хв до 5000 об/хв та навантаження 60 Нм без будь-яких змін у двигуні. Спочатку було досліджено виробництво газу комплектом HHO при різних концентраціях електроліту після встановлення генераторів з двома каталізаторами для KOH та NaOH для досягнення оптимального рівня енергоефективності, потім було випробувано загальний тепловий ККД двигуна, середній ефективний тиск гальмування, питому витрату палива для гальмування, тиск у циліндрі, температуру в циліндрі, швидкість виділення тепла та викиди (THC, NO </w:t>
      </w:r>
      <w:r w:rsidRPr="00E602C9">
        <w:rPr>
          <w:rFonts w:ascii="Times New Roman" w:eastAsia="Times New Roman" w:hAnsi="Times New Roman" w:cs="Times New Roman"/>
          <w:color w:val="1F1F1F"/>
          <w:sz w:val="28"/>
          <w:szCs w:val="28"/>
          <w:vertAlign w:val="subscript"/>
          <w:lang w:eastAsia="uk-UA"/>
        </w:rPr>
        <w:t>X</w:t>
      </w:r>
      <w:r w:rsidRPr="00E602C9">
        <w:rPr>
          <w:rFonts w:ascii="Times New Roman" w:eastAsia="Times New Roman" w:hAnsi="Times New Roman" w:cs="Times New Roman"/>
          <w:color w:val="1F1F1F"/>
          <w:sz w:val="28"/>
          <w:szCs w:val="28"/>
          <w:lang w:eastAsia="uk-UA"/>
        </w:rPr>
        <w:t> , CO, CO </w:t>
      </w:r>
      <w:r w:rsidRPr="00E602C9">
        <w:rPr>
          <w:rFonts w:ascii="Times New Roman" w:eastAsia="Times New Roman" w:hAnsi="Times New Roman" w:cs="Times New Roman"/>
          <w:color w:val="1F1F1F"/>
          <w:sz w:val="28"/>
          <w:szCs w:val="28"/>
          <w:vertAlign w:val="subscript"/>
          <w:lang w:eastAsia="uk-UA"/>
        </w:rPr>
        <w:t>2</w:t>
      </w:r>
      <w:r w:rsidRPr="00E602C9">
        <w:rPr>
          <w:rFonts w:ascii="Times New Roman" w:eastAsia="Times New Roman" w:hAnsi="Times New Roman" w:cs="Times New Roman"/>
          <w:color w:val="1F1F1F"/>
          <w:sz w:val="28"/>
          <w:szCs w:val="28"/>
          <w:lang w:eastAsia="uk-UA"/>
        </w:rPr>
        <w:t xml:space="preserve"> ) з урахуванням та без додаткового HHO для бензинового/СПГ-палива. </w:t>
      </w:r>
    </w:p>
    <w:p w:rsidR="00F42FEE" w:rsidRDefault="00F42FEE" w:rsidP="00E602C9">
      <w:pPr>
        <w:spacing w:line="360" w:lineRule="auto"/>
        <w:jc w:val="both"/>
        <w:rPr>
          <w:rFonts w:ascii="Times New Roman" w:eastAsia="Times New Roman" w:hAnsi="Times New Roman" w:cs="Times New Roman"/>
          <w:color w:val="1F1F1F"/>
          <w:sz w:val="28"/>
          <w:szCs w:val="28"/>
          <w:lang w:eastAsia="uk-UA"/>
        </w:rPr>
      </w:pPr>
    </w:p>
    <w:p w:rsidR="00E602C9" w:rsidRDefault="00E602C9" w:rsidP="00F42FEE">
      <w:pPr>
        <w:spacing w:line="360" w:lineRule="auto"/>
        <w:ind w:firstLine="708"/>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1.2 Робота двигуна на бензині, збагаченому воднем</w:t>
      </w:r>
    </w:p>
    <w:p w:rsidR="00E602C9" w:rsidRDefault="00E602C9" w:rsidP="00EF6BF6">
      <w:pPr>
        <w:spacing w:line="360" w:lineRule="auto"/>
        <w:jc w:val="both"/>
        <w:rPr>
          <w:rFonts w:ascii="Times New Roman" w:eastAsia="Times New Roman" w:hAnsi="Times New Roman" w:cs="Times New Roman"/>
          <w:color w:val="1F1F1F"/>
          <w:sz w:val="28"/>
          <w:szCs w:val="28"/>
          <w:lang w:eastAsia="uk-UA"/>
        </w:rPr>
      </w:pP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Численні сучасні дослідження вивчали вплив водню на продуктивність і викиди двигуна внутрішнього згоряння. Одне з досліджень показало, що воднево-киснева газова суміш (H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 знижує питому витрату палива (SFC) і викиди CO і HC, але збільшує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 особливо при суміші 95% бензину і 5% етанолу. Завдяки більш ефективному згорянню присадка H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збільшила потужність і крутний момент двигуна в середньому на 3%. В іншому дослідженні також досліджували вплив часу прямого вприскування водню в бензинових двигунах. Завдяки повнішому згорянню було виявлено, що пізнє впорскування збільшує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через вищі температури згоряння, але знижує викиди CO та HC на 32,2% та 80,4% відповідно [</w:t>
      </w:r>
      <w:r w:rsidR="00D625C9">
        <w:rPr>
          <w:rFonts w:ascii="Times New Roman" w:eastAsia="Times New Roman" w:hAnsi="Times New Roman" w:cs="Times New Roman"/>
          <w:sz w:val="28"/>
          <w:szCs w:val="28"/>
          <w:lang w:eastAsia="uk-UA"/>
        </w:rPr>
        <w:t>4</w:t>
      </w:r>
      <w:r w:rsidRPr="00E602C9">
        <w:rPr>
          <w:rFonts w:ascii="Times New Roman" w:eastAsia="Times New Roman" w:hAnsi="Times New Roman" w:cs="Times New Roman"/>
          <w:sz w:val="28"/>
          <w:szCs w:val="28"/>
          <w:lang w:eastAsia="uk-UA"/>
        </w:rPr>
        <w:t>]. Подібним чином було показано, що розділене вприскування водню підвищує тиск у циліндрах і покращує теплову ефективність, але воно підвищує викиди NOx </w:t>
      </w:r>
      <w:r w:rsidRPr="00E602C9">
        <w:rPr>
          <w:rFonts w:ascii="Times New Roman" w:eastAsia="Times New Roman" w:hAnsi="Times New Roman" w:cs="Times New Roman"/>
          <w:sz w:val="28"/>
          <w:szCs w:val="28"/>
          <w:vertAlign w:val="subscript"/>
          <w:lang w:eastAsia="uk-UA"/>
        </w:rPr>
        <w:t>в</w:t>
      </w:r>
      <w:r w:rsidRPr="00E602C9">
        <w:rPr>
          <w:rFonts w:ascii="Times New Roman" w:eastAsia="Times New Roman" w:hAnsi="Times New Roman" w:cs="Times New Roman"/>
          <w:sz w:val="28"/>
          <w:szCs w:val="28"/>
          <w:lang w:eastAsia="uk-UA"/>
        </w:rPr>
        <w:t> середньому на 114% порівняно з бензином. Дослідження також досліджували вплив метанолу та водню на процес горіння</w:t>
      </w:r>
      <w:r w:rsidR="005D386D" w:rsidRPr="005D386D">
        <w:rPr>
          <w:rFonts w:ascii="Times New Roman" w:eastAsia="Times New Roman" w:hAnsi="Times New Roman" w:cs="Times New Roman"/>
          <w:sz w:val="28"/>
          <w:szCs w:val="28"/>
          <w:lang w:val="ru-RU" w:eastAsia="uk-UA"/>
        </w:rPr>
        <w:t xml:space="preserve">. </w:t>
      </w:r>
      <w:r w:rsidRPr="00E602C9">
        <w:rPr>
          <w:rFonts w:ascii="Times New Roman" w:eastAsia="Times New Roman" w:hAnsi="Times New Roman" w:cs="Times New Roman"/>
          <w:sz w:val="28"/>
          <w:szCs w:val="28"/>
          <w:lang w:eastAsia="uk-UA"/>
        </w:rPr>
        <w:t xml:space="preserve">Метанол подовжував тривалість горіння, а водень покращував його, зменшуючи споживання палива та підвищуючи теплову ефективність. Метанол </w:t>
      </w:r>
      <w:r w:rsidRPr="00E602C9">
        <w:rPr>
          <w:rFonts w:ascii="Times New Roman" w:eastAsia="Times New Roman" w:hAnsi="Times New Roman" w:cs="Times New Roman"/>
          <w:sz w:val="28"/>
          <w:szCs w:val="28"/>
          <w:lang w:eastAsia="uk-UA"/>
        </w:rPr>
        <w:lastRenderedPageBreak/>
        <w:t>зменшив викиди NOx </w:t>
      </w:r>
      <w:r w:rsidRPr="00E602C9">
        <w:rPr>
          <w:rFonts w:ascii="Times New Roman" w:eastAsia="Times New Roman" w:hAnsi="Times New Roman" w:cs="Times New Roman"/>
          <w:sz w:val="28"/>
          <w:szCs w:val="28"/>
          <w:vertAlign w:val="subscript"/>
          <w:lang w:eastAsia="uk-UA"/>
        </w:rPr>
        <w:t>,</w:t>
      </w:r>
      <w:r w:rsidRPr="00E602C9">
        <w:rPr>
          <w:rFonts w:ascii="Times New Roman" w:eastAsia="Times New Roman" w:hAnsi="Times New Roman" w:cs="Times New Roman"/>
          <w:sz w:val="28"/>
          <w:szCs w:val="28"/>
          <w:lang w:eastAsia="uk-UA"/>
        </w:rPr>
        <w:t> тоді як водень збільшив викиди HC</w:t>
      </w:r>
      <w:r w:rsidR="005D386D" w:rsidRPr="005D386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Подальші дослідження підкреслили потенціал водню для зменшення викидів HC і CO при одночасному підвищенні теплової ефективності гальм</w:t>
      </w:r>
      <w:r w:rsidR="00151C85">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Однак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 особливо при обертах двигуна 2000 об/хв, зросли. Використання водневого палива в двигунах з іскровим запалюванням також продемонструвало кращу продуктивність і характеристики викидів, таким чином знизивши споживання палива до 75% порівняно з мікроемульсійним паливом. Незважаючи на збільшення утворення частинок у режимі накопичення, змішування водню покращило стабільність горіння та зменшило викиди твердих частинок до 90%. Також було показано, що використання водню як додаткового палива зменшує залежність від енергії та викиди забруднюючих речовин. Згідно з тестами з використанням паливних сумішей біоетанолу та бензину, водень зменшив співвідношення вуглецю до водню (C/H) і підвищив ефективність згоряння. Біоетанол зменшує викиди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до 70% [ </w:t>
      </w:r>
      <w:r w:rsidR="00D625C9">
        <w:rPr>
          <w:rFonts w:ascii="Times New Roman" w:eastAsia="Times New Roman" w:hAnsi="Times New Roman" w:cs="Times New Roman"/>
          <w:sz w:val="28"/>
          <w:szCs w:val="28"/>
          <w:lang w:eastAsia="uk-UA"/>
        </w:rPr>
        <w:t>5</w:t>
      </w:r>
      <w:r w:rsidRPr="00E602C9">
        <w:rPr>
          <w:rFonts w:ascii="Times New Roman" w:eastAsia="Times New Roman" w:hAnsi="Times New Roman" w:cs="Times New Roman"/>
          <w:sz w:val="28"/>
          <w:szCs w:val="28"/>
          <w:lang w:eastAsia="uk-UA"/>
        </w:rPr>
        <w:t>] порівняно з викопним паливом. Крім того, етанол у поєднанні з перекисом водню (H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 зменшує CO, HC і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викидів при збільшенні термічної ефективності та потужності двигуна</w:t>
      </w:r>
      <w:r w:rsidR="00151C85">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Незважаючи на те, що було показано, що використання подвійного палива (DF) — водню та бензину підвищує ефективність двигуна та зменшує викиди, все ще необхідні подальші дослідження з більш високим відсотком водню</w:t>
      </w:r>
      <w:r w:rsidR="00664F9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Крім того, покращення продуктивності двигуна за допомогою алгоритмів машинного навчання призвело до зменшення викидів і підвищення паливної ефективності. Дослідження показують, що хоча розбавлення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у воднево-бензинових сумішах зменшує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 воно збільшує викиди CO. Ефективне уловлювання та зберігання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допомагає зробити деякі види палива більш практичними</w:t>
      </w:r>
      <w:r w:rsidR="00664F9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Хоча необхідні подальші дослідження, щоб уникнути пасток і максимізувати їх використання в двигунах внутрішнього згоряння, водневі добавки мають потенціал для значного зниження викидів і покращення продуктивності двигуна.</w:t>
      </w: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 xml:space="preserve">Аналіз автомобілів, що працюють на водневому двигуні, підкреслює важливу роль, яку відіграють різні цикли водіння в оцінці продуктивності, </w:t>
      </w:r>
      <w:r w:rsidRPr="00E602C9">
        <w:rPr>
          <w:rFonts w:ascii="Times New Roman" w:eastAsia="Times New Roman" w:hAnsi="Times New Roman" w:cs="Times New Roman"/>
          <w:sz w:val="28"/>
          <w:szCs w:val="28"/>
          <w:lang w:eastAsia="uk-UA"/>
        </w:rPr>
        <w:lastRenderedPageBreak/>
        <w:t>ефективності палива та забруднення навколишнього середовища. Використовуючи інноваційні методи розпізнавання образів і модель комплексного теплообміну (CHT), новий діагностичний підхід до витоків водню під високим тиском продемонстрував підвищення точності виявлення на 23%. Майбутні дослідження прагнуть оцінити його актуальність у складних ситуаціях водіння. Пряме впорскування водню (DI) у двигуни з іскровим запалюванням може значно покращити продуктивність і знизити забруднювачі. Використання прямого впорскування водню в бензиновому двигуні SI з портовим уприскуванням із різними частками енергії водню (HES) і часом уприскування, наприклад, при 50% HES, дослідження показало зменшення твердих частинок (PM) на 96,3%, зменшення CO на 90% і викидів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на 46% . Більш високі температури згоряння, типова проблема із згорянням водню, тим не менш, підвищили викиди NO </w:t>
      </w:r>
      <w:r w:rsidRPr="00E602C9">
        <w:rPr>
          <w:rFonts w:ascii="Times New Roman" w:eastAsia="Times New Roman" w:hAnsi="Times New Roman" w:cs="Times New Roman"/>
          <w:sz w:val="28"/>
          <w:szCs w:val="28"/>
          <w:vertAlign w:val="subscript"/>
          <w:lang w:eastAsia="uk-UA"/>
        </w:rPr>
        <w:t xml:space="preserve">x </w:t>
      </w:r>
      <w:r w:rsidR="00664F9D">
        <w:rPr>
          <w:rFonts w:ascii="Times New Roman" w:eastAsia="Times New Roman" w:hAnsi="Times New Roman" w:cs="Times New Roman"/>
          <w:sz w:val="28"/>
          <w:szCs w:val="28"/>
          <w:vertAlign w:val="subscript"/>
          <w:lang w:eastAsia="uk-UA"/>
        </w:rPr>
        <w:t xml:space="preserve">. </w:t>
      </w:r>
      <w:r w:rsidRPr="00E602C9">
        <w:rPr>
          <w:rFonts w:ascii="Times New Roman" w:eastAsia="Times New Roman" w:hAnsi="Times New Roman" w:cs="Times New Roman"/>
          <w:sz w:val="28"/>
          <w:szCs w:val="28"/>
          <w:lang w:eastAsia="uk-UA"/>
        </w:rPr>
        <w:t>Під час циклів руху з високим навантаженням двигуни, що працюють на біогазі, споживали більше палива та викидали більше CO. Однак додавання 5% водню пом’якшило ці ефекти, імітуючи природну рециркуляцію вихлопних газів (EGR) і знизивши викиди в різних умовах водіння. Подібним чином менші водневі двигуни з турбонаддувом досягли ефективності до 42%, зменшили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під час циклів з низьким навантаженням і відповідали критеріям EURO6 [</w:t>
      </w:r>
      <w:r w:rsidR="00D625C9">
        <w:rPr>
          <w:rFonts w:ascii="Times New Roman" w:eastAsia="Times New Roman" w:hAnsi="Times New Roman" w:cs="Times New Roman"/>
          <w:sz w:val="28"/>
          <w:szCs w:val="28"/>
          <w:lang w:eastAsia="uk-UA"/>
        </w:rPr>
        <w:t>6</w:t>
      </w:r>
      <w:r w:rsidRPr="00E602C9">
        <w:rPr>
          <w:rFonts w:ascii="Times New Roman" w:eastAsia="Times New Roman" w:hAnsi="Times New Roman" w:cs="Times New Roman"/>
          <w:sz w:val="28"/>
          <w:szCs w:val="28"/>
          <w:lang w:eastAsia="uk-UA"/>
        </w:rPr>
        <w:t>]. Незважаючи на те, що на холодний запуск припадає 80% нерегульованих викидів, дослідження транспортних засобів з гнучким паливом Євро 5а виявили, що суміші етанолу значно знижують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під час міських і приміських циклів</w:t>
      </w:r>
      <w:r w:rsidR="00664F9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Суміші зрідженого нафтового газу/диметилового ефіру (LPG/DME) знижують викиди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до 15% (дорожні випробування) як у реальних, так і в лабораторних циклах водіння. Однак у циклах із високим навантаженням викиди CO та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дещо зросли</w:t>
      </w:r>
      <w:r w:rsidR="00664F9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 xml:space="preserve">Основною проблемою двигунів з іскровим запалюванням є надмірні викиди вуглеводнів (HC) і чадного газу (CO) під час холодного запуску. Використання водню як допоміжного палива під час холодного пуску може знизити викиди через його горючі якості. Дослідження показують, що робота двигуна на водні з наступним переходом на гібридний воднево-бензиновий </w:t>
      </w:r>
      <w:r w:rsidRPr="00E602C9">
        <w:rPr>
          <w:rFonts w:ascii="Times New Roman" w:eastAsia="Times New Roman" w:hAnsi="Times New Roman" w:cs="Times New Roman"/>
          <w:sz w:val="28"/>
          <w:szCs w:val="28"/>
          <w:lang w:eastAsia="uk-UA"/>
        </w:rPr>
        <w:lastRenderedPageBreak/>
        <w:t>режим може значно знизити викиди вуглецю та CO порівняно з роботою двигуна лише на бензині. Хоча холодний запуск створює складні умови, нижча енергія займання водню та підвищена займистість забезпечують більш ефективне та повне згоряння, отже, сприяючи цьому зниженню. Нарешті, випробування автомобілів, що працюють на водневому двигуні, протягом кількох циклів водіння виявили великі можливості для покращення економії палива та зменшення забруднюючих речовин. Майбутній розвиток технології водневих автомобілів залежить від застосування складних систем керування та методів оптимізації за кількох умов водіння.</w:t>
      </w: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Паливо з низьким вмістом вуглецю або без вуглецю для двигунів внутрішнього згоряння стає все більш важливим як засіб зменшення залежності транспортного сектора від викопного палива та зниження викидів парникових газів</w:t>
      </w:r>
      <w:r w:rsidR="005D386D" w:rsidRPr="005D386D">
        <w:rPr>
          <w:rFonts w:ascii="Times New Roman" w:eastAsia="Times New Roman" w:hAnsi="Times New Roman" w:cs="Times New Roman"/>
          <w:sz w:val="28"/>
          <w:szCs w:val="28"/>
          <w:lang w:eastAsia="uk-UA"/>
        </w:rPr>
        <w:t xml:space="preserve">. </w:t>
      </w:r>
      <w:r w:rsidRPr="00E602C9">
        <w:rPr>
          <w:rFonts w:ascii="Times New Roman" w:eastAsia="Times New Roman" w:hAnsi="Times New Roman" w:cs="Times New Roman"/>
          <w:sz w:val="28"/>
          <w:szCs w:val="28"/>
          <w:lang w:eastAsia="uk-UA"/>
        </w:rPr>
        <w:t>Водень є одним із можливих видів палива, яке може знизити викиди CO та HC, одночасно підвищуючи ефективність згоряння, але більш висока температура згоряння може спричинити зростання викидів NO </w:t>
      </w:r>
      <w:r w:rsidRPr="00E602C9">
        <w:rPr>
          <w:rFonts w:ascii="Times New Roman" w:eastAsia="Times New Roman" w:hAnsi="Times New Roman" w:cs="Times New Roman"/>
          <w:sz w:val="28"/>
          <w:szCs w:val="28"/>
          <w:vertAlign w:val="subscript"/>
          <w:lang w:eastAsia="uk-UA"/>
        </w:rPr>
        <w:t xml:space="preserve">x </w:t>
      </w:r>
      <w:r w:rsidRPr="00E602C9">
        <w:rPr>
          <w:rFonts w:ascii="Times New Roman" w:eastAsia="Times New Roman" w:hAnsi="Times New Roman" w:cs="Times New Roman"/>
          <w:sz w:val="28"/>
          <w:szCs w:val="28"/>
          <w:lang w:eastAsia="uk-UA"/>
        </w:rPr>
        <w:t>.</w:t>
      </w: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Кілька досліджень підкреслюють необхідність використання альтернативних видів палива в контексті декарбонізації транспорту, щоб максимізувати структуру викидів і мінімізувати негативний вплив на навколишнє середовище. Нещодавні дослідження використання водню та аміаку в двигунах з іскровим запалюванням, наприклад, показали, що належним чином відкалібрована комбінація палива може зменшити викиди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при одночасному підвищенні теплової ефективності двигуна [</w:t>
      </w:r>
      <w:r w:rsidR="00D625C9">
        <w:rPr>
          <w:rFonts w:ascii="Times New Roman" w:eastAsia="Times New Roman" w:hAnsi="Times New Roman" w:cs="Times New Roman"/>
          <w:sz w:val="28"/>
          <w:szCs w:val="28"/>
          <w:lang w:eastAsia="uk-UA"/>
        </w:rPr>
        <w:t>7</w:t>
      </w:r>
      <w:r w:rsidRPr="00E602C9">
        <w:rPr>
          <w:rFonts w:ascii="Times New Roman" w:eastAsia="Times New Roman" w:hAnsi="Times New Roman" w:cs="Times New Roman"/>
          <w:sz w:val="28"/>
          <w:szCs w:val="28"/>
          <w:lang w:eastAsia="uk-UA"/>
        </w:rPr>
        <w:t> ].</w:t>
      </w: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Крім того, було вивчено зміну співвідношення NO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і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за допомогою сумішей метанолу та дизельного палива, що виявило, що хімічний склад палива та умови згоряння можуть значно змінити профілі викидів. Ці висновки вказують на те, що включення водню в паливну суміш може бути перспективним способом зменшення викидів CO </w:t>
      </w:r>
      <w:r w:rsidRPr="00E602C9">
        <w:rPr>
          <w:rFonts w:ascii="Times New Roman" w:eastAsia="Times New Roman" w:hAnsi="Times New Roman" w:cs="Times New Roman"/>
          <w:sz w:val="28"/>
          <w:szCs w:val="28"/>
          <w:vertAlign w:val="subscript"/>
          <w:lang w:eastAsia="uk-UA"/>
        </w:rPr>
        <w:t>2</w:t>
      </w:r>
      <w:r w:rsidRPr="00E602C9">
        <w:rPr>
          <w:rFonts w:ascii="Times New Roman" w:eastAsia="Times New Roman" w:hAnsi="Times New Roman" w:cs="Times New Roman"/>
          <w:sz w:val="28"/>
          <w:szCs w:val="28"/>
          <w:lang w:eastAsia="uk-UA"/>
        </w:rPr>
        <w:t> , але необхідно належним чином оптимізувати режими роботи двигуна, щоб уникнути негативного збільшення викидів NO </w:t>
      </w:r>
      <w:r w:rsidRPr="00E602C9">
        <w:rPr>
          <w:rFonts w:ascii="Times New Roman" w:eastAsia="Times New Roman" w:hAnsi="Times New Roman" w:cs="Times New Roman"/>
          <w:sz w:val="28"/>
          <w:szCs w:val="28"/>
          <w:vertAlign w:val="subscript"/>
          <w:lang w:eastAsia="uk-UA"/>
        </w:rPr>
        <w:t>x</w:t>
      </w:r>
      <w:r w:rsidRPr="00E602C9">
        <w:rPr>
          <w:rFonts w:ascii="Times New Roman" w:eastAsia="Times New Roman" w:hAnsi="Times New Roman" w:cs="Times New Roman"/>
          <w:sz w:val="28"/>
          <w:szCs w:val="28"/>
          <w:lang w:eastAsia="uk-UA"/>
        </w:rPr>
        <w:t xml:space="preserve"> . У цьому дослідженні вивчається вплив суміші 95% бензину та 5% водневої сполуки (G95H5) на характеристики викидів у динамічних сценаріях водіння. Цей підхід </w:t>
      </w:r>
      <w:r w:rsidRPr="00E602C9">
        <w:rPr>
          <w:rFonts w:ascii="Times New Roman" w:eastAsia="Times New Roman" w:hAnsi="Times New Roman" w:cs="Times New Roman"/>
          <w:sz w:val="28"/>
          <w:szCs w:val="28"/>
          <w:lang w:eastAsia="uk-UA"/>
        </w:rPr>
        <w:lastRenderedPageBreak/>
        <w:t>є важливим у світлі довгострокових цілей вуглецевої нейтральності, оскільки він сприяє зменшенню вуглецевого сліду транспортного сектору та, як наслідок, зменшенню залежності від викопного палива.</w:t>
      </w:r>
    </w:p>
    <w:p w:rsidR="00E602C9" w:rsidRP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Ця стаття представляє нову методологію для оцінки викидів на дорозі та усуває обмеження існуючих підходів, які залежать від обчислення співвідношення загальних викидів до довжини маршруту, таким чином представляючи нову методологію для оцінки викидів на дорогах. Класичні підходи не можуть адекватно відобразити коливання реальних умов водіння, у цьому випадку світлофори, затори та ситуації зупинки та руху можуть мати значний вплив на викиди. Запропонований метод відрізняється тим, що він стосується виключно викидів, які утворюються під час експлуатації автомобіля. Він забезпечує комплексне та динамічне представлення поведінки викидів, включаючи весь діапазон швидкостей і прискорень автомобіля.</w:t>
      </w:r>
    </w:p>
    <w:p w:rsidR="00F9498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E602C9">
        <w:rPr>
          <w:rFonts w:ascii="Times New Roman" w:eastAsia="Times New Roman" w:hAnsi="Times New Roman" w:cs="Times New Roman"/>
          <w:sz w:val="28"/>
          <w:szCs w:val="28"/>
          <w:lang w:eastAsia="uk-UA"/>
        </w:rPr>
        <w:t>Традиційні моделі вказують лише певні діапазони швидкості. Цей підхід, з іншого боку, враховує всі можливі схеми перемикання передач. Показуючи поведінку викидів у цілому, дослідження може точніше відобразити те, що відбувається в реальному світі, і зробити оцінки забруднення доріг більш надійними. Ця нова ідея могла б покращити дослідження впливу на навколишнє середовище, удосконалити моделювання викидів і сприяти розробці кращої політики скорочення викидів у динамічних і міських транспортних ситуаціях.</w:t>
      </w:r>
    </w:p>
    <w:p w:rsidR="00F94989" w:rsidRPr="00F94989" w:rsidRDefault="00F94989" w:rsidP="00F94989">
      <w:pPr>
        <w:shd w:val="clear" w:color="auto" w:fill="FFFFFF"/>
        <w:spacing w:after="0" w:line="360" w:lineRule="auto"/>
        <w:ind w:firstLine="480"/>
        <w:jc w:val="both"/>
        <w:rPr>
          <w:rFonts w:ascii="Times New Roman" w:eastAsia="Times New Roman" w:hAnsi="Times New Roman" w:cs="Times New Roman"/>
          <w:sz w:val="28"/>
          <w:szCs w:val="28"/>
          <w:lang w:eastAsia="uk-UA"/>
        </w:rPr>
      </w:pPr>
      <w:r w:rsidRPr="006D7820">
        <w:rPr>
          <w:rFonts w:ascii="Times New Roman" w:eastAsia="Times New Roman" w:hAnsi="Times New Roman" w:cs="Times New Roman"/>
          <w:sz w:val="28"/>
          <w:szCs w:val="28"/>
          <w:lang w:eastAsia="uk-UA"/>
        </w:rPr>
        <w:t>З </w:t>
      </w:r>
      <w:hyperlink r:id="rId7" w:anchor="fig_body_display_energies-18-01190-f002" w:history="1">
        <w:r w:rsidRPr="006D7820">
          <w:rPr>
            <w:rFonts w:ascii="Times New Roman" w:eastAsia="Times New Roman" w:hAnsi="Times New Roman" w:cs="Times New Roman"/>
            <w:color w:val="4F5671"/>
            <w:sz w:val="28"/>
            <w:szCs w:val="28"/>
            <w:u w:val="single"/>
            <w:lang w:eastAsia="uk-UA"/>
          </w:rPr>
          <w:t xml:space="preserve">рисунка </w:t>
        </w:r>
        <w:r w:rsidR="006D7820">
          <w:rPr>
            <w:rFonts w:ascii="Times New Roman" w:eastAsia="Times New Roman" w:hAnsi="Times New Roman" w:cs="Times New Roman"/>
            <w:color w:val="4F5671"/>
            <w:sz w:val="28"/>
            <w:szCs w:val="28"/>
            <w:u w:val="single"/>
            <w:lang w:eastAsia="uk-UA"/>
          </w:rPr>
          <w:t>1.1</w:t>
        </w:r>
        <w:r w:rsidRPr="006D7820">
          <w:rPr>
            <w:rFonts w:ascii="Times New Roman" w:eastAsia="Times New Roman" w:hAnsi="Times New Roman" w:cs="Times New Roman"/>
            <w:color w:val="4F5671"/>
            <w:sz w:val="28"/>
            <w:szCs w:val="28"/>
            <w:u w:val="single"/>
            <w:lang w:eastAsia="uk-UA"/>
          </w:rPr>
          <w:t>а</w:t>
        </w:r>
      </w:hyperlink>
      <w:r w:rsidRPr="00F94989">
        <w:rPr>
          <w:rFonts w:ascii="Times New Roman" w:eastAsia="Times New Roman" w:hAnsi="Times New Roman" w:cs="Times New Roman"/>
          <w:sz w:val="28"/>
          <w:szCs w:val="28"/>
          <w:lang w:eastAsia="uk-UA"/>
        </w:rPr>
        <w:t>  очевидно, що в поєднанні з позитивними прискореннями (приблизно 0,5–1,5 м/с </w:t>
      </w:r>
      <w:r w:rsidRPr="00F94989">
        <w:rPr>
          <w:rFonts w:ascii="Times New Roman" w:eastAsia="Times New Roman" w:hAnsi="Times New Roman" w:cs="Times New Roman"/>
          <w:sz w:val="28"/>
          <w:szCs w:val="28"/>
          <w:vertAlign w:val="superscript"/>
          <w:lang w:eastAsia="uk-UA"/>
        </w:rPr>
        <w:t>2</w:t>
      </w:r>
      <w:r w:rsidRPr="00F94989">
        <w:rPr>
          <w:rFonts w:ascii="Times New Roman" w:eastAsia="Times New Roman" w:hAnsi="Times New Roman" w:cs="Times New Roman"/>
          <w:sz w:val="28"/>
          <w:szCs w:val="28"/>
          <w:lang w:eastAsia="uk-UA"/>
        </w:rPr>
        <w:t> ) помірні швидкості (між 80 і 100 км/год) викликають максимальні викиди CO. Це означає, що за таких умов двигун працює під більшим навантаженням, що спричиняє неефективне згоряння та більше забруднюючих речовин. Однак на низьких і високих швидкостях спостерігалося зниження специфічних викидів CO, коли прискорення було близьке до нуля, можливо, відображаючи стабільний режим водіння, під час якого спалювання палива є більш ефективним.</w:t>
      </w:r>
    </w:p>
    <w:p w:rsidR="00F94989" w:rsidRDefault="00544361" w:rsidP="00F94989">
      <w:pPr>
        <w:shd w:val="clear" w:color="auto" w:fill="FFFFFF"/>
        <w:spacing w:after="0" w:line="360" w:lineRule="auto"/>
        <w:ind w:firstLine="480"/>
        <w:jc w:val="both"/>
        <w:rPr>
          <w:rFonts w:ascii="Times New Roman" w:eastAsia="Times New Roman" w:hAnsi="Times New Roman" w:cs="Times New Roman"/>
          <w:sz w:val="28"/>
          <w:szCs w:val="28"/>
          <w:lang w:eastAsia="uk-UA"/>
        </w:rPr>
      </w:pPr>
      <w:hyperlink r:id="rId8" w:anchor="fig_body_display_energies-18-01190-f002" w:history="1">
        <w:r w:rsidR="00F94989" w:rsidRPr="006D7820">
          <w:rPr>
            <w:rFonts w:ascii="Times New Roman" w:eastAsia="Times New Roman" w:hAnsi="Times New Roman" w:cs="Times New Roman"/>
            <w:color w:val="4F5671"/>
            <w:sz w:val="28"/>
            <w:szCs w:val="28"/>
            <w:lang w:eastAsia="uk-UA"/>
          </w:rPr>
          <w:t xml:space="preserve">На рисунку </w:t>
        </w:r>
        <w:r w:rsidR="006D7820">
          <w:rPr>
            <w:rFonts w:ascii="Times New Roman" w:eastAsia="Times New Roman" w:hAnsi="Times New Roman" w:cs="Times New Roman"/>
            <w:color w:val="4F5671"/>
            <w:sz w:val="28"/>
            <w:szCs w:val="28"/>
            <w:lang w:eastAsia="uk-UA"/>
          </w:rPr>
          <w:t>1.1</w:t>
        </w:r>
        <w:r w:rsidR="00F94989" w:rsidRPr="006D7820">
          <w:rPr>
            <w:rFonts w:ascii="Times New Roman" w:eastAsia="Times New Roman" w:hAnsi="Times New Roman" w:cs="Times New Roman"/>
            <w:color w:val="4F5671"/>
            <w:sz w:val="28"/>
            <w:szCs w:val="28"/>
            <w:lang w:eastAsia="uk-UA"/>
          </w:rPr>
          <w:t>b</w:t>
        </w:r>
      </w:hyperlink>
      <w:r w:rsidR="00F94989" w:rsidRPr="00F94989">
        <w:rPr>
          <w:rFonts w:ascii="Times New Roman" w:eastAsia="Times New Roman" w:hAnsi="Times New Roman" w:cs="Times New Roman"/>
          <w:sz w:val="28"/>
          <w:szCs w:val="28"/>
          <w:lang w:eastAsia="uk-UA"/>
        </w:rPr>
        <w:t xml:space="preserve"> показана подібна тенденція при роботі з паливом з додаванням 5% водню. Пікові викиди CO скоротилися приблизно до 26% </w:t>
      </w:r>
      <w:r w:rsidR="00F94989" w:rsidRPr="00F94989">
        <w:rPr>
          <w:rFonts w:ascii="Times New Roman" w:eastAsia="Times New Roman" w:hAnsi="Times New Roman" w:cs="Times New Roman"/>
          <w:sz w:val="28"/>
          <w:szCs w:val="28"/>
          <w:lang w:eastAsia="uk-UA"/>
        </w:rPr>
        <w:lastRenderedPageBreak/>
        <w:t>порівняно з викидами 100G палива завдяки зменшеному співвідношенню C/H і покращеній ефективності згоряння. Найвищі питомі викиди спостерігалися при помірних швидкостях (80–100 км/год) і позитивних прискореннях (0,5–1,5 м/с </w:t>
      </w:r>
      <w:r w:rsidR="00F94989" w:rsidRPr="00F94989">
        <w:rPr>
          <w:rFonts w:ascii="Times New Roman" w:eastAsia="Times New Roman" w:hAnsi="Times New Roman" w:cs="Times New Roman"/>
          <w:sz w:val="28"/>
          <w:szCs w:val="28"/>
          <w:vertAlign w:val="superscript"/>
          <w:lang w:eastAsia="uk-UA"/>
        </w:rPr>
        <w:t>2</w:t>
      </w:r>
      <w:r w:rsidR="00F94989" w:rsidRPr="00F94989">
        <w:rPr>
          <w:rFonts w:ascii="Times New Roman" w:eastAsia="Times New Roman" w:hAnsi="Times New Roman" w:cs="Times New Roman"/>
          <w:sz w:val="28"/>
          <w:szCs w:val="28"/>
          <w:lang w:eastAsia="uk-UA"/>
        </w:rPr>
        <w:t> ). Ці умови створили додаткові перешкоди для подолання інерції двигуна та прискорення, отже збільшуючи споживання палива та питомі викиди. І навпаки, за стабільних умов водіння, де прискорення було мінімальним, викиди значно зменшилися, оскільки ефективність згоряння покращилася [</w:t>
      </w:r>
      <w:r w:rsidR="00D625C9">
        <w:rPr>
          <w:rFonts w:ascii="Times New Roman" w:eastAsia="Times New Roman" w:hAnsi="Times New Roman" w:cs="Times New Roman"/>
          <w:sz w:val="28"/>
          <w:szCs w:val="28"/>
          <w:lang w:eastAsia="uk-UA"/>
        </w:rPr>
        <w:t>8</w:t>
      </w:r>
      <w:r w:rsidR="00F94989" w:rsidRPr="00F94989">
        <w:rPr>
          <w:rFonts w:ascii="Times New Roman" w:eastAsia="Times New Roman" w:hAnsi="Times New Roman" w:cs="Times New Roman"/>
          <w:sz w:val="28"/>
          <w:szCs w:val="28"/>
          <w:lang w:eastAsia="uk-UA"/>
        </w:rPr>
        <w:t>]. Хоча вищі швидкості можуть зменшити питомі викиди, це, швидше за все, тому, що більше аеродинамічного опору вимагає більше енергії</w:t>
      </w:r>
      <w:r w:rsidR="00F94989">
        <w:rPr>
          <w:rFonts w:ascii="Times New Roman" w:eastAsia="Times New Roman" w:hAnsi="Times New Roman" w:cs="Times New Roman"/>
          <w:sz w:val="28"/>
          <w:szCs w:val="28"/>
          <w:lang w:eastAsia="uk-UA"/>
        </w:rPr>
        <w:t>. Д</w:t>
      </w:r>
      <w:r w:rsidR="00F94989" w:rsidRPr="00F94989">
        <w:rPr>
          <w:rFonts w:ascii="Times New Roman" w:eastAsia="Times New Roman" w:hAnsi="Times New Roman" w:cs="Times New Roman"/>
          <w:sz w:val="28"/>
          <w:szCs w:val="28"/>
          <w:lang w:eastAsia="uk-UA"/>
        </w:rPr>
        <w:t>ослідження показало, що використання палива 95G5H </w:t>
      </w:r>
      <w:r w:rsidR="00F94989" w:rsidRPr="00F94989">
        <w:rPr>
          <w:rFonts w:ascii="Times New Roman" w:eastAsia="Times New Roman" w:hAnsi="Times New Roman" w:cs="Times New Roman"/>
          <w:sz w:val="28"/>
          <w:szCs w:val="28"/>
          <w:vertAlign w:val="subscript"/>
          <w:lang w:eastAsia="uk-UA"/>
        </w:rPr>
        <w:t>2</w:t>
      </w:r>
      <w:r w:rsidR="00F94989" w:rsidRPr="00F94989">
        <w:rPr>
          <w:rFonts w:ascii="Times New Roman" w:eastAsia="Times New Roman" w:hAnsi="Times New Roman" w:cs="Times New Roman"/>
          <w:sz w:val="28"/>
          <w:szCs w:val="28"/>
          <w:lang w:eastAsia="uk-UA"/>
        </w:rPr>
        <w:t> зменшило викиди CO на 22%. Це узгоджується з висновками Pan et al. [ </w:t>
      </w:r>
      <w:r w:rsidR="00F94989">
        <w:rPr>
          <w:rFonts w:ascii="Times New Roman" w:hAnsi="Times New Roman" w:cs="Times New Roman"/>
          <w:sz w:val="28"/>
          <w:szCs w:val="28"/>
        </w:rPr>
        <w:t xml:space="preserve"> </w:t>
      </w:r>
      <w:r w:rsidR="00F94989" w:rsidRPr="00F94989">
        <w:rPr>
          <w:rFonts w:ascii="Times New Roman" w:eastAsia="Times New Roman" w:hAnsi="Times New Roman" w:cs="Times New Roman"/>
          <w:sz w:val="28"/>
          <w:szCs w:val="28"/>
          <w:lang w:eastAsia="uk-UA"/>
        </w:rPr>
        <w:t>], який виявив, що стехіометрична суміш бензину та водню (20% об.) знижує концентрацію CO до 25%.</w:t>
      </w:r>
    </w:p>
    <w:p w:rsidR="003443E2" w:rsidRPr="00F94989" w:rsidRDefault="003443E2" w:rsidP="00F94989">
      <w:pPr>
        <w:shd w:val="clear" w:color="auto" w:fill="FFFFFF"/>
        <w:spacing w:after="0" w:line="360" w:lineRule="auto"/>
        <w:ind w:firstLine="480"/>
        <w:jc w:val="both"/>
        <w:rPr>
          <w:rFonts w:ascii="Times New Roman" w:eastAsia="Times New Roman" w:hAnsi="Times New Roman" w:cs="Times New Roman"/>
          <w:sz w:val="28"/>
          <w:szCs w:val="28"/>
          <w:lang w:eastAsia="uk-UA"/>
        </w:rPr>
      </w:pPr>
    </w:p>
    <w:p w:rsidR="003443E2" w:rsidRDefault="003443E2" w:rsidP="003443E2">
      <w:pPr>
        <w:shd w:val="clear" w:color="auto" w:fill="FFFFFF"/>
        <w:spacing w:after="0" w:line="360" w:lineRule="auto"/>
        <w:ind w:firstLine="480"/>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1.3 Додавання добавок до основного палива</w:t>
      </w:r>
    </w:p>
    <w:p w:rsidR="003443E2" w:rsidRDefault="003443E2" w:rsidP="003443E2">
      <w:pPr>
        <w:shd w:val="clear" w:color="auto" w:fill="FFFFFF"/>
        <w:spacing w:after="0" w:line="360" w:lineRule="auto"/>
        <w:ind w:firstLine="480"/>
        <w:jc w:val="both"/>
        <w:rPr>
          <w:rFonts w:ascii="Times New Roman" w:eastAsia="Times New Roman" w:hAnsi="Times New Roman" w:cs="Times New Roman"/>
          <w:sz w:val="28"/>
          <w:szCs w:val="28"/>
          <w:lang w:eastAsia="uk-UA"/>
        </w:rPr>
      </w:pPr>
    </w:p>
    <w:p w:rsidR="003443E2" w:rsidRPr="00B767CC" w:rsidRDefault="003443E2" w:rsidP="003443E2">
      <w:pPr>
        <w:spacing w:after="0" w:line="360" w:lineRule="auto"/>
        <w:ind w:firstLine="480"/>
        <w:jc w:val="both"/>
        <w:rPr>
          <w:rFonts w:ascii="Times New Roman" w:eastAsia="Times New Roman" w:hAnsi="Times New Roman" w:cs="Times New Roman"/>
          <w:color w:val="1F1F1F"/>
          <w:sz w:val="28"/>
          <w:szCs w:val="28"/>
          <w:lang w:val="ru-RU" w:eastAsia="uk-UA"/>
        </w:rPr>
      </w:pPr>
      <w:r w:rsidRPr="0098146B">
        <w:rPr>
          <w:rFonts w:ascii="Times New Roman" w:eastAsia="Times New Roman" w:hAnsi="Times New Roman" w:cs="Times New Roman"/>
          <w:color w:val="1F1F1F"/>
          <w:sz w:val="28"/>
          <w:szCs w:val="28"/>
          <w:lang w:eastAsia="uk-UA"/>
        </w:rPr>
        <w:t>Глобальне потепління – це глобальна кліматична проблема, яка призведе до зменшення біорізноманіття, частих аномальних погодних явищ, бурхливої ​​економіки тощо. Під впливом зростаючої інтенсифікації глобального потепління багато країн та регіонів спільно підписали такі угоди, як Кіотський протокол та Паризька угода, для боротьби з глобальним потеплінням. Останнім часом розвиток безвуглецевої енергетики став важливим засобом обмеження викидів CO2, який є основним фактором, що сприяє глобальному потеплінню</w:t>
      </w:r>
      <w:r w:rsidRPr="00B767CC">
        <w:rPr>
          <w:rFonts w:ascii="Times New Roman" w:eastAsia="Times New Roman" w:hAnsi="Times New Roman" w:cs="Times New Roman"/>
          <w:color w:val="1F1F1F"/>
          <w:sz w:val="28"/>
          <w:szCs w:val="28"/>
          <w:lang w:val="ru-RU" w:eastAsia="uk-UA"/>
        </w:rPr>
        <w:t xml:space="preserve">. </w:t>
      </w:r>
      <w:r w:rsidRPr="0098146B">
        <w:rPr>
          <w:rFonts w:ascii="Times New Roman" w:eastAsia="Times New Roman" w:hAnsi="Times New Roman" w:cs="Times New Roman"/>
          <w:color w:val="1F1F1F"/>
          <w:sz w:val="28"/>
          <w:szCs w:val="28"/>
          <w:lang w:eastAsia="uk-UA"/>
        </w:rPr>
        <w:t>Двигуни внутрішнього згоряння (ДВЗ) як важливі джерела викидів CO2 відповідають за запобігання глобальному потеплінню</w:t>
      </w:r>
      <w:r w:rsidRPr="00B767CC">
        <w:rPr>
          <w:rFonts w:ascii="Times New Roman" w:eastAsia="Times New Roman" w:hAnsi="Times New Roman" w:cs="Times New Roman"/>
          <w:color w:val="1F1F1F"/>
          <w:sz w:val="28"/>
          <w:szCs w:val="28"/>
          <w:lang w:val="ru-RU" w:eastAsia="uk-UA"/>
        </w:rPr>
        <w:t>.</w:t>
      </w:r>
    </w:p>
    <w:p w:rsidR="00F94989" w:rsidRPr="003443E2" w:rsidRDefault="00F94989" w:rsidP="00E602C9">
      <w:pPr>
        <w:shd w:val="clear" w:color="auto" w:fill="FFFFFF"/>
        <w:spacing w:after="0" w:line="360" w:lineRule="auto"/>
        <w:ind w:firstLine="480"/>
        <w:jc w:val="both"/>
        <w:rPr>
          <w:rFonts w:ascii="Times New Roman" w:eastAsia="Times New Roman" w:hAnsi="Times New Roman" w:cs="Times New Roman"/>
          <w:sz w:val="28"/>
          <w:szCs w:val="28"/>
          <w:lang w:val="ru-RU" w:eastAsia="uk-UA"/>
        </w:rPr>
      </w:pPr>
    </w:p>
    <w:p w:rsidR="00F94989" w:rsidRDefault="00F94989">
      <w:pPr>
        <w:rPr>
          <w:rFonts w:ascii="Times New Roman" w:eastAsia="Times New Roman" w:hAnsi="Times New Roman" w:cs="Times New Roman"/>
          <w:sz w:val="28"/>
          <w:szCs w:val="28"/>
          <w:lang w:eastAsia="uk-UA"/>
        </w:rPr>
      </w:pPr>
      <w:r w:rsidRPr="00314F20">
        <w:rPr>
          <w:rFonts w:ascii="Times New Roman" w:eastAsia="Times New Roman" w:hAnsi="Times New Roman" w:cs="Times New Roman"/>
          <w:noProof/>
          <w:sz w:val="24"/>
          <w:szCs w:val="24"/>
          <w:lang w:eastAsia="uk-UA"/>
        </w:rPr>
        <w:lastRenderedPageBreak/>
        <w:drawing>
          <wp:inline distT="0" distB="0" distL="0" distR="0" wp14:anchorId="12C29E09" wp14:editId="4F35737E">
            <wp:extent cx="5242560" cy="5659120"/>
            <wp:effectExtent l="0" t="0" r="0" b="0"/>
            <wp:docPr id="7" name="Рисунок 7" descr="Енергії 18 01190 g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Енергії 18 01190 g00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42560" cy="5659120"/>
                    </a:xfrm>
                    <a:prstGeom prst="rect">
                      <a:avLst/>
                    </a:prstGeom>
                    <a:noFill/>
                    <a:ln>
                      <a:noFill/>
                    </a:ln>
                  </pic:spPr>
                </pic:pic>
              </a:graphicData>
            </a:graphic>
          </wp:inline>
        </w:drawing>
      </w:r>
    </w:p>
    <w:p w:rsidR="00F94989" w:rsidRPr="00F94989" w:rsidRDefault="00F94989" w:rsidP="00F94989">
      <w:pPr>
        <w:spacing w:line="360" w:lineRule="auto"/>
        <w:rPr>
          <w:rFonts w:ascii="Times New Roman" w:eastAsia="Times New Roman" w:hAnsi="Times New Roman" w:cs="Times New Roman"/>
          <w:sz w:val="28"/>
          <w:szCs w:val="28"/>
          <w:lang w:eastAsia="uk-UA"/>
        </w:rPr>
      </w:pPr>
    </w:p>
    <w:p w:rsidR="00F94989" w:rsidRPr="00F94989" w:rsidRDefault="00F94989" w:rsidP="00F94989">
      <w:pPr>
        <w:shd w:val="clear" w:color="auto" w:fill="FFFFFF"/>
        <w:spacing w:line="360" w:lineRule="auto"/>
        <w:jc w:val="both"/>
        <w:rPr>
          <w:rFonts w:ascii="Times New Roman" w:eastAsia="Times New Roman" w:hAnsi="Times New Roman" w:cs="Times New Roman"/>
          <w:sz w:val="28"/>
          <w:szCs w:val="28"/>
          <w:lang w:eastAsia="uk-UA"/>
        </w:rPr>
      </w:pPr>
      <w:r w:rsidRPr="00F94989">
        <w:rPr>
          <w:rFonts w:ascii="Times New Roman" w:eastAsia="Times New Roman" w:hAnsi="Times New Roman" w:cs="Times New Roman"/>
          <w:sz w:val="28"/>
          <w:szCs w:val="28"/>
          <w:lang w:eastAsia="uk-UA"/>
        </w:rPr>
        <w:t xml:space="preserve">Рисунок </w:t>
      </w:r>
      <w:r>
        <w:rPr>
          <w:rFonts w:ascii="Times New Roman" w:eastAsia="Times New Roman" w:hAnsi="Times New Roman" w:cs="Times New Roman"/>
          <w:sz w:val="28"/>
          <w:szCs w:val="28"/>
          <w:lang w:eastAsia="uk-UA"/>
        </w:rPr>
        <w:t>1.</w:t>
      </w:r>
      <w:r w:rsidR="006D7820">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 xml:space="preserve"> - </w:t>
      </w:r>
      <w:r w:rsidRPr="00F94989">
        <w:rPr>
          <w:rFonts w:ascii="Times New Roman" w:eastAsia="Times New Roman" w:hAnsi="Times New Roman" w:cs="Times New Roman"/>
          <w:sz w:val="28"/>
          <w:szCs w:val="28"/>
          <w:lang w:eastAsia="uk-UA"/>
        </w:rPr>
        <w:t>Розподіл забруднення СО при</w:t>
      </w:r>
      <w:r w:rsidRPr="00F94989">
        <w:rPr>
          <w:rFonts w:ascii="Cambria Math" w:eastAsia="Times New Roman" w:hAnsi="Cambria Math" w:cs="Cambria Math"/>
          <w:sz w:val="28"/>
          <w:szCs w:val="28"/>
          <w:bdr w:val="none" w:sz="0" w:space="0" w:color="auto" w:frame="1"/>
          <w:lang w:eastAsia="uk-UA"/>
        </w:rPr>
        <w:t>𝑣</w:t>
      </w:r>
      <w:r w:rsidRPr="00F94989">
        <w:rPr>
          <w:rFonts w:ascii="Times New Roman" w:eastAsia="Times New Roman" w:hAnsi="Times New Roman" w:cs="Times New Roman"/>
          <w:sz w:val="28"/>
          <w:szCs w:val="28"/>
          <w:bdr w:val="none" w:sz="0" w:space="0" w:color="auto" w:frame="1"/>
          <w:lang w:eastAsia="uk-UA"/>
        </w:rPr>
        <w:t> ≥ 5 к м / год v≥5 kм/ч</w:t>
      </w:r>
      <w:r w:rsidRPr="00F94989">
        <w:rPr>
          <w:rFonts w:ascii="Times New Roman" w:eastAsia="Times New Roman" w:hAnsi="Times New Roman" w:cs="Times New Roman"/>
          <w:sz w:val="28"/>
          <w:szCs w:val="28"/>
          <w:lang w:eastAsia="uk-UA"/>
        </w:rPr>
        <w:t>: ( </w:t>
      </w:r>
      <w:r w:rsidRPr="00F94989">
        <w:rPr>
          <w:rFonts w:ascii="Times New Roman" w:eastAsia="Times New Roman" w:hAnsi="Times New Roman" w:cs="Times New Roman"/>
          <w:b/>
          <w:bCs/>
          <w:sz w:val="28"/>
          <w:szCs w:val="28"/>
          <w:lang w:eastAsia="uk-UA"/>
        </w:rPr>
        <w:t>a</w:t>
      </w:r>
      <w:r w:rsidRPr="00F94989">
        <w:rPr>
          <w:rFonts w:ascii="Times New Roman" w:eastAsia="Times New Roman" w:hAnsi="Times New Roman" w:cs="Times New Roman"/>
          <w:sz w:val="28"/>
          <w:szCs w:val="28"/>
          <w:lang w:eastAsia="uk-UA"/>
        </w:rPr>
        <w:t> ) для палива 100G, ( </w:t>
      </w:r>
      <w:r w:rsidRPr="00F94989">
        <w:rPr>
          <w:rFonts w:ascii="Times New Roman" w:eastAsia="Times New Roman" w:hAnsi="Times New Roman" w:cs="Times New Roman"/>
          <w:b/>
          <w:bCs/>
          <w:sz w:val="28"/>
          <w:szCs w:val="28"/>
          <w:lang w:eastAsia="uk-UA"/>
        </w:rPr>
        <w:t>b</w:t>
      </w:r>
      <w:r w:rsidRPr="00F94989">
        <w:rPr>
          <w:rFonts w:ascii="Times New Roman" w:eastAsia="Times New Roman" w:hAnsi="Times New Roman" w:cs="Times New Roman"/>
          <w:sz w:val="28"/>
          <w:szCs w:val="28"/>
          <w:lang w:eastAsia="uk-UA"/>
        </w:rPr>
        <w:t> ) для палива 95G5H </w:t>
      </w:r>
      <w:r w:rsidRPr="00F94989">
        <w:rPr>
          <w:rFonts w:ascii="Times New Roman" w:eastAsia="Times New Roman" w:hAnsi="Times New Roman" w:cs="Times New Roman"/>
          <w:sz w:val="28"/>
          <w:szCs w:val="28"/>
          <w:vertAlign w:val="subscript"/>
          <w:lang w:eastAsia="uk-UA"/>
        </w:rPr>
        <w:t>2</w:t>
      </w:r>
      <w:r w:rsidRPr="00F94989">
        <w:rPr>
          <w:rFonts w:ascii="Times New Roman" w:eastAsia="Times New Roman" w:hAnsi="Times New Roman" w:cs="Times New Roman"/>
          <w:sz w:val="28"/>
          <w:szCs w:val="28"/>
          <w:lang w:eastAsia="uk-UA"/>
        </w:rPr>
        <w:t> , ( </w:t>
      </w:r>
      <w:r w:rsidRPr="00F94989">
        <w:rPr>
          <w:rFonts w:ascii="Times New Roman" w:eastAsia="Times New Roman" w:hAnsi="Times New Roman" w:cs="Times New Roman"/>
          <w:b/>
          <w:bCs/>
          <w:sz w:val="28"/>
          <w:szCs w:val="28"/>
          <w:lang w:eastAsia="uk-UA"/>
        </w:rPr>
        <w:t>c</w:t>
      </w:r>
      <w:r w:rsidRPr="00F94989">
        <w:rPr>
          <w:rFonts w:ascii="Times New Roman" w:eastAsia="Times New Roman" w:hAnsi="Times New Roman" w:cs="Times New Roman"/>
          <w:sz w:val="28"/>
          <w:szCs w:val="28"/>
          <w:lang w:eastAsia="uk-UA"/>
        </w:rPr>
        <w:t> ) різниця між паливом 100G і 95G5H </w:t>
      </w:r>
      <w:r w:rsidRPr="00F94989">
        <w:rPr>
          <w:rFonts w:ascii="Times New Roman" w:eastAsia="Times New Roman" w:hAnsi="Times New Roman" w:cs="Times New Roman"/>
          <w:sz w:val="28"/>
          <w:szCs w:val="28"/>
          <w:vertAlign w:val="subscript"/>
          <w:lang w:eastAsia="uk-UA"/>
        </w:rPr>
        <w:t>2</w:t>
      </w:r>
      <w:r w:rsidRPr="00F94989">
        <w:rPr>
          <w:rFonts w:ascii="Times New Roman" w:eastAsia="Times New Roman" w:hAnsi="Times New Roman" w:cs="Times New Roman"/>
          <w:sz w:val="28"/>
          <w:szCs w:val="28"/>
          <w:lang w:eastAsia="uk-UA"/>
        </w:rPr>
        <w:t> .</w:t>
      </w:r>
    </w:p>
    <w:p w:rsidR="00F94989" w:rsidRDefault="00F94989">
      <w:pPr>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br w:type="page"/>
      </w:r>
    </w:p>
    <w:p w:rsidR="00E602C9" w:rsidRDefault="00E602C9"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p>
    <w:p w:rsidR="0098146B" w:rsidRPr="0098146B" w:rsidRDefault="0098146B" w:rsidP="003443E2">
      <w:pPr>
        <w:spacing w:after="0" w:line="360" w:lineRule="auto"/>
        <w:ind w:firstLine="480"/>
        <w:jc w:val="both"/>
        <w:rPr>
          <w:rFonts w:ascii="Times New Roman" w:eastAsia="Times New Roman" w:hAnsi="Times New Roman" w:cs="Times New Roman"/>
          <w:color w:val="1F1F1F"/>
          <w:sz w:val="28"/>
          <w:szCs w:val="28"/>
          <w:lang w:eastAsia="uk-UA"/>
        </w:rPr>
      </w:pPr>
      <w:r w:rsidRPr="0098146B">
        <w:rPr>
          <w:rFonts w:ascii="Times New Roman" w:eastAsia="Times New Roman" w:hAnsi="Times New Roman" w:cs="Times New Roman"/>
          <w:color w:val="1F1F1F"/>
          <w:sz w:val="28"/>
          <w:szCs w:val="28"/>
          <w:lang w:eastAsia="uk-UA"/>
        </w:rPr>
        <w:t>Завдяки задовільній продуктивності, водневі ДВЗ користуються попитом у багатьох країнах. Порівняно з ДВЗ на викопному паливі, водневі ДВЗ можуть досягати вищої теплової ефективності завдяки високій температурі горіння, короткій відстані гасіння, чудовій дифузійності та швидкості горіння водню [</w:t>
      </w:r>
      <w:r w:rsidR="00D625C9">
        <w:rPr>
          <w:rFonts w:ascii="Times New Roman" w:eastAsia="Times New Roman" w:hAnsi="Times New Roman" w:cs="Times New Roman"/>
          <w:color w:val="1F1F1F"/>
          <w:sz w:val="28"/>
          <w:szCs w:val="28"/>
          <w:lang w:eastAsia="uk-UA"/>
        </w:rPr>
        <w:t>9</w:t>
      </w:r>
      <w:r w:rsidRPr="0098146B">
        <w:rPr>
          <w:rFonts w:ascii="Times New Roman" w:eastAsia="Times New Roman" w:hAnsi="Times New Roman" w:cs="Times New Roman"/>
          <w:color w:val="1F1F1F"/>
          <w:sz w:val="28"/>
          <w:szCs w:val="28"/>
          <w:lang w:eastAsia="uk-UA"/>
        </w:rPr>
        <w:t>]. Зокрема, оскільки водень не містить вуглецевого елемента, ДВЗ на водні мають майже нульові викиди вуглецю (лише від спалювання нафти)</w:t>
      </w:r>
      <w:r w:rsidR="00B767CC" w:rsidRPr="00B767CC">
        <w:rPr>
          <w:rFonts w:ascii="Times New Roman" w:eastAsia="Times New Roman" w:hAnsi="Times New Roman" w:cs="Times New Roman"/>
          <w:color w:val="1F1F1F"/>
          <w:sz w:val="28"/>
          <w:szCs w:val="28"/>
          <w:lang w:eastAsia="uk-UA"/>
        </w:rPr>
        <w:t xml:space="preserve">. </w:t>
      </w:r>
      <w:r w:rsidRPr="0098146B">
        <w:rPr>
          <w:rFonts w:ascii="Times New Roman" w:eastAsia="Times New Roman" w:hAnsi="Times New Roman" w:cs="Times New Roman"/>
          <w:color w:val="1F1F1F"/>
          <w:sz w:val="28"/>
          <w:szCs w:val="28"/>
          <w:lang w:eastAsia="uk-UA"/>
        </w:rPr>
        <w:t xml:space="preserve"> Крім того, водень є видом відновлюваної енергії з багатими каналами виробництва. Тому ДВЗ на водні можуть бути задовільно використані в транспортних засобах як екологічно чисті силові пристрої. Роторний двигун Ванкеля (РДВ)  є одним з ДВЗ, що характеризується високою щільністю потужності, компактною та простою конструкцією</w:t>
      </w:r>
      <w:r w:rsidR="00664F9D">
        <w:rPr>
          <w:rFonts w:ascii="Times New Roman" w:eastAsia="Times New Roman" w:hAnsi="Times New Roman" w:cs="Times New Roman"/>
          <w:color w:val="1F1F1F"/>
          <w:sz w:val="28"/>
          <w:szCs w:val="28"/>
          <w:lang w:eastAsia="uk-UA"/>
        </w:rPr>
        <w:t xml:space="preserve">, </w:t>
      </w:r>
      <w:r w:rsidRPr="0098146B">
        <w:rPr>
          <w:rFonts w:ascii="Times New Roman" w:eastAsia="Times New Roman" w:hAnsi="Times New Roman" w:cs="Times New Roman"/>
          <w:color w:val="1F1F1F"/>
          <w:sz w:val="28"/>
          <w:szCs w:val="28"/>
          <w:lang w:eastAsia="uk-UA"/>
        </w:rPr>
        <w:t>а також низьким рівнем шуму, динаміки та різкості (NVH), який зазвичай застосовується в дронах, подовжувачах запасу ходу, спортивних автомобілях тощо</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Було доведено, що водень може бути успішно використаний як паливо для сучасних РДВ з кількома модифікаціями</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Зокрема, завдяки високій потужності двигуна реактивного палива (WRE), водневий WRE може значною мірою подолати недолік низької потужності, спричиненої низькою питомою теплотворною здатністю водню. </w:t>
      </w:r>
      <w:r w:rsidR="005432AF">
        <w:rPr>
          <w:rFonts w:ascii="Times New Roman" w:eastAsia="Times New Roman" w:hAnsi="Times New Roman" w:cs="Times New Roman"/>
          <w:color w:val="1F1F1F"/>
          <w:sz w:val="28"/>
          <w:szCs w:val="28"/>
          <w:lang w:eastAsia="uk-UA"/>
        </w:rPr>
        <w:t>П</w:t>
      </w:r>
      <w:r w:rsidRPr="0098146B">
        <w:rPr>
          <w:rFonts w:ascii="Times New Roman" w:eastAsia="Times New Roman" w:hAnsi="Times New Roman" w:cs="Times New Roman"/>
          <w:color w:val="1F1F1F"/>
          <w:sz w:val="28"/>
          <w:szCs w:val="28"/>
          <w:lang w:eastAsia="uk-UA"/>
        </w:rPr>
        <w:t>родемонстрували</w:t>
      </w:r>
      <w:r w:rsidR="005432AF">
        <w:rPr>
          <w:rFonts w:ascii="Times New Roman" w:eastAsia="Times New Roman" w:hAnsi="Times New Roman" w:cs="Times New Roman"/>
          <w:color w:val="1F1F1F"/>
          <w:sz w:val="28"/>
          <w:szCs w:val="28"/>
          <w:lang w:eastAsia="uk-UA"/>
        </w:rPr>
        <w:t xml:space="preserve"> </w:t>
      </w:r>
      <w:r w:rsidRPr="0098146B">
        <w:rPr>
          <w:rFonts w:ascii="Times New Roman" w:eastAsia="Times New Roman" w:hAnsi="Times New Roman" w:cs="Times New Roman"/>
          <w:color w:val="1F1F1F"/>
          <w:sz w:val="28"/>
          <w:szCs w:val="28"/>
          <w:lang w:eastAsia="uk-UA"/>
        </w:rPr>
        <w:t xml:space="preserve"> що водневий WRE може досягти вищої щільності потужності, ніж поршневі двигуни, що працюють на бензині, при тому ж ступені стиснення. Крім того, оскільки чотиритактний WRE просторово незалежний, а впускний такт розташований на стороні низьких температур, водневий WRE не схильний до зворотного займання  Зокрема, водень також є чудовим паливом для WRE для покращення його продуктивності. WRE, що працюють на бензині, схильний до пропусків запалювання або часткового згоряння, спричинених слабкою турбулентністю та поганим газообміном, однак цього не станеться з WRE, що працює на водні, через широкі межі займистості та низьку енергію займання</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Крім того, висока швидкість згоряння та короткий шлях гасіння водню сприяють підвищенню ефективності згоряння WRE з видовженою камерою згоряння та високим співвідношенням поверхні до об'єму</w:t>
      </w:r>
      <w:r w:rsidR="00664F9D">
        <w:rPr>
          <w:rFonts w:ascii="Times New Roman" w:eastAsia="Times New Roman" w:hAnsi="Times New Roman" w:cs="Times New Roman"/>
          <w:color w:val="1F1F1F"/>
          <w:sz w:val="28"/>
          <w:szCs w:val="28"/>
          <w:lang w:eastAsia="uk-UA"/>
        </w:rPr>
        <w:t xml:space="preserve">. </w:t>
      </w:r>
      <w:r w:rsidRPr="0098146B">
        <w:rPr>
          <w:rFonts w:ascii="Times New Roman" w:eastAsia="Times New Roman" w:hAnsi="Times New Roman" w:cs="Times New Roman"/>
          <w:color w:val="1F1F1F"/>
          <w:sz w:val="28"/>
          <w:szCs w:val="28"/>
          <w:lang w:eastAsia="uk-UA"/>
        </w:rPr>
        <w:t xml:space="preserve">Однак, через високу температуру згоряння та короткий </w:t>
      </w:r>
      <w:r w:rsidRPr="0098146B">
        <w:rPr>
          <w:rFonts w:ascii="Times New Roman" w:eastAsia="Times New Roman" w:hAnsi="Times New Roman" w:cs="Times New Roman"/>
          <w:color w:val="1F1F1F"/>
          <w:sz w:val="28"/>
          <w:szCs w:val="28"/>
          <w:lang w:eastAsia="uk-UA"/>
        </w:rPr>
        <w:lastRenderedPageBreak/>
        <w:t>гасний шлях водню, а також високе теплове навантаження на стороні згоряння реактора з реактором, що працює на водні, перегрів робить реактор, що працює на водні, нездатним стабільно працювати на високих обертах двигуна та призводить до високих викидів NOx. Крім того, сильна детонація також загрожує стабільній роботі реактора, що працює на водні.</w:t>
      </w:r>
    </w:p>
    <w:p w:rsidR="0098146B" w:rsidRPr="0098146B" w:rsidRDefault="0098146B" w:rsidP="00F42FEE">
      <w:pPr>
        <w:spacing w:after="0" w:line="360" w:lineRule="auto"/>
        <w:ind w:firstLine="480"/>
        <w:jc w:val="both"/>
        <w:rPr>
          <w:rFonts w:ascii="Times New Roman" w:eastAsia="Times New Roman" w:hAnsi="Times New Roman" w:cs="Times New Roman"/>
          <w:color w:val="1F1F1F"/>
          <w:sz w:val="28"/>
          <w:szCs w:val="28"/>
          <w:lang w:eastAsia="uk-UA"/>
        </w:rPr>
      </w:pPr>
      <w:r w:rsidRPr="0098146B">
        <w:rPr>
          <w:rFonts w:ascii="Times New Roman" w:eastAsia="Times New Roman" w:hAnsi="Times New Roman" w:cs="Times New Roman"/>
          <w:color w:val="1F1F1F"/>
          <w:sz w:val="28"/>
          <w:szCs w:val="28"/>
          <w:lang w:eastAsia="uk-UA"/>
        </w:rPr>
        <w:t>Аміак також є видом безвуглецевої відновлюваної енергії, на який припадає близько 2% світової енергії</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Його можна використовувати не лише як паливо для безпосереднього спалювання в двигунах внутрішнього згоряння (ДВЗ), але й як безвуглецевий носій водню в ДВЗ, що працюють на водні</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За об'ємом рідкий аміак містить у 1,7 раза більше водню, ніж рідкий водень, і рідкий аміак потрібно зберігати лише при кімнатній температурі та тиску близько 1,1 МПа</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тоді як рідкий водень потрібно зберігати при температурі близько 20 К та тиску 1 атм</w:t>
      </w:r>
      <w:r w:rsidR="00664F9D">
        <w:rPr>
          <w:rFonts w:ascii="Times New Roman" w:eastAsia="Times New Roman" w:hAnsi="Times New Roman" w:cs="Times New Roman"/>
          <w:color w:val="1F1F1F"/>
          <w:sz w:val="28"/>
          <w:szCs w:val="28"/>
          <w:lang w:eastAsia="uk-UA"/>
        </w:rPr>
        <w:t>.</w:t>
      </w:r>
      <w:r w:rsidRPr="0098146B">
        <w:rPr>
          <w:rFonts w:ascii="Times New Roman" w:eastAsia="Times New Roman" w:hAnsi="Times New Roman" w:cs="Times New Roman"/>
          <w:color w:val="1F1F1F"/>
          <w:sz w:val="28"/>
          <w:szCs w:val="28"/>
          <w:lang w:eastAsia="uk-UA"/>
        </w:rPr>
        <w:t xml:space="preserve"> Однак через високу енергію займання та повільну швидкість горіння, ДВЗ майже не можуть стабільно працювати лише на аміаку, особливо для холодного запуску. За певної температури аміак дисоціюється на азот та водень, де останній може ефективно покращити згоряння аміаку</w:t>
      </w:r>
      <w:r w:rsidR="00664F9D">
        <w:rPr>
          <w:rFonts w:ascii="Times New Roman" w:eastAsia="Times New Roman" w:hAnsi="Times New Roman" w:cs="Times New Roman"/>
          <w:color w:val="1F1F1F"/>
          <w:sz w:val="28"/>
          <w:szCs w:val="28"/>
          <w:lang w:eastAsia="uk-UA"/>
        </w:rPr>
        <w:t xml:space="preserve">. </w:t>
      </w:r>
      <w:r w:rsidR="005432AF">
        <w:rPr>
          <w:rFonts w:ascii="Times New Roman" w:eastAsia="Times New Roman" w:hAnsi="Times New Roman" w:cs="Times New Roman"/>
          <w:color w:val="1F1F1F"/>
          <w:sz w:val="28"/>
          <w:szCs w:val="28"/>
          <w:lang w:eastAsia="uk-UA"/>
        </w:rPr>
        <w:t>В</w:t>
      </w:r>
      <w:r w:rsidRPr="0098146B">
        <w:rPr>
          <w:rFonts w:ascii="Times New Roman" w:eastAsia="Times New Roman" w:hAnsi="Times New Roman" w:cs="Times New Roman"/>
          <w:color w:val="1F1F1F"/>
          <w:sz w:val="28"/>
          <w:szCs w:val="28"/>
          <w:lang w:eastAsia="uk-UA"/>
        </w:rPr>
        <w:t>иявили, що рівень, збагачений воднем, має нелінійний позитивний вплив на покращення згоряння аміаку. Збагачення воднем на 5% дозволяє скоротити затримку займання на 60%</w:t>
      </w:r>
      <w:r w:rsidR="005432AF">
        <w:rPr>
          <w:rFonts w:ascii="Times New Roman" w:eastAsia="Times New Roman" w:hAnsi="Times New Roman" w:cs="Times New Roman"/>
          <w:color w:val="1F1F1F"/>
          <w:sz w:val="28"/>
          <w:szCs w:val="28"/>
          <w:lang w:eastAsia="uk-UA"/>
        </w:rPr>
        <w:t xml:space="preserve"> </w:t>
      </w:r>
      <w:r w:rsidR="005432AF" w:rsidRPr="005432AF">
        <w:rPr>
          <w:rFonts w:ascii="Times New Roman" w:eastAsia="Times New Roman" w:hAnsi="Times New Roman" w:cs="Times New Roman"/>
          <w:color w:val="1F1F1F"/>
          <w:sz w:val="28"/>
          <w:szCs w:val="28"/>
          <w:lang w:eastAsia="uk-UA"/>
        </w:rPr>
        <w:t>[</w:t>
      </w:r>
      <w:r w:rsidR="00D625C9">
        <w:rPr>
          <w:rFonts w:ascii="Times New Roman" w:eastAsia="Times New Roman" w:hAnsi="Times New Roman" w:cs="Times New Roman"/>
          <w:color w:val="1F1F1F"/>
          <w:sz w:val="28"/>
          <w:szCs w:val="28"/>
          <w:lang w:eastAsia="uk-UA"/>
        </w:rPr>
        <w:t>10</w:t>
      </w:r>
      <w:r w:rsidR="005432AF" w:rsidRPr="005432AF">
        <w:rPr>
          <w:rFonts w:ascii="Times New Roman" w:eastAsia="Times New Roman" w:hAnsi="Times New Roman" w:cs="Times New Roman"/>
          <w:color w:val="1F1F1F"/>
          <w:sz w:val="28"/>
          <w:szCs w:val="28"/>
          <w:lang w:eastAsia="uk-UA"/>
        </w:rPr>
        <w:t xml:space="preserve">] </w:t>
      </w:r>
      <w:r w:rsidR="005432AF">
        <w:rPr>
          <w:rFonts w:ascii="Times New Roman" w:eastAsia="Times New Roman" w:hAnsi="Times New Roman" w:cs="Times New Roman"/>
          <w:color w:val="1F1F1F"/>
          <w:sz w:val="28"/>
          <w:szCs w:val="28"/>
          <w:lang w:eastAsia="uk-UA"/>
        </w:rPr>
        <w:t>Д</w:t>
      </w:r>
      <w:r w:rsidRPr="0098146B">
        <w:rPr>
          <w:rFonts w:ascii="Times New Roman" w:eastAsia="Times New Roman" w:hAnsi="Times New Roman" w:cs="Times New Roman"/>
          <w:color w:val="1F1F1F"/>
          <w:sz w:val="28"/>
          <w:szCs w:val="28"/>
          <w:lang w:eastAsia="uk-UA"/>
        </w:rPr>
        <w:t xml:space="preserve">ійшли висновку, що у воднево-аміачних ДВЗ, завдяки питомій об'ємній теплоємності та «компромісному» співвідношенню між швидкістю горіння та температурою, збагачення воднем на 10 об.% може досягти найвищої теплової ефективності та вихідної потужності у ДВЗ, що працює на аміаку. Крім того, при рівні збагачення воднем на 20 об.% паливні NOx домінують над тепловими NOx у ДВЗ, що працюють на аміаку. </w:t>
      </w:r>
      <w:r w:rsidR="005432AF">
        <w:rPr>
          <w:rFonts w:ascii="Times New Roman" w:eastAsia="Times New Roman" w:hAnsi="Times New Roman" w:cs="Times New Roman"/>
          <w:color w:val="1F1F1F"/>
          <w:sz w:val="28"/>
          <w:szCs w:val="28"/>
          <w:lang w:eastAsia="uk-UA"/>
        </w:rPr>
        <w:t>Д</w:t>
      </w:r>
      <w:r w:rsidRPr="0098146B">
        <w:rPr>
          <w:rFonts w:ascii="Times New Roman" w:eastAsia="Times New Roman" w:hAnsi="Times New Roman" w:cs="Times New Roman"/>
          <w:color w:val="1F1F1F"/>
          <w:sz w:val="28"/>
          <w:szCs w:val="28"/>
          <w:lang w:eastAsia="uk-UA"/>
        </w:rPr>
        <w:t>осліджували вплив збагачення аміаком на ДВЗ, що працює на водні. Вони виявили, що збагачення аміаком може покращити зазначену теплову ефективність та потужність ДВЗ, що працює на водні. Подібні висновки також можна знайти з оглядової роботи [</w:t>
      </w:r>
      <w:r w:rsidR="00D625C9">
        <w:rPr>
          <w:rFonts w:ascii="Times New Roman" w:eastAsia="Times New Roman" w:hAnsi="Times New Roman" w:cs="Times New Roman"/>
          <w:color w:val="1F1F1F"/>
          <w:sz w:val="28"/>
          <w:szCs w:val="28"/>
          <w:lang w:eastAsia="uk-UA"/>
        </w:rPr>
        <w:t>11</w:t>
      </w:r>
      <w:r w:rsidRPr="0098146B">
        <w:rPr>
          <w:rFonts w:ascii="Times New Roman" w:eastAsia="Times New Roman" w:hAnsi="Times New Roman" w:cs="Times New Roman"/>
          <w:color w:val="1F1F1F"/>
          <w:sz w:val="28"/>
          <w:szCs w:val="28"/>
          <w:lang w:eastAsia="uk-UA"/>
        </w:rPr>
        <w:t>].</w:t>
      </w:r>
    </w:p>
    <w:p w:rsidR="0098146B" w:rsidRDefault="0098146B" w:rsidP="00F42FEE">
      <w:pPr>
        <w:spacing w:after="0" w:line="360" w:lineRule="auto"/>
        <w:ind w:firstLine="480"/>
        <w:jc w:val="both"/>
        <w:rPr>
          <w:rFonts w:ascii="Times New Roman" w:eastAsia="Times New Roman" w:hAnsi="Times New Roman" w:cs="Times New Roman"/>
          <w:color w:val="1F1F1F"/>
          <w:sz w:val="28"/>
          <w:szCs w:val="28"/>
          <w:lang w:eastAsia="uk-UA"/>
        </w:rPr>
      </w:pPr>
      <w:r w:rsidRPr="0098146B">
        <w:rPr>
          <w:rFonts w:ascii="Times New Roman" w:eastAsia="Times New Roman" w:hAnsi="Times New Roman" w:cs="Times New Roman"/>
          <w:color w:val="1F1F1F"/>
          <w:sz w:val="28"/>
          <w:szCs w:val="28"/>
          <w:lang w:eastAsia="uk-UA"/>
        </w:rPr>
        <w:t xml:space="preserve">З вищезгаданої роботи зроблено висновок, що завдяки фізико-хімічним властивостям існує додатковий вплив між аміаком та воднем на покращення характеристик двигунів внутрішнього згоряння. Попередні роботи, пов'язані з </w:t>
      </w:r>
      <w:r w:rsidRPr="0098146B">
        <w:rPr>
          <w:rFonts w:ascii="Times New Roman" w:eastAsia="Times New Roman" w:hAnsi="Times New Roman" w:cs="Times New Roman"/>
          <w:color w:val="1F1F1F"/>
          <w:sz w:val="28"/>
          <w:szCs w:val="28"/>
          <w:lang w:eastAsia="uk-UA"/>
        </w:rPr>
        <w:lastRenderedPageBreak/>
        <w:t>двопаливними аміачно-водневими двигунами внутрішнього згоряння, проводилися на основі поршневих двигунів, але рідко на двигунах з реактивним двигуном (WRE). Зокрема, WRE має більше співвідношення поверхні до об'єму, що призводить до більших втрат на охолодження та нижчої теплової ефективності для WRE на водневому паливі порівняно з поршневими двигунами, що працюють на водневому паливі. Отже, збагачення аміаком може ефективно зменшити втрати на охолодження WRE на водневому паливі. Крім того, змішування аміаку може ефективно уповільнити швидкість горіння заряду в циліндрі та підвищити температуру самозаймання, що сприяє запобіганню аномальному горінню в WRE на водневому паливі. Однак, менша швидкість горіння та більша відстань гасіння заряду після змішування аміаку знизять ефективність горіння WRE з довгою камерою згоряння та високим співвідношенням поверхні до об'єму. Крім того, через високе теплове навантаження на стороні згоряння в WRE, WRE на водневому паливі має вищі викиди NOx, ніж поршневі двигуни на водневому паливі з зворотно-поступальним рухом, які можуть ще більше погіршитися після збагачення аміаком. Згідно з вищезазначеним аналізом, оскільки жодна робота публічно не повідомляла про роботу WRE на водневому паливі зі збагаченим аміаком, а його характеристики згоряння та викидів є непередбачуваними, ця робота має на меті експериментально дослідити поведінку WRE на водневому паливі, збагаченого аміаком.</w:t>
      </w:r>
    </w:p>
    <w:p w:rsidR="0098146B" w:rsidRDefault="0098146B" w:rsidP="0098146B">
      <w:pPr>
        <w:spacing w:after="0" w:line="360" w:lineRule="auto"/>
        <w:jc w:val="both"/>
        <w:rPr>
          <w:rFonts w:ascii="Times New Roman" w:eastAsia="Times New Roman" w:hAnsi="Times New Roman" w:cs="Times New Roman"/>
          <w:color w:val="1F1F1F"/>
          <w:sz w:val="28"/>
          <w:szCs w:val="28"/>
          <w:lang w:eastAsia="uk-UA"/>
        </w:rPr>
      </w:pPr>
    </w:p>
    <w:p w:rsidR="0098146B" w:rsidRDefault="0098146B" w:rsidP="00F42FEE">
      <w:pPr>
        <w:pStyle w:val="a3"/>
        <w:spacing w:line="360" w:lineRule="auto"/>
        <w:ind w:firstLine="480"/>
        <w:jc w:val="both"/>
        <w:rPr>
          <w:rFonts w:ascii="Times New Roman" w:hAnsi="Times New Roman" w:cs="Times New Roman"/>
          <w:sz w:val="28"/>
          <w:szCs w:val="28"/>
          <w:lang w:eastAsia="uk-UA"/>
        </w:rPr>
      </w:pPr>
      <w:r w:rsidRPr="0098146B">
        <w:rPr>
          <w:rFonts w:ascii="Times New Roman" w:hAnsi="Times New Roman" w:cs="Times New Roman"/>
          <w:sz w:val="28"/>
          <w:szCs w:val="28"/>
          <w:lang w:eastAsia="uk-UA"/>
        </w:rPr>
        <w:t>1.4</w:t>
      </w:r>
      <w:r w:rsidR="00C63063">
        <w:rPr>
          <w:rFonts w:ascii="Times New Roman" w:hAnsi="Times New Roman" w:cs="Times New Roman"/>
          <w:sz w:val="28"/>
          <w:szCs w:val="28"/>
          <w:lang w:eastAsia="uk-UA"/>
        </w:rPr>
        <w:t xml:space="preserve"> Додавання аміаку до основного палива</w:t>
      </w:r>
    </w:p>
    <w:p w:rsidR="00C63063" w:rsidRPr="0098146B" w:rsidRDefault="00C63063" w:rsidP="0098146B">
      <w:pPr>
        <w:pStyle w:val="a3"/>
        <w:spacing w:line="360" w:lineRule="auto"/>
        <w:jc w:val="both"/>
        <w:rPr>
          <w:rFonts w:ascii="Times New Roman" w:hAnsi="Times New Roman" w:cs="Times New Roman"/>
          <w:sz w:val="28"/>
          <w:szCs w:val="28"/>
          <w:lang w:eastAsia="uk-UA"/>
        </w:rPr>
      </w:pPr>
    </w:p>
    <w:p w:rsidR="005432AF" w:rsidRDefault="0098146B" w:rsidP="00F42FEE">
      <w:pPr>
        <w:pStyle w:val="a3"/>
        <w:spacing w:line="360" w:lineRule="auto"/>
        <w:ind w:firstLine="480"/>
        <w:jc w:val="both"/>
        <w:rPr>
          <w:rFonts w:ascii="Times New Roman" w:hAnsi="Times New Roman" w:cs="Times New Roman"/>
          <w:sz w:val="28"/>
          <w:szCs w:val="28"/>
        </w:rPr>
      </w:pPr>
      <w:r w:rsidRPr="0098146B">
        <w:rPr>
          <w:rFonts w:ascii="Times New Roman" w:hAnsi="Times New Roman" w:cs="Times New Roman"/>
          <w:sz w:val="28"/>
          <w:szCs w:val="28"/>
        </w:rPr>
        <w:t>У міру зростання промислового попиту традиційне використання енергії призводить до забруднення навколишнього середовища, в якому вуглекислий газ становить 80 % викидів парникових газів, що посилює частоту екстремальних погодних явищ</w:t>
      </w:r>
      <w:r w:rsidR="00A96F9D">
        <w:rPr>
          <w:rFonts w:ascii="Times New Roman" w:hAnsi="Times New Roman" w:cs="Times New Roman"/>
          <w:sz w:val="28"/>
          <w:szCs w:val="28"/>
        </w:rPr>
        <w:t>.</w:t>
      </w:r>
      <w:r w:rsidRPr="0098146B">
        <w:rPr>
          <w:rFonts w:ascii="Times New Roman" w:hAnsi="Times New Roman" w:cs="Times New Roman"/>
          <w:sz w:val="28"/>
          <w:szCs w:val="28"/>
        </w:rPr>
        <w:t xml:space="preserve"> Під керівництвом цілей щодо досягнення піку викидів вуглецю та вуглецевої нейтральності нова енергія стала головною силою третьої енергетичної трансформації і відіграватиме ключову роль у процесі досягнення </w:t>
      </w:r>
      <w:r w:rsidRPr="0098146B">
        <w:rPr>
          <w:rFonts w:ascii="Times New Roman" w:hAnsi="Times New Roman" w:cs="Times New Roman"/>
          <w:sz w:val="28"/>
          <w:szCs w:val="28"/>
        </w:rPr>
        <w:lastRenderedPageBreak/>
        <w:t>вуглецевої нейтральності</w:t>
      </w:r>
      <w:r w:rsidR="00A96F9D">
        <w:rPr>
          <w:rFonts w:ascii="Times New Roman" w:hAnsi="Times New Roman" w:cs="Times New Roman"/>
          <w:sz w:val="28"/>
          <w:szCs w:val="28"/>
        </w:rPr>
        <w:t>.</w:t>
      </w:r>
      <w:r w:rsidRPr="0098146B">
        <w:rPr>
          <w:rFonts w:ascii="Times New Roman" w:hAnsi="Times New Roman" w:cs="Times New Roman"/>
          <w:sz w:val="28"/>
          <w:szCs w:val="28"/>
        </w:rPr>
        <w:t xml:space="preserve"> Аміак (NH3) і водень (H2) є перспективними носіями відновлюваної енергії завдяки своїм екологічним властивостям</w:t>
      </w:r>
      <w:r w:rsidR="00A96F9D">
        <w:rPr>
          <w:rFonts w:ascii="Times New Roman" w:hAnsi="Times New Roman" w:cs="Times New Roman"/>
          <w:sz w:val="28"/>
          <w:szCs w:val="28"/>
        </w:rPr>
        <w:t>.</w:t>
      </w:r>
      <w:r w:rsidRPr="0098146B">
        <w:rPr>
          <w:rFonts w:ascii="Times New Roman" w:hAnsi="Times New Roman" w:cs="Times New Roman"/>
          <w:sz w:val="28"/>
          <w:szCs w:val="28"/>
        </w:rPr>
        <w:t xml:space="preserve"> NH3, як високоефективний енергоносій, не тільки має вищий вміст водню та енергетичну щільність, ніж H2, але й його технологія виробництва є більш зрілою, а зберігання та транспортування — більш зручними</w:t>
      </w:r>
      <w:r w:rsidR="00A96F9D">
        <w:rPr>
          <w:rFonts w:ascii="Times New Roman" w:hAnsi="Times New Roman" w:cs="Times New Roman"/>
          <w:sz w:val="28"/>
          <w:szCs w:val="28"/>
        </w:rPr>
        <w:t xml:space="preserve">. </w:t>
      </w:r>
      <w:r w:rsidRPr="0098146B">
        <w:rPr>
          <w:rFonts w:ascii="Times New Roman" w:hAnsi="Times New Roman" w:cs="Times New Roman"/>
          <w:sz w:val="28"/>
          <w:szCs w:val="28"/>
        </w:rPr>
        <w:t xml:space="preserve"> Крім того, характерний запах NH3 забезпечує попередження про витік, чого не можна сказати про чистий H2 </w:t>
      </w:r>
    </w:p>
    <w:p w:rsidR="0098146B" w:rsidRPr="0098146B" w:rsidRDefault="0098146B" w:rsidP="005432AF">
      <w:pPr>
        <w:pStyle w:val="a3"/>
        <w:spacing w:line="360" w:lineRule="auto"/>
        <w:jc w:val="both"/>
        <w:rPr>
          <w:rFonts w:ascii="Times New Roman" w:hAnsi="Times New Roman" w:cs="Times New Roman"/>
          <w:sz w:val="28"/>
          <w:szCs w:val="28"/>
        </w:rPr>
      </w:pPr>
      <w:r w:rsidRPr="0098146B">
        <w:rPr>
          <w:rFonts w:ascii="Times New Roman" w:hAnsi="Times New Roman" w:cs="Times New Roman"/>
          <w:sz w:val="28"/>
          <w:szCs w:val="28"/>
        </w:rPr>
        <w:t>[</w:t>
      </w:r>
      <w:r w:rsidR="005432AF">
        <w:rPr>
          <w:rFonts w:ascii="Times New Roman" w:hAnsi="Times New Roman" w:cs="Times New Roman"/>
          <w:sz w:val="28"/>
          <w:szCs w:val="28"/>
        </w:rPr>
        <w:t xml:space="preserve"> </w:t>
      </w:r>
      <w:r w:rsidR="00D625C9">
        <w:rPr>
          <w:rFonts w:ascii="Times New Roman" w:hAnsi="Times New Roman" w:cs="Times New Roman"/>
          <w:sz w:val="28"/>
          <w:szCs w:val="28"/>
        </w:rPr>
        <w:t>12</w:t>
      </w:r>
      <w:r w:rsidRPr="0098146B">
        <w:rPr>
          <w:rFonts w:ascii="Times New Roman" w:hAnsi="Times New Roman" w:cs="Times New Roman"/>
          <w:sz w:val="28"/>
          <w:szCs w:val="28"/>
        </w:rPr>
        <w:t>]. Переваги NH3 дозволяють використовувати його в багатьох сферах, таких як двигуни</w:t>
      </w:r>
      <w:r w:rsidR="00A96F9D">
        <w:rPr>
          <w:rFonts w:ascii="Times New Roman" w:hAnsi="Times New Roman" w:cs="Times New Roman"/>
          <w:sz w:val="28"/>
          <w:szCs w:val="28"/>
        </w:rPr>
        <w:t xml:space="preserve">. </w:t>
      </w:r>
      <w:r w:rsidRPr="0098146B">
        <w:rPr>
          <w:rFonts w:ascii="Times New Roman" w:hAnsi="Times New Roman" w:cs="Times New Roman"/>
          <w:sz w:val="28"/>
          <w:szCs w:val="28"/>
        </w:rPr>
        <w:t xml:space="preserve"> Отже, як новий енергоносій з великим потенціалом у майбутньому, NH3 має дуже широкі перспективи і стане ключовим фактором у просуванні майбутньої енергетичної трансформації та досягненні мети вуглецевої нейтральності.</w:t>
      </w:r>
    </w:p>
    <w:p w:rsidR="0098146B" w:rsidRPr="0098146B" w:rsidRDefault="0098146B" w:rsidP="00F42FEE">
      <w:pPr>
        <w:pStyle w:val="a3"/>
        <w:spacing w:line="360" w:lineRule="auto"/>
        <w:ind w:firstLine="480"/>
        <w:jc w:val="both"/>
        <w:rPr>
          <w:rFonts w:ascii="Times New Roman" w:hAnsi="Times New Roman" w:cs="Times New Roman"/>
          <w:sz w:val="28"/>
          <w:szCs w:val="28"/>
        </w:rPr>
      </w:pPr>
      <w:r w:rsidRPr="0098146B">
        <w:rPr>
          <w:rFonts w:ascii="Times New Roman" w:hAnsi="Times New Roman" w:cs="Times New Roman"/>
          <w:sz w:val="28"/>
          <w:szCs w:val="28"/>
        </w:rPr>
        <w:t xml:space="preserve">Хоча було проведено багато досліджень щодо використання NH3 як палива для двигунів, під час роботи двигунів, що працюють на чистому NH3, виникають такі проблеми, як труднощі із запалюванням, нестабільність горіння та погіршення характеристик двигуна. </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Транспортний сектор переживає відродження у відповідь на зростаючий тиск з боку світових урядів та суспільства щодо скорочення викидів парникових газів та інших забруднюючих речовин, що виникають внаслідок використання викопного палива для виробництва енергії. Хоча електрифікація часто є кращим рішенням для вирішення цієї проблеми, відносна незрілість технології акумуляторів, переважно пов'язана з низькою щільністю енергії, робить повністю електричний двигун непридатним для важких транспортних застосувань, таких як морський, позашляховий, залізничний та вантажний транспорт.</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Аміак (NH3 </w:t>
      </w:r>
      <w:r w:rsidRPr="0098146B">
        <w:rPr>
          <w:rFonts w:ascii="Times New Roman" w:hAnsi="Times New Roman" w:cs="Times New Roman"/>
          <w:color w:val="222222"/>
          <w:sz w:val="28"/>
          <w:szCs w:val="28"/>
          <w:vertAlign w:val="subscript"/>
          <w:lang w:eastAsia="uk-UA"/>
        </w:rPr>
        <w:t>)</w:t>
      </w:r>
      <w:r w:rsidRPr="0098146B">
        <w:rPr>
          <w:rFonts w:ascii="Times New Roman" w:hAnsi="Times New Roman" w:cs="Times New Roman"/>
          <w:color w:val="222222"/>
          <w:sz w:val="28"/>
          <w:szCs w:val="28"/>
          <w:lang w:eastAsia="uk-UA"/>
        </w:rPr>
        <w:t> привернув значний інтерес в останні роки як декарбонізований енергетичний вектор, так і ефективний носій водню. Об'ємно рідкий NH3 </w:t>
      </w:r>
      <w:r w:rsidRPr="0098146B">
        <w:rPr>
          <w:rFonts w:ascii="Times New Roman" w:hAnsi="Times New Roman" w:cs="Times New Roman"/>
          <w:color w:val="222222"/>
          <w:sz w:val="28"/>
          <w:szCs w:val="28"/>
          <w:vertAlign w:val="subscript"/>
          <w:lang w:eastAsia="uk-UA"/>
        </w:rPr>
        <w:t>може</w:t>
      </w:r>
      <w:r w:rsidRPr="0098146B">
        <w:rPr>
          <w:rFonts w:ascii="Times New Roman" w:hAnsi="Times New Roman" w:cs="Times New Roman"/>
          <w:color w:val="222222"/>
          <w:sz w:val="28"/>
          <w:szCs w:val="28"/>
          <w:lang w:eastAsia="uk-UA"/>
        </w:rPr>
        <w:t> зберігати приблизно на 45% більше водню, ніж рідкий водень. Крім того, NH3 </w:t>
      </w:r>
      <w:r w:rsidRPr="0098146B">
        <w:rPr>
          <w:rFonts w:ascii="Times New Roman" w:hAnsi="Times New Roman" w:cs="Times New Roman"/>
          <w:color w:val="222222"/>
          <w:sz w:val="28"/>
          <w:szCs w:val="28"/>
          <w:vertAlign w:val="subscript"/>
          <w:lang w:eastAsia="uk-UA"/>
        </w:rPr>
        <w:t>можна</w:t>
      </w:r>
      <w:r w:rsidRPr="0098146B">
        <w:rPr>
          <w:rFonts w:ascii="Times New Roman" w:hAnsi="Times New Roman" w:cs="Times New Roman"/>
          <w:color w:val="222222"/>
          <w:sz w:val="28"/>
          <w:szCs w:val="28"/>
          <w:lang w:eastAsia="uk-UA"/>
        </w:rPr>
        <w:t xml:space="preserve"> недорого зберігати у рідкому вигляді (при температурі -33°C при тиску 0,1 МПа або 0,86 МПа при тиску 15°C) та зручно транспортувати. Такі перспективні характеристики спонукали багатьох дослідників вважати, що аміак </w:t>
      </w:r>
      <w:r w:rsidRPr="0098146B">
        <w:rPr>
          <w:rFonts w:ascii="Times New Roman" w:hAnsi="Times New Roman" w:cs="Times New Roman"/>
          <w:color w:val="222222"/>
          <w:sz w:val="28"/>
          <w:szCs w:val="28"/>
          <w:lang w:eastAsia="uk-UA"/>
        </w:rPr>
        <w:lastRenderedPageBreak/>
        <w:t>може стати ключовим паливом для важкого транспорту за умови подолання ключових проблем, пов'язаних з повільним горінням та контролем викидів</w:t>
      </w:r>
      <w:r w:rsidR="005432AF">
        <w:rPr>
          <w:rFonts w:ascii="Times New Roman" w:hAnsi="Times New Roman" w:cs="Times New Roman"/>
          <w:color w:val="222222"/>
          <w:sz w:val="28"/>
          <w:szCs w:val="28"/>
          <w:lang w:eastAsia="uk-UA"/>
        </w:rPr>
        <w:t>.</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Концепцію використання NH3 </w:t>
      </w:r>
      <w:r w:rsidRPr="0098146B">
        <w:rPr>
          <w:rFonts w:ascii="Times New Roman" w:hAnsi="Times New Roman" w:cs="Times New Roman"/>
          <w:color w:val="222222"/>
          <w:sz w:val="28"/>
          <w:szCs w:val="28"/>
          <w:vertAlign w:val="subscript"/>
          <w:lang w:eastAsia="uk-UA"/>
        </w:rPr>
        <w:t>як</w:t>
      </w:r>
      <w:r w:rsidRPr="0098146B">
        <w:rPr>
          <w:rFonts w:ascii="Times New Roman" w:hAnsi="Times New Roman" w:cs="Times New Roman"/>
          <w:color w:val="222222"/>
          <w:sz w:val="28"/>
          <w:szCs w:val="28"/>
          <w:lang w:eastAsia="uk-UA"/>
        </w:rPr>
        <w:t> палива в двигунах внутрішнього згоряння можна простежити майже століття тому, де його використовували, наприклад, для роботи автобусів у Бельгії під час Другої </w:t>
      </w:r>
      <w:r w:rsidRPr="0098146B">
        <w:rPr>
          <w:rFonts w:ascii="Times New Roman" w:hAnsi="Times New Roman" w:cs="Times New Roman"/>
          <w:color w:val="222222"/>
          <w:sz w:val="28"/>
          <w:szCs w:val="28"/>
          <w:vertAlign w:val="superscript"/>
          <w:lang w:eastAsia="uk-UA"/>
        </w:rPr>
        <w:t>світової</w:t>
      </w:r>
      <w:r w:rsidRPr="0098146B">
        <w:rPr>
          <w:rFonts w:ascii="Times New Roman" w:hAnsi="Times New Roman" w:cs="Times New Roman"/>
          <w:color w:val="222222"/>
          <w:sz w:val="28"/>
          <w:szCs w:val="28"/>
          <w:lang w:eastAsia="uk-UA"/>
        </w:rPr>
        <w:t> війни [</w:t>
      </w:r>
      <w:r w:rsidR="00D625C9">
        <w:rPr>
          <w:rFonts w:ascii="Times New Roman" w:hAnsi="Times New Roman" w:cs="Times New Roman"/>
          <w:color w:val="222222"/>
          <w:sz w:val="28"/>
          <w:szCs w:val="28"/>
          <w:lang w:eastAsia="uk-UA"/>
        </w:rPr>
        <w:t>13</w:t>
      </w:r>
      <w:r w:rsidRPr="0098146B">
        <w:rPr>
          <w:rFonts w:ascii="Times New Roman" w:hAnsi="Times New Roman" w:cs="Times New Roman"/>
          <w:color w:val="222222"/>
          <w:sz w:val="28"/>
          <w:szCs w:val="28"/>
          <w:lang w:eastAsia="uk-UA"/>
        </w:rPr>
        <w:t> ]. Після цього в середині 1960-х років були проведені масштабні дослідження, під час яких експерименти проводилися як на двигунах із запалюванням від стиснення (CI), так і на двигунах із іскровим запалюванням (SI). Через високу температуру самозаймання NH3 </w:t>
      </w:r>
      <w:r w:rsidRPr="0098146B">
        <w:rPr>
          <w:rFonts w:ascii="Times New Roman" w:hAnsi="Times New Roman" w:cs="Times New Roman"/>
          <w:color w:val="222222"/>
          <w:sz w:val="28"/>
          <w:szCs w:val="28"/>
          <w:vertAlign w:val="subscript"/>
          <w:lang w:eastAsia="uk-UA"/>
        </w:rPr>
        <w:t>,</w:t>
      </w:r>
      <w:r w:rsidRPr="0098146B">
        <w:rPr>
          <w:rFonts w:ascii="Times New Roman" w:hAnsi="Times New Roman" w:cs="Times New Roman"/>
          <w:color w:val="222222"/>
          <w:sz w:val="28"/>
          <w:szCs w:val="28"/>
          <w:lang w:eastAsia="uk-UA"/>
        </w:rPr>
        <w:t> робота двигунів із запалюванням від стиснення на чистому аміаку можлива лише за дуже високого ступеня стиснення (наприклад, ~ 35:1) Як результат, більшість досліджень двигунів із запалюванням зосереджені на роботі на «двопаливному» паливі, де попередньо змішана аміачно-повітряна суміш запалюється за допомогою дизельного пілотного палива з низькою температурою самозаймання та сприятливим цетановим числом.</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Двопаливний підхід був широко досліджений з використанням різних видів палива, включаючи дизельне паливо, диметиловий ефір, гас та амілнітрат</w:t>
      </w:r>
      <w:r w:rsidR="00A96F9D">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Однак, додаткова складність додаткового паливного контуру, у поєднанні з труднощами експлуатації двигунів в умовах дросельної заслінки та високим вмістом вуглецю в пілотному паливі, робить це рішення менш привабливим для двигунів з повною заміною порівняно з двигунами з впускним колектором. Порівняно зі запалюванням від стиснення, робота на чистому аміаку може бути досягнута в двигунах з впускним колектором при значно нижчих ступенях стиснення, як повідомляли Старкман та ін. ще в 1960-х роках [</w:t>
      </w:r>
      <w:r w:rsidR="00D625C9">
        <w:rPr>
          <w:rFonts w:ascii="Times New Roman" w:hAnsi="Times New Roman" w:cs="Times New Roman"/>
          <w:color w:val="222222"/>
          <w:sz w:val="28"/>
          <w:szCs w:val="28"/>
          <w:lang w:eastAsia="uk-UA"/>
        </w:rPr>
        <w:t>14</w:t>
      </w:r>
      <w:r w:rsidRPr="0098146B">
        <w:rPr>
          <w:rFonts w:ascii="Times New Roman" w:hAnsi="Times New Roman" w:cs="Times New Roman"/>
          <w:color w:val="222222"/>
          <w:sz w:val="28"/>
          <w:szCs w:val="28"/>
          <w:lang w:eastAsia="uk-UA"/>
        </w:rPr>
        <w:t xml:space="preserve"> ] </w:t>
      </w:r>
      <w:r w:rsidR="00EF6BF6">
        <w:rPr>
          <w:rFonts w:ascii="Times New Roman" w:hAnsi="Times New Roman" w:cs="Times New Roman"/>
          <w:color w:val="222222"/>
          <w:sz w:val="28"/>
          <w:szCs w:val="28"/>
          <w:lang w:eastAsia="uk-UA"/>
        </w:rPr>
        <w:t>Д</w:t>
      </w:r>
      <w:r w:rsidRPr="0098146B">
        <w:rPr>
          <w:rFonts w:ascii="Times New Roman" w:hAnsi="Times New Roman" w:cs="Times New Roman"/>
          <w:color w:val="222222"/>
          <w:sz w:val="28"/>
          <w:szCs w:val="28"/>
          <w:lang w:eastAsia="uk-UA"/>
        </w:rPr>
        <w:t>осліджували роботу з аміаком в обох типах двигунів і рекомендували двигун з впускним колектором з високим ступенем стиснення (наприклад, як ідеальне рішення.</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EF6BF6">
        <w:rPr>
          <w:rFonts w:ascii="Times New Roman" w:hAnsi="Times New Roman" w:cs="Times New Roman"/>
          <w:color w:val="222222"/>
          <w:sz w:val="28"/>
          <w:szCs w:val="28"/>
          <w:lang w:eastAsia="uk-UA"/>
        </w:rPr>
        <w:t>Хоча NH3</w:t>
      </w:r>
      <w:r w:rsidRPr="0098146B">
        <w:rPr>
          <w:rFonts w:ascii="Times New Roman" w:hAnsi="Times New Roman" w:cs="Times New Roman"/>
          <w:color w:val="222222"/>
          <w:sz w:val="28"/>
          <w:szCs w:val="28"/>
          <w:lang w:eastAsia="uk-UA"/>
        </w:rPr>
        <w:t> кращий за запалювання від стиснення, відносно погані характеристики попереднього згоряння суміші  ускладнюють роботу двигуна із запальним прискоренням з чистим NH3 </w:t>
      </w:r>
      <w:r w:rsidR="00EF6BF6">
        <w:rPr>
          <w:rFonts w:ascii="Times New Roman" w:hAnsi="Times New Roman" w:cs="Times New Roman"/>
          <w:color w:val="222222"/>
          <w:sz w:val="28"/>
          <w:szCs w:val="28"/>
          <w:vertAlign w:val="subscript"/>
          <w:lang w:eastAsia="uk-UA"/>
        </w:rPr>
        <w:t xml:space="preserve"> </w:t>
      </w:r>
      <w:r w:rsidR="00EF6BF6">
        <w:rPr>
          <w:rFonts w:ascii="Times New Roman" w:hAnsi="Times New Roman" w:cs="Times New Roman"/>
          <w:color w:val="222222"/>
          <w:sz w:val="28"/>
          <w:szCs w:val="28"/>
          <w:lang w:eastAsia="uk-UA"/>
        </w:rPr>
        <w:t xml:space="preserve">при </w:t>
      </w:r>
      <w:r w:rsidRPr="0098146B">
        <w:rPr>
          <w:rFonts w:ascii="Times New Roman" w:hAnsi="Times New Roman" w:cs="Times New Roman"/>
          <w:color w:val="222222"/>
          <w:sz w:val="28"/>
          <w:szCs w:val="28"/>
          <w:lang w:eastAsia="uk-UA"/>
        </w:rPr>
        <w:t xml:space="preserve">низьких навантаженнях. Однак можна розглянути кілька стратегій, таких як збільшення ефективного ступеня стиснення, наддув (можливо без охолодження наддувного повітря), висока </w:t>
      </w:r>
      <w:r w:rsidRPr="0098146B">
        <w:rPr>
          <w:rFonts w:ascii="Times New Roman" w:hAnsi="Times New Roman" w:cs="Times New Roman"/>
          <w:color w:val="222222"/>
          <w:sz w:val="28"/>
          <w:szCs w:val="28"/>
          <w:lang w:eastAsia="uk-UA"/>
        </w:rPr>
        <w:lastRenderedPageBreak/>
        <w:t>енергія запалювання та спільне заправлення швидше згораючим екологічно чистим паливом (паливами). З цих рішень спільне заправлення воднем було більш детально вивчено завдяки чудовим характеристикам згоряння в поєднанні з можливістю виробляти водень на борту шляхом «крекінгу» NH3</w:t>
      </w:r>
      <w:r w:rsidR="00851203">
        <w:rPr>
          <w:rFonts w:ascii="Times New Roman" w:hAnsi="Times New Roman" w:cs="Times New Roman"/>
          <w:color w:val="222222"/>
          <w:sz w:val="28"/>
          <w:szCs w:val="28"/>
          <w:lang w:eastAsia="uk-UA"/>
        </w:rPr>
        <w:t>.</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 xml:space="preserve"> </w:t>
      </w:r>
      <w:r w:rsidR="00EF6BF6">
        <w:rPr>
          <w:rFonts w:ascii="Times New Roman" w:hAnsi="Times New Roman" w:cs="Times New Roman"/>
          <w:color w:val="222222"/>
          <w:sz w:val="28"/>
          <w:szCs w:val="28"/>
          <w:lang w:eastAsia="uk-UA"/>
        </w:rPr>
        <w:t>Д</w:t>
      </w:r>
      <w:r w:rsidRPr="0098146B">
        <w:rPr>
          <w:rFonts w:ascii="Times New Roman" w:hAnsi="Times New Roman" w:cs="Times New Roman"/>
          <w:color w:val="222222"/>
          <w:sz w:val="28"/>
          <w:szCs w:val="28"/>
          <w:lang w:eastAsia="uk-UA"/>
        </w:rPr>
        <w:t>осліджували спалювання NH3 </w:t>
      </w:r>
      <w:r w:rsidRPr="0098146B">
        <w:rPr>
          <w:rFonts w:ascii="Times New Roman" w:hAnsi="Times New Roman" w:cs="Times New Roman"/>
          <w:color w:val="222222"/>
          <w:sz w:val="28"/>
          <w:szCs w:val="28"/>
          <w:vertAlign w:val="subscript"/>
          <w:lang w:eastAsia="uk-UA"/>
        </w:rPr>
        <w:t>при</w:t>
      </w:r>
      <w:r w:rsidRPr="0098146B">
        <w:rPr>
          <w:rFonts w:ascii="Times New Roman" w:hAnsi="Times New Roman" w:cs="Times New Roman"/>
          <w:color w:val="222222"/>
          <w:sz w:val="28"/>
          <w:szCs w:val="28"/>
          <w:lang w:eastAsia="uk-UA"/>
        </w:rPr>
        <w:t> різних рівнях заміщення воднем і дійшли висновку, що заміщення ~10% об'єму забезпечує максимальну теплову ефективність. Крім того</w:t>
      </w:r>
      <w:r w:rsidR="00EF6BF6">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досліджували спільне використання аміаку та водню при різних умовах швидкості/навантаження та дійшли висновку, що покращення горіння внаслідок збагачення воднем має менший вплив на збільшення швидкості двигуна порівняно з навантаженням двигуна. Вони також розрахували мінімальну кількість енергії водню, необхідну для стабільного горіння, яка становить приблизно ~7% для повного навантаження та ~11% для умов часткового навантаження. Ці дослідники також досліджували можливість використання тепла вихлопних газів для крекінгу NH3 </w:t>
      </w:r>
      <w:r w:rsidRPr="0098146B">
        <w:rPr>
          <w:rFonts w:ascii="Times New Roman" w:hAnsi="Times New Roman" w:cs="Times New Roman"/>
          <w:color w:val="222222"/>
          <w:sz w:val="28"/>
          <w:szCs w:val="28"/>
          <w:vertAlign w:val="subscript"/>
          <w:lang w:eastAsia="uk-UA"/>
        </w:rPr>
        <w:t>на</w:t>
      </w:r>
      <w:r w:rsidRPr="0098146B">
        <w:rPr>
          <w:rFonts w:ascii="Times New Roman" w:hAnsi="Times New Roman" w:cs="Times New Roman"/>
          <w:color w:val="222222"/>
          <w:sz w:val="28"/>
          <w:szCs w:val="28"/>
          <w:lang w:eastAsia="uk-UA"/>
        </w:rPr>
        <w:t> борту двигуна та підтвердили, що водень можна отримувати за допомогою цього розчину, проте вищі температури горіння, необхідні для крекінгу, призвели до значно вищих викидів NOx</w:t>
      </w:r>
      <w:r w:rsidR="00EF6BF6">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Нещодавно дослідження</w:t>
      </w:r>
      <w:r w:rsidR="00EF6BF6" w:rsidRPr="0098146B">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w:t>
      </w:r>
      <w:r w:rsidR="00D625C9">
        <w:rPr>
          <w:rFonts w:ascii="Times New Roman" w:hAnsi="Times New Roman" w:cs="Times New Roman"/>
          <w:color w:val="222222"/>
          <w:sz w:val="28"/>
          <w:szCs w:val="28"/>
          <w:lang w:eastAsia="uk-UA"/>
        </w:rPr>
        <w:t>15</w:t>
      </w:r>
      <w:r w:rsidRPr="0098146B">
        <w:rPr>
          <w:rFonts w:ascii="Times New Roman" w:hAnsi="Times New Roman" w:cs="Times New Roman"/>
          <w:color w:val="222222"/>
          <w:sz w:val="28"/>
          <w:szCs w:val="28"/>
          <w:lang w:eastAsia="uk-UA"/>
        </w:rPr>
        <w:t>] також дійшли висновку, що в сучасних двигунах із запальним впорскуванням згоряння NH3 </w:t>
      </w:r>
      <w:r w:rsidRPr="0098146B">
        <w:rPr>
          <w:rFonts w:ascii="Times New Roman" w:hAnsi="Times New Roman" w:cs="Times New Roman"/>
          <w:color w:val="222222"/>
          <w:sz w:val="28"/>
          <w:szCs w:val="28"/>
          <w:vertAlign w:val="subscript"/>
          <w:lang w:eastAsia="uk-UA"/>
        </w:rPr>
        <w:t>можна</w:t>
      </w:r>
      <w:r w:rsidRPr="0098146B">
        <w:rPr>
          <w:rFonts w:ascii="Times New Roman" w:hAnsi="Times New Roman" w:cs="Times New Roman"/>
          <w:color w:val="222222"/>
          <w:sz w:val="28"/>
          <w:szCs w:val="28"/>
          <w:lang w:eastAsia="uk-UA"/>
        </w:rPr>
        <w:t> значно покращити, використовуючи невелику кількість водню (~ 10% об.), що дозволяє двигуну працювати при різних навантаженнях та швидкостях обертання від 650 до 2000 об/хв.</w:t>
      </w:r>
    </w:p>
    <w:p w:rsidR="0098146B" w:rsidRPr="0098146B" w:rsidRDefault="0098146B" w:rsidP="00F42FEE">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Бензин також широко вивчався як промотор горіння для NH3 </w:t>
      </w:r>
      <w:r w:rsidRPr="0098146B">
        <w:rPr>
          <w:rFonts w:ascii="Times New Roman" w:hAnsi="Times New Roman" w:cs="Times New Roman"/>
          <w:color w:val="222222"/>
          <w:sz w:val="28"/>
          <w:szCs w:val="28"/>
          <w:vertAlign w:val="subscript"/>
          <w:lang w:eastAsia="uk-UA"/>
        </w:rPr>
        <w:t>у</w:t>
      </w:r>
      <w:r w:rsidRPr="0098146B">
        <w:rPr>
          <w:rFonts w:ascii="Times New Roman" w:hAnsi="Times New Roman" w:cs="Times New Roman"/>
          <w:color w:val="222222"/>
          <w:sz w:val="28"/>
          <w:szCs w:val="28"/>
          <w:lang w:eastAsia="uk-UA"/>
        </w:rPr>
        <w:t> двигунах із запальним прискоренням, зокрема, дослідницькою групою CFR</w:t>
      </w:r>
      <w:r w:rsidR="00EF6BF6">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 xml:space="preserve">досліджували обмеження палива та ефективність спільного використання аміаку та бензину та дійшли висновку, що аміак може замінити більшу частину енергії бензину вище 4 бар чистого середнього ефективного тиску (IMEPn), при цьому кількість необхідного бензину зменшується зі збільшенням навантаження двигуна та зменшенням його швидкості. </w:t>
      </w:r>
      <w:r w:rsidR="00EF6BF6">
        <w:rPr>
          <w:rFonts w:ascii="Times New Roman" w:hAnsi="Times New Roman" w:cs="Times New Roman"/>
          <w:color w:val="222222"/>
          <w:sz w:val="28"/>
          <w:szCs w:val="28"/>
          <w:lang w:eastAsia="uk-UA"/>
        </w:rPr>
        <w:t>Д</w:t>
      </w:r>
      <w:r w:rsidRPr="0098146B">
        <w:rPr>
          <w:rFonts w:ascii="Times New Roman" w:hAnsi="Times New Roman" w:cs="Times New Roman"/>
          <w:color w:val="222222"/>
          <w:sz w:val="28"/>
          <w:szCs w:val="28"/>
          <w:lang w:eastAsia="uk-UA"/>
        </w:rPr>
        <w:t>осліджували пряме впорскування газоподібного NH3 </w:t>
      </w:r>
      <w:r w:rsidRPr="0098146B">
        <w:rPr>
          <w:rFonts w:ascii="Times New Roman" w:hAnsi="Times New Roman" w:cs="Times New Roman"/>
          <w:color w:val="222222"/>
          <w:sz w:val="28"/>
          <w:szCs w:val="28"/>
          <w:vertAlign w:val="subscript"/>
          <w:lang w:eastAsia="uk-UA"/>
        </w:rPr>
        <w:t>у</w:t>
      </w:r>
      <w:r w:rsidRPr="0098146B">
        <w:rPr>
          <w:rFonts w:ascii="Times New Roman" w:hAnsi="Times New Roman" w:cs="Times New Roman"/>
          <w:color w:val="222222"/>
          <w:sz w:val="28"/>
          <w:szCs w:val="28"/>
          <w:lang w:eastAsia="uk-UA"/>
        </w:rPr>
        <w:t> бензиновий двигун із впорскуванням палива в порт (PFI) та дійшли висновку, що тривалий час впорскування, необхідний для NH3, </w:t>
      </w:r>
      <w:r w:rsidRPr="0098146B">
        <w:rPr>
          <w:rFonts w:ascii="Times New Roman" w:hAnsi="Times New Roman" w:cs="Times New Roman"/>
          <w:color w:val="222222"/>
          <w:sz w:val="28"/>
          <w:szCs w:val="28"/>
          <w:vertAlign w:val="subscript"/>
          <w:lang w:eastAsia="uk-UA"/>
        </w:rPr>
        <w:t>зводить</w:t>
      </w:r>
      <w:r w:rsidRPr="0098146B">
        <w:rPr>
          <w:rFonts w:ascii="Times New Roman" w:hAnsi="Times New Roman" w:cs="Times New Roman"/>
          <w:color w:val="222222"/>
          <w:sz w:val="28"/>
          <w:szCs w:val="28"/>
          <w:lang w:eastAsia="uk-UA"/>
        </w:rPr>
        <w:t xml:space="preserve"> нанівець </w:t>
      </w:r>
      <w:r w:rsidRPr="0098146B">
        <w:rPr>
          <w:rFonts w:ascii="Times New Roman" w:hAnsi="Times New Roman" w:cs="Times New Roman"/>
          <w:color w:val="222222"/>
          <w:sz w:val="28"/>
          <w:szCs w:val="28"/>
          <w:lang w:eastAsia="uk-UA"/>
        </w:rPr>
        <w:lastRenderedPageBreak/>
        <w:t>будь-які переваги прямого впорскування порівняно з системами PFI</w:t>
      </w:r>
      <w:r w:rsidR="00EF6BF6">
        <w:rPr>
          <w:rFonts w:ascii="Times New Roman" w:hAnsi="Times New Roman" w:cs="Times New Roman"/>
          <w:color w:val="222222"/>
          <w:sz w:val="28"/>
          <w:szCs w:val="28"/>
          <w:lang w:eastAsia="uk-UA"/>
        </w:rPr>
        <w:t xml:space="preserve">. </w:t>
      </w:r>
      <w:r w:rsidRPr="0098146B">
        <w:rPr>
          <w:rFonts w:ascii="Times New Roman" w:hAnsi="Times New Roman" w:cs="Times New Roman"/>
          <w:color w:val="222222"/>
          <w:sz w:val="28"/>
          <w:szCs w:val="28"/>
          <w:lang w:eastAsia="uk-UA"/>
        </w:rPr>
        <w:t>Ці дослідники також провели експерименти з прямим впорскуванням крекінгу аміаку та виявили, що тепло вихлопних газів може бути використане для крекінгу NH3 </w:t>
      </w:r>
      <w:r w:rsidRPr="0098146B">
        <w:rPr>
          <w:rFonts w:ascii="Times New Roman" w:hAnsi="Times New Roman" w:cs="Times New Roman"/>
          <w:color w:val="222222"/>
          <w:sz w:val="28"/>
          <w:szCs w:val="28"/>
          <w:vertAlign w:val="subscript"/>
          <w:lang w:eastAsia="uk-UA"/>
        </w:rPr>
        <w:t>на</w:t>
      </w:r>
      <w:r w:rsidRPr="0098146B">
        <w:rPr>
          <w:rFonts w:ascii="Times New Roman" w:hAnsi="Times New Roman" w:cs="Times New Roman"/>
          <w:color w:val="222222"/>
          <w:sz w:val="28"/>
          <w:szCs w:val="28"/>
          <w:lang w:eastAsia="uk-UA"/>
        </w:rPr>
        <w:t xml:space="preserve"> борту без суттєвого впливу на продуктивність та викиди двигуна. </w:t>
      </w:r>
      <w:r w:rsidR="00EF6BF6">
        <w:rPr>
          <w:rFonts w:ascii="Times New Roman" w:hAnsi="Times New Roman" w:cs="Times New Roman"/>
          <w:color w:val="222222"/>
          <w:sz w:val="28"/>
          <w:szCs w:val="28"/>
          <w:lang w:eastAsia="uk-UA"/>
        </w:rPr>
        <w:t>В</w:t>
      </w:r>
      <w:r w:rsidRPr="0098146B">
        <w:rPr>
          <w:rFonts w:ascii="Times New Roman" w:hAnsi="Times New Roman" w:cs="Times New Roman"/>
          <w:color w:val="222222"/>
          <w:sz w:val="28"/>
          <w:szCs w:val="28"/>
          <w:lang w:eastAsia="uk-UA"/>
        </w:rPr>
        <w:t>ивчали горіння емульгованих сумішей аміаку/бензину та виявили, що аміак можна розчинити в бензині за допомогою емульгаторів, таких як етанол та метанол, і що композитне паливо може покращити роботу двигуна в умовах високого навантаження.</w:t>
      </w:r>
    </w:p>
    <w:p w:rsidR="0098146B" w:rsidRPr="0098146B" w:rsidRDefault="0098146B" w:rsidP="00EF6BF6">
      <w:pPr>
        <w:pStyle w:val="a3"/>
        <w:spacing w:line="360" w:lineRule="auto"/>
        <w:ind w:firstLine="480"/>
        <w:jc w:val="both"/>
        <w:rPr>
          <w:rFonts w:ascii="Times New Roman" w:hAnsi="Times New Roman" w:cs="Times New Roman"/>
          <w:color w:val="222222"/>
          <w:sz w:val="28"/>
          <w:szCs w:val="28"/>
          <w:lang w:eastAsia="uk-UA"/>
        </w:rPr>
      </w:pPr>
      <w:r w:rsidRPr="0098146B">
        <w:rPr>
          <w:rFonts w:ascii="Times New Roman" w:hAnsi="Times New Roman" w:cs="Times New Roman"/>
          <w:color w:val="222222"/>
          <w:sz w:val="28"/>
          <w:szCs w:val="28"/>
          <w:lang w:eastAsia="uk-UA"/>
        </w:rPr>
        <w:t>Метою цієї роботи було проведення базового аналізу спільного згоряння E10 + NH3 </w:t>
      </w:r>
      <w:r w:rsidRPr="0098146B">
        <w:rPr>
          <w:rFonts w:ascii="Times New Roman" w:hAnsi="Times New Roman" w:cs="Times New Roman"/>
          <w:color w:val="222222"/>
          <w:sz w:val="28"/>
          <w:szCs w:val="28"/>
          <w:vertAlign w:val="subscript"/>
          <w:lang w:eastAsia="uk-UA"/>
        </w:rPr>
        <w:t>у</w:t>
      </w:r>
      <w:r w:rsidRPr="0098146B">
        <w:rPr>
          <w:rFonts w:ascii="Times New Roman" w:hAnsi="Times New Roman" w:cs="Times New Roman"/>
          <w:color w:val="222222"/>
          <w:sz w:val="28"/>
          <w:szCs w:val="28"/>
          <w:lang w:eastAsia="uk-UA"/>
        </w:rPr>
        <w:t> сучасному високопродуктивному бензиновому двигуні, оснащеному сучасною компоновкою камери згоряння та довговічною системою запалювання високої енергії, розробленою для двигунів із запальним насосом зі значно меншим об'ємом (наприклад, &gt; 30 бар IMEP). Вона поділена на 2 розділи, у першому розділі обговорюється вплив ефективного ступеня стиснення на спільне згоряння сумішей E10-NH3 </w:t>
      </w:r>
      <w:r w:rsidRPr="0098146B">
        <w:rPr>
          <w:rFonts w:ascii="Times New Roman" w:hAnsi="Times New Roman" w:cs="Times New Roman"/>
          <w:color w:val="222222"/>
          <w:sz w:val="28"/>
          <w:szCs w:val="28"/>
          <w:vertAlign w:val="subscript"/>
          <w:lang w:eastAsia="uk-UA"/>
        </w:rPr>
        <w:t>,</w:t>
      </w:r>
      <w:r w:rsidRPr="0098146B">
        <w:rPr>
          <w:rFonts w:ascii="Times New Roman" w:hAnsi="Times New Roman" w:cs="Times New Roman"/>
          <w:color w:val="222222"/>
          <w:sz w:val="28"/>
          <w:szCs w:val="28"/>
          <w:lang w:eastAsia="uk-UA"/>
        </w:rPr>
        <w:t> а в другому розділі обговорюються дослідження, проведені для визначення порогових навантажень, при яких можлива робота з чистим аміаком при різних обертах двигуна, та детальніше розглядаються згоряння, продуктивність та викиди при роботі з чистим аміаком у діапазоні швидкостей та навантажень.</w:t>
      </w:r>
    </w:p>
    <w:p w:rsidR="0098146B" w:rsidRDefault="0098146B" w:rsidP="0098146B"/>
    <w:p w:rsidR="006134B9" w:rsidRDefault="006134B9" w:rsidP="0098146B">
      <w:pPr>
        <w:spacing w:after="0"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ab/>
      </w:r>
    </w:p>
    <w:p w:rsidR="0098146B" w:rsidRDefault="006134B9" w:rsidP="003443E2">
      <w:pPr>
        <w:ind w:firstLine="480"/>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Висновки до першого розділу</w:t>
      </w:r>
    </w:p>
    <w:p w:rsidR="006134B9" w:rsidRDefault="006134B9" w:rsidP="0098146B">
      <w:pPr>
        <w:spacing w:after="0" w:line="360" w:lineRule="auto"/>
        <w:jc w:val="both"/>
        <w:rPr>
          <w:rFonts w:ascii="Times New Roman" w:eastAsia="Times New Roman" w:hAnsi="Times New Roman" w:cs="Times New Roman"/>
          <w:color w:val="1F1F1F"/>
          <w:sz w:val="28"/>
          <w:szCs w:val="28"/>
          <w:lang w:eastAsia="uk-UA"/>
        </w:rPr>
      </w:pPr>
    </w:p>
    <w:p w:rsidR="006134B9" w:rsidRDefault="006134B9" w:rsidP="0098146B">
      <w:pPr>
        <w:spacing w:after="0"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1. Додавання більшості добавок до основного палива покращує показники двигунів.</w:t>
      </w:r>
    </w:p>
    <w:p w:rsidR="006134B9" w:rsidRDefault="006134B9" w:rsidP="0098146B">
      <w:pPr>
        <w:spacing w:after="0"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2. Показники двигуна на бензині, збагаченому воднем є кращими у порівнянні з роботою на товарному бензині.</w:t>
      </w:r>
    </w:p>
    <w:p w:rsidR="006134B9" w:rsidRPr="0098146B" w:rsidRDefault="006134B9" w:rsidP="0098146B">
      <w:pPr>
        <w:spacing w:after="0" w:line="360" w:lineRule="auto"/>
        <w:jc w:val="both"/>
        <w:rPr>
          <w:rFonts w:ascii="Times New Roman" w:eastAsia="Times New Roman" w:hAnsi="Times New Roman" w:cs="Times New Roman"/>
          <w:color w:val="1F1F1F"/>
          <w:sz w:val="28"/>
          <w:szCs w:val="28"/>
          <w:lang w:eastAsia="uk-UA"/>
        </w:rPr>
      </w:pPr>
      <w:r>
        <w:rPr>
          <w:rFonts w:ascii="Times New Roman" w:eastAsia="Times New Roman" w:hAnsi="Times New Roman" w:cs="Times New Roman"/>
          <w:color w:val="1F1F1F"/>
          <w:sz w:val="28"/>
          <w:szCs w:val="28"/>
          <w:lang w:eastAsia="uk-UA"/>
        </w:rPr>
        <w:t>3. Аміак є водневовмісною речовиною, тому можна очікувати, що збагачення ним повітряного заряду покращить показники двигуна.</w:t>
      </w:r>
    </w:p>
    <w:p w:rsidR="0098146B" w:rsidRPr="0098146B" w:rsidRDefault="0098146B" w:rsidP="0098146B">
      <w:pPr>
        <w:shd w:val="clear" w:color="auto" w:fill="FFFFFF"/>
        <w:spacing w:after="0" w:line="360" w:lineRule="auto"/>
        <w:ind w:firstLine="480"/>
        <w:jc w:val="both"/>
        <w:rPr>
          <w:rFonts w:ascii="Times New Roman" w:eastAsia="Times New Roman" w:hAnsi="Times New Roman" w:cs="Times New Roman"/>
          <w:sz w:val="28"/>
          <w:szCs w:val="28"/>
          <w:lang w:eastAsia="uk-UA"/>
        </w:rPr>
      </w:pPr>
    </w:p>
    <w:p w:rsidR="0098146B" w:rsidRPr="00E602C9" w:rsidRDefault="0098146B" w:rsidP="00E602C9">
      <w:pPr>
        <w:shd w:val="clear" w:color="auto" w:fill="FFFFFF"/>
        <w:spacing w:after="0" w:line="360" w:lineRule="auto"/>
        <w:ind w:firstLine="480"/>
        <w:jc w:val="both"/>
        <w:rPr>
          <w:rFonts w:ascii="Times New Roman" w:eastAsia="Times New Roman" w:hAnsi="Times New Roman" w:cs="Times New Roman"/>
          <w:sz w:val="28"/>
          <w:szCs w:val="28"/>
          <w:lang w:eastAsia="uk-UA"/>
        </w:rPr>
      </w:pPr>
    </w:p>
    <w:p w:rsidR="00940910" w:rsidRPr="003443E2" w:rsidRDefault="00940910" w:rsidP="003443E2">
      <w:pPr>
        <w:spacing w:line="360" w:lineRule="auto"/>
        <w:jc w:val="both"/>
        <w:rPr>
          <w:rFonts w:ascii="Times New Roman" w:hAnsi="Times New Roman" w:cs="Times New Roman"/>
          <w:sz w:val="28"/>
          <w:szCs w:val="28"/>
        </w:rPr>
      </w:pPr>
      <w:r w:rsidRPr="00B474E1">
        <w:rPr>
          <w:rFonts w:ascii="Times New Roman" w:eastAsia="Times New Roman" w:hAnsi="Times New Roman" w:cs="Times New Roman"/>
          <w:color w:val="1F1F1F"/>
          <w:sz w:val="27"/>
          <w:szCs w:val="27"/>
          <w:lang w:eastAsia="uk-UA"/>
        </w:rPr>
        <w:t xml:space="preserve">2 МЕТОДИКА ДОСЛІДЖЕННЯ ВПЛИВУ </w:t>
      </w:r>
      <w:r w:rsidR="00C3097C">
        <w:rPr>
          <w:rFonts w:ascii="Times New Roman" w:eastAsia="Times New Roman" w:hAnsi="Times New Roman" w:cs="Times New Roman"/>
          <w:color w:val="1F1F1F"/>
          <w:sz w:val="27"/>
          <w:szCs w:val="27"/>
          <w:lang w:eastAsia="uk-UA"/>
        </w:rPr>
        <w:t>ЗБАГАЧЕННЯ ПОВІТРЯНОГО ЗАРЯДУ</w:t>
      </w:r>
      <w:r w:rsidRPr="00B474E1">
        <w:rPr>
          <w:rFonts w:ascii="Times New Roman" w:eastAsia="Times New Roman" w:hAnsi="Times New Roman" w:cs="Times New Roman"/>
          <w:color w:val="1F1F1F"/>
          <w:sz w:val="27"/>
          <w:szCs w:val="27"/>
          <w:lang w:eastAsia="uk-UA"/>
        </w:rPr>
        <w:t xml:space="preserve"> НА ПОКАЗНИКИ ДВИГУНА І АВТОМОБІЛЯ</w:t>
      </w:r>
    </w:p>
    <w:p w:rsidR="00940910" w:rsidRPr="00B474E1" w:rsidRDefault="00940910" w:rsidP="00940910">
      <w:pPr>
        <w:spacing w:beforeAutospacing="1" w:after="0" w:afterAutospacing="1" w:line="240" w:lineRule="auto"/>
        <w:ind w:firstLine="708"/>
        <w:outlineLvl w:val="2"/>
        <w:rPr>
          <w:rFonts w:ascii="Times New Roman" w:eastAsia="Times New Roman" w:hAnsi="Times New Roman" w:cs="Times New Roman"/>
          <w:color w:val="1F1F1F"/>
          <w:sz w:val="27"/>
          <w:szCs w:val="27"/>
          <w:lang w:eastAsia="uk-UA"/>
        </w:rPr>
      </w:pPr>
      <w:r w:rsidRPr="00B474E1">
        <w:rPr>
          <w:rFonts w:ascii="Times New Roman" w:eastAsia="Times New Roman" w:hAnsi="Times New Roman" w:cs="Times New Roman"/>
          <w:color w:val="1F1F1F"/>
          <w:sz w:val="27"/>
          <w:szCs w:val="27"/>
          <w:lang w:eastAsia="uk-UA"/>
        </w:rPr>
        <w:t>2.1 Методика експериментальних досліджень</w:t>
      </w:r>
    </w:p>
    <w:p w:rsidR="00940910" w:rsidRDefault="00940910" w:rsidP="00940910">
      <w:pPr>
        <w:spacing w:line="360" w:lineRule="auto"/>
        <w:ind w:firstLine="708"/>
        <w:rPr>
          <w:rFonts w:ascii="Times New Roman" w:hAnsi="Times New Roman" w:cs="Times New Roman"/>
          <w:sz w:val="28"/>
          <w:szCs w:val="28"/>
        </w:rPr>
      </w:pPr>
      <w:r w:rsidRPr="00B474E1">
        <w:rPr>
          <w:rFonts w:ascii="Times New Roman" w:hAnsi="Times New Roman" w:cs="Times New Roman"/>
          <w:sz w:val="28"/>
          <w:szCs w:val="28"/>
        </w:rPr>
        <w:t>2.1.1 Мета і програма експериментальних досліджень</w:t>
      </w:r>
    </w:p>
    <w:p w:rsidR="003443E2" w:rsidRPr="00B474E1" w:rsidRDefault="003443E2" w:rsidP="00940910">
      <w:pPr>
        <w:spacing w:line="360" w:lineRule="auto"/>
        <w:ind w:firstLine="708"/>
        <w:rPr>
          <w:rFonts w:ascii="Times New Roman" w:hAnsi="Times New Roman" w:cs="Times New Roman"/>
          <w:sz w:val="28"/>
          <w:szCs w:val="28"/>
        </w:rPr>
      </w:pPr>
    </w:p>
    <w:p w:rsidR="00940910" w:rsidRPr="00B474E1" w:rsidRDefault="00940910" w:rsidP="00940910">
      <w:pPr>
        <w:spacing w:line="360" w:lineRule="auto"/>
        <w:rPr>
          <w:rFonts w:ascii="Times New Roman" w:hAnsi="Times New Roman" w:cs="Times New Roman"/>
          <w:sz w:val="28"/>
          <w:szCs w:val="28"/>
        </w:rPr>
      </w:pPr>
      <w:r w:rsidRPr="00B474E1">
        <w:rPr>
          <w:rFonts w:ascii="Times New Roman" w:hAnsi="Times New Roman" w:cs="Times New Roman"/>
          <w:sz w:val="28"/>
          <w:szCs w:val="28"/>
        </w:rPr>
        <w:tab/>
        <w:t>Метою експериментальних досліджень є отримання показників двигуна  МеМЗ-</w:t>
      </w:r>
      <w:r w:rsidR="008F7E0C">
        <w:rPr>
          <w:rFonts w:ascii="Times New Roman" w:hAnsi="Times New Roman" w:cs="Times New Roman"/>
          <w:sz w:val="28"/>
          <w:szCs w:val="28"/>
        </w:rPr>
        <w:t>245</w:t>
      </w:r>
      <w:r w:rsidRPr="00B474E1">
        <w:rPr>
          <w:rFonts w:ascii="Times New Roman" w:hAnsi="Times New Roman" w:cs="Times New Roman"/>
          <w:sz w:val="28"/>
          <w:szCs w:val="28"/>
        </w:rPr>
        <w:t xml:space="preserve"> та автомобіля </w:t>
      </w:r>
      <w:r w:rsidR="008F7E0C">
        <w:rPr>
          <w:rFonts w:ascii="Times New Roman" w:hAnsi="Times New Roman" w:cs="Times New Roman"/>
          <w:sz w:val="28"/>
          <w:szCs w:val="28"/>
        </w:rPr>
        <w:t xml:space="preserve">ЗАЗ-1102 </w:t>
      </w:r>
      <w:r w:rsidRPr="00B474E1">
        <w:rPr>
          <w:rFonts w:ascii="Times New Roman" w:hAnsi="Times New Roman" w:cs="Times New Roman"/>
          <w:sz w:val="28"/>
          <w:szCs w:val="28"/>
        </w:rPr>
        <w:t xml:space="preserve"> при його роботі на бензині та бензино-</w:t>
      </w:r>
      <w:r w:rsidR="0029522C">
        <w:rPr>
          <w:rFonts w:ascii="Times New Roman" w:hAnsi="Times New Roman" w:cs="Times New Roman"/>
          <w:sz w:val="28"/>
          <w:szCs w:val="28"/>
        </w:rPr>
        <w:t>аміач</w:t>
      </w:r>
      <w:r w:rsidRPr="00B474E1">
        <w:rPr>
          <w:rFonts w:ascii="Times New Roman" w:hAnsi="Times New Roman" w:cs="Times New Roman"/>
          <w:sz w:val="28"/>
          <w:szCs w:val="28"/>
        </w:rPr>
        <w:t xml:space="preserve">них сумішах. Програма досліджень включала отримання серії  характеристик двигуна при роботі на різних паливах. Також програма включала вимірювання витрати палив автомобілем та </w:t>
      </w:r>
      <w:r w:rsidR="008F7E0C">
        <w:rPr>
          <w:rFonts w:ascii="Times New Roman" w:hAnsi="Times New Roman" w:cs="Times New Roman"/>
          <w:sz w:val="28"/>
          <w:szCs w:val="28"/>
        </w:rPr>
        <w:t>динаміч</w:t>
      </w:r>
      <w:r w:rsidRPr="00B474E1">
        <w:rPr>
          <w:rFonts w:ascii="Times New Roman" w:hAnsi="Times New Roman" w:cs="Times New Roman"/>
          <w:sz w:val="28"/>
          <w:szCs w:val="28"/>
        </w:rPr>
        <w:t>них властивостей автомобіля.</w:t>
      </w:r>
    </w:p>
    <w:p w:rsidR="00940910" w:rsidRPr="00B474E1" w:rsidRDefault="00940910" w:rsidP="00940910">
      <w:pPr>
        <w:spacing w:line="360" w:lineRule="auto"/>
        <w:rPr>
          <w:rFonts w:ascii="Times New Roman" w:hAnsi="Times New Roman" w:cs="Times New Roman"/>
          <w:sz w:val="28"/>
          <w:szCs w:val="28"/>
        </w:rPr>
      </w:pPr>
      <w:r w:rsidRPr="00B474E1">
        <w:rPr>
          <w:rFonts w:ascii="Times New Roman" w:hAnsi="Times New Roman" w:cs="Times New Roman"/>
          <w:sz w:val="28"/>
          <w:szCs w:val="28"/>
        </w:rPr>
        <w:tab/>
      </w:r>
    </w:p>
    <w:p w:rsidR="00940910" w:rsidRPr="00B474E1" w:rsidRDefault="00940910" w:rsidP="00940910">
      <w:pPr>
        <w:spacing w:line="360" w:lineRule="auto"/>
        <w:rPr>
          <w:rFonts w:ascii="Times New Roman" w:hAnsi="Times New Roman" w:cs="Times New Roman"/>
          <w:sz w:val="28"/>
          <w:szCs w:val="28"/>
        </w:rPr>
      </w:pPr>
      <w:r w:rsidRPr="00B474E1">
        <w:rPr>
          <w:rFonts w:ascii="Times New Roman" w:hAnsi="Times New Roman" w:cs="Times New Roman"/>
          <w:sz w:val="28"/>
          <w:szCs w:val="28"/>
        </w:rPr>
        <w:tab/>
        <w:t>2.1.2 Обєкти експериментальних досліджень</w:t>
      </w:r>
    </w:p>
    <w:p w:rsidR="00940910" w:rsidRPr="00B474E1" w:rsidRDefault="00940910" w:rsidP="00940910">
      <w:pPr>
        <w:spacing w:line="360" w:lineRule="auto"/>
        <w:rPr>
          <w:rFonts w:ascii="Times New Roman" w:hAnsi="Times New Roman" w:cs="Times New Roman"/>
          <w:sz w:val="28"/>
          <w:szCs w:val="28"/>
        </w:rPr>
      </w:pPr>
    </w:p>
    <w:p w:rsidR="00940910" w:rsidRPr="00B474E1" w:rsidRDefault="00940910" w:rsidP="00940910">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sidRPr="00B474E1">
        <w:rPr>
          <w:rFonts w:ascii="Times New Roman" w:hAnsi="Times New Roman" w:cs="Times New Roman"/>
          <w:sz w:val="28"/>
          <w:szCs w:val="28"/>
        </w:rPr>
        <w:tab/>
        <w:t>Обєктом стендових моторних досліджень був чотирициліндровий двигун МеМЗ-</w:t>
      </w:r>
      <w:r>
        <w:rPr>
          <w:rFonts w:ascii="Times New Roman" w:hAnsi="Times New Roman" w:cs="Times New Roman"/>
          <w:sz w:val="28"/>
          <w:szCs w:val="28"/>
        </w:rPr>
        <w:t>245</w:t>
      </w:r>
      <w:r w:rsidRPr="00B474E1">
        <w:rPr>
          <w:rFonts w:ascii="Times New Roman" w:hAnsi="Times New Roman" w:cs="Times New Roman"/>
          <w:sz w:val="28"/>
          <w:szCs w:val="28"/>
        </w:rPr>
        <w:t xml:space="preserve"> (рис. 2.1), встановлений на </w:t>
      </w:r>
      <w:r w:rsidR="009350EF">
        <w:rPr>
          <w:rFonts w:ascii="Times New Roman" w:hAnsi="Times New Roman" w:cs="Times New Roman"/>
          <w:sz w:val="28"/>
          <w:szCs w:val="28"/>
        </w:rPr>
        <w:t>гальмів</w:t>
      </w:r>
      <w:r w:rsidRPr="00B474E1">
        <w:rPr>
          <w:rFonts w:ascii="Times New Roman" w:hAnsi="Times New Roman" w:cs="Times New Roman"/>
          <w:sz w:val="28"/>
          <w:szCs w:val="28"/>
        </w:rPr>
        <w:t>ному стенді (рис. 2.2) та дообла</w:t>
      </w:r>
      <w:r w:rsidRPr="00B474E1">
        <w:rPr>
          <w:rFonts w:ascii="Times New Roman" w:eastAsia="Times New Roman" w:hAnsi="Times New Roman" w:cs="Times New Roman"/>
          <w:color w:val="222222"/>
          <w:sz w:val="28"/>
          <w:szCs w:val="28"/>
          <w:lang w:eastAsia="uk-UA"/>
        </w:rPr>
        <w:t xml:space="preserve">днаний для використання добавки </w:t>
      </w:r>
      <w:r w:rsidR="0029522C">
        <w:rPr>
          <w:rFonts w:ascii="Times New Roman" w:eastAsia="Times New Roman" w:hAnsi="Times New Roman" w:cs="Times New Roman"/>
          <w:color w:val="222222"/>
          <w:sz w:val="28"/>
          <w:szCs w:val="28"/>
          <w:lang w:eastAsia="uk-UA"/>
        </w:rPr>
        <w:t>аміаку до повітряного заряду</w:t>
      </w:r>
      <w:r w:rsidR="008F7E0C">
        <w:rPr>
          <w:rFonts w:ascii="Times New Roman" w:eastAsia="Times New Roman" w:hAnsi="Times New Roman" w:cs="Times New Roman"/>
          <w:color w:val="222222"/>
          <w:sz w:val="28"/>
          <w:szCs w:val="28"/>
          <w:lang w:eastAsia="uk-UA"/>
        </w:rPr>
        <w:t xml:space="preserve"> та автомобіля ЗАЗ-1102.</w:t>
      </w:r>
    </w:p>
    <w:p w:rsidR="00940910" w:rsidRPr="00B474E1" w:rsidRDefault="00940910" w:rsidP="00940910">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0B2958" w:rsidRDefault="00940910" w:rsidP="009350EF">
      <w:pPr>
        <w:spacing w:line="360" w:lineRule="auto"/>
        <w:jc w:val="both"/>
        <w:rPr>
          <w:rFonts w:ascii="Times New Roman" w:hAnsi="Times New Roman" w:cs="Times New Roman"/>
          <w:sz w:val="28"/>
          <w:szCs w:val="28"/>
        </w:rPr>
      </w:pPr>
      <w:r w:rsidRPr="00B474E1">
        <w:rPr>
          <w:rFonts w:ascii="Times New Roman" w:hAnsi="Times New Roman" w:cs="Times New Roman"/>
          <w:sz w:val="28"/>
          <w:szCs w:val="28"/>
        </w:rPr>
        <w:tab/>
      </w:r>
      <w:r w:rsidR="009350EF">
        <w:rPr>
          <w:rFonts w:ascii="Times New Roman" w:hAnsi="Times New Roman" w:cs="Times New Roman"/>
          <w:sz w:val="28"/>
          <w:szCs w:val="28"/>
        </w:rPr>
        <w:t>2.1.3 Методика експериментів</w:t>
      </w:r>
    </w:p>
    <w:p w:rsidR="0066702C" w:rsidRDefault="0066702C" w:rsidP="009350EF">
      <w:pPr>
        <w:spacing w:line="360" w:lineRule="auto"/>
        <w:jc w:val="both"/>
        <w:rPr>
          <w:rFonts w:ascii="Times New Roman" w:hAnsi="Times New Roman" w:cs="Times New Roman"/>
          <w:sz w:val="28"/>
          <w:szCs w:val="28"/>
        </w:rPr>
      </w:pPr>
    </w:p>
    <w:p w:rsidR="000B2958" w:rsidRDefault="000B2958" w:rsidP="004C10D7">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Випробування проводились на бензині А-92 Євро, придбаному в мережі заправок АВЕТРА. </w:t>
      </w:r>
      <w:r w:rsidR="00AE305D">
        <w:rPr>
          <w:rFonts w:ascii="Times New Roman" w:hAnsi="Times New Roman" w:cs="Times New Roman"/>
          <w:sz w:val="28"/>
          <w:szCs w:val="28"/>
        </w:rPr>
        <w:t xml:space="preserve">Аміак був придбаний в аптечній мережі. </w:t>
      </w:r>
      <w:r>
        <w:rPr>
          <w:rFonts w:ascii="Times New Roman" w:hAnsi="Times New Roman" w:cs="Times New Roman"/>
          <w:sz w:val="28"/>
          <w:szCs w:val="28"/>
        </w:rPr>
        <w:t xml:space="preserve">Під час випробувань вимірювали силу, яка створює навантаження на двигун, частоту обертання вала двигуна. Потім за відомими залежностями визначали крутний момент двигуна та ефективну потужність. Крім того вимірювали час витрати дози палива та час </w:t>
      </w:r>
      <w:r>
        <w:rPr>
          <w:rFonts w:ascii="Times New Roman" w:hAnsi="Times New Roman" w:cs="Times New Roman"/>
          <w:sz w:val="28"/>
          <w:szCs w:val="28"/>
        </w:rPr>
        <w:lastRenderedPageBreak/>
        <w:t>витрати 1 куб. м повітря. Далі за формулами визначали годинну витрату палива, годинну витрату повітря та коефіцієнт надлишку повітря. Крім того вимірювалась температура відпрац</w:t>
      </w:r>
      <w:r w:rsidR="004C10D7">
        <w:rPr>
          <w:rFonts w:ascii="Times New Roman" w:hAnsi="Times New Roman" w:cs="Times New Roman"/>
          <w:sz w:val="28"/>
          <w:szCs w:val="28"/>
        </w:rPr>
        <w:t>ь</w:t>
      </w:r>
      <w:r>
        <w:rPr>
          <w:rFonts w:ascii="Times New Roman" w:hAnsi="Times New Roman" w:cs="Times New Roman"/>
          <w:sz w:val="28"/>
          <w:szCs w:val="28"/>
        </w:rPr>
        <w:t>ованих газів</w:t>
      </w:r>
      <w:r w:rsidR="004C10D7">
        <w:rPr>
          <w:rFonts w:ascii="Times New Roman" w:hAnsi="Times New Roman" w:cs="Times New Roman"/>
          <w:sz w:val="28"/>
          <w:szCs w:val="28"/>
        </w:rPr>
        <w:t>, температура охолоджуючої рідини, тиск масла в системі мащення, розрідження у впускній системі, вміст основних шкідливих речовин у відпрацьованих газах.</w:t>
      </w:r>
    </w:p>
    <w:p w:rsidR="009350EF" w:rsidRPr="00B474E1" w:rsidRDefault="009350EF" w:rsidP="009350EF">
      <w:pPr>
        <w:spacing w:line="360" w:lineRule="auto"/>
        <w:jc w:val="both"/>
        <w:rPr>
          <w:rFonts w:ascii="Times New Roman" w:hAnsi="Times New Roman" w:cs="Times New Roman"/>
          <w:sz w:val="28"/>
          <w:szCs w:val="28"/>
        </w:rPr>
      </w:pPr>
    </w:p>
    <w:p w:rsidR="00940910" w:rsidRPr="00B474E1" w:rsidRDefault="00940910" w:rsidP="00940910">
      <w:pPr>
        <w:jc w:val="both"/>
        <w:rPr>
          <w:rFonts w:ascii="Times New Roman" w:hAnsi="Times New Roman" w:cs="Times New Roman"/>
          <w:sz w:val="28"/>
          <w:szCs w:val="28"/>
        </w:rPr>
      </w:pPr>
      <w:r w:rsidRPr="00B474E1">
        <w:rPr>
          <w:rFonts w:ascii="Times New Roman" w:hAnsi="Times New Roman" w:cs="Times New Roman"/>
          <w:noProof/>
          <w:sz w:val="28"/>
          <w:szCs w:val="28"/>
          <w:lang w:eastAsia="uk-UA"/>
        </w:rPr>
        <w:drawing>
          <wp:inline distT="0" distB="0" distL="0" distR="0" wp14:anchorId="5D11ADCE" wp14:editId="0A45968D">
            <wp:extent cx="5956498" cy="4470400"/>
            <wp:effectExtent l="0" t="0" r="6350" b="635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86963" cy="4493264"/>
                    </a:xfrm>
                    <a:prstGeom prst="rect">
                      <a:avLst/>
                    </a:prstGeom>
                    <a:noFill/>
                  </pic:spPr>
                </pic:pic>
              </a:graphicData>
            </a:graphic>
          </wp:inline>
        </w:drawing>
      </w:r>
    </w:p>
    <w:p w:rsidR="00940910" w:rsidRPr="00B474E1" w:rsidRDefault="00940910" w:rsidP="00940910">
      <w:pPr>
        <w:rPr>
          <w:rFonts w:ascii="Times New Roman" w:hAnsi="Times New Roman" w:cs="Times New Roman"/>
          <w:noProof/>
          <w:sz w:val="28"/>
          <w:szCs w:val="28"/>
          <w:lang w:val="ru-RU"/>
        </w:rPr>
      </w:pPr>
    </w:p>
    <w:p w:rsidR="003443E2" w:rsidRDefault="003443E2" w:rsidP="00940910">
      <w:pPr>
        <w:jc w:val="center"/>
        <w:rPr>
          <w:rFonts w:ascii="Times New Roman" w:hAnsi="Times New Roman" w:cs="Times New Roman"/>
          <w:noProof/>
          <w:sz w:val="28"/>
          <w:szCs w:val="28"/>
          <w:lang w:val="ru-RU"/>
        </w:rPr>
      </w:pPr>
    </w:p>
    <w:p w:rsidR="00940910" w:rsidRPr="00B474E1" w:rsidRDefault="00940910" w:rsidP="00940910">
      <w:pPr>
        <w:jc w:val="center"/>
        <w:rPr>
          <w:rFonts w:ascii="Times New Roman" w:hAnsi="Times New Roman" w:cs="Times New Roman"/>
          <w:noProof/>
          <w:sz w:val="28"/>
          <w:szCs w:val="28"/>
          <w:lang w:val="ru-RU"/>
        </w:rPr>
      </w:pPr>
      <w:r w:rsidRPr="00B474E1">
        <w:rPr>
          <w:rFonts w:ascii="Times New Roman" w:hAnsi="Times New Roman" w:cs="Times New Roman"/>
          <w:noProof/>
          <w:sz w:val="28"/>
          <w:szCs w:val="28"/>
          <w:lang w:val="ru-RU"/>
        </w:rPr>
        <w:t>Рисунок 2.1 – Двигун МеМЗ-</w:t>
      </w:r>
      <w:r>
        <w:rPr>
          <w:rFonts w:ascii="Times New Roman" w:hAnsi="Times New Roman" w:cs="Times New Roman"/>
          <w:noProof/>
          <w:sz w:val="28"/>
          <w:szCs w:val="28"/>
          <w:lang w:val="ru-RU"/>
        </w:rPr>
        <w:t>245</w:t>
      </w:r>
    </w:p>
    <w:p w:rsidR="00940910" w:rsidRPr="00B474E1" w:rsidRDefault="00940910" w:rsidP="00940910">
      <w:pPr>
        <w:rPr>
          <w:rFonts w:ascii="Times New Roman" w:hAnsi="Times New Roman" w:cs="Times New Roman"/>
          <w:noProof/>
          <w:sz w:val="28"/>
          <w:szCs w:val="28"/>
          <w:lang w:val="ru-RU"/>
        </w:rPr>
      </w:pPr>
      <w:r w:rsidRPr="00B474E1">
        <w:rPr>
          <w:noProof/>
          <w:color w:val="000000"/>
          <w:sz w:val="28"/>
          <w:szCs w:val="28"/>
          <w:lang w:eastAsia="uk-UA"/>
        </w:rPr>
        <w:lastRenderedPageBreak/>
        <w:drawing>
          <wp:inline distT="0" distB="0" distL="0" distR="0" wp14:anchorId="2AAD431D" wp14:editId="53F48999">
            <wp:extent cx="4533899" cy="3400425"/>
            <wp:effectExtent l="0" t="0" r="635" b="0"/>
            <wp:docPr id="9" name="Рисунок 9" descr="D:\Users\User\Desktop\SAM_09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D:\Users\User\Desktop\SAM_0960.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2772" cy="3452079"/>
                    </a:xfrm>
                    <a:prstGeom prst="rect">
                      <a:avLst/>
                    </a:prstGeom>
                    <a:noFill/>
                    <a:ln>
                      <a:noFill/>
                    </a:ln>
                  </pic:spPr>
                </pic:pic>
              </a:graphicData>
            </a:graphic>
          </wp:inline>
        </w:drawing>
      </w:r>
    </w:p>
    <w:p w:rsidR="00940910" w:rsidRPr="00B474E1" w:rsidRDefault="00940910" w:rsidP="00940910">
      <w:pPr>
        <w:rPr>
          <w:rFonts w:ascii="Times New Roman" w:hAnsi="Times New Roman" w:cs="Times New Roman"/>
          <w:noProof/>
          <w:sz w:val="28"/>
          <w:szCs w:val="28"/>
          <w:lang w:val="ru-RU"/>
        </w:rPr>
      </w:pPr>
      <w:r w:rsidRPr="00B474E1">
        <w:rPr>
          <w:rFonts w:ascii="Times New Roman" w:hAnsi="Times New Roman" w:cs="Times New Roman"/>
          <w:sz w:val="28"/>
          <w:szCs w:val="28"/>
          <w:lang w:val="ru-RU"/>
        </w:rPr>
        <w:t>Рисунок 2.2 – Стенд для випробувань двигунів</w:t>
      </w:r>
    </w:p>
    <w:p w:rsidR="00940910" w:rsidRPr="00B474E1" w:rsidRDefault="00940910" w:rsidP="00940910">
      <w:pPr>
        <w:rPr>
          <w:rFonts w:ascii="Times New Roman" w:hAnsi="Times New Roman" w:cs="Times New Roman"/>
          <w:sz w:val="28"/>
          <w:szCs w:val="28"/>
          <w:lang w:val="ru-RU"/>
        </w:rPr>
      </w:pPr>
    </w:p>
    <w:p w:rsidR="00940910" w:rsidRDefault="00B12C5A" w:rsidP="00D42598">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2.1.4</w:t>
      </w:r>
      <w:r w:rsidR="00D42598">
        <w:rPr>
          <w:rFonts w:ascii="Times New Roman" w:eastAsia="Times New Roman" w:hAnsi="Times New Roman" w:cs="Times New Roman"/>
          <w:color w:val="222222"/>
          <w:sz w:val="28"/>
          <w:szCs w:val="28"/>
          <w:lang w:eastAsia="uk-UA"/>
        </w:rPr>
        <w:t xml:space="preserve"> Обладнання і прилади</w:t>
      </w:r>
    </w:p>
    <w:p w:rsidR="00D42598" w:rsidRDefault="00D42598" w:rsidP="00D42598">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D42598" w:rsidRDefault="00D42598" w:rsidP="00D42598">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ab/>
        <w:t>Силу, яка створює навантаження на двигун визначали динамометром, який входить до складу стенда. Частоту обертання колінчастого вала визначали тахометром, підєднаним до стенда. Витрату дози палива визначали за допомогою магазинної маги Тюмень (рис. 2.3)</w:t>
      </w:r>
      <w:r w:rsidR="0066702C">
        <w:rPr>
          <w:rFonts w:ascii="Times New Roman" w:eastAsia="Times New Roman" w:hAnsi="Times New Roman" w:cs="Times New Roman"/>
          <w:color w:val="222222"/>
          <w:sz w:val="28"/>
          <w:szCs w:val="28"/>
          <w:lang w:eastAsia="uk-UA"/>
        </w:rPr>
        <w:t>.</w:t>
      </w:r>
    </w:p>
    <w:p w:rsidR="0066702C" w:rsidRDefault="0066702C" w:rsidP="0066702C">
      <w:pPr>
        <w:shd w:val="clear" w:color="auto" w:fill="FFFFFF"/>
        <w:spacing w:after="120" w:line="360" w:lineRule="auto"/>
        <w:textAlignment w:val="center"/>
        <w:rPr>
          <w:rFonts w:ascii="Times New Roman" w:hAnsi="Times New Roman" w:cs="Times New Roman"/>
          <w:sz w:val="28"/>
          <w:szCs w:val="28"/>
        </w:rPr>
      </w:pPr>
    </w:p>
    <w:p w:rsidR="0066702C" w:rsidRDefault="0066702C" w:rsidP="0066702C">
      <w:pPr>
        <w:shd w:val="clear" w:color="auto" w:fill="FFFFFF"/>
        <w:spacing w:after="120" w:line="360" w:lineRule="auto"/>
        <w:textAlignment w:val="center"/>
        <w:rPr>
          <w:rFonts w:ascii="Times New Roman" w:hAnsi="Times New Roman" w:cs="Times New Roman"/>
          <w:sz w:val="28"/>
          <w:szCs w:val="28"/>
        </w:rPr>
      </w:pPr>
      <w:r w:rsidRPr="00B474E1">
        <w:rPr>
          <w:rFonts w:ascii="Times New Roman" w:hAnsi="Times New Roman" w:cs="Times New Roman"/>
          <w:noProof/>
          <w:sz w:val="28"/>
          <w:szCs w:val="28"/>
          <w:lang w:eastAsia="uk-UA"/>
        </w:rPr>
        <w:drawing>
          <wp:inline distT="0" distB="0" distL="0" distR="0" wp14:anchorId="66C74F4C" wp14:editId="0739F7F2">
            <wp:extent cx="3236401" cy="2428240"/>
            <wp:effectExtent l="0" t="0" r="254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75454" cy="2457541"/>
                    </a:xfrm>
                    <a:prstGeom prst="rect">
                      <a:avLst/>
                    </a:prstGeom>
                    <a:noFill/>
                  </pic:spPr>
                </pic:pic>
              </a:graphicData>
            </a:graphic>
          </wp:inline>
        </w:drawing>
      </w:r>
    </w:p>
    <w:p w:rsidR="0066702C" w:rsidRDefault="00940910" w:rsidP="0066702C">
      <w:pPr>
        <w:shd w:val="clear" w:color="auto" w:fill="FFFFFF"/>
        <w:spacing w:after="120" w:line="360" w:lineRule="auto"/>
        <w:textAlignment w:val="center"/>
        <w:rPr>
          <w:rFonts w:ascii="Times New Roman" w:hAnsi="Times New Roman" w:cs="Times New Roman"/>
          <w:noProof/>
          <w:sz w:val="28"/>
          <w:szCs w:val="28"/>
          <w:lang w:val="ru-RU"/>
        </w:rPr>
      </w:pPr>
      <w:r w:rsidRPr="00B474E1">
        <w:rPr>
          <w:rFonts w:ascii="Times New Roman" w:hAnsi="Times New Roman" w:cs="Times New Roman"/>
          <w:noProof/>
          <w:sz w:val="28"/>
          <w:szCs w:val="28"/>
          <w:lang w:val="ru-RU"/>
        </w:rPr>
        <w:t>Рисунок 2.3 – Ваговий пристрій</w:t>
      </w:r>
      <w:r w:rsidR="008F6428">
        <w:rPr>
          <w:rFonts w:ascii="Times New Roman" w:hAnsi="Times New Roman" w:cs="Times New Roman"/>
          <w:noProof/>
          <w:sz w:val="28"/>
          <w:szCs w:val="28"/>
          <w:lang w:val="ru-RU"/>
        </w:rPr>
        <w:t xml:space="preserve"> для вимірювання витрати бензину</w:t>
      </w:r>
    </w:p>
    <w:p w:rsidR="008F6428" w:rsidRPr="003443E2" w:rsidRDefault="008F6428" w:rsidP="003443E2">
      <w:pPr>
        <w:rPr>
          <w:rFonts w:ascii="Times New Roman" w:hAnsi="Times New Roman" w:cs="Times New Roman"/>
          <w:noProof/>
          <w:sz w:val="28"/>
          <w:szCs w:val="28"/>
          <w:lang w:val="ru-RU"/>
        </w:rPr>
      </w:pPr>
    </w:p>
    <w:p w:rsidR="008F6428" w:rsidRDefault="008F6428">
      <w:pPr>
        <w:rPr>
          <w:rFonts w:ascii="Times New Roman" w:hAnsi="Times New Roman" w:cs="Times New Roman"/>
          <w:noProof/>
          <w:sz w:val="28"/>
          <w:szCs w:val="28"/>
          <w:lang w:val="ru-RU"/>
        </w:rPr>
      </w:pPr>
      <w:r>
        <w:rPr>
          <w:noProof/>
          <w:lang w:eastAsia="uk-UA"/>
        </w:rPr>
        <w:drawing>
          <wp:inline distT="0" distB="0" distL="0" distR="0">
            <wp:extent cx="3942217" cy="2956560"/>
            <wp:effectExtent l="0" t="0" r="127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64953" cy="2973611"/>
                    </a:xfrm>
                    <a:prstGeom prst="rect">
                      <a:avLst/>
                    </a:prstGeom>
                    <a:noFill/>
                    <a:ln>
                      <a:noFill/>
                    </a:ln>
                  </pic:spPr>
                </pic:pic>
              </a:graphicData>
            </a:graphic>
          </wp:inline>
        </w:drawing>
      </w:r>
    </w:p>
    <w:p w:rsidR="008F6428" w:rsidRDefault="008F6428">
      <w:pPr>
        <w:rPr>
          <w:rFonts w:ascii="Times New Roman" w:hAnsi="Times New Roman" w:cs="Times New Roman"/>
          <w:noProof/>
          <w:sz w:val="28"/>
          <w:szCs w:val="28"/>
          <w:lang w:val="ru-RU"/>
        </w:rPr>
      </w:pPr>
    </w:p>
    <w:p w:rsidR="00940910" w:rsidRDefault="008F6428" w:rsidP="00940910">
      <w:pPr>
        <w:rPr>
          <w:rFonts w:ascii="Times New Roman" w:hAnsi="Times New Roman" w:cs="Times New Roman"/>
          <w:noProof/>
          <w:sz w:val="28"/>
          <w:szCs w:val="28"/>
          <w:lang w:val="ru-RU"/>
        </w:rPr>
      </w:pPr>
      <w:r>
        <w:rPr>
          <w:rFonts w:ascii="Times New Roman" w:hAnsi="Times New Roman" w:cs="Times New Roman"/>
          <w:noProof/>
          <w:sz w:val="28"/>
          <w:szCs w:val="28"/>
          <w:lang w:val="ru-RU"/>
        </w:rPr>
        <w:t>Рисунок 2.4 – Ваговий пристрій для вимірювання витрати аміаку</w:t>
      </w:r>
    </w:p>
    <w:p w:rsidR="008F6428" w:rsidRPr="00B474E1" w:rsidRDefault="008F6428" w:rsidP="00940910">
      <w:pPr>
        <w:rPr>
          <w:rFonts w:ascii="Times New Roman" w:hAnsi="Times New Roman" w:cs="Times New Roman"/>
          <w:noProof/>
          <w:sz w:val="28"/>
          <w:szCs w:val="28"/>
          <w:lang w:val="ru-RU"/>
        </w:rPr>
      </w:pPr>
    </w:p>
    <w:p w:rsidR="00940910" w:rsidRPr="00B474E1" w:rsidRDefault="00940910" w:rsidP="00940910">
      <w:pPr>
        <w:rPr>
          <w:rFonts w:ascii="Times New Roman" w:hAnsi="Times New Roman" w:cs="Times New Roman"/>
          <w:noProof/>
          <w:sz w:val="28"/>
          <w:szCs w:val="28"/>
          <w:lang w:val="ru-RU"/>
        </w:rPr>
      </w:pPr>
      <w:r w:rsidRPr="00B474E1">
        <w:rPr>
          <w:rFonts w:ascii="Times New Roman" w:hAnsi="Times New Roman" w:cs="Times New Roman"/>
          <w:noProof/>
          <w:sz w:val="28"/>
          <w:szCs w:val="28"/>
          <w:lang w:eastAsia="uk-UA"/>
        </w:rPr>
        <w:drawing>
          <wp:inline distT="0" distB="0" distL="0" distR="0" wp14:anchorId="494BDB15" wp14:editId="7E209C40">
            <wp:extent cx="2998103" cy="4226560"/>
            <wp:effectExtent l="0" t="0" r="0" b="254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4171" cy="4249212"/>
                    </a:xfrm>
                    <a:prstGeom prst="rect">
                      <a:avLst/>
                    </a:prstGeom>
                    <a:noFill/>
                  </pic:spPr>
                </pic:pic>
              </a:graphicData>
            </a:graphic>
          </wp:inline>
        </w:drawing>
      </w:r>
    </w:p>
    <w:p w:rsidR="00940910" w:rsidRPr="00B474E1" w:rsidRDefault="00940910" w:rsidP="00940910">
      <w:pPr>
        <w:rPr>
          <w:rFonts w:ascii="Times New Roman" w:hAnsi="Times New Roman" w:cs="Times New Roman"/>
          <w:sz w:val="28"/>
          <w:szCs w:val="28"/>
          <w:lang w:val="ru-RU"/>
        </w:rPr>
      </w:pPr>
      <w:r w:rsidRPr="00B474E1">
        <w:rPr>
          <w:rFonts w:ascii="Times New Roman" w:hAnsi="Times New Roman" w:cs="Times New Roman"/>
          <w:color w:val="000000"/>
          <w:sz w:val="28"/>
          <w:szCs w:val="28"/>
        </w:rPr>
        <w:t>Рисунок 2.4 – Газоаналізуюча апаратура</w:t>
      </w:r>
    </w:p>
    <w:p w:rsidR="00940910" w:rsidRPr="00B474E1" w:rsidRDefault="00940910" w:rsidP="00940910">
      <w:pPr>
        <w:rPr>
          <w:rFonts w:ascii="Times New Roman" w:eastAsia="Times New Roman" w:hAnsi="Times New Roman" w:cs="Times New Roman"/>
          <w:color w:val="1F1F1F"/>
          <w:sz w:val="27"/>
          <w:szCs w:val="27"/>
          <w:lang w:eastAsia="uk-UA"/>
        </w:rPr>
      </w:pPr>
      <w:r w:rsidRPr="00B474E1">
        <w:rPr>
          <w:rFonts w:ascii="Times New Roman" w:eastAsia="Times New Roman" w:hAnsi="Times New Roman" w:cs="Times New Roman"/>
          <w:color w:val="1F1F1F"/>
          <w:sz w:val="27"/>
          <w:szCs w:val="27"/>
          <w:lang w:eastAsia="uk-UA"/>
        </w:rPr>
        <w:br w:type="page"/>
      </w:r>
    </w:p>
    <w:p w:rsidR="00940910" w:rsidRPr="00B474E1" w:rsidRDefault="00940910" w:rsidP="00940910">
      <w:pPr>
        <w:spacing w:beforeAutospacing="1" w:after="0" w:afterAutospacing="1" w:line="240" w:lineRule="auto"/>
        <w:outlineLvl w:val="2"/>
        <w:rPr>
          <w:rFonts w:ascii="Times New Roman" w:eastAsia="Times New Roman" w:hAnsi="Times New Roman" w:cs="Times New Roman"/>
          <w:color w:val="1F1F1F"/>
          <w:sz w:val="27"/>
          <w:szCs w:val="27"/>
          <w:lang w:eastAsia="uk-UA"/>
        </w:rPr>
      </w:pPr>
    </w:p>
    <w:p w:rsidR="00940910" w:rsidRPr="00B474E1" w:rsidRDefault="00940910" w:rsidP="00940910">
      <w:pPr>
        <w:spacing w:beforeAutospacing="1" w:after="0" w:afterAutospacing="1" w:line="240" w:lineRule="auto"/>
        <w:outlineLvl w:val="2"/>
        <w:rPr>
          <w:rFonts w:ascii="Times New Roman" w:eastAsia="Times New Roman" w:hAnsi="Times New Roman" w:cs="Times New Roman"/>
          <w:color w:val="1F1F1F"/>
          <w:sz w:val="27"/>
          <w:szCs w:val="27"/>
          <w:lang w:eastAsia="uk-UA"/>
        </w:rPr>
      </w:pPr>
    </w:p>
    <w:p w:rsidR="00940910" w:rsidRPr="00B474E1" w:rsidRDefault="00940910" w:rsidP="00940910">
      <w:pPr>
        <w:rPr>
          <w:rFonts w:ascii="Times New Roman" w:eastAsia="Times New Roman" w:hAnsi="Times New Roman" w:cs="Times New Roman"/>
          <w:b/>
          <w:bCs/>
          <w:color w:val="1F1F1F"/>
          <w:sz w:val="27"/>
          <w:szCs w:val="27"/>
          <w:lang w:eastAsia="uk-UA"/>
        </w:rPr>
      </w:pPr>
    </w:p>
    <w:p w:rsidR="00940910" w:rsidRPr="00B474E1" w:rsidRDefault="00940910" w:rsidP="00940910">
      <w:pPr>
        <w:rPr>
          <w:rFonts w:ascii="Times New Roman" w:eastAsia="Times New Roman" w:hAnsi="Times New Roman" w:cs="Times New Roman"/>
          <w:b/>
          <w:bCs/>
          <w:color w:val="1F1F1F"/>
          <w:sz w:val="27"/>
          <w:szCs w:val="27"/>
          <w:lang w:eastAsia="uk-UA"/>
        </w:rPr>
      </w:pPr>
      <w:r w:rsidRPr="00B474E1">
        <w:rPr>
          <w:rFonts w:ascii="Times New Roman" w:eastAsia="Times New Roman" w:hAnsi="Times New Roman" w:cs="Times New Roman"/>
          <w:b/>
          <w:bCs/>
          <w:noProof/>
          <w:color w:val="1F1F1F"/>
          <w:sz w:val="27"/>
          <w:szCs w:val="27"/>
          <w:lang w:eastAsia="uk-UA"/>
        </w:rPr>
        <w:drawing>
          <wp:inline distT="0" distB="0" distL="0" distR="0" wp14:anchorId="44174B78" wp14:editId="4CB71D20">
            <wp:extent cx="6120765" cy="4590415"/>
            <wp:effectExtent l="0" t="0" r="0"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0765" cy="4590415"/>
                    </a:xfrm>
                    <a:prstGeom prst="rect">
                      <a:avLst/>
                    </a:prstGeom>
                    <a:noFill/>
                    <a:ln>
                      <a:noFill/>
                    </a:ln>
                  </pic:spPr>
                </pic:pic>
              </a:graphicData>
            </a:graphic>
          </wp:inline>
        </w:drawing>
      </w:r>
    </w:p>
    <w:p w:rsidR="00940910" w:rsidRPr="00B474E1" w:rsidRDefault="00940910" w:rsidP="00940910">
      <w:pPr>
        <w:rPr>
          <w:rFonts w:ascii="Times New Roman" w:eastAsia="Times New Roman" w:hAnsi="Times New Roman" w:cs="Times New Roman"/>
          <w:b/>
          <w:bCs/>
          <w:color w:val="1F1F1F"/>
          <w:sz w:val="27"/>
          <w:szCs w:val="27"/>
          <w:lang w:eastAsia="uk-UA"/>
        </w:rPr>
      </w:pPr>
    </w:p>
    <w:p w:rsidR="00940910" w:rsidRDefault="00940910" w:rsidP="00940910">
      <w:pPr>
        <w:rPr>
          <w:rFonts w:ascii="Times New Roman" w:eastAsia="Times New Roman" w:hAnsi="Times New Roman" w:cs="Times New Roman"/>
          <w:color w:val="1F1F1F"/>
          <w:sz w:val="27"/>
          <w:szCs w:val="27"/>
          <w:lang w:eastAsia="uk-UA"/>
        </w:rPr>
      </w:pPr>
      <w:r w:rsidRPr="00B474E1">
        <w:rPr>
          <w:rFonts w:ascii="Times New Roman" w:eastAsia="Times New Roman" w:hAnsi="Times New Roman" w:cs="Times New Roman"/>
          <w:color w:val="1F1F1F"/>
          <w:sz w:val="27"/>
          <w:szCs w:val="27"/>
          <w:lang w:eastAsia="uk-UA"/>
        </w:rPr>
        <w:t>Рисунок 2.</w:t>
      </w:r>
      <w:r>
        <w:rPr>
          <w:rFonts w:ascii="Times New Roman" w:eastAsia="Times New Roman" w:hAnsi="Times New Roman" w:cs="Times New Roman"/>
          <w:color w:val="1F1F1F"/>
          <w:sz w:val="27"/>
          <w:szCs w:val="27"/>
          <w:lang w:eastAsia="uk-UA"/>
        </w:rPr>
        <w:t>5</w:t>
      </w:r>
      <w:r w:rsidRPr="00B474E1">
        <w:rPr>
          <w:rFonts w:ascii="Times New Roman" w:eastAsia="Times New Roman" w:hAnsi="Times New Roman" w:cs="Times New Roman"/>
          <w:color w:val="1F1F1F"/>
          <w:sz w:val="27"/>
          <w:szCs w:val="27"/>
          <w:lang w:eastAsia="uk-UA"/>
        </w:rPr>
        <w:t xml:space="preserve"> - Обєкт експериментальних досліджень – автомобіль ЗАЗ-1102</w:t>
      </w:r>
    </w:p>
    <w:p w:rsidR="00940910" w:rsidRDefault="00940910" w:rsidP="00940910">
      <w:pPr>
        <w:rPr>
          <w:rFonts w:ascii="Times New Roman" w:eastAsia="Times New Roman" w:hAnsi="Times New Roman" w:cs="Times New Roman"/>
          <w:color w:val="1F1F1F"/>
          <w:sz w:val="27"/>
          <w:szCs w:val="27"/>
          <w:lang w:eastAsia="uk-UA"/>
        </w:rPr>
      </w:pPr>
    </w:p>
    <w:p w:rsidR="003B5B1C" w:rsidRDefault="00940910" w:rsidP="003B5B1C">
      <w:pPr>
        <w:spacing w:line="360" w:lineRule="auto"/>
        <w:jc w:val="both"/>
        <w:rPr>
          <w:rFonts w:ascii="Times New Roman" w:hAnsi="Times New Roman" w:cs="Times New Roman"/>
          <w:sz w:val="28"/>
          <w:szCs w:val="28"/>
          <w:lang w:eastAsia="uk-UA"/>
        </w:rPr>
      </w:pPr>
      <w:r>
        <w:rPr>
          <w:rFonts w:ascii="Times New Roman" w:eastAsia="Times New Roman" w:hAnsi="Times New Roman" w:cs="Times New Roman"/>
          <w:color w:val="1F1F1F"/>
          <w:sz w:val="27"/>
          <w:szCs w:val="27"/>
          <w:lang w:eastAsia="uk-UA"/>
        </w:rPr>
        <w:tab/>
        <w:t>На рис. 2.3 показаний ваговий пристрій для вимірювання витрати палива при стендових випробуваннях двигуна. На рис. 2.4 показаний комплект газоаналізуючої апаратури. Обєктом дорожніх випробувань був автомобіль ЗАЗ-1102 (рис. 2.5)</w:t>
      </w:r>
      <w:r w:rsidR="003B5B1C">
        <w:rPr>
          <w:rFonts w:ascii="Times New Roman" w:eastAsia="Times New Roman" w:hAnsi="Times New Roman" w:cs="Times New Roman"/>
          <w:color w:val="1F1F1F"/>
          <w:sz w:val="27"/>
          <w:szCs w:val="27"/>
          <w:lang w:eastAsia="uk-UA"/>
        </w:rPr>
        <w:t>,</w:t>
      </w:r>
      <w:r w:rsidR="008C68D8">
        <w:rPr>
          <w:rFonts w:ascii="Times New Roman" w:eastAsia="Times New Roman" w:hAnsi="Times New Roman" w:cs="Times New Roman"/>
          <w:b/>
          <w:bCs/>
          <w:color w:val="1F1F1F"/>
          <w:sz w:val="27"/>
          <w:szCs w:val="27"/>
          <w:lang w:eastAsia="uk-UA"/>
        </w:rPr>
        <w:t xml:space="preserve"> </w:t>
      </w:r>
      <w:r w:rsidRPr="00B474E1">
        <w:rPr>
          <w:rFonts w:ascii="Times New Roman" w:hAnsi="Times New Roman" w:cs="Times New Roman"/>
          <w:sz w:val="28"/>
          <w:szCs w:val="28"/>
          <w:lang w:eastAsia="uk-UA"/>
        </w:rPr>
        <w:t xml:space="preserve"> двигун МеМЗ-245. </w:t>
      </w:r>
    </w:p>
    <w:p w:rsidR="003B5B1C" w:rsidRDefault="003B5B1C">
      <w:pPr>
        <w:rPr>
          <w:rFonts w:ascii="Times New Roman" w:hAnsi="Times New Roman" w:cs="Times New Roman"/>
          <w:sz w:val="28"/>
          <w:szCs w:val="28"/>
          <w:lang w:eastAsia="uk-UA"/>
        </w:rPr>
      </w:pPr>
      <w:r>
        <w:rPr>
          <w:rFonts w:ascii="Times New Roman" w:hAnsi="Times New Roman" w:cs="Times New Roman"/>
          <w:sz w:val="28"/>
          <w:szCs w:val="28"/>
          <w:lang w:eastAsia="uk-UA"/>
        </w:rPr>
        <w:br w:type="page"/>
      </w:r>
    </w:p>
    <w:p w:rsidR="00940910" w:rsidRPr="00B474E1" w:rsidRDefault="00940910" w:rsidP="003B5B1C">
      <w:pPr>
        <w:spacing w:line="360" w:lineRule="auto"/>
        <w:jc w:val="both"/>
        <w:rPr>
          <w:rFonts w:ascii="Times New Roman" w:hAnsi="Times New Roman" w:cs="Times New Roman"/>
          <w:sz w:val="28"/>
          <w:szCs w:val="28"/>
          <w:lang w:eastAsia="uk-UA"/>
        </w:rPr>
      </w:pPr>
    </w:p>
    <w:p w:rsidR="00B12C5A" w:rsidRDefault="00B12C5A" w:rsidP="00940910">
      <w:pPr>
        <w:spacing w:after="0" w:line="360" w:lineRule="auto"/>
        <w:jc w:val="both"/>
        <w:rPr>
          <w:rFonts w:ascii="Times New Roman" w:hAnsi="Times New Roman" w:cs="Times New Roman"/>
          <w:sz w:val="28"/>
          <w:szCs w:val="28"/>
          <w:vertAlign w:val="superscript"/>
          <w:lang w:eastAsia="uk-UA"/>
        </w:rPr>
      </w:pPr>
    </w:p>
    <w:p w:rsidR="00B12C5A" w:rsidRDefault="00B12C5A" w:rsidP="00B12C5A">
      <w:pPr>
        <w:spacing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2.1.5 Методика дорожніх випробувань автомобіля</w:t>
      </w:r>
    </w:p>
    <w:p w:rsidR="00B12C5A" w:rsidRDefault="00B12C5A" w:rsidP="00B12C5A">
      <w:pPr>
        <w:spacing w:line="360" w:lineRule="auto"/>
        <w:ind w:firstLine="708"/>
        <w:jc w:val="both"/>
        <w:rPr>
          <w:rFonts w:ascii="Times New Roman" w:hAnsi="Times New Roman" w:cs="Times New Roman"/>
          <w:sz w:val="28"/>
          <w:szCs w:val="28"/>
          <w:lang w:val="ru-RU"/>
        </w:rPr>
      </w:pPr>
    </w:p>
    <w:p w:rsidR="00B12C5A" w:rsidRPr="00677C77" w:rsidRDefault="00B12C5A" w:rsidP="00B12C5A">
      <w:pPr>
        <w:spacing w:line="360" w:lineRule="auto"/>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Обєктом дорожніх випробувань був автомобіль ЗАЗ-1102 з двигуном МеМЗ-</w:t>
      </w:r>
      <w:r w:rsidR="008C68D8">
        <w:rPr>
          <w:rFonts w:ascii="Times New Roman" w:hAnsi="Times New Roman" w:cs="Times New Roman"/>
          <w:sz w:val="28"/>
          <w:szCs w:val="28"/>
          <w:lang w:val="ru-RU"/>
        </w:rPr>
        <w:t>245</w:t>
      </w:r>
      <w:r>
        <w:rPr>
          <w:rFonts w:ascii="Times New Roman" w:hAnsi="Times New Roman" w:cs="Times New Roman"/>
          <w:sz w:val="28"/>
          <w:szCs w:val="28"/>
          <w:lang w:val="ru-RU"/>
        </w:rPr>
        <w:t xml:space="preserve"> (рис. 2.5). Дорожні випробування проводились В м. Луцьк на горизонтальній ділянці дороги по вул. Львівська  в прямому і зворотньому напрямку. Довжина маршруту </w:t>
      </w:r>
      <w:r w:rsidR="008C68D8">
        <w:rPr>
          <w:rFonts w:ascii="Times New Roman" w:hAnsi="Times New Roman" w:cs="Times New Roman"/>
          <w:sz w:val="28"/>
          <w:szCs w:val="28"/>
          <w:lang w:val="ru-RU"/>
        </w:rPr>
        <w:t>4</w:t>
      </w:r>
      <w:r>
        <w:rPr>
          <w:rFonts w:ascii="Times New Roman" w:hAnsi="Times New Roman" w:cs="Times New Roman"/>
          <w:sz w:val="28"/>
          <w:szCs w:val="28"/>
          <w:lang w:val="ru-RU"/>
        </w:rPr>
        <w:t xml:space="preserve"> км. Вимірювалась витрата палив мірним</w:t>
      </w:r>
      <w:r w:rsidR="008C68D8">
        <w:rPr>
          <w:rFonts w:ascii="Times New Roman" w:hAnsi="Times New Roman" w:cs="Times New Roman"/>
          <w:sz w:val="28"/>
          <w:szCs w:val="28"/>
          <w:lang w:val="ru-RU"/>
        </w:rPr>
        <w:t>и</w:t>
      </w:r>
      <w:r>
        <w:rPr>
          <w:rFonts w:ascii="Times New Roman" w:hAnsi="Times New Roman" w:cs="Times New Roman"/>
          <w:sz w:val="28"/>
          <w:szCs w:val="28"/>
          <w:lang w:val="ru-RU"/>
        </w:rPr>
        <w:t xml:space="preserve"> бачк</w:t>
      </w:r>
      <w:r w:rsidR="008C68D8">
        <w:rPr>
          <w:rFonts w:ascii="Times New Roman" w:hAnsi="Times New Roman" w:cs="Times New Roman"/>
          <w:sz w:val="28"/>
          <w:szCs w:val="28"/>
          <w:lang w:val="ru-RU"/>
        </w:rPr>
        <w:t>ами</w:t>
      </w:r>
      <w:r>
        <w:rPr>
          <w:rFonts w:ascii="Times New Roman" w:hAnsi="Times New Roman" w:cs="Times New Roman"/>
          <w:sz w:val="28"/>
          <w:szCs w:val="28"/>
          <w:lang w:val="ru-RU"/>
        </w:rPr>
        <w:t xml:space="preserve">, час виконання циклу та  швидкість руху штатним спідометром. Мірний пристрій </w:t>
      </w:r>
      <w:r w:rsidR="008C68D8">
        <w:rPr>
          <w:rFonts w:ascii="Times New Roman" w:hAnsi="Times New Roman" w:cs="Times New Roman"/>
          <w:sz w:val="28"/>
          <w:szCs w:val="28"/>
          <w:lang w:val="ru-RU"/>
        </w:rPr>
        <w:t xml:space="preserve">для бензину </w:t>
      </w:r>
      <w:r>
        <w:rPr>
          <w:rFonts w:ascii="Times New Roman" w:hAnsi="Times New Roman" w:cs="Times New Roman"/>
          <w:sz w:val="28"/>
          <w:szCs w:val="28"/>
          <w:lang w:val="ru-RU"/>
        </w:rPr>
        <w:t xml:space="preserve">був встановлений в салоні автомобіля. </w:t>
      </w:r>
      <w:r w:rsidR="008C68D8">
        <w:rPr>
          <w:rFonts w:ascii="Times New Roman" w:hAnsi="Times New Roman" w:cs="Times New Roman"/>
          <w:sz w:val="28"/>
          <w:szCs w:val="28"/>
          <w:lang w:val="ru-RU"/>
        </w:rPr>
        <w:t xml:space="preserve">Посудина з аміаком була встановлена у підкапотному просторі. </w:t>
      </w:r>
      <w:r>
        <w:rPr>
          <w:rFonts w:ascii="Times New Roman" w:hAnsi="Times New Roman" w:cs="Times New Roman"/>
          <w:sz w:val="28"/>
          <w:szCs w:val="28"/>
          <w:lang w:val="ru-RU"/>
        </w:rPr>
        <w:t xml:space="preserve">Перед вимірюванням двигун та </w:t>
      </w:r>
      <w:r w:rsidR="008C68D8">
        <w:rPr>
          <w:rFonts w:ascii="Times New Roman" w:hAnsi="Times New Roman" w:cs="Times New Roman"/>
          <w:sz w:val="28"/>
          <w:szCs w:val="28"/>
          <w:lang w:val="ru-RU"/>
        </w:rPr>
        <w:t>трансмісія</w:t>
      </w:r>
      <w:r>
        <w:rPr>
          <w:rFonts w:ascii="Times New Roman" w:hAnsi="Times New Roman" w:cs="Times New Roman"/>
          <w:sz w:val="28"/>
          <w:szCs w:val="28"/>
          <w:lang w:val="ru-RU"/>
        </w:rPr>
        <w:t xml:space="preserve"> були прогріті до робочої температури. Температура навколишнього повітря  23 -25 С.</w:t>
      </w:r>
    </w:p>
    <w:p w:rsidR="00B12C5A" w:rsidRPr="00B474E1" w:rsidRDefault="00B12C5A" w:rsidP="00940910">
      <w:pPr>
        <w:spacing w:after="0" w:line="360" w:lineRule="auto"/>
        <w:jc w:val="both"/>
        <w:rPr>
          <w:rFonts w:ascii="Times New Roman" w:hAnsi="Times New Roman" w:cs="Times New Roman"/>
          <w:sz w:val="28"/>
          <w:szCs w:val="28"/>
          <w:lang w:eastAsia="uk-UA"/>
        </w:rPr>
      </w:pPr>
    </w:p>
    <w:p w:rsidR="00EB30A6" w:rsidRDefault="00940910" w:rsidP="008C68D8">
      <w:pPr>
        <w:spacing w:line="360" w:lineRule="auto"/>
        <w:ind w:firstLine="708"/>
        <w:jc w:val="both"/>
        <w:rPr>
          <w:rFonts w:ascii="Times New Roman" w:eastAsia="Times New Roman" w:hAnsi="Times New Roman" w:cs="Times New Roman"/>
          <w:color w:val="222222"/>
          <w:sz w:val="28"/>
          <w:szCs w:val="28"/>
          <w:lang w:eastAsia="uk-UA"/>
        </w:rPr>
      </w:pPr>
      <w:r w:rsidRPr="00B474E1">
        <w:rPr>
          <w:rFonts w:ascii="Times New Roman" w:eastAsia="Times New Roman" w:hAnsi="Times New Roman" w:cs="Times New Roman"/>
          <w:color w:val="222222"/>
          <w:sz w:val="28"/>
          <w:szCs w:val="28"/>
          <w:lang w:eastAsia="uk-UA"/>
        </w:rPr>
        <w:t xml:space="preserve">2.2 Метод розрахункового дослідження впливу </w:t>
      </w:r>
      <w:r w:rsidR="005D269C">
        <w:rPr>
          <w:rFonts w:ascii="Times New Roman" w:eastAsia="Times New Roman" w:hAnsi="Times New Roman" w:cs="Times New Roman"/>
          <w:color w:val="222222"/>
          <w:sz w:val="28"/>
          <w:szCs w:val="28"/>
          <w:lang w:eastAsia="uk-UA"/>
        </w:rPr>
        <w:t>збагачення повітряного заряду</w:t>
      </w:r>
      <w:r w:rsidRPr="00B474E1">
        <w:rPr>
          <w:rFonts w:ascii="Times New Roman" w:eastAsia="Times New Roman" w:hAnsi="Times New Roman" w:cs="Times New Roman"/>
          <w:color w:val="222222"/>
          <w:sz w:val="28"/>
          <w:szCs w:val="28"/>
          <w:lang w:eastAsia="uk-UA"/>
        </w:rPr>
        <w:t xml:space="preserve"> </w:t>
      </w:r>
    </w:p>
    <w:p w:rsidR="00EB30A6" w:rsidRDefault="00EB30A6" w:rsidP="00940910">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EB30A6" w:rsidRPr="00394485" w:rsidRDefault="00EB30A6" w:rsidP="008C68D8">
      <w:pPr>
        <w:pStyle w:val="a7"/>
        <w:spacing w:line="360" w:lineRule="auto"/>
        <w:ind w:firstLine="708"/>
        <w:jc w:val="both"/>
        <w:rPr>
          <w:rFonts w:eastAsia="Times New Roman"/>
          <w:sz w:val="28"/>
          <w:szCs w:val="28"/>
          <w:lang w:eastAsia="uk-UA"/>
        </w:rPr>
      </w:pPr>
      <w:r w:rsidRPr="00394485">
        <w:rPr>
          <w:rFonts w:eastAsia="Times New Roman"/>
          <w:sz w:val="28"/>
          <w:szCs w:val="28"/>
          <w:lang w:eastAsia="uk-UA"/>
        </w:rPr>
        <w:t>Розрахунок робочого циклу бензинового двигуна (двигуна внутрішнього згоряння) включає кілька основних кроків і враховує характеристики процесів, що відбуваються в циліндрі двигуна. Робочий цикл – це сукупність процесів: впуск, стиснення, робочий хід, випуск.</w:t>
      </w:r>
    </w:p>
    <w:p w:rsidR="00EB30A6" w:rsidRPr="00394485" w:rsidRDefault="00EB30A6" w:rsidP="008C68D8">
      <w:pPr>
        <w:spacing w:before="100" w:beforeAutospacing="1" w:after="100" w:afterAutospacing="1" w:line="360" w:lineRule="auto"/>
        <w:ind w:firstLine="360"/>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b/>
          <w:bCs/>
          <w:sz w:val="28"/>
          <w:szCs w:val="28"/>
          <w:lang w:eastAsia="uk-UA"/>
        </w:rPr>
        <w:t>Робочий цикл</w:t>
      </w:r>
      <w:r w:rsidRPr="00394485">
        <w:rPr>
          <w:rFonts w:ascii="Times New Roman" w:eastAsia="Times New Roman" w:hAnsi="Times New Roman" w:cs="Times New Roman"/>
          <w:sz w:val="28"/>
          <w:szCs w:val="28"/>
          <w:lang w:eastAsia="uk-UA"/>
        </w:rPr>
        <w:t xml:space="preserve"> двигуна внутрішнього згоряння – це послідовність процесів у робочому циліндрі, яка повторюється з кожним обертом колінвалу:</w:t>
      </w:r>
    </w:p>
    <w:p w:rsidR="00EB30A6" w:rsidRPr="00394485" w:rsidRDefault="00EB30A6" w:rsidP="00394485">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Впуск (1–2)</w:t>
      </w:r>
    </w:p>
    <w:p w:rsidR="00EB30A6" w:rsidRPr="00394485" w:rsidRDefault="00EB30A6" w:rsidP="00394485">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Стиснення (2–3)</w:t>
      </w:r>
    </w:p>
    <w:p w:rsidR="00EB30A6" w:rsidRPr="00394485" w:rsidRDefault="00EB30A6" w:rsidP="00394485">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Робочий хід або розширення (3–4)</w:t>
      </w:r>
    </w:p>
    <w:p w:rsidR="00EB30A6" w:rsidRPr="00394485" w:rsidRDefault="00EB30A6" w:rsidP="00394485">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Випуск (4–1)</w:t>
      </w:r>
    </w:p>
    <w:p w:rsidR="00EB30A6" w:rsidRPr="00394485" w:rsidRDefault="00EB30A6" w:rsidP="00394485">
      <w:pPr>
        <w:spacing w:before="100" w:beforeAutospacing="1" w:after="100" w:afterAutospacing="1" w:line="360" w:lineRule="auto"/>
        <w:jc w:val="both"/>
        <w:outlineLvl w:val="1"/>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lastRenderedPageBreak/>
        <w:t>Кроки методики розрахунку робочого циклу бензинового двигуна</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1. Визначення граничних параметрів</w:t>
      </w:r>
    </w:p>
    <w:p w:rsidR="00EB30A6" w:rsidRPr="00394485" w:rsidRDefault="00EB30A6" w:rsidP="0039448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b/>
          <w:bCs/>
          <w:sz w:val="28"/>
          <w:szCs w:val="28"/>
          <w:lang w:eastAsia="uk-UA"/>
        </w:rPr>
        <w:t>Об’єм робочої камери</w:t>
      </w:r>
      <w:r w:rsidRPr="00394485">
        <w:rPr>
          <w:rFonts w:ascii="Times New Roman" w:eastAsia="Times New Roman" w:hAnsi="Times New Roman" w:cs="Times New Roman"/>
          <w:sz w:val="28"/>
          <w:szCs w:val="28"/>
          <w:lang w:eastAsia="uk-UA"/>
        </w:rPr>
        <w:t xml:space="preserve"> ( V_c )</w:t>
      </w:r>
    </w:p>
    <w:p w:rsidR="00EB30A6" w:rsidRPr="00394485" w:rsidRDefault="00EB30A6" w:rsidP="0039448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b/>
          <w:bCs/>
          <w:sz w:val="28"/>
          <w:szCs w:val="28"/>
          <w:lang w:eastAsia="uk-UA"/>
        </w:rPr>
        <w:t>Повний об’єм циліндра</w:t>
      </w:r>
      <w:r w:rsidRPr="00394485">
        <w:rPr>
          <w:rFonts w:ascii="Times New Roman" w:eastAsia="Times New Roman" w:hAnsi="Times New Roman" w:cs="Times New Roman"/>
          <w:sz w:val="28"/>
          <w:szCs w:val="28"/>
          <w:lang w:eastAsia="uk-UA"/>
        </w:rPr>
        <w:t xml:space="preserve"> ( V_{tot} = V_c + V_{max} ), де ( V_{max} ) — об’єм циліндра при нижній мертвій точці.</w:t>
      </w:r>
    </w:p>
    <w:p w:rsidR="00EB30A6" w:rsidRPr="00394485" w:rsidRDefault="00EB30A6" w:rsidP="00394485">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b/>
          <w:bCs/>
          <w:sz w:val="28"/>
          <w:szCs w:val="28"/>
          <w:lang w:eastAsia="uk-UA"/>
        </w:rPr>
        <w:t>Ступінь стиснення</w:t>
      </w:r>
      <w:r w:rsidRPr="00394485">
        <w:rPr>
          <w:rFonts w:ascii="Times New Roman" w:eastAsia="Times New Roman" w:hAnsi="Times New Roman" w:cs="Times New Roman"/>
          <w:sz w:val="28"/>
          <w:szCs w:val="28"/>
          <w:lang w:eastAsia="uk-UA"/>
        </w:rPr>
        <w:t xml:space="preserve"> ( \varepsilon = \frac{V_{tot}}{V_c} )</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2. Моделювання процесів циклу</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Основні ідеалізовані процеси для бензинового двигуна зазвичай вважаються як:</w:t>
      </w:r>
    </w:p>
    <w:p w:rsidR="00EB30A6" w:rsidRPr="00394485" w:rsidRDefault="00EB30A6" w:rsidP="0039448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Впуск - ізобарний (постійний тиск) процес наповнення циліндра сумішшю</w:t>
      </w:r>
    </w:p>
    <w:p w:rsidR="00EB30A6" w:rsidRPr="00394485" w:rsidRDefault="00EB30A6" w:rsidP="0039448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Стиснення - адіабатний (без теплообміну) процес стискання газу</w:t>
      </w:r>
    </w:p>
    <w:p w:rsidR="00EB30A6" w:rsidRPr="00394485" w:rsidRDefault="00EB30A6" w:rsidP="0039448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Запалювання та горіння - часто моделюється як процес ізобарного або ізохорного підвищення тиску (в залежності від прийнятої моделі)</w:t>
      </w:r>
    </w:p>
    <w:p w:rsidR="00EB30A6" w:rsidRPr="00394485" w:rsidRDefault="00EB30A6" w:rsidP="0039448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Розширення (робочий хід) - адіабатний розширювальний процес</w:t>
      </w:r>
    </w:p>
    <w:p w:rsidR="00EB30A6" w:rsidRPr="00394485" w:rsidRDefault="00EB30A6" w:rsidP="00394485">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Випуск - ізобарний процес випуску відпрацьованих газів</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3. Розрахунок змін тиску та об’єму у циклі</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Для адіабатних процесів (стиснення та розширення) застосовується формула:</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pVk=constpVk=const</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де:</w:t>
      </w:r>
    </w:p>
    <w:p w:rsidR="00EB30A6" w:rsidRPr="00394485" w:rsidRDefault="00EB30A6" w:rsidP="0039448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 p ) – тиск,</w:t>
      </w:r>
    </w:p>
    <w:p w:rsidR="00EB30A6" w:rsidRPr="00394485" w:rsidRDefault="00EB30A6" w:rsidP="0039448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 V ) – об’єм,</w:t>
      </w:r>
    </w:p>
    <w:p w:rsidR="00EB30A6" w:rsidRPr="00394485" w:rsidRDefault="00EB30A6" w:rsidP="00394485">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 k ) – показник адіабати (для бензинових двигунів, приблизно 1.35–1.4).</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При стисненні:</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p3=p2(V2V3)kp3​=p2​(V3​V2​​)k</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lastRenderedPageBreak/>
        <w:t>Аналогічно і для робочого ходу.</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4. Розрахунок тиску у горінні</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Можна використовувати модель ізобарного або ізохорного підвищення тиску, або більш складні моделі із урахуванням тепловиділення.</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5. Побудова діаграми циклу (p-V та T-S)</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Розраховані значення тиску та об’єму дозволяють побудувати графік циклу, що ілюструє робочий процес.</w:t>
      </w:r>
    </w:p>
    <w:p w:rsidR="00EB30A6" w:rsidRPr="00394485" w:rsidRDefault="00EB30A6" w:rsidP="00394485">
      <w:pPr>
        <w:spacing w:before="100" w:beforeAutospacing="1" w:after="100" w:afterAutospacing="1" w:line="360" w:lineRule="auto"/>
        <w:jc w:val="both"/>
        <w:outlineLvl w:val="2"/>
        <w:rPr>
          <w:rFonts w:ascii="Times New Roman" w:eastAsia="Times New Roman" w:hAnsi="Times New Roman" w:cs="Times New Roman"/>
          <w:b/>
          <w:bCs/>
          <w:sz w:val="28"/>
          <w:szCs w:val="28"/>
          <w:lang w:eastAsia="uk-UA"/>
        </w:rPr>
      </w:pPr>
      <w:r w:rsidRPr="00394485">
        <w:rPr>
          <w:rFonts w:ascii="Times New Roman" w:eastAsia="Times New Roman" w:hAnsi="Times New Roman" w:cs="Times New Roman"/>
          <w:b/>
          <w:bCs/>
          <w:sz w:val="28"/>
          <w:szCs w:val="28"/>
          <w:lang w:eastAsia="uk-UA"/>
        </w:rPr>
        <w:t>6. Обчислення роботи циклу і потужності двигуна</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Робота циклу рівна площі під кривою ( p(V) ).</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Робота:</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A=</w:t>
      </w:r>
      <w:r w:rsidRPr="00394485">
        <w:rPr>
          <w:rFonts w:ascii="Cambria Math" w:eastAsia="Times New Roman" w:hAnsi="Cambria Math" w:cs="Cambria Math"/>
          <w:sz w:val="28"/>
          <w:szCs w:val="28"/>
          <w:lang w:eastAsia="uk-UA"/>
        </w:rPr>
        <w:t>∮</w:t>
      </w:r>
      <w:r w:rsidRPr="00394485">
        <w:rPr>
          <w:rFonts w:ascii="Times New Roman" w:eastAsia="Times New Roman" w:hAnsi="Times New Roman" w:cs="Times New Roman"/>
          <w:sz w:val="28"/>
          <w:szCs w:val="28"/>
          <w:lang w:eastAsia="uk-UA"/>
        </w:rPr>
        <w:t>p dVA=</w:t>
      </w:r>
      <w:r w:rsidRPr="00394485">
        <w:rPr>
          <w:rFonts w:ascii="Cambria Math" w:eastAsia="Times New Roman" w:hAnsi="Cambria Math" w:cs="Cambria Math"/>
          <w:sz w:val="28"/>
          <w:szCs w:val="28"/>
          <w:lang w:eastAsia="uk-UA"/>
        </w:rPr>
        <w:t>∮</w:t>
      </w:r>
      <w:r w:rsidRPr="00394485">
        <w:rPr>
          <w:rFonts w:ascii="Times New Roman" w:eastAsia="Times New Roman" w:hAnsi="Times New Roman" w:cs="Times New Roman"/>
          <w:sz w:val="28"/>
          <w:szCs w:val="28"/>
          <w:lang w:eastAsia="uk-UA"/>
        </w:rPr>
        <w:t>pdV</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Потужність:</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N=A</w:t>
      </w:r>
      <w:r w:rsidRPr="00394485">
        <w:rPr>
          <w:rFonts w:ascii="Cambria Math" w:eastAsia="Times New Roman" w:hAnsi="Cambria Math" w:cs="Cambria Math"/>
          <w:sz w:val="28"/>
          <w:szCs w:val="28"/>
          <w:lang w:eastAsia="uk-UA"/>
        </w:rPr>
        <w:t>⋅</w:t>
      </w:r>
      <w:r w:rsidRPr="00394485">
        <w:rPr>
          <w:rFonts w:ascii="Times New Roman" w:eastAsia="Times New Roman" w:hAnsi="Times New Roman" w:cs="Times New Roman"/>
          <w:sz w:val="28"/>
          <w:szCs w:val="28"/>
          <w:lang w:eastAsia="uk-UA"/>
        </w:rPr>
        <w:t>nN=A</w:t>
      </w:r>
      <w:r w:rsidRPr="00394485">
        <w:rPr>
          <w:rFonts w:ascii="Cambria Math" w:eastAsia="Times New Roman" w:hAnsi="Cambria Math" w:cs="Cambria Math"/>
          <w:sz w:val="28"/>
          <w:szCs w:val="28"/>
          <w:lang w:eastAsia="uk-UA"/>
        </w:rPr>
        <w:t>⋅</w:t>
      </w:r>
      <w:r w:rsidRPr="00394485">
        <w:rPr>
          <w:rFonts w:ascii="Times New Roman" w:eastAsia="Times New Roman" w:hAnsi="Times New Roman" w:cs="Times New Roman"/>
          <w:sz w:val="28"/>
          <w:szCs w:val="28"/>
          <w:lang w:eastAsia="uk-UA"/>
        </w:rPr>
        <w:t>n</w:t>
      </w:r>
    </w:p>
    <w:p w:rsidR="00EB30A6" w:rsidRPr="00394485" w:rsidRDefault="00EB30A6" w:rsidP="00394485">
      <w:pPr>
        <w:spacing w:before="100" w:beforeAutospacing="1" w:after="100" w:afterAutospacing="1" w:line="360" w:lineRule="auto"/>
        <w:jc w:val="both"/>
        <w:rPr>
          <w:rFonts w:ascii="Times New Roman" w:eastAsia="Times New Roman" w:hAnsi="Times New Roman" w:cs="Times New Roman"/>
          <w:sz w:val="28"/>
          <w:szCs w:val="28"/>
          <w:lang w:eastAsia="uk-UA"/>
        </w:rPr>
      </w:pPr>
      <w:r w:rsidRPr="00394485">
        <w:rPr>
          <w:rFonts w:ascii="Times New Roman" w:eastAsia="Times New Roman" w:hAnsi="Times New Roman" w:cs="Times New Roman"/>
          <w:sz w:val="28"/>
          <w:szCs w:val="28"/>
          <w:lang w:eastAsia="uk-UA"/>
        </w:rPr>
        <w:t>де ( n ) — кількість робочих циклів за секунду.</w:t>
      </w:r>
    </w:p>
    <w:p w:rsidR="00EB30A6" w:rsidRPr="00394485" w:rsidRDefault="00EB30A6" w:rsidP="00394485">
      <w:pPr>
        <w:shd w:val="clear" w:color="auto" w:fill="FFFFFF"/>
        <w:spacing w:after="0" w:line="360" w:lineRule="auto"/>
        <w:ind w:firstLine="480"/>
        <w:jc w:val="both"/>
        <w:rPr>
          <w:rFonts w:ascii="Times New Roman" w:eastAsia="Times New Roman" w:hAnsi="Times New Roman" w:cs="Times New Roman"/>
          <w:color w:val="222222"/>
          <w:sz w:val="28"/>
          <w:szCs w:val="28"/>
          <w:lang w:eastAsia="uk-UA"/>
        </w:rPr>
      </w:pPr>
    </w:p>
    <w:p w:rsidR="00940910" w:rsidRPr="00394485" w:rsidRDefault="00940910" w:rsidP="00394485">
      <w:pPr>
        <w:spacing w:line="360" w:lineRule="auto"/>
        <w:ind w:firstLine="708"/>
        <w:jc w:val="both"/>
        <w:rPr>
          <w:rFonts w:ascii="Times New Roman" w:eastAsia="Times New Roman" w:hAnsi="Times New Roman" w:cs="Times New Roman"/>
          <w:color w:val="222222"/>
          <w:sz w:val="28"/>
          <w:szCs w:val="28"/>
          <w:lang w:eastAsia="uk-UA"/>
        </w:rPr>
      </w:pPr>
      <w:r w:rsidRPr="00394485">
        <w:rPr>
          <w:rFonts w:ascii="Times New Roman" w:eastAsia="Times New Roman" w:hAnsi="Times New Roman" w:cs="Times New Roman"/>
          <w:color w:val="222222"/>
          <w:sz w:val="28"/>
          <w:szCs w:val="28"/>
          <w:lang w:eastAsia="uk-UA"/>
        </w:rPr>
        <w:t>Висновки до другого розділу</w:t>
      </w:r>
    </w:p>
    <w:p w:rsidR="00940910" w:rsidRPr="00394485" w:rsidRDefault="00940910" w:rsidP="00394485">
      <w:pPr>
        <w:shd w:val="clear" w:color="auto" w:fill="FFFFFF"/>
        <w:spacing w:line="360" w:lineRule="auto"/>
        <w:jc w:val="both"/>
        <w:textAlignment w:val="center"/>
        <w:rPr>
          <w:rFonts w:ascii="Times New Roman" w:eastAsia="Times New Roman" w:hAnsi="Times New Roman" w:cs="Times New Roman"/>
          <w:color w:val="222222"/>
          <w:sz w:val="28"/>
          <w:szCs w:val="28"/>
          <w:lang w:eastAsia="uk-UA"/>
        </w:rPr>
      </w:pPr>
    </w:p>
    <w:p w:rsidR="00940910" w:rsidRPr="00394485" w:rsidRDefault="00940910" w:rsidP="00394485">
      <w:pPr>
        <w:shd w:val="clear" w:color="auto" w:fill="FFFFFF"/>
        <w:spacing w:line="360" w:lineRule="auto"/>
        <w:jc w:val="both"/>
        <w:textAlignment w:val="center"/>
        <w:rPr>
          <w:rFonts w:ascii="Times New Roman" w:eastAsia="Times New Roman" w:hAnsi="Times New Roman" w:cs="Times New Roman"/>
          <w:color w:val="222222"/>
          <w:sz w:val="28"/>
          <w:szCs w:val="28"/>
          <w:lang w:eastAsia="uk-UA"/>
        </w:rPr>
      </w:pPr>
      <w:r w:rsidRPr="00394485">
        <w:rPr>
          <w:rFonts w:ascii="Times New Roman" w:eastAsia="Times New Roman" w:hAnsi="Times New Roman" w:cs="Times New Roman"/>
          <w:color w:val="222222"/>
          <w:sz w:val="28"/>
          <w:szCs w:val="28"/>
          <w:lang w:eastAsia="uk-UA"/>
        </w:rPr>
        <w:t xml:space="preserve">1. Розроблена методика стендових досліджень двигуна при його роботі на бензині з додаванням </w:t>
      </w:r>
      <w:r w:rsidR="005E6483" w:rsidRPr="00394485">
        <w:rPr>
          <w:rFonts w:ascii="Times New Roman" w:eastAsia="Times New Roman" w:hAnsi="Times New Roman" w:cs="Times New Roman"/>
          <w:color w:val="222222"/>
          <w:sz w:val="28"/>
          <w:szCs w:val="28"/>
          <w:lang w:eastAsia="uk-UA"/>
        </w:rPr>
        <w:t>аміаку до повітряного заряду</w:t>
      </w:r>
      <w:r w:rsidRPr="00394485">
        <w:rPr>
          <w:rFonts w:ascii="Times New Roman" w:eastAsia="Times New Roman" w:hAnsi="Times New Roman" w:cs="Times New Roman"/>
          <w:color w:val="222222"/>
          <w:sz w:val="28"/>
          <w:szCs w:val="28"/>
          <w:lang w:eastAsia="uk-UA"/>
        </w:rPr>
        <w:t xml:space="preserve"> та методика дорожніх випробувань автомобіля.</w:t>
      </w:r>
    </w:p>
    <w:p w:rsidR="00940910" w:rsidRPr="00394485" w:rsidRDefault="00940910" w:rsidP="00394485">
      <w:pPr>
        <w:shd w:val="clear" w:color="auto" w:fill="FFFFFF"/>
        <w:spacing w:line="360" w:lineRule="auto"/>
        <w:jc w:val="both"/>
        <w:textAlignment w:val="center"/>
        <w:rPr>
          <w:rFonts w:ascii="Times New Roman" w:eastAsia="Times New Roman" w:hAnsi="Times New Roman" w:cs="Times New Roman"/>
          <w:color w:val="222222"/>
          <w:sz w:val="28"/>
          <w:szCs w:val="28"/>
          <w:lang w:eastAsia="uk-UA"/>
        </w:rPr>
      </w:pPr>
      <w:r w:rsidRPr="00394485">
        <w:rPr>
          <w:rFonts w:ascii="Times New Roman" w:eastAsia="Times New Roman" w:hAnsi="Times New Roman" w:cs="Times New Roman"/>
          <w:color w:val="222222"/>
          <w:sz w:val="28"/>
          <w:szCs w:val="28"/>
          <w:lang w:eastAsia="uk-UA"/>
        </w:rPr>
        <w:t xml:space="preserve">2. Уточнена математична модель робочого циклу двигуна, працюючого з додаванням </w:t>
      </w:r>
      <w:r w:rsidR="005E6483" w:rsidRPr="00394485">
        <w:rPr>
          <w:rFonts w:ascii="Times New Roman" w:eastAsia="Times New Roman" w:hAnsi="Times New Roman" w:cs="Times New Roman"/>
          <w:color w:val="222222"/>
          <w:sz w:val="28"/>
          <w:szCs w:val="28"/>
          <w:lang w:eastAsia="uk-UA"/>
        </w:rPr>
        <w:t>аміаку до повітряного заряду</w:t>
      </w:r>
      <w:r w:rsidRPr="00394485">
        <w:rPr>
          <w:rFonts w:ascii="Times New Roman" w:eastAsia="Times New Roman" w:hAnsi="Times New Roman" w:cs="Times New Roman"/>
          <w:color w:val="222222"/>
          <w:sz w:val="28"/>
          <w:szCs w:val="28"/>
          <w:lang w:eastAsia="uk-UA"/>
        </w:rPr>
        <w:t xml:space="preserve"> та модель руху автомобіля.</w:t>
      </w:r>
    </w:p>
    <w:p w:rsidR="00940910" w:rsidRPr="00394485" w:rsidRDefault="00940910" w:rsidP="00394485">
      <w:pPr>
        <w:spacing w:line="360" w:lineRule="auto"/>
        <w:jc w:val="both"/>
        <w:rPr>
          <w:rFonts w:ascii="Times New Roman" w:hAnsi="Times New Roman" w:cs="Times New Roman"/>
          <w:sz w:val="28"/>
          <w:szCs w:val="28"/>
        </w:rPr>
      </w:pPr>
    </w:p>
    <w:p w:rsidR="007F017A" w:rsidRDefault="007F6328" w:rsidP="008F7E0C">
      <w:pPr>
        <w:spacing w:line="360" w:lineRule="auto"/>
        <w:jc w:val="both"/>
        <w:rPr>
          <w:rFonts w:ascii="Times New Roman" w:hAnsi="Times New Roman" w:cs="Times New Roman"/>
          <w:sz w:val="28"/>
          <w:szCs w:val="28"/>
        </w:rPr>
      </w:pPr>
      <w:r w:rsidRPr="00394485">
        <w:rPr>
          <w:rFonts w:ascii="Times New Roman" w:hAnsi="Times New Roman" w:cs="Times New Roman"/>
          <w:sz w:val="28"/>
          <w:szCs w:val="28"/>
        </w:rPr>
        <w:t>3 РЕЗУЛЬТАТИ</w:t>
      </w:r>
      <w:r>
        <w:rPr>
          <w:rFonts w:ascii="Times New Roman" w:hAnsi="Times New Roman" w:cs="Times New Roman"/>
          <w:sz w:val="28"/>
          <w:szCs w:val="28"/>
        </w:rPr>
        <w:t xml:space="preserve"> ДОСЛІДЖЕНЬ</w:t>
      </w:r>
      <w:r w:rsidR="005D269C">
        <w:rPr>
          <w:rFonts w:ascii="Times New Roman" w:hAnsi="Times New Roman" w:cs="Times New Roman"/>
          <w:sz w:val="28"/>
          <w:szCs w:val="28"/>
        </w:rPr>
        <w:t xml:space="preserve"> ВПЛИВУ ЗБАГАЧЕННЯ ПОВІТРЯНОГО ЗАРЯДУ АМІАКОМ НА ПОКАЗНИКИ ДВИГУНА І АВТОМОБІЛЯ</w:t>
      </w:r>
    </w:p>
    <w:p w:rsidR="00EB3AE2" w:rsidRDefault="00EB3AE2" w:rsidP="00EB3AE2">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w:t>
      </w:r>
      <w:r w:rsidR="00A1378B">
        <w:rPr>
          <w:rFonts w:ascii="Times New Roman" w:hAnsi="Times New Roman" w:cs="Times New Roman"/>
          <w:sz w:val="28"/>
          <w:szCs w:val="28"/>
        </w:rPr>
        <w:t>Властивості моторних палив</w:t>
      </w:r>
    </w:p>
    <w:p w:rsidR="00EB3AE2" w:rsidRDefault="00EB3AE2" w:rsidP="00EB3AE2">
      <w:pPr>
        <w:spacing w:line="360" w:lineRule="auto"/>
        <w:ind w:firstLine="708"/>
        <w:jc w:val="both"/>
        <w:rPr>
          <w:rFonts w:ascii="Times New Roman" w:hAnsi="Times New Roman" w:cs="Times New Roman"/>
          <w:sz w:val="28"/>
          <w:szCs w:val="28"/>
        </w:rPr>
      </w:pPr>
    </w:p>
    <w:p w:rsidR="0041408C" w:rsidRDefault="0041408C"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ab/>
        <w:t>Як було показано в першому розділі, покращити показники бензинового двигуна можна збагаченням повітряного заряду аміаком. Фізико-хімічні властивості бензину та аміаку наведені в табл. 3.1.</w:t>
      </w:r>
    </w:p>
    <w:p w:rsidR="00A56BF1" w:rsidRPr="00A56BF1" w:rsidRDefault="00A56BF1" w:rsidP="00A56BF1">
      <w:pPr>
        <w:spacing w:line="240" w:lineRule="auto"/>
        <w:rPr>
          <w:rFonts w:ascii="Times New Roman" w:eastAsia="Times New Roman" w:hAnsi="Times New Roman" w:cs="Times New Roman"/>
          <w:color w:val="1F1F1F"/>
          <w:sz w:val="28"/>
          <w:szCs w:val="28"/>
          <w:lang w:eastAsia="uk-UA"/>
        </w:rPr>
      </w:pPr>
      <w:r w:rsidRPr="00A56BF1">
        <w:rPr>
          <w:rFonts w:ascii="Times New Roman" w:eastAsia="Times New Roman" w:hAnsi="Times New Roman" w:cs="Times New Roman"/>
          <w:color w:val="1F1F1F"/>
          <w:sz w:val="28"/>
          <w:szCs w:val="28"/>
          <w:lang w:eastAsia="uk-UA"/>
        </w:rPr>
        <w:t xml:space="preserve">Таблиця </w:t>
      </w:r>
      <w:r w:rsidR="0041408C">
        <w:rPr>
          <w:rFonts w:ascii="Times New Roman" w:eastAsia="Times New Roman" w:hAnsi="Times New Roman" w:cs="Times New Roman"/>
          <w:color w:val="1F1F1F"/>
          <w:sz w:val="28"/>
          <w:szCs w:val="28"/>
          <w:lang w:eastAsia="uk-UA"/>
        </w:rPr>
        <w:t>3.</w:t>
      </w:r>
      <w:r w:rsidRPr="00A56BF1">
        <w:rPr>
          <w:rFonts w:ascii="Times New Roman" w:eastAsia="Times New Roman" w:hAnsi="Times New Roman" w:cs="Times New Roman"/>
          <w:color w:val="1F1F1F"/>
          <w:sz w:val="28"/>
          <w:szCs w:val="28"/>
          <w:lang w:eastAsia="uk-UA"/>
        </w:rPr>
        <w:t>1 </w:t>
      </w:r>
      <w:r w:rsidR="008C6C60">
        <w:rPr>
          <w:rFonts w:ascii="Times New Roman" w:eastAsia="Times New Roman" w:hAnsi="Times New Roman" w:cs="Times New Roman"/>
          <w:color w:val="1F1F1F"/>
          <w:sz w:val="28"/>
          <w:szCs w:val="28"/>
          <w:lang w:eastAsia="uk-UA"/>
        </w:rPr>
        <w:t>-</w:t>
      </w:r>
      <w:r w:rsidRPr="00A56BF1">
        <w:rPr>
          <w:rFonts w:ascii="Times New Roman" w:eastAsia="Times New Roman" w:hAnsi="Times New Roman" w:cs="Times New Roman"/>
          <w:color w:val="1F1F1F"/>
          <w:sz w:val="28"/>
          <w:szCs w:val="28"/>
          <w:lang w:eastAsia="uk-UA"/>
        </w:rPr>
        <w:t xml:space="preserve"> Порівняння властивостей палива, що використовується в </w:t>
      </w:r>
      <w:r>
        <w:rPr>
          <w:rFonts w:ascii="Times New Roman" w:eastAsia="Times New Roman" w:hAnsi="Times New Roman" w:cs="Times New Roman"/>
          <w:color w:val="1F1F1F"/>
          <w:sz w:val="28"/>
          <w:szCs w:val="28"/>
          <w:lang w:eastAsia="uk-UA"/>
        </w:rPr>
        <w:t>бензин</w:t>
      </w:r>
      <w:r w:rsidRPr="00A56BF1">
        <w:rPr>
          <w:rFonts w:ascii="Times New Roman" w:eastAsia="Times New Roman" w:hAnsi="Times New Roman" w:cs="Times New Roman"/>
          <w:color w:val="1F1F1F"/>
          <w:sz w:val="28"/>
          <w:szCs w:val="28"/>
          <w:lang w:eastAsia="uk-UA"/>
        </w:rPr>
        <w:t>ому двигуні</w:t>
      </w:r>
    </w:p>
    <w:p w:rsidR="00A56BF1" w:rsidRPr="00A56BF1" w:rsidRDefault="00A56BF1" w:rsidP="00A56BF1">
      <w:pPr>
        <w:spacing w:line="240" w:lineRule="auto"/>
        <w:rPr>
          <w:rFonts w:ascii="Times New Roman" w:eastAsia="Times New Roman" w:hAnsi="Times New Roman" w:cs="Times New Roman"/>
          <w:color w:val="1F1F1F"/>
          <w:sz w:val="28"/>
          <w:szCs w:val="28"/>
          <w:lang w:eastAsia="uk-UA"/>
        </w:rPr>
      </w:pPr>
    </w:p>
    <w:tbl>
      <w:tblPr>
        <w:tblW w:w="7105" w:type="dxa"/>
        <w:tblBorders>
          <w:top w:val="single" w:sz="6" w:space="0" w:color="8E8E8E"/>
          <w:bottom w:val="single" w:sz="6" w:space="0" w:color="8E8E8E"/>
        </w:tblBorders>
        <w:tblCellMar>
          <w:left w:w="0" w:type="dxa"/>
          <w:right w:w="0" w:type="dxa"/>
        </w:tblCellMar>
        <w:tblLook w:val="04A0" w:firstRow="1" w:lastRow="0" w:firstColumn="1" w:lastColumn="0" w:noHBand="0" w:noVBand="1"/>
      </w:tblPr>
      <w:tblGrid>
        <w:gridCol w:w="3696"/>
        <w:gridCol w:w="1196"/>
        <w:gridCol w:w="1192"/>
        <w:gridCol w:w="1021"/>
      </w:tblGrid>
      <w:tr w:rsidR="00A56BF1" w:rsidRPr="00A56BF1" w:rsidTr="00A56BF1">
        <w:trPr>
          <w:tblHeader/>
        </w:trPr>
        <w:tc>
          <w:tcPr>
            <w:tcW w:w="0" w:type="auto"/>
            <w:tcBorders>
              <w:bottom w:val="single" w:sz="6" w:space="0" w:color="8E8E8E"/>
              <w:right w:val="nil"/>
            </w:tcBorders>
            <w:tcMar>
              <w:top w:w="75" w:type="dxa"/>
              <w:left w:w="75" w:type="dxa"/>
              <w:bottom w:w="75" w:type="dxa"/>
              <w:right w:w="75" w:type="dxa"/>
            </w:tcMar>
            <w:hideMark/>
          </w:tcPr>
          <w:p w:rsidR="00A56BF1" w:rsidRPr="00A56BF1" w:rsidRDefault="00A56BF1" w:rsidP="000D70FF">
            <w:pPr>
              <w:spacing w:after="0" w:line="240" w:lineRule="auto"/>
              <w:jc w:val="center"/>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Властивості</w:t>
            </w:r>
          </w:p>
        </w:tc>
        <w:tc>
          <w:tcPr>
            <w:tcW w:w="0" w:type="auto"/>
            <w:tcBorders>
              <w:bottom w:val="single" w:sz="6" w:space="0" w:color="8E8E8E"/>
              <w:right w:val="nil"/>
            </w:tcBorders>
            <w:tcMar>
              <w:top w:w="75" w:type="dxa"/>
              <w:left w:w="75" w:type="dxa"/>
              <w:bottom w:w="75" w:type="dxa"/>
              <w:right w:w="75" w:type="dxa"/>
            </w:tcMar>
            <w:hideMark/>
          </w:tcPr>
          <w:p w:rsidR="00A56BF1" w:rsidRPr="00A56BF1" w:rsidRDefault="00A56BF1" w:rsidP="000D70FF">
            <w:pPr>
              <w:spacing w:after="0" w:line="240" w:lineRule="auto"/>
              <w:jc w:val="center"/>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одиниці</w:t>
            </w:r>
          </w:p>
        </w:tc>
        <w:tc>
          <w:tcPr>
            <w:tcW w:w="0" w:type="auto"/>
            <w:tcBorders>
              <w:bottom w:val="single" w:sz="6" w:space="0" w:color="8E8E8E"/>
              <w:right w:val="nil"/>
            </w:tcBorders>
            <w:tcMar>
              <w:top w:w="75" w:type="dxa"/>
              <w:left w:w="75" w:type="dxa"/>
              <w:bottom w:w="75" w:type="dxa"/>
              <w:right w:w="75" w:type="dxa"/>
            </w:tcMar>
            <w:hideMark/>
          </w:tcPr>
          <w:p w:rsidR="00A56BF1" w:rsidRPr="00A56BF1" w:rsidRDefault="00A56BF1" w:rsidP="000D70FF">
            <w:pPr>
              <w:spacing w:after="0" w:line="240" w:lineRule="auto"/>
              <w:jc w:val="center"/>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Бензин</w:t>
            </w:r>
          </w:p>
        </w:tc>
        <w:tc>
          <w:tcPr>
            <w:tcW w:w="0" w:type="auto"/>
            <w:tcBorders>
              <w:bottom w:val="single" w:sz="6" w:space="0" w:color="8E8E8E"/>
              <w:right w:val="nil"/>
            </w:tcBorders>
            <w:tcMar>
              <w:top w:w="75" w:type="dxa"/>
              <w:left w:w="75" w:type="dxa"/>
              <w:bottom w:w="75" w:type="dxa"/>
              <w:right w:w="75" w:type="dxa"/>
            </w:tcMar>
            <w:hideMark/>
          </w:tcPr>
          <w:p w:rsidR="00A56BF1" w:rsidRPr="00A56BF1" w:rsidRDefault="00A56BF1" w:rsidP="000D70FF">
            <w:pPr>
              <w:spacing w:after="0" w:line="240" w:lineRule="auto"/>
              <w:jc w:val="center"/>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Аміак</w:t>
            </w: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Формула</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C </w:t>
            </w:r>
            <w:r w:rsidRPr="00A56BF1">
              <w:rPr>
                <w:rFonts w:ascii="Times New Roman" w:eastAsia="Times New Roman" w:hAnsi="Times New Roman" w:cs="Times New Roman"/>
                <w:sz w:val="28"/>
                <w:szCs w:val="28"/>
                <w:vertAlign w:val="subscript"/>
                <w:lang w:eastAsia="uk-UA"/>
              </w:rPr>
              <w:t>12</w:t>
            </w:r>
            <w:r w:rsidRPr="00A56BF1">
              <w:rPr>
                <w:rFonts w:ascii="Times New Roman" w:eastAsia="Times New Roman" w:hAnsi="Times New Roman" w:cs="Times New Roman"/>
                <w:sz w:val="28"/>
                <w:szCs w:val="28"/>
                <w:lang w:eastAsia="uk-UA"/>
              </w:rPr>
              <w:t> H </w:t>
            </w:r>
            <w:r w:rsidRPr="00A56BF1">
              <w:rPr>
                <w:rFonts w:ascii="Times New Roman" w:eastAsia="Times New Roman" w:hAnsi="Times New Roman" w:cs="Times New Roman"/>
                <w:sz w:val="28"/>
                <w:szCs w:val="28"/>
                <w:vertAlign w:val="subscript"/>
                <w:lang w:eastAsia="uk-UA"/>
              </w:rPr>
              <w:t>23</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NH </w:t>
            </w:r>
            <w:r w:rsidRPr="00A56BF1">
              <w:rPr>
                <w:rFonts w:ascii="Times New Roman" w:eastAsia="Times New Roman" w:hAnsi="Times New Roman" w:cs="Times New Roman"/>
                <w:sz w:val="28"/>
                <w:szCs w:val="28"/>
                <w:vertAlign w:val="subscript"/>
                <w:lang w:eastAsia="uk-UA"/>
              </w:rPr>
              <w:t>3</w:t>
            </w: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Теплотворна здатність</w:t>
            </w:r>
          </w:p>
          <w:p w:rsidR="00071D87" w:rsidRPr="00A56BF1" w:rsidRDefault="00071D87" w:rsidP="000D70FF">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Октанове число</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МДж/кг</w:t>
            </w:r>
          </w:p>
        </w:tc>
        <w:tc>
          <w:tcPr>
            <w:tcW w:w="0" w:type="auto"/>
            <w:tcBorders>
              <w:bottom w:val="nil"/>
              <w:right w:val="nil"/>
            </w:tcBorders>
            <w:tcMar>
              <w:top w:w="75" w:type="dxa"/>
              <w:left w:w="75" w:type="dxa"/>
              <w:bottom w:w="75" w:type="dxa"/>
              <w:right w:w="75" w:type="dxa"/>
            </w:tcMar>
            <w:hideMark/>
          </w:tcPr>
          <w:p w:rsid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44</w:t>
            </w:r>
          </w:p>
          <w:p w:rsidR="00071D87" w:rsidRPr="00A56BF1" w:rsidRDefault="00071D87" w:rsidP="000D70FF">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95</w:t>
            </w:r>
          </w:p>
        </w:tc>
        <w:tc>
          <w:tcPr>
            <w:tcW w:w="0" w:type="auto"/>
            <w:tcBorders>
              <w:bottom w:val="nil"/>
              <w:right w:val="nil"/>
            </w:tcBorders>
            <w:tcMar>
              <w:top w:w="75" w:type="dxa"/>
              <w:left w:w="75" w:type="dxa"/>
              <w:bottom w:w="75" w:type="dxa"/>
              <w:right w:w="75" w:type="dxa"/>
            </w:tcMar>
            <w:hideMark/>
          </w:tcPr>
          <w:p w:rsid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19</w:t>
            </w:r>
          </w:p>
          <w:p w:rsidR="00071D87" w:rsidRDefault="00071D87" w:rsidP="000D70FF">
            <w:pPr>
              <w:spacing w:after="0" w:line="240" w:lineRule="auto"/>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110</w:t>
            </w:r>
          </w:p>
          <w:p w:rsidR="00071D87" w:rsidRPr="00A56BF1" w:rsidRDefault="00071D87" w:rsidP="000D70FF">
            <w:pPr>
              <w:spacing w:after="0" w:line="240" w:lineRule="auto"/>
              <w:rPr>
                <w:rFonts w:ascii="Times New Roman" w:eastAsia="Times New Roman" w:hAnsi="Times New Roman" w:cs="Times New Roman"/>
                <w:sz w:val="28"/>
                <w:szCs w:val="28"/>
                <w:lang w:eastAsia="uk-UA"/>
              </w:rPr>
            </w:pP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Точка займання</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ᵒC</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66</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33</w:t>
            </w: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Густина</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кг/м </w:t>
            </w:r>
            <w:r w:rsidRPr="00A56BF1">
              <w:rPr>
                <w:rFonts w:ascii="Times New Roman" w:eastAsia="Times New Roman" w:hAnsi="Times New Roman" w:cs="Times New Roman"/>
                <w:sz w:val="28"/>
                <w:szCs w:val="28"/>
                <w:vertAlign w:val="superscript"/>
                <w:lang w:eastAsia="uk-UA"/>
              </w:rPr>
              <w:t>3</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820</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603</w:t>
            </w: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Температура самозаймання</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ᵒC</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230</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650</w:t>
            </w:r>
          </w:p>
        </w:tc>
      </w:tr>
      <w:tr w:rsidR="00A56BF1" w:rsidRPr="00A56BF1" w:rsidTr="00A56BF1">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Температура зберігання</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ᵒC</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25</w:t>
            </w:r>
          </w:p>
        </w:tc>
        <w:tc>
          <w:tcPr>
            <w:tcW w:w="0" w:type="auto"/>
            <w:tcBorders>
              <w:bottom w:val="nil"/>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25</w:t>
            </w:r>
          </w:p>
        </w:tc>
      </w:tr>
      <w:tr w:rsidR="00A56BF1" w:rsidRPr="00A56BF1" w:rsidTr="00D87106">
        <w:tc>
          <w:tcPr>
            <w:tcW w:w="0" w:type="auto"/>
            <w:tcBorders>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Спосіб зберігання</w:t>
            </w:r>
          </w:p>
        </w:tc>
        <w:tc>
          <w:tcPr>
            <w:tcW w:w="0" w:type="auto"/>
            <w:tcBorders>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w:t>
            </w:r>
          </w:p>
        </w:tc>
        <w:tc>
          <w:tcPr>
            <w:tcW w:w="0" w:type="auto"/>
            <w:tcBorders>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Рідина</w:t>
            </w:r>
          </w:p>
        </w:tc>
        <w:tc>
          <w:tcPr>
            <w:tcW w:w="0" w:type="auto"/>
            <w:tcBorders>
              <w:right w:val="nil"/>
            </w:tcBorders>
            <w:tcMar>
              <w:top w:w="75" w:type="dxa"/>
              <w:left w:w="75" w:type="dxa"/>
              <w:bottom w:w="75" w:type="dxa"/>
              <w:right w:w="75" w:type="dxa"/>
            </w:tcMar>
            <w:hideMark/>
          </w:tcPr>
          <w:p w:rsidR="00A56BF1" w:rsidRPr="00A56BF1" w:rsidRDefault="00A56BF1" w:rsidP="000D70FF">
            <w:pPr>
              <w:spacing w:after="0" w:line="240" w:lineRule="auto"/>
              <w:rPr>
                <w:rFonts w:ascii="Times New Roman" w:eastAsia="Times New Roman" w:hAnsi="Times New Roman" w:cs="Times New Roman"/>
                <w:sz w:val="28"/>
                <w:szCs w:val="28"/>
                <w:lang w:eastAsia="uk-UA"/>
              </w:rPr>
            </w:pPr>
            <w:r w:rsidRPr="00A56BF1">
              <w:rPr>
                <w:rFonts w:ascii="Times New Roman" w:eastAsia="Times New Roman" w:hAnsi="Times New Roman" w:cs="Times New Roman"/>
                <w:sz w:val="28"/>
                <w:szCs w:val="28"/>
                <w:lang w:eastAsia="uk-UA"/>
              </w:rPr>
              <w:t>Рідина</w:t>
            </w:r>
          </w:p>
        </w:tc>
      </w:tr>
      <w:tr w:rsidR="00D87106" w:rsidRPr="00A56BF1" w:rsidTr="00A56BF1">
        <w:tc>
          <w:tcPr>
            <w:tcW w:w="0" w:type="auto"/>
            <w:tcBorders>
              <w:bottom w:val="nil"/>
              <w:right w:val="nil"/>
            </w:tcBorders>
            <w:tcMar>
              <w:top w:w="75" w:type="dxa"/>
              <w:left w:w="75" w:type="dxa"/>
              <w:bottom w:w="75" w:type="dxa"/>
              <w:right w:w="75" w:type="dxa"/>
            </w:tcMar>
          </w:tcPr>
          <w:p w:rsidR="00D87106" w:rsidRDefault="00D87106" w:rsidP="000D70FF">
            <w:pPr>
              <w:spacing w:after="0" w:line="240" w:lineRule="auto"/>
              <w:rPr>
                <w:rFonts w:ascii="Times New Roman" w:eastAsia="Times New Roman" w:hAnsi="Times New Roman" w:cs="Times New Roman"/>
                <w:sz w:val="28"/>
                <w:szCs w:val="28"/>
                <w:lang w:eastAsia="uk-UA"/>
              </w:rPr>
            </w:pPr>
          </w:p>
          <w:p w:rsidR="00D87106" w:rsidRPr="00A56BF1" w:rsidRDefault="00D87106" w:rsidP="000D70FF">
            <w:pPr>
              <w:spacing w:after="0" w:line="240" w:lineRule="auto"/>
              <w:rPr>
                <w:rFonts w:ascii="Times New Roman" w:eastAsia="Times New Roman" w:hAnsi="Times New Roman" w:cs="Times New Roman"/>
                <w:sz w:val="28"/>
                <w:szCs w:val="28"/>
                <w:lang w:eastAsia="uk-UA"/>
              </w:rPr>
            </w:pPr>
          </w:p>
        </w:tc>
        <w:tc>
          <w:tcPr>
            <w:tcW w:w="0" w:type="auto"/>
            <w:tcBorders>
              <w:bottom w:val="nil"/>
              <w:right w:val="nil"/>
            </w:tcBorders>
            <w:tcMar>
              <w:top w:w="75" w:type="dxa"/>
              <w:left w:w="75" w:type="dxa"/>
              <w:bottom w:w="75" w:type="dxa"/>
              <w:right w:w="75" w:type="dxa"/>
            </w:tcMar>
          </w:tcPr>
          <w:p w:rsidR="00D87106" w:rsidRDefault="00D87106" w:rsidP="000D70FF">
            <w:pPr>
              <w:spacing w:after="0" w:line="240" w:lineRule="auto"/>
              <w:rPr>
                <w:rFonts w:ascii="Times New Roman" w:eastAsia="Times New Roman" w:hAnsi="Times New Roman" w:cs="Times New Roman"/>
                <w:sz w:val="28"/>
                <w:szCs w:val="28"/>
                <w:lang w:eastAsia="uk-UA"/>
              </w:rPr>
            </w:pPr>
          </w:p>
          <w:p w:rsidR="00D87106" w:rsidRPr="00A56BF1" w:rsidRDefault="00D87106" w:rsidP="00D87106">
            <w:pPr>
              <w:spacing w:after="0" w:line="240" w:lineRule="auto"/>
              <w:jc w:val="both"/>
              <w:rPr>
                <w:rFonts w:ascii="Times New Roman" w:eastAsia="Times New Roman" w:hAnsi="Times New Roman" w:cs="Times New Roman"/>
                <w:sz w:val="28"/>
                <w:szCs w:val="28"/>
                <w:lang w:eastAsia="uk-UA"/>
              </w:rPr>
            </w:pPr>
          </w:p>
        </w:tc>
        <w:tc>
          <w:tcPr>
            <w:tcW w:w="0" w:type="auto"/>
            <w:tcBorders>
              <w:bottom w:val="nil"/>
              <w:right w:val="nil"/>
            </w:tcBorders>
            <w:tcMar>
              <w:top w:w="75" w:type="dxa"/>
              <w:left w:w="75" w:type="dxa"/>
              <w:bottom w:w="75" w:type="dxa"/>
              <w:right w:w="75" w:type="dxa"/>
            </w:tcMar>
          </w:tcPr>
          <w:p w:rsidR="00D87106" w:rsidRPr="00A56BF1" w:rsidRDefault="00D87106" w:rsidP="000D70FF">
            <w:pPr>
              <w:spacing w:after="0" w:line="240" w:lineRule="auto"/>
              <w:rPr>
                <w:rFonts w:ascii="Times New Roman" w:eastAsia="Times New Roman" w:hAnsi="Times New Roman" w:cs="Times New Roman"/>
                <w:sz w:val="28"/>
                <w:szCs w:val="28"/>
                <w:lang w:eastAsia="uk-UA"/>
              </w:rPr>
            </w:pPr>
          </w:p>
        </w:tc>
        <w:tc>
          <w:tcPr>
            <w:tcW w:w="0" w:type="auto"/>
            <w:tcBorders>
              <w:bottom w:val="nil"/>
              <w:right w:val="nil"/>
            </w:tcBorders>
            <w:tcMar>
              <w:top w:w="75" w:type="dxa"/>
              <w:left w:w="75" w:type="dxa"/>
              <w:bottom w:w="75" w:type="dxa"/>
              <w:right w:w="75" w:type="dxa"/>
            </w:tcMar>
          </w:tcPr>
          <w:p w:rsidR="00D87106" w:rsidRPr="00A56BF1" w:rsidRDefault="00D87106" w:rsidP="000D70FF">
            <w:pPr>
              <w:spacing w:after="0" w:line="240" w:lineRule="auto"/>
              <w:rPr>
                <w:rFonts w:ascii="Times New Roman" w:eastAsia="Times New Roman" w:hAnsi="Times New Roman" w:cs="Times New Roman"/>
                <w:sz w:val="28"/>
                <w:szCs w:val="28"/>
                <w:lang w:eastAsia="uk-UA"/>
              </w:rPr>
            </w:pPr>
          </w:p>
        </w:tc>
      </w:tr>
    </w:tbl>
    <w:p w:rsidR="00A56BF1" w:rsidRDefault="00D87106"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ab/>
        <w:t>З табл. 3.1 видно, що аміак є водневовмісним паливом. Його теплота згоряння майже вдвічі менша, ніж у бензину. А температура самозаймання більш, ніж вдвічі більша.</w:t>
      </w:r>
    </w:p>
    <w:p w:rsidR="00A1378B" w:rsidRDefault="00A1378B" w:rsidP="00E602C9">
      <w:pPr>
        <w:spacing w:line="360" w:lineRule="auto"/>
        <w:jc w:val="both"/>
        <w:rPr>
          <w:rFonts w:ascii="Times New Roman" w:hAnsi="Times New Roman" w:cs="Times New Roman"/>
          <w:sz w:val="28"/>
          <w:szCs w:val="28"/>
        </w:rPr>
      </w:pPr>
    </w:p>
    <w:p w:rsidR="008F7E0C" w:rsidRDefault="008F7E0C">
      <w:pPr>
        <w:rPr>
          <w:rFonts w:ascii="Times New Roman" w:hAnsi="Times New Roman" w:cs="Times New Roman"/>
          <w:sz w:val="28"/>
          <w:szCs w:val="28"/>
        </w:rPr>
      </w:pPr>
      <w:r>
        <w:rPr>
          <w:rFonts w:ascii="Times New Roman" w:hAnsi="Times New Roman" w:cs="Times New Roman"/>
          <w:sz w:val="28"/>
          <w:szCs w:val="28"/>
        </w:rPr>
        <w:br w:type="page"/>
      </w:r>
    </w:p>
    <w:p w:rsidR="00A1378B" w:rsidRDefault="00A1378B" w:rsidP="00A1378B">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ab/>
        <w:t>3.2 Результати моторних досліджень</w:t>
      </w:r>
    </w:p>
    <w:p w:rsidR="00A1378B" w:rsidRDefault="00A1378B" w:rsidP="00E602C9">
      <w:pPr>
        <w:spacing w:line="360" w:lineRule="auto"/>
        <w:jc w:val="both"/>
        <w:rPr>
          <w:rFonts w:ascii="Times New Roman" w:hAnsi="Times New Roman" w:cs="Times New Roman"/>
          <w:sz w:val="28"/>
          <w:szCs w:val="28"/>
        </w:rPr>
      </w:pPr>
    </w:p>
    <w:p w:rsidR="00D54E0E" w:rsidRPr="00CA3865" w:rsidRDefault="00D54E0E"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ab/>
        <w:t>Експериментом отримана регулювальна характеристика за складом суміші двигуна МеМЗ-</w:t>
      </w:r>
      <w:r w:rsidR="001D38EA">
        <w:rPr>
          <w:rFonts w:ascii="Times New Roman" w:hAnsi="Times New Roman" w:cs="Times New Roman"/>
          <w:sz w:val="28"/>
          <w:szCs w:val="28"/>
        </w:rPr>
        <w:t>245</w:t>
      </w:r>
      <w:r>
        <w:rPr>
          <w:rFonts w:ascii="Times New Roman" w:hAnsi="Times New Roman" w:cs="Times New Roman"/>
          <w:sz w:val="28"/>
          <w:szCs w:val="28"/>
        </w:rPr>
        <w:t xml:space="preserve"> (рис. 3.1). Згідно стандарту характеристика отримана при постійній частоті обертання 3000 об/хв, та повному відкритті дросселів. С</w:t>
      </w:r>
      <w:r w:rsidR="00D87106">
        <w:rPr>
          <w:rFonts w:ascii="Times New Roman" w:hAnsi="Times New Roman" w:cs="Times New Roman"/>
          <w:sz w:val="28"/>
          <w:szCs w:val="28"/>
        </w:rPr>
        <w:t>п</w:t>
      </w:r>
      <w:r>
        <w:rPr>
          <w:rFonts w:ascii="Times New Roman" w:hAnsi="Times New Roman" w:cs="Times New Roman"/>
          <w:sz w:val="28"/>
          <w:szCs w:val="28"/>
        </w:rPr>
        <w:t>осте</w:t>
      </w:r>
      <w:r w:rsidR="00D87106">
        <w:rPr>
          <w:rFonts w:ascii="Times New Roman" w:hAnsi="Times New Roman" w:cs="Times New Roman"/>
          <w:sz w:val="28"/>
          <w:szCs w:val="28"/>
        </w:rPr>
        <w:t>р</w:t>
      </w:r>
      <w:r>
        <w:rPr>
          <w:rFonts w:ascii="Times New Roman" w:hAnsi="Times New Roman" w:cs="Times New Roman"/>
          <w:sz w:val="28"/>
          <w:szCs w:val="28"/>
        </w:rPr>
        <w:t xml:space="preserve">ігається збільшення ефективних показників двигуна, тобто крутного моменту Мк і потужності </w:t>
      </w:r>
      <w:r>
        <w:rPr>
          <w:rFonts w:ascii="Times New Roman" w:hAnsi="Times New Roman" w:cs="Times New Roman"/>
          <w:sz w:val="28"/>
          <w:szCs w:val="28"/>
          <w:lang w:val="en-US"/>
        </w:rPr>
        <w:t>Ne</w:t>
      </w:r>
      <w:r w:rsidR="00CA3865" w:rsidRPr="00CA3865">
        <w:rPr>
          <w:rFonts w:ascii="Times New Roman" w:hAnsi="Times New Roman" w:cs="Times New Roman"/>
          <w:sz w:val="28"/>
          <w:szCs w:val="28"/>
        </w:rPr>
        <w:t xml:space="preserve"> </w:t>
      </w:r>
      <w:r w:rsidR="00CA3865">
        <w:rPr>
          <w:rFonts w:ascii="Times New Roman" w:hAnsi="Times New Roman" w:cs="Times New Roman"/>
          <w:sz w:val="28"/>
          <w:szCs w:val="28"/>
        </w:rPr>
        <w:t>при збідненні суміші від а=0,</w:t>
      </w:r>
      <w:r w:rsidR="001D38EA">
        <w:rPr>
          <w:rFonts w:ascii="Times New Roman" w:hAnsi="Times New Roman" w:cs="Times New Roman"/>
          <w:sz w:val="28"/>
          <w:szCs w:val="28"/>
        </w:rPr>
        <w:t>85</w:t>
      </w:r>
      <w:r w:rsidR="00CA3865">
        <w:rPr>
          <w:rFonts w:ascii="Times New Roman" w:hAnsi="Times New Roman" w:cs="Times New Roman"/>
          <w:sz w:val="28"/>
          <w:szCs w:val="28"/>
        </w:rPr>
        <w:t xml:space="preserve"> до а=1,0. Годинна витрата палива змінюється в незначних межах. Це досягнуто додавання аміаку в кількості 10% при навантаженні двигуна близькому до повного.</w:t>
      </w:r>
    </w:p>
    <w:p w:rsidR="00044B12" w:rsidRDefault="00044B12" w:rsidP="00E602C9">
      <w:pPr>
        <w:spacing w:line="360" w:lineRule="auto"/>
        <w:jc w:val="both"/>
        <w:rPr>
          <w:rFonts w:ascii="Times New Roman" w:hAnsi="Times New Roman" w:cs="Times New Roman"/>
          <w:sz w:val="28"/>
          <w:szCs w:val="28"/>
        </w:rPr>
      </w:pPr>
    </w:p>
    <w:p w:rsidR="00044B12" w:rsidRDefault="00044B12" w:rsidP="00E602C9">
      <w:pPr>
        <w:spacing w:line="360" w:lineRule="auto"/>
        <w:jc w:val="both"/>
        <w:rPr>
          <w:rFonts w:ascii="Times New Roman" w:hAnsi="Times New Roman" w:cs="Times New Roman"/>
          <w:sz w:val="28"/>
          <w:szCs w:val="28"/>
        </w:rPr>
      </w:pPr>
      <w:r w:rsidRPr="007F017A">
        <w:rPr>
          <w:rFonts w:ascii="Times New Roman" w:eastAsia="Times New Roman" w:hAnsi="Times New Roman" w:cs="Times New Roman"/>
          <w:noProof/>
          <w:color w:val="000000"/>
          <w:sz w:val="28"/>
          <w:szCs w:val="28"/>
          <w:lang w:eastAsia="uk-UA"/>
        </w:rPr>
        <w:drawing>
          <wp:inline distT="0" distB="0" distL="0" distR="0" wp14:anchorId="21ACFC0E" wp14:editId="044E756A">
            <wp:extent cx="6120765" cy="2420886"/>
            <wp:effectExtent l="0" t="0" r="0" b="0"/>
            <wp:docPr id="3"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5"/>
                    <pic:cNvPicPr>
                      <a:picLocks noChangeAspect="1" noChangeArrowheads="1"/>
                    </pic:cNvPicPr>
                  </pic:nvPicPr>
                  <pic:blipFill>
                    <a:blip r:embed="rId16" cstate="print"/>
                    <a:srcRect/>
                    <a:stretch>
                      <a:fillRect/>
                    </a:stretch>
                  </pic:blipFill>
                  <pic:spPr bwMode="auto">
                    <a:xfrm>
                      <a:off x="0" y="0"/>
                      <a:ext cx="6120765" cy="2420886"/>
                    </a:xfrm>
                    <a:prstGeom prst="rect">
                      <a:avLst/>
                    </a:prstGeom>
                    <a:noFill/>
                    <a:ln w="9525">
                      <a:noFill/>
                      <a:miter lim="800000"/>
                      <a:headEnd/>
                      <a:tailEnd/>
                    </a:ln>
                  </pic:spPr>
                </pic:pic>
              </a:graphicData>
            </a:graphic>
          </wp:inline>
        </w:drawing>
      </w:r>
    </w:p>
    <w:p w:rsidR="00044B12" w:rsidRDefault="00044B12" w:rsidP="00E602C9">
      <w:pPr>
        <w:spacing w:line="360" w:lineRule="auto"/>
        <w:jc w:val="both"/>
        <w:rPr>
          <w:rFonts w:ascii="Times New Roman" w:hAnsi="Times New Roman" w:cs="Times New Roman"/>
          <w:sz w:val="28"/>
          <w:szCs w:val="28"/>
        </w:rPr>
      </w:pPr>
      <w:r w:rsidRPr="00DF6449">
        <w:rPr>
          <w:rFonts w:ascii="Times New Roman" w:hAnsi="Times New Roman" w:cs="Times New Roman"/>
          <w:sz w:val="28"/>
          <w:szCs w:val="28"/>
        </w:rPr>
        <w:t>Рисунок 3.</w:t>
      </w:r>
      <w:r w:rsidR="008C6C60">
        <w:rPr>
          <w:rFonts w:ascii="Times New Roman" w:hAnsi="Times New Roman" w:cs="Times New Roman"/>
          <w:sz w:val="28"/>
          <w:szCs w:val="28"/>
        </w:rPr>
        <w:t>1</w:t>
      </w:r>
      <w:r w:rsidRPr="00DF6449">
        <w:rPr>
          <w:rFonts w:ascii="Times New Roman" w:hAnsi="Times New Roman" w:cs="Times New Roman"/>
          <w:sz w:val="28"/>
          <w:szCs w:val="28"/>
        </w:rPr>
        <w:t xml:space="preserve"> – Залежність ефективних показників двигуна від складу суміші</w:t>
      </w:r>
    </w:p>
    <w:p w:rsidR="00B12C5A" w:rsidRDefault="00B12C5A" w:rsidP="00E602C9">
      <w:pPr>
        <w:spacing w:line="360" w:lineRule="auto"/>
        <w:jc w:val="both"/>
        <w:rPr>
          <w:rFonts w:ascii="Times New Roman" w:hAnsi="Times New Roman" w:cs="Times New Roman"/>
          <w:sz w:val="28"/>
          <w:szCs w:val="28"/>
        </w:rPr>
      </w:pPr>
    </w:p>
    <w:p w:rsidR="008F7E0C" w:rsidRDefault="0011142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ab/>
        <w:t>Також експериментально отримані залежності крутного моменту двигуна від частоти обертання при роботі двигуна</w:t>
      </w:r>
      <w:r w:rsidR="004A2B14">
        <w:rPr>
          <w:rFonts w:ascii="Times New Roman" w:hAnsi="Times New Roman" w:cs="Times New Roman"/>
          <w:sz w:val="28"/>
          <w:szCs w:val="28"/>
        </w:rPr>
        <w:t xml:space="preserve"> </w:t>
      </w:r>
      <w:r>
        <w:rPr>
          <w:rFonts w:ascii="Times New Roman" w:hAnsi="Times New Roman" w:cs="Times New Roman"/>
          <w:sz w:val="28"/>
          <w:szCs w:val="28"/>
        </w:rPr>
        <w:t>з а=0</w:t>
      </w:r>
      <w:r w:rsidR="008855CB">
        <w:rPr>
          <w:rFonts w:ascii="Times New Roman" w:hAnsi="Times New Roman" w:cs="Times New Roman"/>
          <w:sz w:val="28"/>
          <w:szCs w:val="28"/>
        </w:rPr>
        <w:t>,9</w:t>
      </w:r>
      <w:r>
        <w:rPr>
          <w:rFonts w:ascii="Times New Roman" w:hAnsi="Times New Roman" w:cs="Times New Roman"/>
          <w:sz w:val="28"/>
          <w:szCs w:val="28"/>
        </w:rPr>
        <w:t xml:space="preserve"> без добавки аміаку і з а=1,0 з добавкою 10% аміаку</w:t>
      </w:r>
      <w:r w:rsidR="000F5599">
        <w:rPr>
          <w:rFonts w:ascii="Times New Roman" w:hAnsi="Times New Roman" w:cs="Times New Roman"/>
          <w:sz w:val="28"/>
          <w:szCs w:val="28"/>
        </w:rPr>
        <w:t xml:space="preserve"> (табл. 3.</w:t>
      </w:r>
      <w:r w:rsidR="008855CB">
        <w:rPr>
          <w:rFonts w:ascii="Times New Roman" w:hAnsi="Times New Roman" w:cs="Times New Roman"/>
          <w:sz w:val="28"/>
          <w:szCs w:val="28"/>
        </w:rPr>
        <w:t>2</w:t>
      </w:r>
      <w:r w:rsidR="000F5599">
        <w:rPr>
          <w:rFonts w:ascii="Times New Roman" w:hAnsi="Times New Roman" w:cs="Times New Roman"/>
          <w:sz w:val="28"/>
          <w:szCs w:val="28"/>
        </w:rPr>
        <w:t>).</w:t>
      </w:r>
      <w:r>
        <w:rPr>
          <w:rFonts w:ascii="Times New Roman" w:hAnsi="Times New Roman" w:cs="Times New Roman"/>
          <w:sz w:val="28"/>
          <w:szCs w:val="28"/>
        </w:rPr>
        <w:t xml:space="preserve"> В усьому проміжку частот обертання  додавання аміаку збільшує крутний момент на 27-29%.</w:t>
      </w:r>
      <w:r w:rsidR="000E1F5E">
        <w:rPr>
          <w:rFonts w:ascii="Times New Roman" w:hAnsi="Times New Roman" w:cs="Times New Roman"/>
          <w:sz w:val="28"/>
          <w:szCs w:val="28"/>
        </w:rPr>
        <w:t xml:space="preserve"> Це можна пояснити інтенсифікацією процесу згоряння.</w:t>
      </w:r>
    </w:p>
    <w:p w:rsidR="008F7E0C" w:rsidRDefault="008F7E0C">
      <w:pPr>
        <w:rPr>
          <w:rFonts w:ascii="Times New Roman" w:hAnsi="Times New Roman" w:cs="Times New Roman"/>
          <w:sz w:val="28"/>
          <w:szCs w:val="28"/>
        </w:rPr>
      </w:pPr>
      <w:r>
        <w:rPr>
          <w:rFonts w:ascii="Times New Roman" w:hAnsi="Times New Roman" w:cs="Times New Roman"/>
          <w:sz w:val="28"/>
          <w:szCs w:val="28"/>
        </w:rPr>
        <w:br w:type="page"/>
      </w:r>
    </w:p>
    <w:p w:rsidR="0011142B" w:rsidRDefault="0011142B" w:rsidP="00E602C9">
      <w:pPr>
        <w:spacing w:line="360" w:lineRule="auto"/>
        <w:jc w:val="both"/>
        <w:rPr>
          <w:rFonts w:ascii="Times New Roman" w:hAnsi="Times New Roman" w:cs="Times New Roman"/>
          <w:sz w:val="28"/>
          <w:szCs w:val="28"/>
        </w:rPr>
      </w:pPr>
    </w:p>
    <w:p w:rsidR="000F5599" w:rsidRDefault="000F5599"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ab/>
      </w:r>
      <w:bookmarkStart w:id="1" w:name="_Hlk214441424"/>
      <w:r>
        <w:rPr>
          <w:rFonts w:ascii="Times New Roman" w:hAnsi="Times New Roman" w:cs="Times New Roman"/>
          <w:sz w:val="28"/>
          <w:szCs w:val="28"/>
        </w:rPr>
        <w:t>Табл</w:t>
      </w:r>
      <w:r w:rsidR="008C6C60">
        <w:rPr>
          <w:rFonts w:ascii="Times New Roman" w:hAnsi="Times New Roman" w:cs="Times New Roman"/>
          <w:sz w:val="28"/>
          <w:szCs w:val="28"/>
        </w:rPr>
        <w:t>иця</w:t>
      </w:r>
      <w:r>
        <w:rPr>
          <w:rFonts w:ascii="Times New Roman" w:hAnsi="Times New Roman" w:cs="Times New Roman"/>
          <w:sz w:val="28"/>
          <w:szCs w:val="28"/>
        </w:rPr>
        <w:t xml:space="preserve"> 3.</w:t>
      </w:r>
      <w:r w:rsidR="008855CB">
        <w:rPr>
          <w:rFonts w:ascii="Times New Roman" w:hAnsi="Times New Roman" w:cs="Times New Roman"/>
          <w:sz w:val="28"/>
          <w:szCs w:val="28"/>
        </w:rPr>
        <w:t>2</w:t>
      </w:r>
      <w:r>
        <w:rPr>
          <w:rFonts w:ascii="Times New Roman" w:hAnsi="Times New Roman" w:cs="Times New Roman"/>
          <w:sz w:val="28"/>
          <w:szCs w:val="28"/>
        </w:rPr>
        <w:t xml:space="preserve"> – Залежність ефективного крутного моменту від частоти об</w:t>
      </w:r>
      <w:r w:rsidR="008855CB">
        <w:rPr>
          <w:rFonts w:ascii="Times New Roman" w:hAnsi="Times New Roman" w:cs="Times New Roman"/>
          <w:sz w:val="28"/>
          <w:szCs w:val="28"/>
        </w:rPr>
        <w:t>е</w:t>
      </w:r>
      <w:r>
        <w:rPr>
          <w:rFonts w:ascii="Times New Roman" w:hAnsi="Times New Roman" w:cs="Times New Roman"/>
          <w:sz w:val="28"/>
          <w:szCs w:val="28"/>
        </w:rPr>
        <w:t>ртання колінчастого вала</w:t>
      </w:r>
    </w:p>
    <w:tbl>
      <w:tblPr>
        <w:tblStyle w:val="a5"/>
        <w:tblW w:w="9634" w:type="dxa"/>
        <w:tblLook w:val="04A0" w:firstRow="1" w:lastRow="0" w:firstColumn="1" w:lastColumn="0" w:noHBand="0" w:noVBand="1"/>
      </w:tblPr>
      <w:tblGrid>
        <w:gridCol w:w="1969"/>
        <w:gridCol w:w="1757"/>
        <w:gridCol w:w="1939"/>
        <w:gridCol w:w="1985"/>
        <w:gridCol w:w="1984"/>
      </w:tblGrid>
      <w:tr w:rsidR="00BA6163" w:rsidTr="00BA6163">
        <w:trPr>
          <w:trHeight w:val="240"/>
        </w:trPr>
        <w:tc>
          <w:tcPr>
            <w:tcW w:w="1970" w:type="dxa"/>
            <w:vMerge w:val="restart"/>
          </w:tcPr>
          <w:p w:rsidR="00BA6163" w:rsidRDefault="00BA6163"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Частота обертання колінчастого валу, </w:t>
            </w:r>
            <m:oMath>
              <m:sSup>
                <m:sSupPr>
                  <m:ctrlPr>
                    <w:rPr>
                      <w:rFonts w:ascii="Cambria Math" w:hAnsi="Cambria Math" w:cs="Times New Roman"/>
                      <w:i/>
                      <w:sz w:val="28"/>
                      <w:szCs w:val="28"/>
                    </w:rPr>
                  </m:ctrlPr>
                </m:sSupPr>
                <m:e>
                  <m:r>
                    <w:rPr>
                      <w:rFonts w:ascii="Cambria Math" w:hAnsi="Cambria Math" w:cs="Times New Roman"/>
                      <w:sz w:val="28"/>
                      <w:szCs w:val="28"/>
                    </w:rPr>
                    <m:t>хв</m:t>
                  </m:r>
                </m:e>
                <m:sup>
                  <m:r>
                    <w:rPr>
                      <w:rFonts w:ascii="Cambria Math" w:hAnsi="Cambria Math" w:cs="Times New Roman"/>
                      <w:sz w:val="28"/>
                      <w:szCs w:val="28"/>
                    </w:rPr>
                    <m:t>-1</m:t>
                  </m:r>
                </m:sup>
              </m:sSup>
            </m:oMath>
          </w:p>
        </w:tc>
        <w:tc>
          <w:tcPr>
            <w:tcW w:w="3696" w:type="dxa"/>
            <w:gridSpan w:val="2"/>
          </w:tcPr>
          <w:p w:rsidR="00BA6163" w:rsidRDefault="00BA6163" w:rsidP="000F5599">
            <w:pPr>
              <w:spacing w:line="360" w:lineRule="auto"/>
              <w:jc w:val="center"/>
              <w:rPr>
                <w:rFonts w:ascii="Times New Roman" w:hAnsi="Times New Roman" w:cs="Times New Roman"/>
                <w:sz w:val="28"/>
                <w:szCs w:val="28"/>
              </w:rPr>
            </w:pPr>
            <w:r>
              <w:rPr>
                <w:rFonts w:ascii="Times New Roman" w:hAnsi="Times New Roman" w:cs="Times New Roman"/>
                <w:sz w:val="28"/>
                <w:szCs w:val="28"/>
              </w:rPr>
              <w:t>Без додавання аміаку</w:t>
            </w:r>
          </w:p>
        </w:tc>
        <w:tc>
          <w:tcPr>
            <w:tcW w:w="3968" w:type="dxa"/>
            <w:gridSpan w:val="2"/>
          </w:tcPr>
          <w:p w:rsidR="00BA6163" w:rsidRDefault="00BA6163" w:rsidP="000F5599">
            <w:pPr>
              <w:spacing w:line="360" w:lineRule="auto"/>
              <w:jc w:val="center"/>
              <w:rPr>
                <w:rFonts w:ascii="Times New Roman" w:hAnsi="Times New Roman" w:cs="Times New Roman"/>
                <w:sz w:val="28"/>
                <w:szCs w:val="28"/>
              </w:rPr>
            </w:pPr>
            <w:r>
              <w:rPr>
                <w:rFonts w:ascii="Times New Roman" w:hAnsi="Times New Roman" w:cs="Times New Roman"/>
                <w:sz w:val="28"/>
                <w:szCs w:val="28"/>
              </w:rPr>
              <w:t>З додаванням аміаку</w:t>
            </w:r>
          </w:p>
        </w:tc>
      </w:tr>
      <w:tr w:rsidR="00BA6163" w:rsidTr="00BA6163">
        <w:trPr>
          <w:trHeight w:val="240"/>
        </w:trPr>
        <w:tc>
          <w:tcPr>
            <w:tcW w:w="1970" w:type="dxa"/>
            <w:vMerge/>
          </w:tcPr>
          <w:p w:rsidR="00BA6163" w:rsidRDefault="00BA6163" w:rsidP="00E602C9">
            <w:pPr>
              <w:spacing w:line="360" w:lineRule="auto"/>
              <w:jc w:val="both"/>
              <w:rPr>
                <w:rFonts w:ascii="Times New Roman" w:hAnsi="Times New Roman" w:cs="Times New Roman"/>
                <w:sz w:val="28"/>
                <w:szCs w:val="28"/>
              </w:rPr>
            </w:pPr>
          </w:p>
        </w:tc>
        <w:tc>
          <w:tcPr>
            <w:tcW w:w="1757" w:type="dxa"/>
          </w:tcPr>
          <w:p w:rsidR="00BA6163" w:rsidRDefault="00BA6163"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Мк, Нм</w:t>
            </w:r>
          </w:p>
        </w:tc>
        <w:tc>
          <w:tcPr>
            <w:tcW w:w="1938" w:type="dxa"/>
          </w:tcPr>
          <w:p w:rsidR="00BA6163" w:rsidRDefault="00BA6163"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Коефіцієнт надлишку повітря</w:t>
            </w:r>
          </w:p>
        </w:tc>
        <w:tc>
          <w:tcPr>
            <w:tcW w:w="1985" w:type="dxa"/>
          </w:tcPr>
          <w:p w:rsidR="00BA6163" w:rsidRDefault="00BA6163"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Мк, Нм</w:t>
            </w:r>
          </w:p>
        </w:tc>
        <w:tc>
          <w:tcPr>
            <w:tcW w:w="1984" w:type="dxa"/>
          </w:tcPr>
          <w:p w:rsidR="00BA6163" w:rsidRDefault="00BA6163"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Коефіцієнт надлишку повітря</w:t>
            </w:r>
          </w:p>
        </w:tc>
      </w:tr>
      <w:tr w:rsidR="00BA6163" w:rsidTr="00BA6163">
        <w:tc>
          <w:tcPr>
            <w:tcW w:w="1970"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1200</w:t>
            </w:r>
          </w:p>
        </w:tc>
        <w:tc>
          <w:tcPr>
            <w:tcW w:w="1757"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82</w:t>
            </w:r>
          </w:p>
        </w:tc>
        <w:tc>
          <w:tcPr>
            <w:tcW w:w="1938"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110</w:t>
            </w:r>
          </w:p>
        </w:tc>
        <w:tc>
          <w:tcPr>
            <w:tcW w:w="1984"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BA6163" w:rsidTr="00BA6163">
        <w:tc>
          <w:tcPr>
            <w:tcW w:w="1970"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2000</w:t>
            </w:r>
          </w:p>
        </w:tc>
        <w:tc>
          <w:tcPr>
            <w:tcW w:w="1757"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91</w:t>
            </w:r>
          </w:p>
        </w:tc>
        <w:tc>
          <w:tcPr>
            <w:tcW w:w="1938"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98</w:t>
            </w:r>
          </w:p>
        </w:tc>
        <w:tc>
          <w:tcPr>
            <w:tcW w:w="1984"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BA6163" w:rsidTr="00BA6163">
        <w:tc>
          <w:tcPr>
            <w:tcW w:w="1970"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3000</w:t>
            </w:r>
          </w:p>
        </w:tc>
        <w:tc>
          <w:tcPr>
            <w:tcW w:w="1757"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100</w:t>
            </w:r>
          </w:p>
        </w:tc>
        <w:tc>
          <w:tcPr>
            <w:tcW w:w="1938"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124</w:t>
            </w:r>
          </w:p>
        </w:tc>
        <w:tc>
          <w:tcPr>
            <w:tcW w:w="1984"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BA6163" w:rsidTr="00BA6163">
        <w:tc>
          <w:tcPr>
            <w:tcW w:w="1970"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4000</w:t>
            </w:r>
          </w:p>
        </w:tc>
        <w:tc>
          <w:tcPr>
            <w:tcW w:w="1757"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95</w:t>
            </w:r>
          </w:p>
        </w:tc>
        <w:tc>
          <w:tcPr>
            <w:tcW w:w="1938"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125</w:t>
            </w:r>
          </w:p>
        </w:tc>
        <w:tc>
          <w:tcPr>
            <w:tcW w:w="1984"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BA6163" w:rsidTr="00BA6163">
        <w:tc>
          <w:tcPr>
            <w:tcW w:w="1970"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5000</w:t>
            </w:r>
          </w:p>
        </w:tc>
        <w:tc>
          <w:tcPr>
            <w:tcW w:w="1757"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91</w:t>
            </w:r>
          </w:p>
        </w:tc>
        <w:tc>
          <w:tcPr>
            <w:tcW w:w="1938"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122</w:t>
            </w:r>
          </w:p>
        </w:tc>
        <w:tc>
          <w:tcPr>
            <w:tcW w:w="1984" w:type="dxa"/>
          </w:tcPr>
          <w:p w:rsidR="00BA6163" w:rsidRDefault="008855CB" w:rsidP="00E602C9">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bookmarkEnd w:id="1"/>
    </w:tbl>
    <w:p w:rsidR="00CA3865" w:rsidRDefault="00CA3865" w:rsidP="00E602C9">
      <w:pPr>
        <w:spacing w:line="360" w:lineRule="auto"/>
        <w:jc w:val="both"/>
        <w:rPr>
          <w:rFonts w:ascii="Times New Roman" w:hAnsi="Times New Roman" w:cs="Times New Roman"/>
          <w:sz w:val="28"/>
          <w:szCs w:val="28"/>
        </w:rPr>
      </w:pPr>
    </w:p>
    <w:p w:rsidR="008855CB" w:rsidRDefault="004A2B14" w:rsidP="008855CB">
      <w:pPr>
        <w:spacing w:line="360" w:lineRule="auto"/>
        <w:jc w:val="both"/>
        <w:rPr>
          <w:rFonts w:ascii="Times New Roman" w:hAnsi="Times New Roman" w:cs="Times New Roman"/>
          <w:sz w:val="28"/>
          <w:szCs w:val="28"/>
        </w:rPr>
      </w:pPr>
      <w:r>
        <w:rPr>
          <w:rFonts w:ascii="Times New Roman" w:hAnsi="Times New Roman" w:cs="Times New Roman"/>
          <w:sz w:val="28"/>
          <w:szCs w:val="28"/>
        </w:rPr>
        <w:tab/>
        <w:t xml:space="preserve">З використанням експериментальних залежностей годинної витрати палива </w:t>
      </w:r>
      <w:r w:rsidR="00C41EB6">
        <w:rPr>
          <w:rFonts w:ascii="Times New Roman" w:hAnsi="Times New Roman" w:cs="Times New Roman"/>
          <w:sz w:val="28"/>
          <w:szCs w:val="28"/>
        </w:rPr>
        <w:t xml:space="preserve">та ефективної потужності </w:t>
      </w:r>
      <w:r>
        <w:rPr>
          <w:rFonts w:ascii="Times New Roman" w:hAnsi="Times New Roman" w:cs="Times New Roman"/>
          <w:sz w:val="28"/>
          <w:szCs w:val="28"/>
        </w:rPr>
        <w:t>від частоти обертання</w:t>
      </w:r>
      <w:r w:rsidR="00C41EB6">
        <w:rPr>
          <w:rFonts w:ascii="Times New Roman" w:hAnsi="Times New Roman" w:cs="Times New Roman"/>
          <w:sz w:val="28"/>
          <w:szCs w:val="28"/>
        </w:rPr>
        <w:t xml:space="preserve"> за методикою, наведеною в другому розділі, </w:t>
      </w:r>
      <w:r>
        <w:rPr>
          <w:rFonts w:ascii="Times New Roman" w:hAnsi="Times New Roman" w:cs="Times New Roman"/>
          <w:sz w:val="28"/>
          <w:szCs w:val="28"/>
        </w:rPr>
        <w:t xml:space="preserve"> розраховані значення питомої ефективної витрати палива</w:t>
      </w:r>
      <w:r w:rsidR="00C41EB6">
        <w:rPr>
          <w:rFonts w:ascii="Times New Roman" w:hAnsi="Times New Roman" w:cs="Times New Roman"/>
          <w:sz w:val="28"/>
          <w:szCs w:val="28"/>
        </w:rPr>
        <w:t xml:space="preserve"> при різних обертах (</w:t>
      </w:r>
      <w:r w:rsidR="008855CB">
        <w:rPr>
          <w:rFonts w:ascii="Times New Roman" w:hAnsi="Times New Roman" w:cs="Times New Roman"/>
          <w:sz w:val="28"/>
          <w:szCs w:val="28"/>
        </w:rPr>
        <w:t>табл.</w:t>
      </w:r>
      <w:r w:rsidR="00C41EB6">
        <w:rPr>
          <w:rFonts w:ascii="Times New Roman" w:hAnsi="Times New Roman" w:cs="Times New Roman"/>
          <w:sz w:val="28"/>
          <w:szCs w:val="28"/>
        </w:rPr>
        <w:t xml:space="preserve"> 3.3)</w:t>
      </w:r>
      <w:r>
        <w:rPr>
          <w:rFonts w:ascii="Times New Roman" w:hAnsi="Times New Roman" w:cs="Times New Roman"/>
          <w:sz w:val="28"/>
          <w:szCs w:val="28"/>
        </w:rPr>
        <w:t>. Додавання аміаку і збіднення суміші до а=1,0 дає зменшення витрати палива на 21-23%.</w:t>
      </w:r>
    </w:p>
    <w:p w:rsidR="008855CB" w:rsidRDefault="008855CB" w:rsidP="008855CB">
      <w:pPr>
        <w:spacing w:line="360" w:lineRule="auto"/>
        <w:jc w:val="both"/>
        <w:rPr>
          <w:rFonts w:ascii="Times New Roman" w:hAnsi="Times New Roman" w:cs="Times New Roman"/>
          <w:sz w:val="28"/>
          <w:szCs w:val="28"/>
        </w:rPr>
      </w:pPr>
      <w:r>
        <w:rPr>
          <w:rFonts w:ascii="Times New Roman" w:hAnsi="Times New Roman" w:cs="Times New Roman"/>
          <w:sz w:val="28"/>
          <w:szCs w:val="28"/>
        </w:rPr>
        <w:t>Табл</w:t>
      </w:r>
      <w:r w:rsidR="008C6C60">
        <w:rPr>
          <w:rFonts w:ascii="Times New Roman" w:hAnsi="Times New Roman" w:cs="Times New Roman"/>
          <w:sz w:val="28"/>
          <w:szCs w:val="28"/>
        </w:rPr>
        <w:t>иця</w:t>
      </w:r>
      <w:r>
        <w:rPr>
          <w:rFonts w:ascii="Times New Roman" w:hAnsi="Times New Roman" w:cs="Times New Roman"/>
          <w:sz w:val="28"/>
          <w:szCs w:val="28"/>
        </w:rPr>
        <w:t xml:space="preserve"> 3.3 – Залежність питомої ефективної витрати палива від частоти обертання колінчастого вала</w:t>
      </w:r>
    </w:p>
    <w:tbl>
      <w:tblPr>
        <w:tblStyle w:val="a5"/>
        <w:tblW w:w="9634" w:type="dxa"/>
        <w:tblLook w:val="04A0" w:firstRow="1" w:lastRow="0" w:firstColumn="1" w:lastColumn="0" w:noHBand="0" w:noVBand="1"/>
      </w:tblPr>
      <w:tblGrid>
        <w:gridCol w:w="1969"/>
        <w:gridCol w:w="1757"/>
        <w:gridCol w:w="1939"/>
        <w:gridCol w:w="1985"/>
        <w:gridCol w:w="1984"/>
      </w:tblGrid>
      <w:tr w:rsidR="008855CB" w:rsidTr="000D70FF">
        <w:trPr>
          <w:trHeight w:val="240"/>
        </w:trPr>
        <w:tc>
          <w:tcPr>
            <w:tcW w:w="1970" w:type="dxa"/>
            <w:vMerge w:val="restart"/>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 xml:space="preserve">Частота обертання колінчастого валу, </w:t>
            </w:r>
            <m:oMath>
              <m:sSup>
                <m:sSupPr>
                  <m:ctrlPr>
                    <w:rPr>
                      <w:rFonts w:ascii="Cambria Math" w:hAnsi="Cambria Math" w:cs="Times New Roman"/>
                      <w:i/>
                      <w:sz w:val="28"/>
                      <w:szCs w:val="28"/>
                    </w:rPr>
                  </m:ctrlPr>
                </m:sSupPr>
                <m:e>
                  <m:r>
                    <w:rPr>
                      <w:rFonts w:ascii="Cambria Math" w:hAnsi="Cambria Math" w:cs="Times New Roman"/>
                      <w:sz w:val="28"/>
                      <w:szCs w:val="28"/>
                    </w:rPr>
                    <m:t>хв</m:t>
                  </m:r>
                </m:e>
                <m:sup>
                  <m:r>
                    <w:rPr>
                      <w:rFonts w:ascii="Cambria Math" w:hAnsi="Cambria Math" w:cs="Times New Roman"/>
                      <w:sz w:val="28"/>
                      <w:szCs w:val="28"/>
                    </w:rPr>
                    <m:t>-1</m:t>
                  </m:r>
                </m:sup>
              </m:sSup>
            </m:oMath>
          </w:p>
        </w:tc>
        <w:tc>
          <w:tcPr>
            <w:tcW w:w="3696" w:type="dxa"/>
            <w:gridSpan w:val="2"/>
          </w:tcPr>
          <w:p w:rsidR="008855CB" w:rsidRDefault="008855CB" w:rsidP="000D70FF">
            <w:pPr>
              <w:spacing w:line="360" w:lineRule="auto"/>
              <w:jc w:val="center"/>
              <w:rPr>
                <w:rFonts w:ascii="Times New Roman" w:hAnsi="Times New Roman" w:cs="Times New Roman"/>
                <w:sz w:val="28"/>
                <w:szCs w:val="28"/>
              </w:rPr>
            </w:pPr>
            <w:r>
              <w:rPr>
                <w:rFonts w:ascii="Times New Roman" w:hAnsi="Times New Roman" w:cs="Times New Roman"/>
                <w:sz w:val="28"/>
                <w:szCs w:val="28"/>
              </w:rPr>
              <w:t>Без додавання аміаку</w:t>
            </w:r>
          </w:p>
        </w:tc>
        <w:tc>
          <w:tcPr>
            <w:tcW w:w="3968" w:type="dxa"/>
            <w:gridSpan w:val="2"/>
          </w:tcPr>
          <w:p w:rsidR="008855CB" w:rsidRDefault="008855CB" w:rsidP="000D70FF">
            <w:pPr>
              <w:spacing w:line="360" w:lineRule="auto"/>
              <w:jc w:val="center"/>
              <w:rPr>
                <w:rFonts w:ascii="Times New Roman" w:hAnsi="Times New Roman" w:cs="Times New Roman"/>
                <w:sz w:val="28"/>
                <w:szCs w:val="28"/>
              </w:rPr>
            </w:pPr>
            <w:r>
              <w:rPr>
                <w:rFonts w:ascii="Times New Roman" w:hAnsi="Times New Roman" w:cs="Times New Roman"/>
                <w:sz w:val="28"/>
                <w:szCs w:val="28"/>
              </w:rPr>
              <w:t>З додаванням аміаку</w:t>
            </w:r>
          </w:p>
        </w:tc>
      </w:tr>
      <w:tr w:rsidR="008855CB" w:rsidTr="000D70FF">
        <w:trPr>
          <w:trHeight w:val="240"/>
        </w:trPr>
        <w:tc>
          <w:tcPr>
            <w:tcW w:w="1970" w:type="dxa"/>
            <w:vMerge/>
          </w:tcPr>
          <w:p w:rsidR="008855CB" w:rsidRDefault="008855CB" w:rsidP="000D70FF">
            <w:pPr>
              <w:spacing w:line="360" w:lineRule="auto"/>
              <w:jc w:val="both"/>
              <w:rPr>
                <w:rFonts w:ascii="Times New Roman" w:hAnsi="Times New Roman" w:cs="Times New Roman"/>
                <w:sz w:val="28"/>
                <w:szCs w:val="28"/>
              </w:rPr>
            </w:pPr>
          </w:p>
        </w:tc>
        <w:tc>
          <w:tcPr>
            <w:tcW w:w="1757"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Питома ефективна витрата палива, г/кВт год</w:t>
            </w:r>
          </w:p>
        </w:tc>
        <w:tc>
          <w:tcPr>
            <w:tcW w:w="1938"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Коефіцієнт надлишку повітря</w:t>
            </w:r>
          </w:p>
        </w:tc>
        <w:tc>
          <w:tcPr>
            <w:tcW w:w="1985"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Питома ефективна витрата палива, г/кВт год</w:t>
            </w:r>
          </w:p>
        </w:tc>
        <w:tc>
          <w:tcPr>
            <w:tcW w:w="1984"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Коефіцієнт надлишку повітря</w:t>
            </w:r>
          </w:p>
        </w:tc>
      </w:tr>
      <w:tr w:rsidR="008855CB" w:rsidTr="000D70FF">
        <w:tc>
          <w:tcPr>
            <w:tcW w:w="1970"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1200</w:t>
            </w:r>
          </w:p>
        </w:tc>
        <w:tc>
          <w:tcPr>
            <w:tcW w:w="1757"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325</w:t>
            </w:r>
          </w:p>
        </w:tc>
        <w:tc>
          <w:tcPr>
            <w:tcW w:w="1938"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250</w:t>
            </w:r>
          </w:p>
        </w:tc>
        <w:tc>
          <w:tcPr>
            <w:tcW w:w="1984"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8855CB" w:rsidTr="000D70FF">
        <w:tc>
          <w:tcPr>
            <w:tcW w:w="1970"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2000</w:t>
            </w:r>
          </w:p>
        </w:tc>
        <w:tc>
          <w:tcPr>
            <w:tcW w:w="1757"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300</w:t>
            </w:r>
          </w:p>
        </w:tc>
        <w:tc>
          <w:tcPr>
            <w:tcW w:w="1938"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240</w:t>
            </w:r>
          </w:p>
        </w:tc>
        <w:tc>
          <w:tcPr>
            <w:tcW w:w="1984"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8855CB" w:rsidTr="000D70FF">
        <w:tc>
          <w:tcPr>
            <w:tcW w:w="1970"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3000</w:t>
            </w:r>
          </w:p>
        </w:tc>
        <w:tc>
          <w:tcPr>
            <w:tcW w:w="1757"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280</w:t>
            </w:r>
          </w:p>
        </w:tc>
        <w:tc>
          <w:tcPr>
            <w:tcW w:w="1938"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238</w:t>
            </w:r>
          </w:p>
        </w:tc>
        <w:tc>
          <w:tcPr>
            <w:tcW w:w="1984"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8855CB" w:rsidTr="000D70FF">
        <w:tc>
          <w:tcPr>
            <w:tcW w:w="1970"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4000</w:t>
            </w:r>
          </w:p>
        </w:tc>
        <w:tc>
          <w:tcPr>
            <w:tcW w:w="1757"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300</w:t>
            </w:r>
          </w:p>
        </w:tc>
        <w:tc>
          <w:tcPr>
            <w:tcW w:w="1938"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240</w:t>
            </w:r>
          </w:p>
        </w:tc>
        <w:tc>
          <w:tcPr>
            <w:tcW w:w="1984"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r w:rsidR="008855CB" w:rsidTr="000D70FF">
        <w:tc>
          <w:tcPr>
            <w:tcW w:w="1970" w:type="dxa"/>
          </w:tcPr>
          <w:p w:rsidR="008855CB" w:rsidRDefault="008855CB"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5000</w:t>
            </w:r>
          </w:p>
        </w:tc>
        <w:tc>
          <w:tcPr>
            <w:tcW w:w="1757"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320</w:t>
            </w:r>
          </w:p>
        </w:tc>
        <w:tc>
          <w:tcPr>
            <w:tcW w:w="1938"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0,9</w:t>
            </w:r>
          </w:p>
        </w:tc>
        <w:tc>
          <w:tcPr>
            <w:tcW w:w="1985"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248</w:t>
            </w:r>
          </w:p>
        </w:tc>
        <w:tc>
          <w:tcPr>
            <w:tcW w:w="1984" w:type="dxa"/>
          </w:tcPr>
          <w:p w:rsidR="008855CB" w:rsidRDefault="000D70FF"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t>1,0</w:t>
            </w:r>
          </w:p>
        </w:tc>
      </w:tr>
    </w:tbl>
    <w:p w:rsidR="00CF2420" w:rsidRDefault="00CF2420">
      <w:pPr>
        <w:rPr>
          <w:rFonts w:ascii="Times New Roman" w:hAnsi="Times New Roman" w:cs="Times New Roman"/>
          <w:sz w:val="28"/>
          <w:szCs w:val="28"/>
        </w:rPr>
      </w:pPr>
    </w:p>
    <w:p w:rsidR="00DF3FF3" w:rsidRDefault="00CF2420" w:rsidP="005F3542">
      <w:pPr>
        <w:spacing w:line="360" w:lineRule="auto"/>
        <w:jc w:val="both"/>
      </w:pPr>
      <w:r>
        <w:rPr>
          <w:rFonts w:ascii="Times New Roman" w:hAnsi="Times New Roman" w:cs="Times New Roman"/>
          <w:sz w:val="28"/>
          <w:szCs w:val="28"/>
        </w:rPr>
        <w:tab/>
      </w:r>
      <w:r w:rsidR="005F3542">
        <w:rPr>
          <w:rFonts w:ascii="Times New Roman" w:hAnsi="Times New Roman" w:cs="Times New Roman"/>
          <w:sz w:val="28"/>
          <w:szCs w:val="28"/>
        </w:rPr>
        <w:t xml:space="preserve">Важливим моментом в цій роботі є покращення екологічних показників двигуна при збагаченні повітряного заряду аміаком. </w:t>
      </w:r>
      <w:r>
        <w:rPr>
          <w:rFonts w:ascii="Times New Roman" w:hAnsi="Times New Roman" w:cs="Times New Roman"/>
          <w:sz w:val="28"/>
          <w:szCs w:val="28"/>
        </w:rPr>
        <w:t>Вміст оксиду вуглецю СО  і СН у ВГ виміряний при обертах 950, 1500 і 2000 об/хв</w:t>
      </w:r>
      <w:r w:rsidR="005F3542">
        <w:rPr>
          <w:rFonts w:ascii="Times New Roman" w:hAnsi="Times New Roman" w:cs="Times New Roman"/>
          <w:sz w:val="28"/>
          <w:szCs w:val="28"/>
        </w:rPr>
        <w:t xml:space="preserve"> (рис. 3</w:t>
      </w:r>
      <w:r w:rsidR="008C6C60">
        <w:rPr>
          <w:rFonts w:ascii="Times New Roman" w:hAnsi="Times New Roman" w:cs="Times New Roman"/>
          <w:sz w:val="28"/>
          <w:szCs w:val="28"/>
        </w:rPr>
        <w:t>.2</w:t>
      </w:r>
      <w:r w:rsidR="005F3542">
        <w:rPr>
          <w:rFonts w:ascii="Times New Roman" w:hAnsi="Times New Roman" w:cs="Times New Roman"/>
          <w:sz w:val="28"/>
          <w:szCs w:val="28"/>
        </w:rPr>
        <w:t xml:space="preserve"> )</w:t>
      </w:r>
      <w:r>
        <w:rPr>
          <w:rFonts w:ascii="Times New Roman" w:hAnsi="Times New Roman" w:cs="Times New Roman"/>
          <w:sz w:val="28"/>
          <w:szCs w:val="28"/>
        </w:rPr>
        <w:t>. Можна бачити, що продукти неповного згоряння СО і СН більш інтенсивно утворюються при малих обертах двигуна. Має місце зменшення викидів цих речовин</w:t>
      </w:r>
      <w:r w:rsidR="00C7700F">
        <w:rPr>
          <w:rFonts w:ascii="Times New Roman" w:hAnsi="Times New Roman" w:cs="Times New Roman"/>
          <w:sz w:val="28"/>
          <w:szCs w:val="28"/>
        </w:rPr>
        <w:t xml:space="preserve"> при додаванні аміаку. Це пояснюється інтенсифікацією згоряння, оскільки аміак є водневовмісною речовиною. </w:t>
      </w:r>
      <w:r w:rsidR="005F3542">
        <w:rPr>
          <w:rFonts w:ascii="Times New Roman" w:hAnsi="Times New Roman" w:cs="Times New Roman"/>
          <w:sz w:val="28"/>
          <w:szCs w:val="28"/>
        </w:rPr>
        <w:t>Для СО це зменшення майже одинакове у всьому діапазоні частот обертання і складає приблизно1%. Викиди СН більш інтенсивно зменшуються при малих обертах. Зменшення сягає 200 одиниць. З досягненням 1500 об/хв інтенсивність зменшення знижується.</w:t>
      </w:r>
    </w:p>
    <w:p w:rsidR="005F3542" w:rsidRPr="005F3542" w:rsidRDefault="005F3542" w:rsidP="005F3542">
      <w:pPr>
        <w:spacing w:line="360" w:lineRule="auto"/>
        <w:jc w:val="both"/>
        <w:rPr>
          <w:rFonts w:ascii="Times New Roman" w:hAnsi="Times New Roman" w:cs="Times New Roman"/>
          <w:sz w:val="28"/>
          <w:szCs w:val="28"/>
        </w:rPr>
      </w:pPr>
    </w:p>
    <w:p w:rsidR="00401E7C" w:rsidRDefault="00401E7C">
      <w:pPr>
        <w:rPr>
          <w:rFonts w:ascii="Times New Roman" w:eastAsia="Times New Roman" w:hAnsi="Times New Roman" w:cs="Times New Roman"/>
          <w:noProof/>
          <w:color w:val="000000"/>
          <w:sz w:val="28"/>
          <w:szCs w:val="28"/>
          <w:lang w:eastAsia="uk-UA"/>
        </w:rPr>
      </w:pPr>
      <w:r>
        <w:rPr>
          <w:noProof/>
          <w:lang w:eastAsia="uk-UA"/>
        </w:rPr>
        <w:drawing>
          <wp:inline distT="0" distB="0" distL="0" distR="0" wp14:anchorId="6CF1094A" wp14:editId="75FE5A35">
            <wp:extent cx="5368925" cy="3312160"/>
            <wp:effectExtent l="0" t="0" r="3175" b="2540"/>
            <wp:docPr id="1" name="Діагра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F3FF3" w:rsidRPr="00401E7C" w:rsidRDefault="00DF3FF3" w:rsidP="005D575D">
      <w:pPr>
        <w:spacing w:line="360" w:lineRule="auto"/>
        <w:rPr>
          <w:rFonts w:ascii="Times New Roman" w:hAnsi="Times New Roman" w:cs="Times New Roman"/>
          <w:sz w:val="28"/>
          <w:szCs w:val="28"/>
        </w:rPr>
      </w:pPr>
      <w:bookmarkStart w:id="2" w:name="_Hlk211597790"/>
      <w:r w:rsidRPr="005D575D">
        <w:rPr>
          <w:rFonts w:ascii="Times New Roman" w:hAnsi="Times New Roman" w:cs="Times New Roman"/>
          <w:sz w:val="28"/>
          <w:szCs w:val="28"/>
        </w:rPr>
        <w:t>Рис</w:t>
      </w:r>
      <w:r w:rsidR="00DF6449" w:rsidRPr="005D575D">
        <w:rPr>
          <w:rFonts w:ascii="Times New Roman" w:hAnsi="Times New Roman" w:cs="Times New Roman"/>
          <w:sz w:val="28"/>
          <w:szCs w:val="28"/>
        </w:rPr>
        <w:t>унок 3.</w:t>
      </w:r>
      <w:r w:rsidR="008C6C60">
        <w:rPr>
          <w:rFonts w:ascii="Times New Roman" w:hAnsi="Times New Roman" w:cs="Times New Roman"/>
          <w:sz w:val="28"/>
          <w:szCs w:val="28"/>
        </w:rPr>
        <w:t>2</w:t>
      </w:r>
      <w:r w:rsidR="00DF6449" w:rsidRPr="005D575D">
        <w:rPr>
          <w:rFonts w:ascii="Times New Roman" w:hAnsi="Times New Roman" w:cs="Times New Roman"/>
          <w:sz w:val="28"/>
          <w:szCs w:val="28"/>
        </w:rPr>
        <w:t xml:space="preserve"> – Залежність вмісту СО у відпрацьованих газах від </w:t>
      </w:r>
      <w:bookmarkEnd w:id="2"/>
      <w:r w:rsidR="005D575D" w:rsidRPr="005D575D">
        <w:rPr>
          <w:rFonts w:ascii="Times New Roman" w:hAnsi="Times New Roman" w:cs="Times New Roman"/>
          <w:sz w:val="28"/>
          <w:szCs w:val="28"/>
        </w:rPr>
        <w:t xml:space="preserve">частоти </w:t>
      </w:r>
      <w:r w:rsidR="005D575D">
        <w:rPr>
          <w:rFonts w:ascii="Times New Roman" w:hAnsi="Times New Roman" w:cs="Times New Roman"/>
          <w:sz w:val="28"/>
          <w:szCs w:val="28"/>
        </w:rPr>
        <w:t>обертання при роботі двигуна на бензині (суцільна лінія) та на сумішевому паливі</w:t>
      </w:r>
    </w:p>
    <w:p w:rsidR="00DF3FF3" w:rsidRDefault="00DF3FF3"/>
    <w:p w:rsidR="00DF3FF3" w:rsidRDefault="00401E7C">
      <w:r w:rsidRPr="002237F6">
        <w:rPr>
          <w:rFonts w:ascii="Times New Roman" w:hAnsi="Times New Roman" w:cs="Times New Roman"/>
          <w:noProof/>
          <w:lang w:eastAsia="uk-UA"/>
        </w:rPr>
        <w:drawing>
          <wp:inline distT="0" distB="0" distL="0" distR="0" wp14:anchorId="0C8675FF" wp14:editId="1D696CB0">
            <wp:extent cx="5486400" cy="2400300"/>
            <wp:effectExtent l="0" t="0" r="0" b="0"/>
            <wp:docPr id="2" name="Діагра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DF3FF3" w:rsidRDefault="00DF3FF3"/>
    <w:p w:rsidR="00EB3AE2" w:rsidRDefault="00781AF0" w:rsidP="005D575D">
      <w:pPr>
        <w:spacing w:line="360" w:lineRule="auto"/>
        <w:rPr>
          <w:rFonts w:ascii="Times New Roman" w:hAnsi="Times New Roman" w:cs="Times New Roman"/>
          <w:sz w:val="28"/>
          <w:szCs w:val="28"/>
        </w:rPr>
      </w:pPr>
      <w:r w:rsidRPr="00DF6449">
        <w:rPr>
          <w:rFonts w:ascii="Times New Roman" w:hAnsi="Times New Roman" w:cs="Times New Roman"/>
          <w:sz w:val="28"/>
          <w:szCs w:val="28"/>
        </w:rPr>
        <w:t>Рисунок 3.</w:t>
      </w:r>
      <w:r w:rsidR="008C6C60">
        <w:rPr>
          <w:rFonts w:ascii="Times New Roman" w:hAnsi="Times New Roman" w:cs="Times New Roman"/>
          <w:sz w:val="28"/>
          <w:szCs w:val="28"/>
        </w:rPr>
        <w:t xml:space="preserve">3 </w:t>
      </w:r>
      <w:r w:rsidRPr="00DF6449">
        <w:rPr>
          <w:rFonts w:ascii="Times New Roman" w:hAnsi="Times New Roman" w:cs="Times New Roman"/>
          <w:sz w:val="28"/>
          <w:szCs w:val="28"/>
        </w:rPr>
        <w:t>– Залежність вмісту С</w:t>
      </w:r>
      <w:r>
        <w:rPr>
          <w:rFonts w:ascii="Times New Roman" w:hAnsi="Times New Roman" w:cs="Times New Roman"/>
          <w:sz w:val="28"/>
          <w:szCs w:val="28"/>
        </w:rPr>
        <w:t>Н</w:t>
      </w:r>
      <w:r w:rsidRPr="00DF6449">
        <w:rPr>
          <w:rFonts w:ascii="Times New Roman" w:hAnsi="Times New Roman" w:cs="Times New Roman"/>
          <w:sz w:val="28"/>
          <w:szCs w:val="28"/>
        </w:rPr>
        <w:t xml:space="preserve"> у відпрацьованих газах від </w:t>
      </w:r>
      <w:r w:rsidR="005D575D">
        <w:rPr>
          <w:rFonts w:ascii="Times New Roman" w:hAnsi="Times New Roman" w:cs="Times New Roman"/>
          <w:sz w:val="28"/>
          <w:szCs w:val="28"/>
        </w:rPr>
        <w:t xml:space="preserve">частоти обертання при роботі двигуна на бензині (суцільна лінія) та на сумішевому </w:t>
      </w:r>
    </w:p>
    <w:p w:rsidR="00DF3FF3" w:rsidRDefault="005D575D" w:rsidP="005D575D">
      <w:pPr>
        <w:spacing w:line="360" w:lineRule="auto"/>
        <w:rPr>
          <w:rFonts w:ascii="Times New Roman" w:hAnsi="Times New Roman" w:cs="Times New Roman"/>
          <w:sz w:val="28"/>
          <w:szCs w:val="28"/>
        </w:rPr>
      </w:pPr>
      <w:r>
        <w:rPr>
          <w:rFonts w:ascii="Times New Roman" w:hAnsi="Times New Roman" w:cs="Times New Roman"/>
          <w:sz w:val="28"/>
          <w:szCs w:val="28"/>
        </w:rPr>
        <w:t>паливі</w:t>
      </w:r>
    </w:p>
    <w:p w:rsidR="00EB3AE2" w:rsidRDefault="00EB3AE2" w:rsidP="005D575D">
      <w:pPr>
        <w:spacing w:line="360" w:lineRule="auto"/>
      </w:pPr>
    </w:p>
    <w:p w:rsidR="00EB3AE2" w:rsidRDefault="00EB3AE2" w:rsidP="00EB3AE2">
      <w:pPr>
        <w:spacing w:line="360" w:lineRule="auto"/>
        <w:ind w:firstLine="708"/>
        <w:rPr>
          <w:rFonts w:ascii="Times New Roman" w:hAnsi="Times New Roman" w:cs="Times New Roman"/>
          <w:sz w:val="28"/>
          <w:szCs w:val="28"/>
        </w:rPr>
      </w:pPr>
      <w:r>
        <w:rPr>
          <w:rFonts w:ascii="Times New Roman" w:hAnsi="Times New Roman" w:cs="Times New Roman"/>
          <w:sz w:val="28"/>
          <w:szCs w:val="28"/>
        </w:rPr>
        <w:t>3.2 Результати дорожніх випробувань</w:t>
      </w:r>
    </w:p>
    <w:p w:rsidR="00EB3AE2" w:rsidRDefault="00EB3AE2" w:rsidP="00EB3AE2">
      <w:pPr>
        <w:spacing w:line="360" w:lineRule="auto"/>
        <w:ind w:firstLine="708"/>
        <w:rPr>
          <w:rFonts w:ascii="Times New Roman" w:hAnsi="Times New Roman" w:cs="Times New Roman"/>
          <w:sz w:val="28"/>
          <w:szCs w:val="28"/>
        </w:rPr>
      </w:pPr>
    </w:p>
    <w:p w:rsidR="008F7E0C" w:rsidRDefault="00085E7F" w:rsidP="00B12C5A">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Результатом дорожніх випробувань автомобіля є його паливна характеристика (</w:t>
      </w:r>
      <w:r w:rsidR="004D7668">
        <w:rPr>
          <w:rFonts w:ascii="Times New Roman" w:hAnsi="Times New Roman" w:cs="Times New Roman"/>
          <w:sz w:val="28"/>
          <w:szCs w:val="28"/>
        </w:rPr>
        <w:t>табл</w:t>
      </w:r>
      <w:r>
        <w:rPr>
          <w:rFonts w:ascii="Times New Roman" w:hAnsi="Times New Roman" w:cs="Times New Roman"/>
          <w:sz w:val="28"/>
          <w:szCs w:val="28"/>
        </w:rPr>
        <w:t>. 3</w:t>
      </w:r>
      <w:r w:rsidR="00B12C5A">
        <w:rPr>
          <w:rFonts w:ascii="Times New Roman" w:hAnsi="Times New Roman" w:cs="Times New Roman"/>
          <w:sz w:val="28"/>
          <w:szCs w:val="28"/>
        </w:rPr>
        <w:t>.4</w:t>
      </w:r>
      <w:r>
        <w:rPr>
          <w:rFonts w:ascii="Times New Roman" w:hAnsi="Times New Roman" w:cs="Times New Roman"/>
          <w:sz w:val="28"/>
          <w:szCs w:val="28"/>
        </w:rPr>
        <w:t xml:space="preserve">).  </w:t>
      </w:r>
      <w:r w:rsidR="004D7668">
        <w:rPr>
          <w:rFonts w:ascii="Times New Roman" w:hAnsi="Times New Roman" w:cs="Times New Roman"/>
          <w:sz w:val="28"/>
          <w:szCs w:val="28"/>
        </w:rPr>
        <w:t>За цими результатами побудовані залежності (рис. 3</w:t>
      </w:r>
      <w:r w:rsidR="00B12C5A">
        <w:rPr>
          <w:rFonts w:ascii="Times New Roman" w:hAnsi="Times New Roman" w:cs="Times New Roman"/>
          <w:sz w:val="28"/>
          <w:szCs w:val="28"/>
        </w:rPr>
        <w:t>.4</w:t>
      </w:r>
      <w:r w:rsidR="004D7668">
        <w:rPr>
          <w:rFonts w:ascii="Times New Roman" w:hAnsi="Times New Roman" w:cs="Times New Roman"/>
          <w:sz w:val="28"/>
          <w:szCs w:val="28"/>
        </w:rPr>
        <w:t xml:space="preserve">). </w:t>
      </w:r>
      <w:r w:rsidR="00EB3AE2">
        <w:rPr>
          <w:rFonts w:ascii="Times New Roman" w:hAnsi="Times New Roman" w:cs="Times New Roman"/>
          <w:sz w:val="28"/>
          <w:szCs w:val="28"/>
        </w:rPr>
        <w:t>Найменша витрата палива</w:t>
      </w:r>
      <w:r w:rsidR="001619B4">
        <w:rPr>
          <w:rFonts w:ascii="Times New Roman" w:hAnsi="Times New Roman" w:cs="Times New Roman"/>
          <w:sz w:val="28"/>
          <w:szCs w:val="28"/>
        </w:rPr>
        <w:t xml:space="preserve"> 5,6 л/100км при роботі на обох видах палива має місце при швидкості 60 км/год. При швидкості до 60 км/год має місце зменшення витрати палива до 0,3 л/100 км при збагаченні повітряного заряду аміаком. Це можна пояснити інтенсифікацією процесу згоряння. При швидкості більше 60 км/год має місце незначне збільшення витрати палива при додаванні аміаку до повітря.</w:t>
      </w:r>
    </w:p>
    <w:p w:rsidR="008F7E0C" w:rsidRDefault="008F7E0C">
      <w:pPr>
        <w:rPr>
          <w:rFonts w:ascii="Times New Roman" w:hAnsi="Times New Roman" w:cs="Times New Roman"/>
          <w:sz w:val="28"/>
          <w:szCs w:val="28"/>
        </w:rPr>
      </w:pPr>
      <w:r>
        <w:rPr>
          <w:rFonts w:ascii="Times New Roman" w:hAnsi="Times New Roman" w:cs="Times New Roman"/>
          <w:sz w:val="28"/>
          <w:szCs w:val="28"/>
        </w:rPr>
        <w:br w:type="page"/>
      </w:r>
    </w:p>
    <w:p w:rsidR="00EB3AE2" w:rsidRDefault="00EB3AE2" w:rsidP="00B12C5A">
      <w:pPr>
        <w:spacing w:line="360" w:lineRule="auto"/>
        <w:ind w:firstLine="708"/>
        <w:jc w:val="both"/>
        <w:rPr>
          <w:rFonts w:ascii="Times New Roman" w:hAnsi="Times New Roman" w:cs="Times New Roman"/>
          <w:sz w:val="28"/>
          <w:szCs w:val="28"/>
        </w:rPr>
      </w:pPr>
    </w:p>
    <w:p w:rsidR="004D7668" w:rsidRDefault="004D7668" w:rsidP="00EB3AE2">
      <w:pPr>
        <w:spacing w:line="360" w:lineRule="auto"/>
        <w:ind w:firstLine="708"/>
        <w:rPr>
          <w:rFonts w:ascii="Times New Roman" w:hAnsi="Times New Roman" w:cs="Times New Roman"/>
          <w:sz w:val="28"/>
          <w:szCs w:val="28"/>
        </w:rPr>
      </w:pPr>
      <w:r>
        <w:rPr>
          <w:rFonts w:ascii="Times New Roman" w:hAnsi="Times New Roman" w:cs="Times New Roman"/>
          <w:sz w:val="28"/>
          <w:szCs w:val="28"/>
        </w:rPr>
        <w:t>Таблиця 3</w:t>
      </w:r>
      <w:r w:rsidR="00B12C5A">
        <w:rPr>
          <w:rFonts w:ascii="Times New Roman" w:hAnsi="Times New Roman" w:cs="Times New Roman"/>
          <w:sz w:val="28"/>
          <w:szCs w:val="28"/>
        </w:rPr>
        <w:t>.4 -</w:t>
      </w:r>
      <w:r>
        <w:rPr>
          <w:rFonts w:ascii="Times New Roman" w:hAnsi="Times New Roman" w:cs="Times New Roman"/>
          <w:sz w:val="28"/>
          <w:szCs w:val="28"/>
        </w:rPr>
        <w:t xml:space="preserve">   Результати витрати палива автомобіля </w:t>
      </w:r>
    </w:p>
    <w:tbl>
      <w:tblPr>
        <w:tblStyle w:val="a5"/>
        <w:tblW w:w="0" w:type="auto"/>
        <w:tblLook w:val="04A0" w:firstRow="1" w:lastRow="0" w:firstColumn="1" w:lastColumn="0" w:noHBand="0" w:noVBand="1"/>
      </w:tblPr>
      <w:tblGrid>
        <w:gridCol w:w="3209"/>
        <w:gridCol w:w="3210"/>
        <w:gridCol w:w="3210"/>
      </w:tblGrid>
      <w:tr w:rsidR="004D7668" w:rsidTr="004D7668">
        <w:trPr>
          <w:trHeight w:val="272"/>
        </w:trPr>
        <w:tc>
          <w:tcPr>
            <w:tcW w:w="3209" w:type="dxa"/>
            <w:vMerge w:val="restart"/>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Швидкість автомобіля, км/год</w:t>
            </w:r>
          </w:p>
        </w:tc>
        <w:tc>
          <w:tcPr>
            <w:tcW w:w="6420" w:type="dxa"/>
            <w:gridSpan w:val="2"/>
          </w:tcPr>
          <w:p w:rsidR="004D7668" w:rsidRDefault="004D7668" w:rsidP="004D7668">
            <w:pPr>
              <w:spacing w:line="360" w:lineRule="auto"/>
              <w:jc w:val="center"/>
              <w:rPr>
                <w:rFonts w:ascii="Times New Roman" w:hAnsi="Times New Roman" w:cs="Times New Roman"/>
                <w:sz w:val="28"/>
                <w:szCs w:val="28"/>
              </w:rPr>
            </w:pPr>
            <w:r>
              <w:rPr>
                <w:rFonts w:ascii="Times New Roman" w:hAnsi="Times New Roman" w:cs="Times New Roman"/>
                <w:sz w:val="28"/>
                <w:szCs w:val="28"/>
              </w:rPr>
              <w:t>Витрата палива, л/100 км</w:t>
            </w:r>
          </w:p>
        </w:tc>
      </w:tr>
      <w:tr w:rsidR="004D7668" w:rsidTr="004D7668">
        <w:trPr>
          <w:trHeight w:val="208"/>
        </w:trPr>
        <w:tc>
          <w:tcPr>
            <w:tcW w:w="3209" w:type="dxa"/>
            <w:vMerge/>
          </w:tcPr>
          <w:p w:rsidR="004D7668" w:rsidRDefault="004D7668" w:rsidP="00EB3AE2">
            <w:pPr>
              <w:spacing w:line="360" w:lineRule="auto"/>
              <w:rPr>
                <w:rFonts w:ascii="Times New Roman" w:hAnsi="Times New Roman" w:cs="Times New Roman"/>
                <w:sz w:val="28"/>
                <w:szCs w:val="28"/>
              </w:rPr>
            </w:pP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бензин</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Бензин з додаванням аміаку</w:t>
            </w:r>
          </w:p>
        </w:tc>
      </w:tr>
      <w:tr w:rsidR="004D7668" w:rsidTr="004D7668">
        <w:tc>
          <w:tcPr>
            <w:tcW w:w="3209"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40</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6,35</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6,05</w:t>
            </w:r>
          </w:p>
        </w:tc>
      </w:tr>
      <w:tr w:rsidR="004D7668" w:rsidTr="004D7668">
        <w:tc>
          <w:tcPr>
            <w:tcW w:w="3209"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60</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5,6</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5,55</w:t>
            </w:r>
          </w:p>
        </w:tc>
      </w:tr>
      <w:tr w:rsidR="004D7668" w:rsidTr="004D7668">
        <w:tc>
          <w:tcPr>
            <w:tcW w:w="3209"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80</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6,25</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6,3</w:t>
            </w:r>
          </w:p>
        </w:tc>
      </w:tr>
      <w:tr w:rsidR="004D7668" w:rsidTr="004D7668">
        <w:tc>
          <w:tcPr>
            <w:tcW w:w="3209"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100</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7,4</w:t>
            </w:r>
          </w:p>
        </w:tc>
        <w:tc>
          <w:tcPr>
            <w:tcW w:w="3210" w:type="dxa"/>
          </w:tcPr>
          <w:p w:rsidR="004D7668" w:rsidRDefault="004D7668" w:rsidP="00EB3AE2">
            <w:pPr>
              <w:spacing w:line="360" w:lineRule="auto"/>
              <w:rPr>
                <w:rFonts w:ascii="Times New Roman" w:hAnsi="Times New Roman" w:cs="Times New Roman"/>
                <w:sz w:val="28"/>
                <w:szCs w:val="28"/>
              </w:rPr>
            </w:pPr>
            <w:r>
              <w:rPr>
                <w:rFonts w:ascii="Times New Roman" w:hAnsi="Times New Roman" w:cs="Times New Roman"/>
                <w:sz w:val="28"/>
                <w:szCs w:val="28"/>
              </w:rPr>
              <w:t>7,55</w:t>
            </w:r>
          </w:p>
        </w:tc>
      </w:tr>
    </w:tbl>
    <w:p w:rsidR="004D7668" w:rsidRDefault="004D7668" w:rsidP="00EB3AE2">
      <w:pPr>
        <w:spacing w:line="360" w:lineRule="auto"/>
        <w:ind w:firstLine="708"/>
        <w:rPr>
          <w:rFonts w:ascii="Times New Roman" w:hAnsi="Times New Roman" w:cs="Times New Roman"/>
          <w:sz w:val="28"/>
          <w:szCs w:val="28"/>
        </w:rPr>
      </w:pPr>
    </w:p>
    <w:p w:rsidR="00DF3FF3" w:rsidRDefault="00DF3FF3"/>
    <w:p w:rsidR="00401E7C" w:rsidRDefault="00401E7C"/>
    <w:p w:rsidR="00401E7C" w:rsidRDefault="00401E7C">
      <w:r>
        <w:rPr>
          <w:noProof/>
          <w:lang w:eastAsia="uk-UA"/>
        </w:rPr>
        <w:drawing>
          <wp:inline distT="0" distB="0" distL="0" distR="0" wp14:anchorId="3045BB97" wp14:editId="7E3A5D7A">
            <wp:extent cx="6120765" cy="3999600"/>
            <wp:effectExtent l="0" t="0" r="13335" b="1270"/>
            <wp:docPr id="4" name="Діагра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401E7C" w:rsidRDefault="00401E7C"/>
    <w:p w:rsidR="00A35952" w:rsidRDefault="00401E7C" w:rsidP="003B5B1C">
      <w:pPr>
        <w:spacing w:line="360" w:lineRule="auto"/>
        <w:rPr>
          <w:rFonts w:ascii="Times New Roman" w:hAnsi="Times New Roman" w:cs="Times New Roman"/>
          <w:sz w:val="28"/>
          <w:szCs w:val="28"/>
        </w:rPr>
      </w:pPr>
      <w:r w:rsidRPr="00401E7C">
        <w:rPr>
          <w:rFonts w:ascii="Times New Roman" w:hAnsi="Times New Roman" w:cs="Times New Roman"/>
          <w:sz w:val="28"/>
          <w:szCs w:val="28"/>
        </w:rPr>
        <w:t xml:space="preserve">Рисунок </w:t>
      </w:r>
      <w:r w:rsidR="000E1F5E">
        <w:rPr>
          <w:rFonts w:ascii="Times New Roman" w:hAnsi="Times New Roman" w:cs="Times New Roman"/>
          <w:sz w:val="28"/>
          <w:szCs w:val="28"/>
        </w:rPr>
        <w:t>3.4 -</w:t>
      </w:r>
      <w:r w:rsidRPr="00401E7C">
        <w:rPr>
          <w:rFonts w:ascii="Times New Roman" w:hAnsi="Times New Roman" w:cs="Times New Roman"/>
          <w:sz w:val="28"/>
          <w:szCs w:val="28"/>
        </w:rPr>
        <w:t xml:space="preserve">   Паливна характеристика автомобіля</w:t>
      </w:r>
      <w:r w:rsidR="005D575D">
        <w:rPr>
          <w:rFonts w:ascii="Times New Roman" w:hAnsi="Times New Roman" w:cs="Times New Roman"/>
          <w:sz w:val="28"/>
          <w:szCs w:val="28"/>
        </w:rPr>
        <w:t xml:space="preserve"> при роботі двигуна на бензині та на сумішевому паливі (лінія з ромбіками)</w:t>
      </w:r>
    </w:p>
    <w:p w:rsidR="003B5B1C" w:rsidRDefault="003B5B1C" w:rsidP="003B5B1C">
      <w:pPr>
        <w:spacing w:line="360" w:lineRule="auto"/>
        <w:rPr>
          <w:rFonts w:ascii="Times New Roman" w:hAnsi="Times New Roman" w:cs="Times New Roman"/>
          <w:sz w:val="28"/>
          <w:szCs w:val="28"/>
        </w:rPr>
      </w:pPr>
    </w:p>
    <w:p w:rsidR="003B5B1C" w:rsidRDefault="003B5B1C" w:rsidP="003B5B1C">
      <w:pPr>
        <w:spacing w:line="360" w:lineRule="auto"/>
        <w:rPr>
          <w:rFonts w:ascii="Times New Roman" w:hAnsi="Times New Roman" w:cs="Times New Roman"/>
          <w:sz w:val="28"/>
          <w:szCs w:val="28"/>
        </w:rPr>
      </w:pPr>
      <w:r>
        <w:rPr>
          <w:rFonts w:ascii="Times New Roman" w:hAnsi="Times New Roman" w:cs="Times New Roman"/>
          <w:sz w:val="28"/>
          <w:szCs w:val="28"/>
        </w:rPr>
        <w:lastRenderedPageBreak/>
        <w:tab/>
        <w:t>Збільшення витрати бензину на швидкості більше 60 км/год можна пояснити зменшенням подачі аміаку у впускну систему двигуна.</w:t>
      </w:r>
    </w:p>
    <w:p w:rsidR="000D70FF" w:rsidRDefault="000D70FF">
      <w:pPr>
        <w:rPr>
          <w:rFonts w:ascii="Times New Roman" w:hAnsi="Times New Roman" w:cs="Times New Roman"/>
          <w:sz w:val="28"/>
          <w:szCs w:val="28"/>
        </w:rPr>
      </w:pPr>
    </w:p>
    <w:p w:rsidR="000D70FF" w:rsidRDefault="000D70FF" w:rsidP="000E1F5E">
      <w:pPr>
        <w:ind w:firstLine="708"/>
        <w:rPr>
          <w:rFonts w:ascii="Times New Roman" w:hAnsi="Times New Roman" w:cs="Times New Roman"/>
          <w:sz w:val="28"/>
          <w:szCs w:val="28"/>
        </w:rPr>
      </w:pPr>
      <w:r>
        <w:rPr>
          <w:rFonts w:ascii="Times New Roman" w:hAnsi="Times New Roman" w:cs="Times New Roman"/>
          <w:sz w:val="28"/>
          <w:szCs w:val="28"/>
        </w:rPr>
        <w:t>Висновки до третього розділу</w:t>
      </w:r>
    </w:p>
    <w:p w:rsidR="000D70FF" w:rsidRDefault="000D70FF">
      <w:pPr>
        <w:rPr>
          <w:rFonts w:ascii="Times New Roman" w:hAnsi="Times New Roman" w:cs="Times New Roman"/>
          <w:sz w:val="28"/>
          <w:szCs w:val="28"/>
        </w:rPr>
      </w:pPr>
    </w:p>
    <w:p w:rsidR="000D70FF" w:rsidRDefault="000D70FF" w:rsidP="000E1F5E">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Додавання аміаку до повітряного заряду двигуна  дозволяє забезпечити роботу двигуна на стехіометричній суміші. Це дозволяє зменшити викиди продуктів неповного згоряння з ВГ (оксид вуглецю і вуглеводні).</w:t>
      </w:r>
      <w:r w:rsidR="006B318C">
        <w:rPr>
          <w:rFonts w:ascii="Times New Roman" w:hAnsi="Times New Roman" w:cs="Times New Roman"/>
          <w:sz w:val="28"/>
          <w:szCs w:val="28"/>
        </w:rPr>
        <w:t xml:space="preserve"> Разом з тим має місце збільшення крутного моменту двигуна на 27…29% та зменшення питомої ефективної витрати палива на 21…23%.</w:t>
      </w:r>
    </w:p>
    <w:p w:rsidR="005E6483" w:rsidRDefault="00A35952" w:rsidP="00B5163C">
      <w:pPr>
        <w:ind w:firstLine="708"/>
        <w:jc w:val="center"/>
        <w:rPr>
          <w:rFonts w:ascii="Times New Roman" w:hAnsi="Times New Roman" w:cs="Times New Roman"/>
          <w:sz w:val="28"/>
          <w:szCs w:val="28"/>
        </w:rPr>
      </w:pPr>
      <w:r>
        <w:rPr>
          <w:rFonts w:ascii="Times New Roman" w:hAnsi="Times New Roman" w:cs="Times New Roman"/>
          <w:sz w:val="28"/>
          <w:szCs w:val="28"/>
        </w:rPr>
        <w:br w:type="page"/>
      </w:r>
      <w:r w:rsidR="005E6483">
        <w:rPr>
          <w:rFonts w:ascii="Times New Roman" w:hAnsi="Times New Roman" w:cs="Times New Roman"/>
          <w:sz w:val="28"/>
          <w:szCs w:val="28"/>
        </w:rPr>
        <w:lastRenderedPageBreak/>
        <w:t>ВИСНОВКИ</w:t>
      </w:r>
    </w:p>
    <w:p w:rsidR="005E6483" w:rsidRDefault="005E6483">
      <w:pPr>
        <w:rPr>
          <w:rFonts w:ascii="Times New Roman" w:hAnsi="Times New Roman" w:cs="Times New Roman"/>
          <w:sz w:val="28"/>
          <w:szCs w:val="28"/>
        </w:rPr>
      </w:pPr>
    </w:p>
    <w:p w:rsidR="005E6483" w:rsidRDefault="005E6483" w:rsidP="00B5163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1. Аналіз літературних джерел за темою дослідження засвідчив, додавання водню або водневовмісного газу до основного палива покращує енергетичні та екологічні показники двигунів. Можна очікувати, що додавання до повітряного заряду такої водневовмісної речовини як аміак також покращить ці показники.</w:t>
      </w:r>
    </w:p>
    <w:p w:rsidR="00611B4D" w:rsidRDefault="005E6483" w:rsidP="00B5163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Розроблений метод дослідження показників двигуна при його роботі </w:t>
      </w:r>
      <w:r w:rsidR="00611B4D">
        <w:rPr>
          <w:rFonts w:ascii="Times New Roman" w:hAnsi="Times New Roman" w:cs="Times New Roman"/>
          <w:sz w:val="28"/>
          <w:szCs w:val="28"/>
        </w:rPr>
        <w:t>з добавкою аміаку до повітряного заряду двигуна.</w:t>
      </w:r>
    </w:p>
    <w:p w:rsidR="007E411D" w:rsidRPr="00B63FED" w:rsidRDefault="007E411D" w:rsidP="00B5163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 </w:t>
      </w:r>
      <w:r w:rsidRPr="00B63FED">
        <w:rPr>
          <w:rFonts w:ascii="Times New Roman" w:hAnsi="Times New Roman" w:cs="Times New Roman"/>
          <w:sz w:val="28"/>
          <w:szCs w:val="28"/>
        </w:rPr>
        <w:t>Експериментальними стендовими моторними дослідженнями визначені енергетичні та паливо-економічні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 xml:space="preserve"> </w:t>
      </w:r>
      <w:r>
        <w:rPr>
          <w:rFonts w:ascii="Times New Roman" w:hAnsi="Times New Roman" w:cs="Times New Roman"/>
          <w:sz w:val="28"/>
          <w:szCs w:val="28"/>
        </w:rPr>
        <w:t xml:space="preserve">МеМЗ-245 </w:t>
      </w:r>
      <w:r w:rsidRPr="00B63FED">
        <w:rPr>
          <w:rFonts w:ascii="Times New Roman" w:hAnsi="Times New Roman" w:cs="Times New Roman"/>
          <w:sz w:val="28"/>
          <w:szCs w:val="28"/>
        </w:rPr>
        <w:t>при його роботі на нафтовому паливі. Розрахунковим методом визначені показники д</w:t>
      </w:r>
      <w:r>
        <w:rPr>
          <w:rFonts w:ascii="Times New Roman" w:hAnsi="Times New Roman" w:cs="Times New Roman"/>
          <w:sz w:val="28"/>
          <w:szCs w:val="28"/>
        </w:rPr>
        <w:t>вигуна</w:t>
      </w:r>
      <w:r w:rsidRPr="00B63FED">
        <w:rPr>
          <w:rFonts w:ascii="Times New Roman" w:hAnsi="Times New Roman" w:cs="Times New Roman"/>
          <w:sz w:val="28"/>
          <w:szCs w:val="28"/>
        </w:rPr>
        <w:t xml:space="preserve"> при </w:t>
      </w:r>
      <w:r>
        <w:rPr>
          <w:rFonts w:ascii="Times New Roman" w:hAnsi="Times New Roman" w:cs="Times New Roman"/>
          <w:sz w:val="28"/>
          <w:szCs w:val="28"/>
        </w:rPr>
        <w:t xml:space="preserve">аміаку </w:t>
      </w:r>
      <w:r w:rsidRPr="00B63FED">
        <w:rPr>
          <w:rFonts w:ascii="Times New Roman" w:hAnsi="Times New Roman" w:cs="Times New Roman"/>
          <w:sz w:val="28"/>
          <w:szCs w:val="28"/>
        </w:rPr>
        <w:t>до повітряного зар</w:t>
      </w:r>
      <w:r>
        <w:rPr>
          <w:rFonts w:ascii="Times New Roman" w:hAnsi="Times New Roman" w:cs="Times New Roman"/>
          <w:sz w:val="28"/>
          <w:szCs w:val="28"/>
        </w:rPr>
        <w:t>я</w:t>
      </w:r>
      <w:r w:rsidRPr="00B63FED">
        <w:rPr>
          <w:rFonts w:ascii="Times New Roman" w:hAnsi="Times New Roman" w:cs="Times New Roman"/>
          <w:sz w:val="28"/>
          <w:szCs w:val="28"/>
        </w:rPr>
        <w:t>ду.</w:t>
      </w:r>
    </w:p>
    <w:p w:rsidR="006B318C" w:rsidRDefault="007E411D" w:rsidP="00B5163C">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4</w:t>
      </w:r>
      <w:r w:rsidR="00611B4D">
        <w:rPr>
          <w:rFonts w:ascii="Times New Roman" w:hAnsi="Times New Roman" w:cs="Times New Roman"/>
          <w:sz w:val="28"/>
          <w:szCs w:val="28"/>
        </w:rPr>
        <w:t xml:space="preserve">. </w:t>
      </w:r>
      <w:bookmarkStart w:id="3" w:name="_Hlk214442585"/>
      <w:r w:rsidR="006B318C">
        <w:rPr>
          <w:rFonts w:ascii="Times New Roman" w:hAnsi="Times New Roman" w:cs="Times New Roman"/>
          <w:sz w:val="28"/>
          <w:szCs w:val="28"/>
        </w:rPr>
        <w:t xml:space="preserve">Додавання аміаку до повітряного заряду дозволяє покрашити енергетичні та паливо-економічні показники двигуна. Крутний момент зростає на 27…29%, а питома ефективна витрата </w:t>
      </w:r>
      <w:r w:rsidR="000E1F5E">
        <w:rPr>
          <w:rFonts w:ascii="Times New Roman" w:hAnsi="Times New Roman" w:cs="Times New Roman"/>
          <w:sz w:val="28"/>
          <w:szCs w:val="28"/>
        </w:rPr>
        <w:t>бензину</w:t>
      </w:r>
      <w:r w:rsidR="006B318C">
        <w:rPr>
          <w:rFonts w:ascii="Times New Roman" w:hAnsi="Times New Roman" w:cs="Times New Roman"/>
          <w:sz w:val="28"/>
          <w:szCs w:val="28"/>
        </w:rPr>
        <w:t xml:space="preserve"> знижується на 21…22%.</w:t>
      </w:r>
    </w:p>
    <w:p w:rsidR="007E411D" w:rsidRDefault="007E411D" w:rsidP="007E411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5</w:t>
      </w:r>
      <w:r w:rsidR="006B318C">
        <w:rPr>
          <w:rFonts w:ascii="Times New Roman" w:hAnsi="Times New Roman" w:cs="Times New Roman"/>
          <w:sz w:val="28"/>
          <w:szCs w:val="28"/>
        </w:rPr>
        <w:t xml:space="preserve">. </w:t>
      </w:r>
      <w:r w:rsidR="00611B4D">
        <w:rPr>
          <w:rFonts w:ascii="Times New Roman" w:hAnsi="Times New Roman" w:cs="Times New Roman"/>
          <w:sz w:val="28"/>
          <w:szCs w:val="28"/>
        </w:rPr>
        <w:t>Додавання аміаку до повітряного заряду двигуна на режимі повної потужності дозволяє забезпечити роботу двигуна на стехіометричній суміші. Це дозволяє зменшити викиди продуктів неповного згоряння з ВГ (оксид вуглецю і вуглеводні).</w:t>
      </w:r>
      <w:bookmarkEnd w:id="3"/>
      <w:r w:rsidRPr="007E411D">
        <w:rPr>
          <w:rFonts w:ascii="Times New Roman" w:hAnsi="Times New Roman" w:cs="Times New Roman"/>
          <w:sz w:val="28"/>
          <w:szCs w:val="28"/>
        </w:rPr>
        <w:t xml:space="preserve"> </w:t>
      </w:r>
    </w:p>
    <w:p w:rsidR="007E411D" w:rsidRDefault="007E411D" w:rsidP="007E411D">
      <w:pPr>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6. Результати дорожніх випробувань неоднозначні. При швидкості до 60 км/год має місце зменшення витрати палива до 0,3 л/100 км при збагаченні повітряного заряду аміаком. При швидкості більше 60 км/год має місце незначне збільшення витрати палива при додаванні аміаку до повітря.</w:t>
      </w:r>
    </w:p>
    <w:p w:rsidR="005E6483" w:rsidRDefault="005E6483" w:rsidP="000D70FF">
      <w:pPr>
        <w:spacing w:line="360" w:lineRule="auto"/>
        <w:jc w:val="both"/>
        <w:rPr>
          <w:rFonts w:ascii="Times New Roman" w:hAnsi="Times New Roman" w:cs="Times New Roman"/>
          <w:sz w:val="28"/>
          <w:szCs w:val="28"/>
        </w:rPr>
      </w:pPr>
      <w:r>
        <w:rPr>
          <w:rFonts w:ascii="Times New Roman" w:hAnsi="Times New Roman" w:cs="Times New Roman"/>
          <w:sz w:val="28"/>
          <w:szCs w:val="28"/>
        </w:rPr>
        <w:br w:type="page"/>
      </w:r>
    </w:p>
    <w:p w:rsidR="002C5A7B" w:rsidRDefault="002C5A7B" w:rsidP="00B5163C">
      <w:pPr>
        <w:ind w:left="708" w:firstLine="708"/>
        <w:jc w:val="center"/>
        <w:rPr>
          <w:rFonts w:ascii="Times New Roman" w:hAnsi="Times New Roman" w:cs="Times New Roman"/>
          <w:sz w:val="28"/>
          <w:szCs w:val="28"/>
        </w:rPr>
      </w:pPr>
      <w:r>
        <w:rPr>
          <w:rFonts w:ascii="Times New Roman" w:hAnsi="Times New Roman" w:cs="Times New Roman"/>
          <w:sz w:val="28"/>
          <w:szCs w:val="28"/>
        </w:rPr>
        <w:lastRenderedPageBreak/>
        <w:t>ПЕРЕЛІК ДЖЕРЕЛ ПОСИЛАННЯ</w:t>
      </w:r>
    </w:p>
    <w:p w:rsidR="002C5A7B" w:rsidRDefault="002C5A7B">
      <w:pPr>
        <w:rPr>
          <w:rFonts w:ascii="Times New Roman" w:hAnsi="Times New Roman" w:cs="Times New Roman"/>
          <w:sz w:val="28"/>
          <w:szCs w:val="28"/>
        </w:rPr>
      </w:pP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Ю, X.; Лі, Г.; Донг, В.; Шан, З.; Го, З.; Лі, Ю.; Лі, Д.; Чжао, З. Чисельне дослідження впливу прямого впорскування водню на розподіл водневої суміші, згоряння та викиди бензинового/водневого двигуна SI в умовах бідного горіння. </w:t>
      </w:r>
      <w:r w:rsidRPr="00D625C9">
        <w:rPr>
          <w:rFonts w:ascii="Times New Roman" w:eastAsia="Times New Roman" w:hAnsi="Times New Roman" w:cs="Times New Roman"/>
          <w:i/>
          <w:iCs/>
          <w:sz w:val="28"/>
          <w:szCs w:val="28"/>
          <w:lang w:eastAsia="uk-UA"/>
        </w:rPr>
        <w:t>Міжн. J. Hydrogen Energy </w:t>
      </w:r>
      <w:r w:rsidRPr="00D625C9">
        <w:rPr>
          <w:rFonts w:ascii="Times New Roman" w:eastAsia="Times New Roman" w:hAnsi="Times New Roman" w:cs="Times New Roman"/>
          <w:b/>
          <w:bCs/>
          <w:sz w:val="28"/>
          <w:szCs w:val="28"/>
          <w:lang w:eastAsia="uk-UA"/>
        </w:rPr>
        <w:t>2020</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45</w:t>
      </w:r>
      <w:r w:rsidRPr="00D625C9">
        <w:rPr>
          <w:rFonts w:ascii="Times New Roman" w:eastAsia="Times New Roman" w:hAnsi="Times New Roman" w:cs="Times New Roman"/>
          <w:sz w:val="28"/>
          <w:szCs w:val="28"/>
          <w:lang w:eastAsia="uk-UA"/>
        </w:rPr>
        <w:t xml:space="preserve"> , 2341–2350.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Лі, Г.; Ю, X.; Джин, З.; Шан, З.; Лі, Д.; Лі, Ю.; Чжао, З. Дослідження впливу пропорції розділеного вприскування на розподіл суміші водню, згоряння та викиди бензинового/водневого двигуна SI з розділеним прямим упорскуванням водню в умовах збіднення. </w:t>
      </w:r>
      <w:r w:rsidRPr="00D625C9">
        <w:rPr>
          <w:rFonts w:ascii="Times New Roman" w:eastAsia="Times New Roman" w:hAnsi="Times New Roman" w:cs="Times New Roman"/>
          <w:i/>
          <w:iCs/>
          <w:sz w:val="28"/>
          <w:szCs w:val="28"/>
          <w:lang w:eastAsia="uk-UA"/>
        </w:rPr>
        <w:t>Fuel </w:t>
      </w:r>
      <w:r w:rsidRPr="00D625C9">
        <w:rPr>
          <w:rFonts w:ascii="Times New Roman" w:eastAsia="Times New Roman" w:hAnsi="Times New Roman" w:cs="Times New Roman"/>
          <w:b/>
          <w:bCs/>
          <w:sz w:val="28"/>
          <w:szCs w:val="28"/>
          <w:lang w:eastAsia="uk-UA"/>
        </w:rPr>
        <w:t>2020</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270</w:t>
      </w:r>
      <w:r w:rsidRPr="00D625C9">
        <w:rPr>
          <w:rFonts w:ascii="Times New Roman" w:eastAsia="Times New Roman" w:hAnsi="Times New Roman" w:cs="Times New Roman"/>
          <w:sz w:val="28"/>
          <w:szCs w:val="28"/>
          <w:lang w:eastAsia="uk-UA"/>
        </w:rPr>
        <w:t xml:space="preserve"> , 117488.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Дуань, X.; Чу, X.; Ван, Р.; Чень, З.; Чжоу, Ф.; Abdellatief, TMM Характеристики продуктивності та викидів бензинового двигуна з іскровим запалюванням, що працює на екологічно чистих і відновлюваних метанолі та водні. </w:t>
      </w:r>
      <w:r w:rsidRPr="00D625C9">
        <w:rPr>
          <w:rFonts w:ascii="Times New Roman" w:eastAsia="Times New Roman" w:hAnsi="Times New Roman" w:cs="Times New Roman"/>
          <w:i/>
          <w:iCs/>
          <w:sz w:val="28"/>
          <w:szCs w:val="28"/>
          <w:lang w:eastAsia="uk-UA"/>
        </w:rPr>
        <w:t>Відновити. Energy </w:t>
      </w:r>
      <w:r w:rsidRPr="00D625C9">
        <w:rPr>
          <w:rFonts w:ascii="Times New Roman" w:eastAsia="Times New Roman" w:hAnsi="Times New Roman" w:cs="Times New Roman"/>
          <w:b/>
          <w:bCs/>
          <w:sz w:val="28"/>
          <w:szCs w:val="28"/>
          <w:lang w:eastAsia="uk-UA"/>
        </w:rPr>
        <w:t>2025</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240</w:t>
      </w:r>
      <w:r w:rsidRPr="00D625C9">
        <w:rPr>
          <w:rFonts w:ascii="Times New Roman" w:eastAsia="Times New Roman" w:hAnsi="Times New Roman" w:cs="Times New Roman"/>
          <w:sz w:val="28"/>
          <w:szCs w:val="28"/>
          <w:lang w:eastAsia="uk-UA"/>
        </w:rPr>
        <w:t xml:space="preserve"> , 122184.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Карагоз, Ю.; Юка, Н.; Сандалчі, Т.; Dalkılıç, AS Вплив додавання водню та кисню як суміші на викиди та робочі характеристики бензинового двигуна. </w:t>
      </w:r>
      <w:r w:rsidRPr="00D625C9">
        <w:rPr>
          <w:rFonts w:ascii="Times New Roman" w:eastAsia="Times New Roman" w:hAnsi="Times New Roman" w:cs="Times New Roman"/>
          <w:i/>
          <w:iCs/>
          <w:sz w:val="28"/>
          <w:szCs w:val="28"/>
          <w:lang w:eastAsia="uk-UA"/>
        </w:rPr>
        <w:t>Міжн. J. Hydrogen Energy </w:t>
      </w:r>
      <w:r w:rsidRPr="00D625C9">
        <w:rPr>
          <w:rFonts w:ascii="Times New Roman" w:eastAsia="Times New Roman" w:hAnsi="Times New Roman" w:cs="Times New Roman"/>
          <w:b/>
          <w:bCs/>
          <w:sz w:val="28"/>
          <w:szCs w:val="28"/>
          <w:lang w:eastAsia="uk-UA"/>
        </w:rPr>
        <w:t>2015</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40</w:t>
      </w:r>
      <w:r w:rsidRPr="00D625C9">
        <w:rPr>
          <w:rFonts w:ascii="Times New Roman" w:eastAsia="Times New Roman" w:hAnsi="Times New Roman" w:cs="Times New Roman"/>
          <w:sz w:val="28"/>
          <w:szCs w:val="28"/>
          <w:lang w:eastAsia="uk-UA"/>
        </w:rPr>
        <w:t xml:space="preserve"> , 8750–8760.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Гутаревич, Ю.; Шуба, Ю.; Matijošius, J.; Карєв С.; Соколовський Є.; Римкус А. Інтенсифікація процесу згоряння в бензиновому двигуні шляхом додавання водневвмісного газу. </w:t>
      </w:r>
      <w:r w:rsidRPr="00D625C9">
        <w:rPr>
          <w:rFonts w:ascii="Times New Roman" w:eastAsia="Times New Roman" w:hAnsi="Times New Roman" w:cs="Times New Roman"/>
          <w:i/>
          <w:iCs/>
          <w:sz w:val="28"/>
          <w:szCs w:val="28"/>
          <w:lang w:eastAsia="uk-UA"/>
        </w:rPr>
        <w:t>Міжн. J. Hydrogen Energy </w:t>
      </w:r>
      <w:r w:rsidRPr="00D625C9">
        <w:rPr>
          <w:rFonts w:ascii="Times New Roman" w:eastAsia="Times New Roman" w:hAnsi="Times New Roman" w:cs="Times New Roman"/>
          <w:b/>
          <w:bCs/>
          <w:sz w:val="28"/>
          <w:szCs w:val="28"/>
          <w:lang w:eastAsia="uk-UA"/>
        </w:rPr>
        <w:t>2018</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43</w:t>
      </w:r>
      <w:r w:rsidRPr="00D625C9">
        <w:rPr>
          <w:rFonts w:ascii="Times New Roman" w:eastAsia="Times New Roman" w:hAnsi="Times New Roman" w:cs="Times New Roman"/>
          <w:sz w:val="28"/>
          <w:szCs w:val="28"/>
          <w:lang w:eastAsia="uk-UA"/>
        </w:rPr>
        <w:t xml:space="preserve"> , 16334–16343.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Суреш, Д.; Порпатхем, Е. Вплив високого ступеня стиснення та додавання водню на продуктивність і викиди двигуна з іскровим запалюванням бідного горіння, що працює на етанол-бензин. </w:t>
      </w:r>
      <w:r w:rsidRPr="00D625C9">
        <w:rPr>
          <w:rFonts w:ascii="Times New Roman" w:eastAsia="Times New Roman" w:hAnsi="Times New Roman" w:cs="Times New Roman"/>
          <w:i/>
          <w:iCs/>
          <w:sz w:val="28"/>
          <w:szCs w:val="28"/>
          <w:lang w:eastAsia="uk-UA"/>
        </w:rPr>
        <w:t>Міжн. J. Hydrogen Energy </w:t>
      </w:r>
      <w:r w:rsidRPr="00D625C9">
        <w:rPr>
          <w:rFonts w:ascii="Times New Roman" w:eastAsia="Times New Roman" w:hAnsi="Times New Roman" w:cs="Times New Roman"/>
          <w:b/>
          <w:bCs/>
          <w:sz w:val="28"/>
          <w:szCs w:val="28"/>
          <w:lang w:eastAsia="uk-UA"/>
        </w:rPr>
        <w:t>2023</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48</w:t>
      </w:r>
      <w:r w:rsidRPr="00D625C9">
        <w:rPr>
          <w:rFonts w:ascii="Times New Roman" w:eastAsia="Times New Roman" w:hAnsi="Times New Roman" w:cs="Times New Roman"/>
          <w:sz w:val="28"/>
          <w:szCs w:val="28"/>
          <w:lang w:eastAsia="uk-UA"/>
        </w:rPr>
        <w:t xml:space="preserve"> , 14433–14448.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Римкус А.; Мехерас, Г.; Matijošius, J. Вплив водню та кисню (HHO) на характеристики двигуна під впливом бідних сумішей бензину та біоетанолу. </w:t>
      </w:r>
      <w:r w:rsidRPr="00D625C9">
        <w:rPr>
          <w:rFonts w:ascii="Times New Roman" w:eastAsia="Times New Roman" w:hAnsi="Times New Roman" w:cs="Times New Roman"/>
          <w:i/>
          <w:iCs/>
          <w:sz w:val="28"/>
          <w:szCs w:val="28"/>
          <w:lang w:eastAsia="uk-UA"/>
        </w:rPr>
        <w:t>Міжн. J. Hydrogen Energy </w:t>
      </w:r>
      <w:r w:rsidRPr="00D625C9">
        <w:rPr>
          <w:rFonts w:ascii="Times New Roman" w:eastAsia="Times New Roman" w:hAnsi="Times New Roman" w:cs="Times New Roman"/>
          <w:b/>
          <w:bCs/>
          <w:sz w:val="28"/>
          <w:szCs w:val="28"/>
          <w:lang w:eastAsia="uk-UA"/>
        </w:rPr>
        <w:t>2023</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48</w:t>
      </w:r>
      <w:r w:rsidRPr="00D625C9">
        <w:rPr>
          <w:rFonts w:ascii="Times New Roman" w:eastAsia="Times New Roman" w:hAnsi="Times New Roman" w:cs="Times New Roman"/>
          <w:sz w:val="28"/>
          <w:szCs w:val="28"/>
          <w:lang w:eastAsia="uk-UA"/>
        </w:rPr>
        <w:t xml:space="preserve"> , 39612–39624.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 xml:space="preserve">Чжан, Дж.; Сонце, П.; Ю, X.; Лі, Д. Вплив суміші перекису водню та етанолу/бензину на показники згоряння та викидів двигуна з комбінованим </w:t>
      </w:r>
      <w:r w:rsidRPr="00D625C9">
        <w:rPr>
          <w:rFonts w:ascii="Times New Roman" w:eastAsia="Times New Roman" w:hAnsi="Times New Roman" w:cs="Times New Roman"/>
          <w:sz w:val="28"/>
          <w:szCs w:val="28"/>
          <w:lang w:eastAsia="uk-UA"/>
        </w:rPr>
        <w:lastRenderedPageBreak/>
        <w:t>упорскуванням з іскровим запалюванням. </w:t>
      </w:r>
      <w:r w:rsidRPr="00D625C9">
        <w:rPr>
          <w:rFonts w:ascii="Times New Roman" w:eastAsia="Times New Roman" w:hAnsi="Times New Roman" w:cs="Times New Roman"/>
          <w:i/>
          <w:iCs/>
          <w:sz w:val="28"/>
          <w:szCs w:val="28"/>
          <w:lang w:eastAsia="uk-UA"/>
        </w:rPr>
        <w:t>Ж. Чистий. Виробник </w:t>
      </w:r>
      <w:r w:rsidRPr="00D625C9">
        <w:rPr>
          <w:rFonts w:ascii="Times New Roman" w:eastAsia="Times New Roman" w:hAnsi="Times New Roman" w:cs="Times New Roman"/>
          <w:b/>
          <w:bCs/>
          <w:sz w:val="28"/>
          <w:szCs w:val="28"/>
          <w:lang w:eastAsia="uk-UA"/>
        </w:rPr>
        <w:t>2024</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450</w:t>
      </w:r>
      <w:r w:rsidRPr="00D625C9">
        <w:rPr>
          <w:rFonts w:ascii="Times New Roman" w:eastAsia="Times New Roman" w:hAnsi="Times New Roman" w:cs="Times New Roman"/>
          <w:sz w:val="28"/>
          <w:szCs w:val="28"/>
          <w:lang w:eastAsia="uk-UA"/>
        </w:rPr>
        <w:t xml:space="preserve"> , 141805. </w:t>
      </w:r>
    </w:p>
    <w:p w:rsidR="00A35952" w:rsidRPr="00D625C9" w:rsidRDefault="00A35952" w:rsidP="00D625C9">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Пураїл, STP; Хамдан, MO; Аль-Омарі, SAB; Селім, МІЄ; Elnajjar, E. Огляд воднево-бензинових двопаливних двигунів SI: продуктивність двигуна та викиди. </w:t>
      </w:r>
      <w:r w:rsidRPr="00D625C9">
        <w:rPr>
          <w:rFonts w:ascii="Times New Roman" w:eastAsia="Times New Roman" w:hAnsi="Times New Roman" w:cs="Times New Roman"/>
          <w:i/>
          <w:iCs/>
          <w:sz w:val="28"/>
          <w:szCs w:val="28"/>
          <w:lang w:eastAsia="uk-UA"/>
        </w:rPr>
        <w:t>Energy Rep. </w:t>
      </w:r>
      <w:r w:rsidRPr="00D625C9">
        <w:rPr>
          <w:rFonts w:ascii="Times New Roman" w:eastAsia="Times New Roman" w:hAnsi="Times New Roman" w:cs="Times New Roman"/>
          <w:b/>
          <w:bCs/>
          <w:sz w:val="28"/>
          <w:szCs w:val="28"/>
          <w:lang w:eastAsia="uk-UA"/>
        </w:rPr>
        <w:t>2023</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9</w:t>
      </w:r>
      <w:r w:rsidRPr="00D625C9">
        <w:rPr>
          <w:rFonts w:ascii="Times New Roman" w:eastAsia="Times New Roman" w:hAnsi="Times New Roman" w:cs="Times New Roman"/>
          <w:sz w:val="28"/>
          <w:szCs w:val="28"/>
          <w:lang w:eastAsia="uk-UA"/>
        </w:rPr>
        <w:t xml:space="preserve"> , 4547–4573. </w:t>
      </w:r>
    </w:p>
    <w:p w:rsidR="005432AF" w:rsidRPr="005E6483" w:rsidRDefault="00A35952" w:rsidP="005E6483">
      <w:pPr>
        <w:numPr>
          <w:ilvl w:val="0"/>
          <w:numId w:val="1"/>
        </w:numPr>
        <w:shd w:val="clear" w:color="auto" w:fill="FFFFFF"/>
        <w:spacing w:after="0" w:line="360" w:lineRule="auto"/>
        <w:ind w:left="120" w:hanging="456"/>
        <w:jc w:val="both"/>
        <w:rPr>
          <w:rFonts w:ascii="Times New Roman" w:eastAsia="Times New Roman" w:hAnsi="Times New Roman" w:cs="Times New Roman"/>
          <w:sz w:val="28"/>
          <w:szCs w:val="28"/>
          <w:lang w:eastAsia="uk-UA"/>
        </w:rPr>
      </w:pPr>
      <w:r w:rsidRPr="00D625C9">
        <w:rPr>
          <w:rFonts w:ascii="Times New Roman" w:eastAsia="Times New Roman" w:hAnsi="Times New Roman" w:cs="Times New Roman"/>
          <w:sz w:val="28"/>
          <w:szCs w:val="28"/>
          <w:lang w:eastAsia="uk-UA"/>
        </w:rPr>
        <w:t>Башир, М.Н.; Усман М.; Ріаз, Ф.; Ахмад, Т.; Фуад, Ю.; Баша, М.С.; Аббас, М.М.; Лі, Дж. С. Прогнозування викидів і продуктивності на основі штучного інтелекту та оптимізація бензинового двигуна SI із сумішшю HHO: стійкий перехід. </w:t>
      </w:r>
      <w:r w:rsidRPr="00D625C9">
        <w:rPr>
          <w:rFonts w:ascii="Times New Roman" w:eastAsia="Times New Roman" w:hAnsi="Times New Roman" w:cs="Times New Roman"/>
          <w:i/>
          <w:iCs/>
          <w:sz w:val="28"/>
          <w:szCs w:val="28"/>
          <w:lang w:eastAsia="uk-UA"/>
        </w:rPr>
        <w:t>Кейс Стад. Терм. інж. </w:t>
      </w:r>
      <w:r w:rsidRPr="00D625C9">
        <w:rPr>
          <w:rFonts w:ascii="Times New Roman" w:eastAsia="Times New Roman" w:hAnsi="Times New Roman" w:cs="Times New Roman"/>
          <w:b/>
          <w:bCs/>
          <w:sz w:val="28"/>
          <w:szCs w:val="28"/>
          <w:lang w:eastAsia="uk-UA"/>
        </w:rPr>
        <w:t>2024</w:t>
      </w:r>
      <w:r w:rsidRPr="00D625C9">
        <w:rPr>
          <w:rFonts w:ascii="Times New Roman" w:eastAsia="Times New Roman" w:hAnsi="Times New Roman" w:cs="Times New Roman"/>
          <w:sz w:val="28"/>
          <w:szCs w:val="28"/>
          <w:lang w:eastAsia="uk-UA"/>
        </w:rPr>
        <w:t> , </w:t>
      </w:r>
      <w:r w:rsidRPr="00D625C9">
        <w:rPr>
          <w:rFonts w:ascii="Times New Roman" w:eastAsia="Times New Roman" w:hAnsi="Times New Roman" w:cs="Times New Roman"/>
          <w:i/>
          <w:iCs/>
          <w:sz w:val="28"/>
          <w:szCs w:val="28"/>
          <w:lang w:eastAsia="uk-UA"/>
        </w:rPr>
        <w:t>64</w:t>
      </w:r>
      <w:r w:rsidRPr="00D625C9">
        <w:rPr>
          <w:rFonts w:ascii="Times New Roman" w:eastAsia="Times New Roman" w:hAnsi="Times New Roman" w:cs="Times New Roman"/>
          <w:sz w:val="28"/>
          <w:szCs w:val="28"/>
          <w:lang w:eastAsia="uk-UA"/>
        </w:rPr>
        <w:t xml:space="preserve"> , 105562. </w:t>
      </w:r>
    </w:p>
    <w:p w:rsidR="00B767CC" w:rsidRPr="00D625C9" w:rsidRDefault="005432AF" w:rsidP="00D625C9">
      <w:pPr>
        <w:spacing w:after="0" w:line="360" w:lineRule="auto"/>
        <w:jc w:val="both"/>
        <w:outlineLvl w:val="2"/>
        <w:rPr>
          <w:rFonts w:ascii="Times New Roman" w:eastAsia="Times New Roman" w:hAnsi="Times New Roman" w:cs="Times New Roman"/>
          <w:sz w:val="28"/>
          <w:szCs w:val="28"/>
          <w:lang w:eastAsia="uk-UA"/>
        </w:rPr>
      </w:pPr>
      <w:r w:rsidRPr="00D625C9">
        <w:rPr>
          <w:rFonts w:ascii="Times New Roman" w:hAnsi="Times New Roman" w:cs="Times New Roman"/>
          <w:sz w:val="28"/>
          <w:szCs w:val="28"/>
        </w:rPr>
        <w:t xml:space="preserve">11. </w:t>
      </w:r>
      <w:hyperlink r:id="rId20" w:tgtFrame="_self" w:history="1">
        <w:r w:rsidR="00B767CC" w:rsidRPr="00D625C9">
          <w:rPr>
            <w:rFonts w:ascii="Times New Roman" w:eastAsia="Times New Roman" w:hAnsi="Times New Roman" w:cs="Times New Roman"/>
            <w:sz w:val="28"/>
            <w:szCs w:val="28"/>
            <w:lang w:eastAsia="uk-UA"/>
          </w:rPr>
          <w:t>Аміак як енергетичний вектор: поточні та майбутні перспективи використання низьковуглецевого палива в двигунах внутрішнього згоряння</w:t>
        </w:r>
      </w:hyperlink>
      <w:r w:rsidR="00191EB6" w:rsidRPr="00D625C9">
        <w:rPr>
          <w:rFonts w:ascii="Times New Roman" w:eastAsia="Times New Roman" w:hAnsi="Times New Roman" w:cs="Times New Roman"/>
          <w:sz w:val="28"/>
          <w:szCs w:val="28"/>
          <w:lang w:eastAsia="uk-UA"/>
        </w:rPr>
        <w:t>/</w:t>
      </w:r>
      <w:r w:rsidR="00B767CC" w:rsidRPr="00D625C9">
        <w:rPr>
          <w:rFonts w:ascii="Times New Roman" w:eastAsia="Times New Roman" w:hAnsi="Times New Roman" w:cs="Times New Roman"/>
          <w:color w:val="707070"/>
          <w:sz w:val="28"/>
          <w:szCs w:val="28"/>
          <w:lang w:eastAsia="uk-UA"/>
        </w:rPr>
        <w:t>J Clean Prod</w:t>
      </w:r>
      <w:r w:rsidR="00D625C9" w:rsidRPr="00D625C9">
        <w:rPr>
          <w:rFonts w:ascii="Times New Roman" w:eastAsia="Times New Roman" w:hAnsi="Times New Roman" w:cs="Times New Roman"/>
          <w:sz w:val="28"/>
          <w:szCs w:val="28"/>
          <w:lang w:eastAsia="uk-UA"/>
        </w:rPr>
        <w:t xml:space="preserve"> </w:t>
      </w:r>
      <w:r w:rsidR="00B767CC" w:rsidRPr="00D625C9">
        <w:rPr>
          <w:rFonts w:ascii="Times New Roman" w:eastAsia="Times New Roman" w:hAnsi="Times New Roman" w:cs="Times New Roman"/>
          <w:color w:val="1F1F1F"/>
          <w:sz w:val="28"/>
          <w:szCs w:val="28"/>
          <w:lang w:eastAsia="uk-UA"/>
        </w:rPr>
        <w:t>(травень 2021)</w:t>
      </w:r>
    </w:p>
    <w:p w:rsidR="00B767CC" w:rsidRPr="00D625C9" w:rsidRDefault="005432AF" w:rsidP="00D625C9">
      <w:pPr>
        <w:spacing w:after="0" w:afterAutospacing="1" w:line="360" w:lineRule="auto"/>
        <w:jc w:val="both"/>
        <w:rPr>
          <w:rFonts w:ascii="Times New Roman" w:eastAsia="Times New Roman" w:hAnsi="Times New Roman" w:cs="Times New Roman"/>
          <w:color w:val="1F1F1F"/>
          <w:sz w:val="28"/>
          <w:szCs w:val="28"/>
          <w:lang w:eastAsia="uk-UA"/>
        </w:rPr>
      </w:pPr>
      <w:r w:rsidRPr="00D625C9">
        <w:rPr>
          <w:rFonts w:ascii="Times New Roman" w:eastAsia="Times New Roman" w:hAnsi="Times New Roman" w:cs="Times New Roman"/>
          <w:color w:val="1F1F1F"/>
          <w:sz w:val="28"/>
          <w:szCs w:val="28"/>
          <w:lang w:eastAsia="uk-UA"/>
        </w:rPr>
        <w:t xml:space="preserve">12. </w:t>
      </w:r>
      <w:r w:rsidR="00B767CC" w:rsidRPr="00D625C9">
        <w:rPr>
          <w:rFonts w:ascii="Times New Roman" w:eastAsia="Times New Roman" w:hAnsi="Times New Roman" w:cs="Times New Roman"/>
          <w:color w:val="1F1F1F"/>
          <w:sz w:val="28"/>
          <w:szCs w:val="28"/>
          <w:lang w:eastAsia="uk-UA"/>
        </w:rPr>
        <w:t>М. Комотті </w:t>
      </w:r>
      <w:r w:rsidR="00B767CC" w:rsidRPr="00D625C9">
        <w:rPr>
          <w:rFonts w:ascii="Times New Roman" w:eastAsia="Times New Roman" w:hAnsi="Times New Roman" w:cs="Times New Roman"/>
          <w:i/>
          <w:iCs/>
          <w:color w:val="1F1F1F"/>
          <w:sz w:val="28"/>
          <w:szCs w:val="28"/>
          <w:lang w:eastAsia="uk-UA"/>
        </w:rPr>
        <w:t>та ін.</w:t>
      </w:r>
      <w:r w:rsidR="00B767CC" w:rsidRPr="00D625C9">
        <w:rPr>
          <w:rFonts w:ascii="Times New Roman" w:eastAsia="Times New Roman" w:hAnsi="Times New Roman" w:cs="Times New Roman"/>
          <w:color w:val="1F1F1F"/>
          <w:sz w:val="28"/>
          <w:szCs w:val="28"/>
          <w:lang w:val="ru-RU" w:eastAsia="uk-UA"/>
        </w:rPr>
        <w:t xml:space="preserve"> </w:t>
      </w:r>
      <w:hyperlink r:id="rId21" w:tgtFrame="_self" w:history="1">
        <w:r w:rsidR="00B767CC" w:rsidRPr="00D625C9">
          <w:rPr>
            <w:rFonts w:ascii="Times New Roman" w:eastAsia="Times New Roman" w:hAnsi="Times New Roman" w:cs="Times New Roman"/>
            <w:sz w:val="28"/>
            <w:szCs w:val="28"/>
            <w:lang w:eastAsia="uk-UA"/>
          </w:rPr>
          <w:t>Система генерації водню для двигунів внутрішнього згоряння, що працюють на аміаку та водні</w:t>
        </w:r>
      </w:hyperlink>
      <w:r w:rsidR="00B767CC" w:rsidRPr="00D625C9">
        <w:rPr>
          <w:rFonts w:ascii="Times New Roman" w:eastAsia="Times New Roman" w:hAnsi="Times New Roman" w:cs="Times New Roman"/>
          <w:sz w:val="28"/>
          <w:szCs w:val="28"/>
          <w:lang w:eastAsia="uk-UA"/>
        </w:rPr>
        <w:t>/</w:t>
      </w:r>
      <w:r w:rsidR="00B767CC" w:rsidRPr="00D625C9">
        <w:rPr>
          <w:rFonts w:ascii="Times New Roman" w:eastAsia="Times New Roman" w:hAnsi="Times New Roman" w:cs="Times New Roman"/>
          <w:color w:val="1F1F1F"/>
          <w:sz w:val="28"/>
          <w:szCs w:val="28"/>
          <w:lang w:eastAsia="uk-UA"/>
        </w:rPr>
        <w:t xml:space="preserve"> </w:t>
      </w:r>
      <w:r w:rsidR="00B767CC" w:rsidRPr="00D625C9">
        <w:rPr>
          <w:rFonts w:ascii="Times New Roman" w:eastAsia="Times New Roman" w:hAnsi="Times New Roman" w:cs="Times New Roman"/>
          <w:color w:val="707070"/>
          <w:sz w:val="28"/>
          <w:szCs w:val="28"/>
          <w:lang w:eastAsia="uk-UA"/>
        </w:rPr>
        <w:t>Int J Воднева енергетика</w:t>
      </w:r>
      <w:r w:rsidR="00B767CC" w:rsidRPr="00D625C9">
        <w:rPr>
          <w:rFonts w:ascii="Times New Roman" w:eastAsia="Times New Roman" w:hAnsi="Times New Roman" w:cs="Times New Roman"/>
          <w:color w:val="1F1F1F"/>
          <w:sz w:val="28"/>
          <w:szCs w:val="28"/>
          <w:lang w:eastAsia="uk-UA"/>
        </w:rPr>
        <w:t xml:space="preserve"> (7 вересня 2015 р.)</w:t>
      </w:r>
      <w:r w:rsidRPr="00D625C9">
        <w:rPr>
          <w:rFonts w:ascii="Times New Roman" w:eastAsia="Times New Roman" w:hAnsi="Times New Roman" w:cs="Times New Roman"/>
          <w:color w:val="1F1F1F"/>
          <w:sz w:val="28"/>
          <w:szCs w:val="28"/>
          <w:lang w:eastAsia="uk-UA"/>
        </w:rPr>
        <w:t xml:space="preserve">13. </w:t>
      </w:r>
      <w:r w:rsidR="00B767CC" w:rsidRPr="00D625C9">
        <w:rPr>
          <w:rFonts w:ascii="Times New Roman" w:eastAsia="Times New Roman" w:hAnsi="Times New Roman" w:cs="Times New Roman"/>
          <w:color w:val="1F1F1F"/>
          <w:sz w:val="28"/>
          <w:szCs w:val="28"/>
          <w:lang w:eastAsia="uk-UA"/>
        </w:rPr>
        <w:t>А. Юсефі </w:t>
      </w:r>
      <w:r w:rsidR="00B767CC" w:rsidRPr="00D625C9">
        <w:rPr>
          <w:rFonts w:ascii="Times New Roman" w:eastAsia="Times New Roman" w:hAnsi="Times New Roman" w:cs="Times New Roman"/>
          <w:i/>
          <w:iCs/>
          <w:color w:val="1F1F1F"/>
          <w:sz w:val="28"/>
          <w:szCs w:val="28"/>
          <w:lang w:eastAsia="uk-UA"/>
        </w:rPr>
        <w:t>та ін.</w:t>
      </w:r>
      <w:r w:rsidR="00B767CC" w:rsidRPr="00D625C9">
        <w:rPr>
          <w:rFonts w:ascii="Times New Roman" w:eastAsia="Times New Roman" w:hAnsi="Times New Roman" w:cs="Times New Roman"/>
          <w:color w:val="1F1F1F"/>
          <w:sz w:val="28"/>
          <w:szCs w:val="28"/>
          <w:lang w:eastAsia="uk-UA"/>
        </w:rPr>
        <w:t xml:space="preserve"> </w:t>
      </w:r>
      <w:hyperlink r:id="rId22" w:tgtFrame="_self" w:history="1">
        <w:r w:rsidR="00B767CC" w:rsidRPr="00D625C9">
          <w:rPr>
            <w:rFonts w:ascii="Times New Roman" w:eastAsia="Times New Roman" w:hAnsi="Times New Roman" w:cs="Times New Roman"/>
            <w:sz w:val="28"/>
            <w:szCs w:val="28"/>
            <w:lang w:eastAsia="uk-UA"/>
          </w:rPr>
          <w:t>Вплив енергетичної фракції аміаку та моменту впорскування дизельного палива на згоряння та викиди двопаливного двигуна з аміаком та дизеля</w:t>
        </w:r>
      </w:hyperlink>
      <w:r w:rsidR="00B767CC" w:rsidRPr="00D625C9">
        <w:rPr>
          <w:rFonts w:ascii="Times New Roman" w:eastAsia="Times New Roman" w:hAnsi="Times New Roman" w:cs="Times New Roman"/>
          <w:color w:val="1F1F1F"/>
          <w:sz w:val="28"/>
          <w:szCs w:val="28"/>
          <w:lang w:eastAsia="uk-UA"/>
        </w:rPr>
        <w:t xml:space="preserve"> </w:t>
      </w:r>
      <w:r w:rsidR="00B767CC" w:rsidRPr="00D625C9">
        <w:rPr>
          <w:rFonts w:ascii="Times New Roman" w:eastAsia="Times New Roman" w:hAnsi="Times New Roman" w:cs="Times New Roman"/>
          <w:color w:val="707070"/>
          <w:sz w:val="28"/>
          <w:szCs w:val="28"/>
          <w:lang w:eastAsia="uk-UA"/>
        </w:rPr>
        <w:t>паливо</w:t>
      </w:r>
      <w:r w:rsidR="00B767CC" w:rsidRPr="00D625C9">
        <w:rPr>
          <w:rFonts w:ascii="Times New Roman" w:eastAsia="Times New Roman" w:hAnsi="Times New Roman" w:cs="Times New Roman"/>
          <w:color w:val="1F1F1F"/>
          <w:sz w:val="28"/>
          <w:szCs w:val="28"/>
          <w:lang w:eastAsia="uk-UA"/>
        </w:rPr>
        <w:t xml:space="preserve"> (2022 квіт.)</w:t>
      </w:r>
    </w:p>
    <w:p w:rsidR="00B767CC" w:rsidRPr="00D625C9" w:rsidRDefault="005432AF" w:rsidP="00D625C9">
      <w:pPr>
        <w:spacing w:after="0" w:afterAutospacing="1" w:line="360" w:lineRule="auto"/>
        <w:jc w:val="both"/>
        <w:rPr>
          <w:rFonts w:ascii="Times New Roman" w:eastAsia="Times New Roman" w:hAnsi="Times New Roman" w:cs="Times New Roman"/>
          <w:color w:val="1F1F1F"/>
          <w:sz w:val="28"/>
          <w:szCs w:val="28"/>
          <w:lang w:eastAsia="uk-UA"/>
        </w:rPr>
      </w:pPr>
      <w:r w:rsidRPr="00D625C9">
        <w:rPr>
          <w:rFonts w:ascii="Times New Roman" w:eastAsia="Times New Roman" w:hAnsi="Times New Roman" w:cs="Times New Roman"/>
          <w:color w:val="1F1F1F"/>
          <w:sz w:val="28"/>
          <w:szCs w:val="28"/>
          <w:lang w:eastAsia="uk-UA"/>
        </w:rPr>
        <w:t xml:space="preserve">14. </w:t>
      </w:r>
      <w:r w:rsidR="00B767CC" w:rsidRPr="00D625C9">
        <w:rPr>
          <w:rFonts w:ascii="Times New Roman" w:eastAsia="Times New Roman" w:hAnsi="Times New Roman" w:cs="Times New Roman"/>
          <w:color w:val="1F1F1F"/>
          <w:sz w:val="28"/>
          <w:szCs w:val="28"/>
          <w:lang w:eastAsia="uk-UA"/>
        </w:rPr>
        <w:t>L. Xu </w:t>
      </w:r>
      <w:r w:rsidR="00B767CC" w:rsidRPr="00D625C9">
        <w:rPr>
          <w:rFonts w:ascii="Times New Roman" w:eastAsia="Times New Roman" w:hAnsi="Times New Roman" w:cs="Times New Roman"/>
          <w:i/>
          <w:iCs/>
          <w:color w:val="1F1F1F"/>
          <w:sz w:val="28"/>
          <w:szCs w:val="28"/>
          <w:lang w:eastAsia="uk-UA"/>
        </w:rPr>
        <w:t>та ін.</w:t>
      </w:r>
      <w:r w:rsidR="00B767CC" w:rsidRPr="00D625C9">
        <w:rPr>
          <w:rFonts w:ascii="Times New Roman" w:eastAsia="Times New Roman" w:hAnsi="Times New Roman" w:cs="Times New Roman"/>
          <w:color w:val="1F1F1F"/>
          <w:sz w:val="28"/>
          <w:szCs w:val="28"/>
          <w:lang w:eastAsia="uk-UA"/>
        </w:rPr>
        <w:t xml:space="preserve"> </w:t>
      </w:r>
      <w:hyperlink r:id="rId23" w:tgtFrame="_self" w:history="1">
        <w:r w:rsidR="00B767CC" w:rsidRPr="00D625C9">
          <w:rPr>
            <w:rFonts w:ascii="Times New Roman" w:eastAsia="Times New Roman" w:hAnsi="Times New Roman" w:cs="Times New Roman"/>
            <w:sz w:val="28"/>
            <w:szCs w:val="28"/>
            <w:lang w:eastAsia="uk-UA"/>
          </w:rPr>
          <w:t>Експлуатаційні характеристики та характеристики викидів аміачно-дизельного двопаливного суднового двигуна</w:t>
        </w:r>
      </w:hyperlink>
      <w:r w:rsidR="00B767CC" w:rsidRPr="00D625C9">
        <w:rPr>
          <w:rFonts w:ascii="Times New Roman" w:eastAsia="Times New Roman" w:hAnsi="Times New Roman" w:cs="Times New Roman"/>
          <w:color w:val="1F1F1F"/>
          <w:sz w:val="28"/>
          <w:szCs w:val="28"/>
          <w:lang w:eastAsia="uk-UA"/>
        </w:rPr>
        <w:t xml:space="preserve"> </w:t>
      </w:r>
      <w:r w:rsidR="00B767CC" w:rsidRPr="00D625C9">
        <w:rPr>
          <w:rFonts w:ascii="Times New Roman" w:eastAsia="Times New Roman" w:hAnsi="Times New Roman" w:cs="Times New Roman"/>
          <w:color w:val="707070"/>
          <w:sz w:val="28"/>
          <w:szCs w:val="28"/>
          <w:lang w:eastAsia="uk-UA"/>
        </w:rPr>
        <w:t>Renew Sustain Energy Rev</w:t>
      </w:r>
      <w:r w:rsidR="00B767CC" w:rsidRPr="00D625C9">
        <w:rPr>
          <w:rFonts w:ascii="Times New Roman" w:eastAsia="Times New Roman" w:hAnsi="Times New Roman" w:cs="Times New Roman"/>
          <w:color w:val="1F1F1F"/>
          <w:sz w:val="28"/>
          <w:szCs w:val="28"/>
          <w:lang w:eastAsia="uk-UA"/>
        </w:rPr>
        <w:t>(2023 жовт.)</w:t>
      </w:r>
    </w:p>
    <w:p w:rsidR="00B767CC" w:rsidRDefault="005432AF" w:rsidP="00D625C9">
      <w:pPr>
        <w:spacing w:after="0" w:afterAutospacing="1" w:line="360" w:lineRule="auto"/>
        <w:jc w:val="both"/>
        <w:rPr>
          <w:rFonts w:ascii="Times New Roman" w:eastAsia="Times New Roman" w:hAnsi="Times New Roman" w:cs="Times New Roman"/>
          <w:color w:val="1F1F1F"/>
          <w:sz w:val="28"/>
          <w:szCs w:val="28"/>
          <w:lang w:eastAsia="uk-UA"/>
        </w:rPr>
      </w:pPr>
      <w:r w:rsidRPr="00D625C9">
        <w:rPr>
          <w:rFonts w:ascii="Times New Roman" w:eastAsia="Times New Roman" w:hAnsi="Times New Roman" w:cs="Times New Roman"/>
          <w:color w:val="1F1F1F"/>
          <w:sz w:val="28"/>
          <w:szCs w:val="28"/>
          <w:lang w:eastAsia="uk-UA"/>
        </w:rPr>
        <w:t xml:space="preserve">15. </w:t>
      </w:r>
      <w:r w:rsidR="00B767CC" w:rsidRPr="00D625C9">
        <w:rPr>
          <w:rFonts w:ascii="Times New Roman" w:eastAsia="Times New Roman" w:hAnsi="Times New Roman" w:cs="Times New Roman"/>
          <w:color w:val="1F1F1F"/>
          <w:sz w:val="28"/>
          <w:szCs w:val="28"/>
          <w:lang w:eastAsia="uk-UA"/>
        </w:rPr>
        <w:t>Y. Zhang </w:t>
      </w:r>
      <w:r w:rsidR="00B767CC" w:rsidRPr="00D625C9">
        <w:rPr>
          <w:rFonts w:ascii="Times New Roman" w:eastAsia="Times New Roman" w:hAnsi="Times New Roman" w:cs="Times New Roman"/>
          <w:i/>
          <w:iCs/>
          <w:color w:val="1F1F1F"/>
          <w:sz w:val="28"/>
          <w:szCs w:val="28"/>
          <w:lang w:eastAsia="uk-UA"/>
        </w:rPr>
        <w:t>та ін.</w:t>
      </w:r>
      <w:r w:rsidR="00191EB6" w:rsidRPr="00D625C9">
        <w:rPr>
          <w:rFonts w:ascii="Times New Roman" w:eastAsia="Times New Roman" w:hAnsi="Times New Roman" w:cs="Times New Roman"/>
          <w:color w:val="1F1F1F"/>
          <w:sz w:val="28"/>
          <w:szCs w:val="28"/>
          <w:lang w:eastAsia="uk-UA"/>
        </w:rPr>
        <w:t xml:space="preserve"> </w:t>
      </w:r>
      <w:hyperlink r:id="rId24" w:tgtFrame="_self" w:history="1">
        <w:r w:rsidR="00B767CC" w:rsidRPr="00D625C9">
          <w:rPr>
            <w:rFonts w:ascii="Times New Roman" w:eastAsia="Times New Roman" w:hAnsi="Times New Roman" w:cs="Times New Roman"/>
            <w:sz w:val="28"/>
            <w:szCs w:val="28"/>
            <w:lang w:eastAsia="uk-UA"/>
          </w:rPr>
          <w:t>Вплив зменшення SCR і покриття каталізатора ковзання аміаком на викиди важкого дизельного двигуна</w:t>
        </w:r>
      </w:hyperlink>
      <w:r w:rsidR="00191EB6" w:rsidRPr="00D625C9">
        <w:rPr>
          <w:rFonts w:ascii="Times New Roman" w:eastAsia="Times New Roman" w:hAnsi="Times New Roman" w:cs="Times New Roman"/>
          <w:color w:val="1F1F1F"/>
          <w:sz w:val="28"/>
          <w:szCs w:val="28"/>
          <w:lang w:eastAsia="uk-UA"/>
        </w:rPr>
        <w:t xml:space="preserve"> </w:t>
      </w:r>
      <w:r w:rsidR="00B767CC" w:rsidRPr="00D625C9">
        <w:rPr>
          <w:rFonts w:ascii="Times New Roman" w:eastAsia="Times New Roman" w:hAnsi="Times New Roman" w:cs="Times New Roman"/>
          <w:color w:val="707070"/>
          <w:sz w:val="28"/>
          <w:szCs w:val="28"/>
          <w:lang w:eastAsia="uk-UA"/>
        </w:rPr>
        <w:t>Energy Rep</w:t>
      </w:r>
      <w:r w:rsidR="00191EB6" w:rsidRPr="00D625C9">
        <w:rPr>
          <w:rFonts w:ascii="Times New Roman" w:eastAsia="Times New Roman" w:hAnsi="Times New Roman" w:cs="Times New Roman"/>
          <w:color w:val="1F1F1F"/>
          <w:sz w:val="28"/>
          <w:szCs w:val="28"/>
          <w:lang w:eastAsia="uk-UA"/>
        </w:rPr>
        <w:t xml:space="preserve"> </w:t>
      </w:r>
      <w:r w:rsidR="00B767CC" w:rsidRPr="00D625C9">
        <w:rPr>
          <w:rFonts w:ascii="Times New Roman" w:eastAsia="Times New Roman" w:hAnsi="Times New Roman" w:cs="Times New Roman"/>
          <w:color w:val="1F1F1F"/>
          <w:sz w:val="28"/>
          <w:szCs w:val="28"/>
          <w:lang w:eastAsia="uk-UA"/>
        </w:rPr>
        <w:t>(2022 лист.)</w:t>
      </w:r>
    </w:p>
    <w:p w:rsidR="00563F30" w:rsidRPr="00563F30" w:rsidRDefault="00563F30" w:rsidP="00563F30">
      <w:pPr>
        <w:tabs>
          <w:tab w:val="num" w:pos="0"/>
        </w:tabs>
        <w:spacing w:line="360" w:lineRule="auto"/>
        <w:jc w:val="both"/>
        <w:rPr>
          <w:rFonts w:ascii="Times New Roman" w:eastAsia="Times New Roman" w:hAnsi="Times New Roman" w:cs="Times New Roman"/>
          <w:color w:val="222222"/>
          <w:sz w:val="28"/>
          <w:szCs w:val="28"/>
          <w:lang w:eastAsia="uk-UA"/>
        </w:rPr>
      </w:pPr>
      <w:r>
        <w:rPr>
          <w:rFonts w:ascii="Times New Roman" w:eastAsia="Times New Roman" w:hAnsi="Times New Roman" w:cs="Times New Roman"/>
          <w:color w:val="222222"/>
          <w:sz w:val="28"/>
          <w:szCs w:val="28"/>
          <w:lang w:eastAsia="uk-UA"/>
        </w:rPr>
        <w:t xml:space="preserve">16. </w:t>
      </w:r>
      <w:r w:rsidRPr="00563F30">
        <w:rPr>
          <w:rFonts w:ascii="Times New Roman" w:eastAsia="Times New Roman" w:hAnsi="Times New Roman" w:cs="Times New Roman"/>
          <w:color w:val="222222"/>
          <w:sz w:val="28"/>
          <w:szCs w:val="28"/>
          <w:lang w:eastAsia="uk-UA"/>
        </w:rPr>
        <w:t>Двигуни внутрішнього згоряння. Теорія [Текст]: Підручник / В.Г. Дяченко; За ред. А.П.Марченка. - Харків: НТУ “ХПІ”, 2008. – 488 с.</w:t>
      </w:r>
    </w:p>
    <w:p w:rsidR="00563F30" w:rsidRPr="00CB4F66" w:rsidRDefault="00563F30" w:rsidP="00563F30">
      <w:pPr>
        <w:tabs>
          <w:tab w:val="num" w:pos="284"/>
        </w:tabs>
        <w:spacing w:line="360" w:lineRule="auto"/>
        <w:jc w:val="both"/>
        <w:rPr>
          <w:rFonts w:ascii="Times New Roman" w:hAnsi="Times New Roman" w:cs="Times New Roman"/>
          <w:sz w:val="28"/>
          <w:szCs w:val="28"/>
        </w:rPr>
      </w:pPr>
      <w:r>
        <w:rPr>
          <w:rFonts w:ascii="Times New Roman" w:hAnsi="Times New Roman" w:cs="Times New Roman"/>
          <w:sz w:val="28"/>
          <w:szCs w:val="28"/>
        </w:rPr>
        <w:t>17</w:t>
      </w:r>
      <w:r w:rsidRPr="00CB4F66">
        <w:rPr>
          <w:rFonts w:ascii="Times New Roman" w:hAnsi="Times New Roman" w:cs="Times New Roman"/>
          <w:sz w:val="28"/>
          <w:szCs w:val="28"/>
        </w:rPr>
        <w:t>.  Захарчук В.І. Основи теорії та конструкції автомобільних двигунів. – Луцьк: Київ: Видавництво «Каравела», 2022. – 236 с.</w:t>
      </w:r>
    </w:p>
    <w:p w:rsidR="00563F30" w:rsidRPr="00CB4F66" w:rsidRDefault="00563F30" w:rsidP="00563F30">
      <w:pPr>
        <w:tabs>
          <w:tab w:val="num" w:pos="284"/>
        </w:tabs>
        <w:spacing w:line="360" w:lineRule="auto"/>
        <w:jc w:val="both"/>
        <w:rPr>
          <w:rFonts w:ascii="Times New Roman" w:hAnsi="Times New Roman" w:cs="Times New Roman"/>
          <w:sz w:val="28"/>
          <w:szCs w:val="28"/>
        </w:rPr>
      </w:pPr>
      <w:r>
        <w:rPr>
          <w:rFonts w:ascii="Times New Roman" w:hAnsi="Times New Roman" w:cs="Times New Roman"/>
          <w:sz w:val="28"/>
          <w:szCs w:val="28"/>
        </w:rPr>
        <w:t>18</w:t>
      </w:r>
      <w:r w:rsidRPr="00CB4F66">
        <w:rPr>
          <w:rFonts w:ascii="Times New Roman" w:hAnsi="Times New Roman" w:cs="Times New Roman"/>
          <w:sz w:val="28"/>
          <w:szCs w:val="28"/>
        </w:rPr>
        <w:t>.  Захарчук В.І. Використання альтернативних моторних палив у засобах технологічного транспорту. – Луцьк: Луцький НТУ, 2015 – 233 с.</w:t>
      </w:r>
    </w:p>
    <w:p w:rsidR="00563F30" w:rsidRDefault="00563F30" w:rsidP="00563F30">
      <w:pPr>
        <w:tabs>
          <w:tab w:val="num" w:pos="284"/>
        </w:tabs>
        <w:spacing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19</w:t>
      </w:r>
      <w:r w:rsidRPr="00CB4F66">
        <w:rPr>
          <w:rFonts w:ascii="Times New Roman" w:hAnsi="Times New Roman" w:cs="Times New Roman"/>
          <w:sz w:val="28"/>
          <w:szCs w:val="28"/>
        </w:rPr>
        <w:t>. Захарчук В.І. Вибір технології покрашення екологічності автомобіля/ В.І.Захарчук, М.С. Агеев, О.В.Захарчук, Скалига М.М., Верхломчук К.А..// Сучасні технології в машинобудуванні та транспорті.  – 2022. -  №1 – С. 74-80.</w:t>
      </w:r>
    </w:p>
    <w:p w:rsidR="007410E0" w:rsidRPr="007410E0" w:rsidRDefault="007410E0" w:rsidP="007410E0">
      <w:pPr>
        <w:tabs>
          <w:tab w:val="num" w:pos="284"/>
        </w:tabs>
        <w:spacing w:line="360" w:lineRule="auto"/>
        <w:jc w:val="both"/>
        <w:rPr>
          <w:rFonts w:ascii="Times New Roman" w:hAnsi="Times New Roman" w:cs="Times New Roman"/>
          <w:sz w:val="28"/>
          <w:szCs w:val="28"/>
        </w:rPr>
      </w:pPr>
      <w:r>
        <w:rPr>
          <w:rFonts w:ascii="Times New Roman" w:hAnsi="Times New Roman" w:cs="Times New Roman"/>
          <w:sz w:val="28"/>
          <w:szCs w:val="28"/>
        </w:rPr>
        <w:t>20. Мельник Д. Аналіз перспектив застосування паливних добавок у двигунах внутрішнього згоряння/Тези 5-ї студентської науково-технічної конференції ФТМІ «Інноваційні технології в тарнспорті та механічній інженерії». Луцьк: ЛНТУ – 2025 р. - 367 с.</w:t>
      </w:r>
    </w:p>
    <w:p w:rsidR="00563F30" w:rsidRPr="00D625C9" w:rsidRDefault="00563F30" w:rsidP="00563F30">
      <w:pPr>
        <w:tabs>
          <w:tab w:val="num" w:pos="284"/>
        </w:tabs>
        <w:spacing w:after="0" w:afterAutospacing="1" w:line="360" w:lineRule="auto"/>
        <w:jc w:val="both"/>
        <w:rPr>
          <w:rFonts w:ascii="Times New Roman" w:eastAsia="Times New Roman" w:hAnsi="Times New Roman" w:cs="Times New Roman"/>
          <w:color w:val="1F1F1F"/>
          <w:sz w:val="28"/>
          <w:szCs w:val="28"/>
          <w:lang w:eastAsia="uk-UA"/>
        </w:rPr>
      </w:pPr>
    </w:p>
    <w:p w:rsidR="00B767CC" w:rsidRPr="008D1387" w:rsidRDefault="00B767CC" w:rsidP="00664F9D">
      <w:pPr>
        <w:spacing w:after="0" w:afterAutospacing="1" w:line="240" w:lineRule="auto"/>
        <w:jc w:val="both"/>
        <w:rPr>
          <w:rFonts w:ascii="Times New Roman" w:eastAsia="Times New Roman" w:hAnsi="Times New Roman" w:cs="Times New Roman"/>
          <w:color w:val="1F1F1F"/>
          <w:sz w:val="28"/>
          <w:szCs w:val="28"/>
          <w:lang w:eastAsia="uk-UA"/>
        </w:rPr>
      </w:pPr>
    </w:p>
    <w:p w:rsidR="00B767CC" w:rsidRPr="00401E7C" w:rsidRDefault="00B767CC">
      <w:pPr>
        <w:rPr>
          <w:rFonts w:ascii="Times New Roman" w:hAnsi="Times New Roman" w:cs="Times New Roman"/>
          <w:sz w:val="28"/>
          <w:szCs w:val="28"/>
        </w:rPr>
      </w:pPr>
    </w:p>
    <w:sectPr w:rsidR="00B767CC" w:rsidRPr="00401E7C">
      <w:headerReference w:type="default" r:id="rId25"/>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361" w:rsidRDefault="00544361" w:rsidP="0066702C">
      <w:pPr>
        <w:spacing w:after="0" w:line="240" w:lineRule="auto"/>
      </w:pPr>
      <w:r>
        <w:separator/>
      </w:r>
    </w:p>
  </w:endnote>
  <w:endnote w:type="continuationSeparator" w:id="0">
    <w:p w:rsidR="00544361" w:rsidRDefault="00544361" w:rsidP="006670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361" w:rsidRDefault="00544361" w:rsidP="0066702C">
      <w:pPr>
        <w:spacing w:after="0" w:line="240" w:lineRule="auto"/>
      </w:pPr>
      <w:r>
        <w:separator/>
      </w:r>
    </w:p>
  </w:footnote>
  <w:footnote w:type="continuationSeparator" w:id="0">
    <w:p w:rsidR="00544361" w:rsidRDefault="00544361" w:rsidP="006670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8948852"/>
      <w:docPartObj>
        <w:docPartGallery w:val="Page Numbers (Top of Page)"/>
        <w:docPartUnique/>
      </w:docPartObj>
    </w:sdtPr>
    <w:sdtEndPr/>
    <w:sdtContent>
      <w:p w:rsidR="00B5163C" w:rsidRDefault="00B5163C">
        <w:pPr>
          <w:pStyle w:val="a8"/>
          <w:jc w:val="right"/>
        </w:pPr>
        <w:r>
          <w:fldChar w:fldCharType="begin"/>
        </w:r>
        <w:r>
          <w:instrText>PAGE   \* MERGEFORMAT</w:instrText>
        </w:r>
        <w:r>
          <w:fldChar w:fldCharType="separate"/>
        </w:r>
        <w:r w:rsidR="007E7257">
          <w:rPr>
            <w:noProof/>
          </w:rPr>
          <w:t>1</w:t>
        </w:r>
        <w:r>
          <w:fldChar w:fldCharType="end"/>
        </w:r>
      </w:p>
    </w:sdtContent>
  </w:sdt>
  <w:p w:rsidR="00B5163C" w:rsidRDefault="00B5163C">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CC1D1A"/>
    <w:multiLevelType w:val="multilevel"/>
    <w:tmpl w:val="6B62E5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7575D1"/>
    <w:multiLevelType w:val="multilevel"/>
    <w:tmpl w:val="694E3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6279F0"/>
    <w:multiLevelType w:val="multilevel"/>
    <w:tmpl w:val="6E88D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910C0C"/>
    <w:multiLevelType w:val="multilevel"/>
    <w:tmpl w:val="A16C3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066640"/>
    <w:multiLevelType w:val="multilevel"/>
    <w:tmpl w:val="BE542A0C"/>
    <w:lvl w:ilvl="0">
      <w:start w:val="1"/>
      <w:numFmt w:val="decimal"/>
      <w:lvlText w:val="%1."/>
      <w:lvlJc w:val="left"/>
      <w:pPr>
        <w:tabs>
          <w:tab w:val="num" w:pos="644"/>
        </w:tabs>
        <w:ind w:left="644"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6064B31"/>
    <w:multiLevelType w:val="multilevel"/>
    <w:tmpl w:val="C6A64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BB657A"/>
    <w:multiLevelType w:val="multilevel"/>
    <w:tmpl w:val="A11C5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2"/>
  </w:num>
  <w:num w:numId="3">
    <w:abstractNumId w:val="4"/>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17A"/>
    <w:rsid w:val="0001416F"/>
    <w:rsid w:val="00021B4A"/>
    <w:rsid w:val="00044B12"/>
    <w:rsid w:val="00071D87"/>
    <w:rsid w:val="00085E7F"/>
    <w:rsid w:val="000B2958"/>
    <w:rsid w:val="000B7F38"/>
    <w:rsid w:val="000D70FF"/>
    <w:rsid w:val="000E1DAB"/>
    <w:rsid w:val="000E1F5E"/>
    <w:rsid w:val="000F3ABD"/>
    <w:rsid w:val="000F5599"/>
    <w:rsid w:val="0011142B"/>
    <w:rsid w:val="001353A3"/>
    <w:rsid w:val="00151C85"/>
    <w:rsid w:val="001619B4"/>
    <w:rsid w:val="00191EB6"/>
    <w:rsid w:val="001D38EA"/>
    <w:rsid w:val="00202528"/>
    <w:rsid w:val="0029522C"/>
    <w:rsid w:val="002952F2"/>
    <w:rsid w:val="002B5E7D"/>
    <w:rsid w:val="002C5A7B"/>
    <w:rsid w:val="003443E2"/>
    <w:rsid w:val="00394485"/>
    <w:rsid w:val="003B5B1C"/>
    <w:rsid w:val="003D3379"/>
    <w:rsid w:val="003F78E5"/>
    <w:rsid w:val="00401E7C"/>
    <w:rsid w:val="0041408C"/>
    <w:rsid w:val="004215A2"/>
    <w:rsid w:val="00434B23"/>
    <w:rsid w:val="004561F3"/>
    <w:rsid w:val="004A2B14"/>
    <w:rsid w:val="004C10D7"/>
    <w:rsid w:val="004D7668"/>
    <w:rsid w:val="004E0344"/>
    <w:rsid w:val="004F38F0"/>
    <w:rsid w:val="00505455"/>
    <w:rsid w:val="00510648"/>
    <w:rsid w:val="005244EF"/>
    <w:rsid w:val="005432AF"/>
    <w:rsid w:val="00544361"/>
    <w:rsid w:val="00563F30"/>
    <w:rsid w:val="005C3F85"/>
    <w:rsid w:val="005D269C"/>
    <w:rsid w:val="005D386D"/>
    <w:rsid w:val="005D575D"/>
    <w:rsid w:val="005E6483"/>
    <w:rsid w:val="005F3542"/>
    <w:rsid w:val="006006AB"/>
    <w:rsid w:val="00600DF0"/>
    <w:rsid w:val="00611B4D"/>
    <w:rsid w:val="006134B9"/>
    <w:rsid w:val="00657E2D"/>
    <w:rsid w:val="006617FA"/>
    <w:rsid w:val="00664F9D"/>
    <w:rsid w:val="0066702C"/>
    <w:rsid w:val="006A2518"/>
    <w:rsid w:val="006B318C"/>
    <w:rsid w:val="006D7820"/>
    <w:rsid w:val="006E06D7"/>
    <w:rsid w:val="006F2832"/>
    <w:rsid w:val="007326FC"/>
    <w:rsid w:val="007410E0"/>
    <w:rsid w:val="00781AF0"/>
    <w:rsid w:val="00797039"/>
    <w:rsid w:val="007E411D"/>
    <w:rsid w:val="007E7257"/>
    <w:rsid w:val="007F017A"/>
    <w:rsid w:val="007F1601"/>
    <w:rsid w:val="007F6328"/>
    <w:rsid w:val="00851203"/>
    <w:rsid w:val="008855CB"/>
    <w:rsid w:val="008C0EA8"/>
    <w:rsid w:val="008C68D8"/>
    <w:rsid w:val="008C6C60"/>
    <w:rsid w:val="008D1387"/>
    <w:rsid w:val="008F6428"/>
    <w:rsid w:val="008F7E0C"/>
    <w:rsid w:val="009350EF"/>
    <w:rsid w:val="00940910"/>
    <w:rsid w:val="0098146B"/>
    <w:rsid w:val="00986B83"/>
    <w:rsid w:val="009949AF"/>
    <w:rsid w:val="009A5E1C"/>
    <w:rsid w:val="00A1378B"/>
    <w:rsid w:val="00A35952"/>
    <w:rsid w:val="00A56BF1"/>
    <w:rsid w:val="00A93B6C"/>
    <w:rsid w:val="00A96F9D"/>
    <w:rsid w:val="00AC21E6"/>
    <w:rsid w:val="00AD0E59"/>
    <w:rsid w:val="00AD4F14"/>
    <w:rsid w:val="00AE305D"/>
    <w:rsid w:val="00B0196C"/>
    <w:rsid w:val="00B12C5A"/>
    <w:rsid w:val="00B5163C"/>
    <w:rsid w:val="00B767CC"/>
    <w:rsid w:val="00BA6163"/>
    <w:rsid w:val="00BB527E"/>
    <w:rsid w:val="00BD5705"/>
    <w:rsid w:val="00BD5F88"/>
    <w:rsid w:val="00BE309E"/>
    <w:rsid w:val="00C3097C"/>
    <w:rsid w:val="00C41EB6"/>
    <w:rsid w:val="00C63063"/>
    <w:rsid w:val="00C7700F"/>
    <w:rsid w:val="00CA3865"/>
    <w:rsid w:val="00CF2420"/>
    <w:rsid w:val="00D42598"/>
    <w:rsid w:val="00D54E0E"/>
    <w:rsid w:val="00D625C9"/>
    <w:rsid w:val="00D62C50"/>
    <w:rsid w:val="00D76EB7"/>
    <w:rsid w:val="00D87106"/>
    <w:rsid w:val="00DD2DF5"/>
    <w:rsid w:val="00DF3FF3"/>
    <w:rsid w:val="00DF6449"/>
    <w:rsid w:val="00E148C7"/>
    <w:rsid w:val="00E34C8C"/>
    <w:rsid w:val="00E602C9"/>
    <w:rsid w:val="00E87AC6"/>
    <w:rsid w:val="00EB30A6"/>
    <w:rsid w:val="00EB3AE2"/>
    <w:rsid w:val="00EF6BF6"/>
    <w:rsid w:val="00F22635"/>
    <w:rsid w:val="00F42FEE"/>
    <w:rsid w:val="00F8124E"/>
    <w:rsid w:val="00F94989"/>
    <w:rsid w:val="00FB0EDA"/>
    <w:rsid w:val="00FB5C1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F2AE38-D005-4D94-8262-66DAA2B8A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8146B"/>
    <w:pPr>
      <w:spacing w:after="0" w:line="240" w:lineRule="auto"/>
    </w:pPr>
  </w:style>
  <w:style w:type="paragraph" w:styleId="a4">
    <w:name w:val="List Paragraph"/>
    <w:basedOn w:val="a"/>
    <w:uiPriority w:val="34"/>
    <w:qFormat/>
    <w:rsid w:val="00563F30"/>
    <w:pPr>
      <w:ind w:left="720"/>
      <w:contextualSpacing/>
    </w:pPr>
  </w:style>
  <w:style w:type="table" w:styleId="a5">
    <w:name w:val="Table Grid"/>
    <w:basedOn w:val="a1"/>
    <w:uiPriority w:val="39"/>
    <w:rsid w:val="000F5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Placeholder Text"/>
    <w:basedOn w:val="a0"/>
    <w:uiPriority w:val="99"/>
    <w:semiHidden/>
    <w:rsid w:val="000F5599"/>
    <w:rPr>
      <w:color w:val="808080"/>
    </w:rPr>
  </w:style>
  <w:style w:type="paragraph" w:styleId="a7">
    <w:name w:val="Normal (Web)"/>
    <w:basedOn w:val="a"/>
    <w:uiPriority w:val="99"/>
    <w:unhideWhenUsed/>
    <w:rsid w:val="00EB30A6"/>
    <w:rPr>
      <w:rFonts w:ascii="Times New Roman" w:hAnsi="Times New Roman" w:cs="Times New Roman"/>
      <w:sz w:val="24"/>
      <w:szCs w:val="24"/>
    </w:rPr>
  </w:style>
  <w:style w:type="paragraph" w:styleId="a8">
    <w:name w:val="header"/>
    <w:basedOn w:val="a"/>
    <w:link w:val="a9"/>
    <w:uiPriority w:val="99"/>
    <w:unhideWhenUsed/>
    <w:rsid w:val="0066702C"/>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66702C"/>
  </w:style>
  <w:style w:type="paragraph" w:styleId="aa">
    <w:name w:val="footer"/>
    <w:basedOn w:val="a"/>
    <w:link w:val="ab"/>
    <w:uiPriority w:val="99"/>
    <w:unhideWhenUsed/>
    <w:rsid w:val="0066702C"/>
    <w:pPr>
      <w:tabs>
        <w:tab w:val="center" w:pos="4819"/>
        <w:tab w:val="right" w:pos="9639"/>
      </w:tabs>
      <w:spacing w:after="0" w:line="240" w:lineRule="auto"/>
    </w:pPr>
  </w:style>
  <w:style w:type="character" w:customStyle="1" w:styleId="ab">
    <w:name w:val="Нижний колонтитул Знак"/>
    <w:basedOn w:val="a0"/>
    <w:link w:val="aa"/>
    <w:uiPriority w:val="99"/>
    <w:rsid w:val="0066702C"/>
  </w:style>
  <w:style w:type="paragraph" w:styleId="ac">
    <w:name w:val="Balloon Text"/>
    <w:basedOn w:val="a"/>
    <w:link w:val="ad"/>
    <w:uiPriority w:val="99"/>
    <w:semiHidden/>
    <w:unhideWhenUsed/>
    <w:rsid w:val="006617FA"/>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6617F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883340">
      <w:bodyDiv w:val="1"/>
      <w:marLeft w:val="0"/>
      <w:marRight w:val="0"/>
      <w:marTop w:val="0"/>
      <w:marBottom w:val="0"/>
      <w:divBdr>
        <w:top w:val="none" w:sz="0" w:space="0" w:color="auto"/>
        <w:left w:val="none" w:sz="0" w:space="0" w:color="auto"/>
        <w:bottom w:val="none" w:sz="0" w:space="0" w:color="auto"/>
        <w:right w:val="none" w:sz="0" w:space="0" w:color="auto"/>
      </w:divBdr>
      <w:divsChild>
        <w:div w:id="1549031120">
          <w:marLeft w:val="0"/>
          <w:marRight w:val="0"/>
          <w:marTop w:val="0"/>
          <w:marBottom w:val="0"/>
          <w:divBdr>
            <w:top w:val="none" w:sz="0" w:space="0" w:color="auto"/>
            <w:left w:val="none" w:sz="0" w:space="0" w:color="auto"/>
            <w:bottom w:val="none" w:sz="0" w:space="0" w:color="auto"/>
            <w:right w:val="none" w:sz="0" w:space="0" w:color="auto"/>
          </w:divBdr>
          <w:divsChild>
            <w:div w:id="1650597445">
              <w:marLeft w:val="0"/>
              <w:marRight w:val="0"/>
              <w:marTop w:val="0"/>
              <w:marBottom w:val="0"/>
              <w:divBdr>
                <w:top w:val="none" w:sz="0" w:space="0" w:color="auto"/>
                <w:left w:val="none" w:sz="0" w:space="0" w:color="auto"/>
                <w:bottom w:val="none" w:sz="0" w:space="0" w:color="auto"/>
                <w:right w:val="none" w:sz="0" w:space="0" w:color="auto"/>
              </w:divBdr>
              <w:divsChild>
                <w:div w:id="57022873">
                  <w:marLeft w:val="0"/>
                  <w:marRight w:val="0"/>
                  <w:marTop w:val="0"/>
                  <w:marBottom w:val="0"/>
                  <w:divBdr>
                    <w:top w:val="none" w:sz="0" w:space="0" w:color="auto"/>
                    <w:left w:val="none" w:sz="0" w:space="0" w:color="auto"/>
                    <w:bottom w:val="none" w:sz="0" w:space="0" w:color="auto"/>
                    <w:right w:val="none" w:sz="0" w:space="0" w:color="auto"/>
                  </w:divBdr>
                </w:div>
                <w:div w:id="616255191">
                  <w:marLeft w:val="0"/>
                  <w:marRight w:val="0"/>
                  <w:marTop w:val="0"/>
                  <w:marBottom w:val="0"/>
                  <w:divBdr>
                    <w:top w:val="none" w:sz="0" w:space="0" w:color="auto"/>
                    <w:left w:val="none" w:sz="0" w:space="0" w:color="auto"/>
                    <w:bottom w:val="none" w:sz="0" w:space="0" w:color="auto"/>
                    <w:right w:val="none" w:sz="0" w:space="0" w:color="auto"/>
                  </w:divBdr>
                </w:div>
                <w:div w:id="974332490">
                  <w:marLeft w:val="0"/>
                  <w:marRight w:val="0"/>
                  <w:marTop w:val="0"/>
                  <w:marBottom w:val="0"/>
                  <w:divBdr>
                    <w:top w:val="none" w:sz="0" w:space="0" w:color="auto"/>
                    <w:left w:val="none" w:sz="0" w:space="0" w:color="auto"/>
                    <w:bottom w:val="none" w:sz="0" w:space="0" w:color="auto"/>
                    <w:right w:val="none" w:sz="0" w:space="0" w:color="auto"/>
                  </w:divBdr>
                </w:div>
                <w:div w:id="15345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dpi.com/1996-1073/18/5/1190" TargetMode="External"/><Relationship Id="rId13" Type="http://schemas.openxmlformats.org/officeDocument/2006/relationships/image" Target="media/image5.jpeg"/><Relationship Id="rId18" Type="http://schemas.openxmlformats.org/officeDocument/2006/relationships/chart" Target="charts/chart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sciencedirect.com/science/article/pii/S0360319915015657" TargetMode="External"/><Relationship Id="rId7" Type="http://schemas.openxmlformats.org/officeDocument/2006/relationships/hyperlink" Target="https://www.mdpi.com/1996-1073/18/5/1190" TargetMode="Externa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8.emf"/><Relationship Id="rId20" Type="http://schemas.openxmlformats.org/officeDocument/2006/relationships/hyperlink" Target="https://www.sciencedirect.com/science/article/pii/S095965262100782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hyperlink" Target="https://www.sciencedirect.com/science/article/pii/S2352484721014475" TargetMode="Externa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hyperlink" Target="https://www.sciencedirect.com/science/article/pii/S1364032123004884" TargetMode="External"/><Relationship Id="rId10" Type="http://schemas.openxmlformats.org/officeDocument/2006/relationships/image" Target="media/image2.png"/><Relationship Id="rId19"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hyperlink" Target="https://www.sciencedirect.com/science/article/pii/S0016236121025886"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317312145936509"/>
          <c:y val="0.11605825982937441"/>
          <c:w val="0.648065007717465"/>
          <c:h val="0.70895163454974774"/>
        </c:manualLayout>
      </c:layout>
      <c:lineChart>
        <c:grouping val="standard"/>
        <c:varyColors val="0"/>
        <c:ser>
          <c:idx val="0"/>
          <c:order val="0"/>
          <c:tx>
            <c:strRef>
              <c:f>Аркуш1!$B$1</c:f>
              <c:strCache>
                <c:ptCount val="1"/>
                <c:pt idx="0">
                  <c:v>CO, без HHO</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Аркуш1!$A$2:$A$4</c:f>
              <c:numCache>
                <c:formatCode>General</c:formatCode>
                <c:ptCount val="3"/>
                <c:pt idx="0">
                  <c:v>950</c:v>
                </c:pt>
                <c:pt idx="1">
                  <c:v>1500</c:v>
                </c:pt>
                <c:pt idx="2">
                  <c:v>2000</c:v>
                </c:pt>
              </c:numCache>
            </c:numRef>
          </c:cat>
          <c:val>
            <c:numRef>
              <c:f>Аркуш1!$B$2:$B$4</c:f>
              <c:numCache>
                <c:formatCode>General</c:formatCode>
                <c:ptCount val="3"/>
                <c:pt idx="0">
                  <c:v>9</c:v>
                </c:pt>
                <c:pt idx="1">
                  <c:v>6</c:v>
                </c:pt>
                <c:pt idx="2">
                  <c:v>5.8</c:v>
                </c:pt>
              </c:numCache>
            </c:numRef>
          </c:val>
          <c:smooth val="1"/>
          <c:extLst>
            <c:ext xmlns:c16="http://schemas.microsoft.com/office/drawing/2014/chart" uri="{C3380CC4-5D6E-409C-BE32-E72D297353CC}">
              <c16:uniqueId val="{00000000-8C91-4B1A-885F-A8450EE8ED19}"/>
            </c:ext>
          </c:extLst>
        </c:ser>
        <c:ser>
          <c:idx val="1"/>
          <c:order val="1"/>
          <c:tx>
            <c:strRef>
              <c:f>Аркуш1!$C$1</c:f>
              <c:strCache>
                <c:ptCount val="1"/>
                <c:pt idx="0">
                  <c:v>Стовпець1</c:v>
                </c:pt>
              </c:strCache>
            </c:strRef>
          </c:tx>
          <c:spPr>
            <a:ln w="28575" cap="rnd">
              <a:solidFill>
                <a:schemeClr val="accent2"/>
              </a:solidFill>
              <a:prstDash val="dash"/>
              <a:round/>
            </a:ln>
            <a:effectLst/>
          </c:spPr>
          <c:marker>
            <c:symbol val="circle"/>
            <c:size val="5"/>
            <c:spPr>
              <a:solidFill>
                <a:schemeClr val="accent2"/>
              </a:solidFill>
              <a:ln w="9525">
                <a:solidFill>
                  <a:schemeClr val="accent2"/>
                </a:solidFill>
              </a:ln>
              <a:effectLst/>
            </c:spPr>
          </c:marker>
          <c:cat>
            <c:numRef>
              <c:f>Аркуш1!$A$2:$A$4</c:f>
              <c:numCache>
                <c:formatCode>General</c:formatCode>
                <c:ptCount val="3"/>
                <c:pt idx="0">
                  <c:v>950</c:v>
                </c:pt>
                <c:pt idx="1">
                  <c:v>1500</c:v>
                </c:pt>
                <c:pt idx="2">
                  <c:v>2000</c:v>
                </c:pt>
              </c:numCache>
            </c:numRef>
          </c:cat>
          <c:val>
            <c:numRef>
              <c:f>Аркуш1!$C$2:$C$4</c:f>
              <c:numCache>
                <c:formatCode>General</c:formatCode>
                <c:ptCount val="3"/>
              </c:numCache>
            </c:numRef>
          </c:val>
          <c:smooth val="1"/>
          <c:extLst>
            <c:ext xmlns:c16="http://schemas.microsoft.com/office/drawing/2014/chart" uri="{C3380CC4-5D6E-409C-BE32-E72D297353CC}">
              <c16:uniqueId val="{00000001-8C91-4B1A-885F-A8450EE8ED19}"/>
            </c:ext>
          </c:extLst>
        </c:ser>
        <c:ser>
          <c:idx val="2"/>
          <c:order val="2"/>
          <c:tx>
            <c:strRef>
              <c:f>Аркуш1!$D$1</c:f>
              <c:strCache>
                <c:ptCount val="1"/>
                <c:pt idx="0">
                  <c:v>Стовпець2</c:v>
                </c:pt>
              </c:strCache>
            </c:strRef>
          </c:tx>
          <c:spPr>
            <a:ln w="28575" cap="rnd">
              <a:solidFill>
                <a:schemeClr val="accent3"/>
              </a:solidFill>
              <a:prstDash val="sysDash"/>
              <a:round/>
            </a:ln>
            <a:effectLst/>
          </c:spPr>
          <c:marker>
            <c:symbol val="circle"/>
            <c:size val="5"/>
            <c:spPr>
              <a:solidFill>
                <a:schemeClr val="accent3"/>
              </a:solidFill>
              <a:ln w="9525">
                <a:solidFill>
                  <a:schemeClr val="accent3"/>
                </a:solidFill>
              </a:ln>
              <a:effectLst/>
            </c:spPr>
          </c:marker>
          <c:dPt>
            <c:idx val="2"/>
            <c:marker>
              <c:symbol val="circle"/>
              <c:size val="5"/>
              <c:spPr>
                <a:solidFill>
                  <a:schemeClr val="accent3"/>
                </a:solidFill>
                <a:ln w="9525">
                  <a:solidFill>
                    <a:schemeClr val="accent3"/>
                  </a:solidFill>
                </a:ln>
                <a:effectLst/>
              </c:spPr>
            </c:marker>
            <c:bubble3D val="0"/>
            <c:extLst>
              <c:ext xmlns:c16="http://schemas.microsoft.com/office/drawing/2014/chart" uri="{C3380CC4-5D6E-409C-BE32-E72D297353CC}">
                <c16:uniqueId val="{00000002-8C91-4B1A-885F-A8450EE8ED19}"/>
              </c:ext>
            </c:extLst>
          </c:dPt>
          <c:cat>
            <c:numRef>
              <c:f>Аркуш1!$A$2:$A$4</c:f>
              <c:numCache>
                <c:formatCode>General</c:formatCode>
                <c:ptCount val="3"/>
                <c:pt idx="0">
                  <c:v>950</c:v>
                </c:pt>
                <c:pt idx="1">
                  <c:v>1500</c:v>
                </c:pt>
                <c:pt idx="2">
                  <c:v>2000</c:v>
                </c:pt>
              </c:numCache>
            </c:numRef>
          </c:cat>
          <c:val>
            <c:numRef>
              <c:f>Аркуш1!$D$2:$D$4</c:f>
              <c:numCache>
                <c:formatCode>General</c:formatCode>
                <c:ptCount val="3"/>
              </c:numCache>
            </c:numRef>
          </c:val>
          <c:smooth val="1"/>
          <c:extLst>
            <c:ext xmlns:c16="http://schemas.microsoft.com/office/drawing/2014/chart" uri="{C3380CC4-5D6E-409C-BE32-E72D297353CC}">
              <c16:uniqueId val="{00000003-8C91-4B1A-885F-A8450EE8ED19}"/>
            </c:ext>
          </c:extLst>
        </c:ser>
        <c:ser>
          <c:idx val="3"/>
          <c:order val="3"/>
          <c:tx>
            <c:strRef>
              <c:f>Аркуш1!$E$1</c:f>
              <c:strCache>
                <c:ptCount val="1"/>
                <c:pt idx="0">
                  <c:v>CO, 10 A</c:v>
                </c:pt>
              </c:strCache>
            </c:strRef>
          </c:tx>
          <c:spPr>
            <a:ln w="28575" cap="rnd">
              <a:solidFill>
                <a:schemeClr val="accent4"/>
              </a:solidFill>
              <a:prstDash val="sysDot"/>
              <a:round/>
              <a:tailEnd type="none"/>
            </a:ln>
            <a:effectLst/>
          </c:spPr>
          <c:marker>
            <c:symbol val="circle"/>
            <c:size val="5"/>
            <c:spPr>
              <a:solidFill>
                <a:schemeClr val="accent4"/>
              </a:solidFill>
              <a:ln w="9525">
                <a:solidFill>
                  <a:schemeClr val="accent4"/>
                </a:solidFill>
              </a:ln>
              <a:effectLst/>
            </c:spPr>
          </c:marker>
          <c:dPt>
            <c:idx val="2"/>
            <c:marker>
              <c:symbol val="square"/>
              <c:size val="5"/>
              <c:spPr>
                <a:solidFill>
                  <a:schemeClr val="accent4"/>
                </a:solidFill>
                <a:ln w="9525">
                  <a:solidFill>
                    <a:schemeClr val="accent4"/>
                  </a:solidFill>
                </a:ln>
                <a:effectLst/>
              </c:spPr>
            </c:marker>
            <c:bubble3D val="0"/>
            <c:extLst>
              <c:ext xmlns:c16="http://schemas.microsoft.com/office/drawing/2014/chart" uri="{C3380CC4-5D6E-409C-BE32-E72D297353CC}">
                <c16:uniqueId val="{00000004-8C91-4B1A-885F-A8450EE8ED19}"/>
              </c:ext>
            </c:extLst>
          </c:dPt>
          <c:cat>
            <c:numRef>
              <c:f>Аркуш1!$A$2:$A$4</c:f>
              <c:numCache>
                <c:formatCode>General</c:formatCode>
                <c:ptCount val="3"/>
                <c:pt idx="0">
                  <c:v>950</c:v>
                </c:pt>
                <c:pt idx="1">
                  <c:v>1500</c:v>
                </c:pt>
                <c:pt idx="2">
                  <c:v>2000</c:v>
                </c:pt>
              </c:numCache>
            </c:numRef>
          </c:cat>
          <c:val>
            <c:numRef>
              <c:f>Аркуш1!$E$2:$E$4</c:f>
              <c:numCache>
                <c:formatCode>General</c:formatCode>
                <c:ptCount val="3"/>
                <c:pt idx="0">
                  <c:v>8.1</c:v>
                </c:pt>
                <c:pt idx="1">
                  <c:v>5.2</c:v>
                </c:pt>
                <c:pt idx="2">
                  <c:v>4.9000000000000004</c:v>
                </c:pt>
              </c:numCache>
            </c:numRef>
          </c:val>
          <c:smooth val="1"/>
          <c:extLst>
            <c:ext xmlns:c16="http://schemas.microsoft.com/office/drawing/2014/chart" uri="{C3380CC4-5D6E-409C-BE32-E72D297353CC}">
              <c16:uniqueId val="{00000005-8C91-4B1A-885F-A8450EE8ED19}"/>
            </c:ext>
          </c:extLst>
        </c:ser>
        <c:dLbls>
          <c:showLegendKey val="0"/>
          <c:showVal val="0"/>
          <c:showCatName val="0"/>
          <c:showSerName val="0"/>
          <c:showPercent val="0"/>
          <c:showBubbleSize val="0"/>
        </c:dLbls>
        <c:marker val="1"/>
        <c:smooth val="0"/>
        <c:axId val="304601704"/>
        <c:axId val="304593176"/>
      </c:lineChart>
      <c:catAx>
        <c:axId val="304601704"/>
        <c:scaling>
          <c:orientation val="minMax"/>
        </c:scaling>
        <c:delete val="0"/>
        <c:axPos val="b"/>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t" anchorCtr="0"/>
              <a:lstStyle/>
              <a:p>
                <a:pPr>
                  <a:defRPr sz="1200" b="0" i="0" u="none" strike="noStrike" kern="1200" baseline="0">
                    <a:solidFill>
                      <a:schemeClr val="tx1">
                        <a:lumMod val="65000"/>
                        <a:lumOff val="35000"/>
                      </a:schemeClr>
                    </a:solidFill>
                    <a:latin typeface="+mn-lt"/>
                    <a:ea typeface="+mn-ea"/>
                    <a:cs typeface="+mn-cs"/>
                  </a:defRPr>
                </a:pPr>
                <a:r>
                  <a:rPr lang="en-US" sz="1200"/>
                  <a:t>n,</a:t>
                </a:r>
                <a:r>
                  <a:rPr lang="uk-UA" sz="1200"/>
                  <a:t> хв</a:t>
                </a:r>
                <a:r>
                  <a:rPr lang="uk-UA" sz="1200" baseline="30000"/>
                  <a:t>-1</a:t>
                </a:r>
                <a:r>
                  <a:rPr lang="en-US" sz="1200" baseline="0"/>
                  <a:t> </a:t>
                </a:r>
                <a:endParaRPr lang="uk-UA" sz="1200"/>
              </a:p>
            </c:rich>
          </c:tx>
          <c:layout>
            <c:manualLayout>
              <c:xMode val="edge"/>
              <c:yMode val="edge"/>
              <c:x val="0.76788094196558765"/>
              <c:y val="0.81267841519810025"/>
            </c:manualLayout>
          </c:layout>
          <c:overlay val="0"/>
          <c:spPr>
            <a:noFill/>
            <a:ln>
              <a:noFill/>
            </a:ln>
            <a:effectLst/>
          </c:spPr>
          <c:txPr>
            <a:bodyPr rot="0" spcFirstLastPara="1" vertOverflow="ellipsis" vert="horz" wrap="square" anchor="t" anchorCtr="0"/>
            <a:lstStyle/>
            <a:p>
              <a:pPr>
                <a:defRPr sz="1200" b="0"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uk-UA"/>
          </a:p>
        </c:txPr>
        <c:crossAx val="304593176"/>
        <c:crosses val="autoZero"/>
        <c:auto val="1"/>
        <c:lblAlgn val="ctr"/>
        <c:lblOffset val="100"/>
        <c:noMultiLvlLbl val="0"/>
      </c:catAx>
      <c:valAx>
        <c:axId val="3045931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200" b="0" i="0" u="none" strike="noStrike" kern="1200" baseline="0">
                    <a:solidFill>
                      <a:schemeClr val="tx1">
                        <a:lumMod val="65000"/>
                        <a:lumOff val="35000"/>
                      </a:schemeClr>
                    </a:solidFill>
                    <a:latin typeface="+mn-lt"/>
                    <a:ea typeface="+mn-ea"/>
                    <a:cs typeface="+mn-cs"/>
                  </a:defRPr>
                </a:pPr>
                <a:r>
                  <a:rPr lang="en-US" sz="1200"/>
                  <a:t>CO,</a:t>
                </a:r>
                <a:r>
                  <a:rPr lang="en-US" sz="1200" baseline="0"/>
                  <a:t> %</a:t>
                </a:r>
                <a:endParaRPr lang="uk-UA" sz="1200"/>
              </a:p>
            </c:rich>
          </c:tx>
          <c:layout>
            <c:manualLayout>
              <c:xMode val="edge"/>
              <c:yMode val="edge"/>
              <c:x val="9.7222222222222224E-2"/>
              <c:y val="3.41501062367204E-2"/>
            </c:manualLayout>
          </c:layout>
          <c:overlay val="0"/>
          <c:spPr>
            <a:noFill/>
            <a:ln>
              <a:noFill/>
            </a:ln>
            <a:effectLst/>
          </c:spPr>
          <c:txPr>
            <a:bodyPr rot="0" spcFirstLastPara="1" vertOverflow="ellipsis"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uk-U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uk-UA"/>
          </a:p>
        </c:txPr>
        <c:crossAx val="304601704"/>
        <c:crosses val="autoZero"/>
        <c:crossBetween val="between"/>
        <c:majorUnit val="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uk-UA"/>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500382764654419"/>
          <c:y val="0.21230409356725147"/>
          <c:w val="0.60489191455234759"/>
          <c:h val="0.64115411889303298"/>
        </c:manualLayout>
      </c:layout>
      <c:lineChart>
        <c:grouping val="standard"/>
        <c:varyColors val="0"/>
        <c:ser>
          <c:idx val="0"/>
          <c:order val="0"/>
          <c:tx>
            <c:strRef>
              <c:f>Аркуш1!$B$1</c:f>
              <c:strCache>
                <c:ptCount val="1"/>
                <c:pt idx="0">
                  <c:v>НС, без ННО</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Аркуш1!$A$2:$A$4</c:f>
              <c:numCache>
                <c:formatCode>General</c:formatCode>
                <c:ptCount val="3"/>
                <c:pt idx="0">
                  <c:v>950</c:v>
                </c:pt>
                <c:pt idx="1">
                  <c:v>1500</c:v>
                </c:pt>
                <c:pt idx="2">
                  <c:v>2000</c:v>
                </c:pt>
              </c:numCache>
            </c:numRef>
          </c:cat>
          <c:val>
            <c:numRef>
              <c:f>Аркуш1!$B$2:$B$4</c:f>
              <c:numCache>
                <c:formatCode>General</c:formatCode>
                <c:ptCount val="3"/>
                <c:pt idx="0">
                  <c:v>765</c:v>
                </c:pt>
                <c:pt idx="1">
                  <c:v>365</c:v>
                </c:pt>
                <c:pt idx="2">
                  <c:v>270</c:v>
                </c:pt>
              </c:numCache>
            </c:numRef>
          </c:val>
          <c:smooth val="0"/>
          <c:extLst>
            <c:ext xmlns:c16="http://schemas.microsoft.com/office/drawing/2014/chart" uri="{C3380CC4-5D6E-409C-BE32-E72D297353CC}">
              <c16:uniqueId val="{00000000-AD66-449F-B839-87A5E1B57B6C}"/>
            </c:ext>
          </c:extLst>
        </c:ser>
        <c:ser>
          <c:idx val="1"/>
          <c:order val="1"/>
          <c:tx>
            <c:strRef>
              <c:f>Аркуш1!$C$1</c:f>
              <c:strCache>
                <c:ptCount val="1"/>
                <c:pt idx="0">
                  <c:v>Стовпець1</c:v>
                </c:pt>
              </c:strCache>
            </c:strRef>
          </c:tx>
          <c:spPr>
            <a:ln w="22225" cap="rnd">
              <a:solidFill>
                <a:schemeClr val="accent2"/>
              </a:solidFill>
              <a:prstDash val="dash"/>
              <a:round/>
            </a:ln>
            <a:effectLst/>
          </c:spPr>
          <c:marker>
            <c:symbol val="square"/>
            <c:size val="6"/>
            <c:spPr>
              <a:solidFill>
                <a:schemeClr val="accent2"/>
              </a:solidFill>
              <a:ln w="9525">
                <a:solidFill>
                  <a:schemeClr val="accent2"/>
                </a:solidFill>
                <a:round/>
              </a:ln>
              <a:effectLst/>
            </c:spPr>
          </c:marker>
          <c:cat>
            <c:numRef>
              <c:f>Аркуш1!$A$2:$A$4</c:f>
              <c:numCache>
                <c:formatCode>General</c:formatCode>
                <c:ptCount val="3"/>
                <c:pt idx="0">
                  <c:v>950</c:v>
                </c:pt>
                <c:pt idx="1">
                  <c:v>1500</c:v>
                </c:pt>
                <c:pt idx="2">
                  <c:v>2000</c:v>
                </c:pt>
              </c:numCache>
            </c:numRef>
          </c:cat>
          <c:val>
            <c:numRef>
              <c:f>Аркуш1!$C$2:$C$4</c:f>
              <c:numCache>
                <c:formatCode>General</c:formatCode>
                <c:ptCount val="3"/>
              </c:numCache>
            </c:numRef>
          </c:val>
          <c:smooth val="0"/>
          <c:extLst>
            <c:ext xmlns:c16="http://schemas.microsoft.com/office/drawing/2014/chart" uri="{C3380CC4-5D6E-409C-BE32-E72D297353CC}">
              <c16:uniqueId val="{00000001-AD66-449F-B839-87A5E1B57B6C}"/>
            </c:ext>
          </c:extLst>
        </c:ser>
        <c:ser>
          <c:idx val="2"/>
          <c:order val="2"/>
          <c:tx>
            <c:strRef>
              <c:f>Аркуш1!$D$1</c:f>
              <c:strCache>
                <c:ptCount val="1"/>
                <c:pt idx="0">
                  <c:v>Стовпець2</c:v>
                </c:pt>
              </c:strCache>
            </c:strRef>
          </c:tx>
          <c:spPr>
            <a:ln w="22225" cap="rnd">
              <a:solidFill>
                <a:schemeClr val="accent3"/>
              </a:solidFill>
              <a:prstDash val="lgDash"/>
              <a:round/>
            </a:ln>
            <a:effectLst/>
          </c:spPr>
          <c:marker>
            <c:symbol val="triangle"/>
            <c:size val="6"/>
            <c:spPr>
              <a:solidFill>
                <a:schemeClr val="accent3"/>
              </a:solidFill>
              <a:ln w="9525">
                <a:solidFill>
                  <a:schemeClr val="accent3"/>
                </a:solidFill>
                <a:round/>
              </a:ln>
              <a:effectLst/>
            </c:spPr>
          </c:marker>
          <c:cat>
            <c:numRef>
              <c:f>Аркуш1!$A$2:$A$4</c:f>
              <c:numCache>
                <c:formatCode>General</c:formatCode>
                <c:ptCount val="3"/>
                <c:pt idx="0">
                  <c:v>950</c:v>
                </c:pt>
                <c:pt idx="1">
                  <c:v>1500</c:v>
                </c:pt>
                <c:pt idx="2">
                  <c:v>2000</c:v>
                </c:pt>
              </c:numCache>
            </c:numRef>
          </c:cat>
          <c:val>
            <c:numRef>
              <c:f>Аркуш1!$D$2:$D$4</c:f>
              <c:numCache>
                <c:formatCode>General</c:formatCode>
                <c:ptCount val="3"/>
              </c:numCache>
            </c:numRef>
          </c:val>
          <c:smooth val="0"/>
          <c:extLst>
            <c:ext xmlns:c16="http://schemas.microsoft.com/office/drawing/2014/chart" uri="{C3380CC4-5D6E-409C-BE32-E72D297353CC}">
              <c16:uniqueId val="{00000002-AD66-449F-B839-87A5E1B57B6C}"/>
            </c:ext>
          </c:extLst>
        </c:ser>
        <c:ser>
          <c:idx val="3"/>
          <c:order val="3"/>
          <c:tx>
            <c:strRef>
              <c:f>Аркуш1!$E$1</c:f>
              <c:strCache>
                <c:ptCount val="1"/>
                <c:pt idx="0">
                  <c:v>НС, 10 А</c:v>
                </c:pt>
              </c:strCache>
            </c:strRef>
          </c:tx>
          <c:spPr>
            <a:ln w="22225" cap="rnd">
              <a:solidFill>
                <a:schemeClr val="accent4"/>
              </a:solidFill>
              <a:prstDash val="lgDashDot"/>
              <a:round/>
            </a:ln>
            <a:effectLst/>
          </c:spPr>
          <c:marker>
            <c:symbol val="x"/>
            <c:size val="6"/>
            <c:spPr>
              <a:noFill/>
              <a:ln w="9525">
                <a:solidFill>
                  <a:schemeClr val="accent4"/>
                </a:solidFill>
                <a:round/>
              </a:ln>
              <a:effectLst/>
            </c:spPr>
          </c:marker>
          <c:cat>
            <c:numRef>
              <c:f>Аркуш1!$A$2:$A$4</c:f>
              <c:numCache>
                <c:formatCode>General</c:formatCode>
                <c:ptCount val="3"/>
                <c:pt idx="0">
                  <c:v>950</c:v>
                </c:pt>
                <c:pt idx="1">
                  <c:v>1500</c:v>
                </c:pt>
                <c:pt idx="2">
                  <c:v>2000</c:v>
                </c:pt>
              </c:numCache>
            </c:numRef>
          </c:cat>
          <c:val>
            <c:numRef>
              <c:f>Аркуш1!$E$2:$E$4</c:f>
              <c:numCache>
                <c:formatCode>General</c:formatCode>
                <c:ptCount val="3"/>
                <c:pt idx="0">
                  <c:v>580</c:v>
                </c:pt>
                <c:pt idx="1">
                  <c:v>350</c:v>
                </c:pt>
                <c:pt idx="2">
                  <c:v>250</c:v>
                </c:pt>
              </c:numCache>
            </c:numRef>
          </c:val>
          <c:smooth val="0"/>
          <c:extLst>
            <c:ext xmlns:c16="http://schemas.microsoft.com/office/drawing/2014/chart" uri="{C3380CC4-5D6E-409C-BE32-E72D297353CC}">
              <c16:uniqueId val="{00000003-AD66-449F-B839-87A5E1B57B6C}"/>
            </c:ext>
          </c:extLst>
        </c:ser>
        <c:dLbls>
          <c:showLegendKey val="0"/>
          <c:showVal val="0"/>
          <c:showCatName val="0"/>
          <c:showSerName val="0"/>
          <c:showPercent val="0"/>
          <c:showBubbleSize val="0"/>
        </c:dLbls>
        <c:marker val="1"/>
        <c:smooth val="0"/>
        <c:axId val="385789048"/>
        <c:axId val="385790032"/>
      </c:lineChart>
      <c:catAx>
        <c:axId val="385789048"/>
        <c:scaling>
          <c:orientation val="minMax"/>
        </c:scaling>
        <c:delete val="0"/>
        <c:axPos val="b"/>
        <c:minorGridlines>
          <c:spPr>
            <a:ln w="12700">
              <a:solidFill>
                <a:schemeClr val="bg2">
                  <a:lumMod val="75000"/>
                </a:schemeClr>
              </a:solidFill>
            </a:ln>
            <a:effectLst/>
          </c:spPr>
        </c:minorGridlines>
        <c:title>
          <c:tx>
            <c:rich>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cap="none"/>
                  <a:t>n,</a:t>
                </a:r>
                <a:r>
                  <a:rPr lang="en-US" cap="none" baseline="0"/>
                  <a:t> </a:t>
                </a:r>
                <a:r>
                  <a:rPr lang="uk-UA" cap="none" baseline="0"/>
                  <a:t>хв</a:t>
                </a:r>
                <a:r>
                  <a:rPr lang="uk-UA" cap="none" baseline="30000"/>
                  <a:t>-1</a:t>
                </a:r>
                <a:endParaRPr lang="uk-UA" cap="none"/>
              </a:p>
            </c:rich>
          </c:tx>
          <c:layout>
            <c:manualLayout>
              <c:xMode val="edge"/>
              <c:yMode val="edge"/>
              <c:x val="0.73257126713327503"/>
              <c:y val="0.87269424655251426"/>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385790032"/>
        <c:crosses val="autoZero"/>
        <c:auto val="1"/>
        <c:lblAlgn val="ctr"/>
        <c:lblOffset val="100"/>
        <c:noMultiLvlLbl val="0"/>
      </c:catAx>
      <c:valAx>
        <c:axId val="385790032"/>
        <c:scaling>
          <c:orientation val="minMax"/>
          <c:max val="8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cap="none"/>
                  <a:t>ppm</a:t>
                </a:r>
                <a:endParaRPr lang="uk-UA" cap="none"/>
              </a:p>
            </c:rich>
          </c:tx>
          <c:layout>
            <c:manualLayout>
              <c:xMode val="edge"/>
              <c:yMode val="edge"/>
              <c:x val="1.8518518518518517E-2"/>
              <c:y val="0.43989432468482431"/>
            </c:manualLayout>
          </c:layout>
          <c:overlay val="0"/>
          <c:spPr>
            <a:noFill/>
            <a:ln>
              <a:noFill/>
            </a:ln>
            <a:effectLst/>
          </c:spPr>
          <c:txPr>
            <a:bodyPr rot="-540000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385789048"/>
        <c:crosses val="autoZero"/>
        <c:crossBetween val="between"/>
      </c:valAx>
      <c:spPr>
        <a:noFill/>
        <a:ln w="12700">
          <a:solidFill>
            <a:schemeClr val="bg2">
              <a:lumMod val="75000"/>
            </a:schemeClr>
          </a:solid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sz="1100">
          <a:latin typeface="Times New Roman" panose="02020603050405020304" pitchFamily="18" charset="0"/>
          <a:cs typeface="Times New Roman" panose="02020603050405020304" pitchFamily="18" charset="0"/>
        </a:defRPr>
      </a:pPr>
      <a:endParaRPr lang="uk-UA"/>
    </a:p>
  </c:txPr>
  <c:externalData r:id="rId4">
    <c:autoUpdate val="0"/>
  </c:externalData>
  <c:userShapes r:id="rId5"/>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8163003062117233"/>
          <c:y val="0.11904761904761904"/>
          <c:w val="0.6085203412073491"/>
          <c:h val="0.79235408073990754"/>
        </c:manualLayout>
      </c:layout>
      <c:lineChart>
        <c:grouping val="standard"/>
        <c:varyColors val="0"/>
        <c:ser>
          <c:idx val="0"/>
          <c:order val="0"/>
          <c:tx>
            <c:strRef>
              <c:f>Аркуш1!$B$1</c:f>
              <c:strCache>
                <c:ptCount val="1"/>
                <c:pt idx="0">
                  <c:v>Стовпець2</c:v>
                </c:pt>
              </c:strCache>
            </c:strRef>
          </c:tx>
          <c:spPr>
            <a:ln w="22225" cap="rnd">
              <a:solidFill>
                <a:schemeClr val="accent1"/>
              </a:solidFill>
              <a:round/>
            </a:ln>
            <a:effectLst/>
          </c:spPr>
          <c:marker>
            <c:symbol val="diamond"/>
            <c:size val="6"/>
            <c:spPr>
              <a:solidFill>
                <a:schemeClr val="accent1"/>
              </a:solidFill>
              <a:ln w="9525">
                <a:solidFill>
                  <a:schemeClr val="accent1"/>
                </a:solidFill>
                <a:round/>
              </a:ln>
              <a:effectLst/>
            </c:spPr>
          </c:marker>
          <c:cat>
            <c:numRef>
              <c:f>Аркуш1!$A$2:$A$5</c:f>
              <c:numCache>
                <c:formatCode>General</c:formatCode>
                <c:ptCount val="4"/>
                <c:pt idx="0">
                  <c:v>40</c:v>
                </c:pt>
                <c:pt idx="1">
                  <c:v>60</c:v>
                </c:pt>
                <c:pt idx="2">
                  <c:v>80</c:v>
                </c:pt>
                <c:pt idx="3">
                  <c:v>100</c:v>
                </c:pt>
              </c:numCache>
            </c:numRef>
          </c:cat>
          <c:val>
            <c:numRef>
              <c:f>Аркуш1!$B$2:$B$5</c:f>
              <c:numCache>
                <c:formatCode>General</c:formatCode>
                <c:ptCount val="4"/>
              </c:numCache>
            </c:numRef>
          </c:val>
          <c:smooth val="1"/>
          <c:extLst>
            <c:ext xmlns:c16="http://schemas.microsoft.com/office/drawing/2014/chart" uri="{C3380CC4-5D6E-409C-BE32-E72D297353CC}">
              <c16:uniqueId val="{00000000-3B85-43A0-B710-1659A801BE65}"/>
            </c:ext>
          </c:extLst>
        </c:ser>
        <c:ser>
          <c:idx val="1"/>
          <c:order val="1"/>
          <c:tx>
            <c:strRef>
              <c:f>Аркуш1!$C$1</c:f>
              <c:strCache>
                <c:ptCount val="1"/>
                <c:pt idx="0">
                  <c:v>з ННО, 6 А</c:v>
                </c:pt>
              </c:strCache>
            </c:strRef>
          </c:tx>
          <c:spPr>
            <a:ln w="22225" cap="rnd">
              <a:solidFill>
                <a:schemeClr val="accent2"/>
              </a:solidFill>
              <a:round/>
            </a:ln>
            <a:effectLst/>
          </c:spPr>
          <c:marker>
            <c:symbol val="square"/>
            <c:size val="6"/>
            <c:spPr>
              <a:solidFill>
                <a:schemeClr val="accent2"/>
              </a:solidFill>
              <a:ln w="9525">
                <a:solidFill>
                  <a:schemeClr val="accent2"/>
                </a:solidFill>
                <a:round/>
              </a:ln>
              <a:effectLst/>
            </c:spPr>
          </c:marker>
          <c:cat>
            <c:numRef>
              <c:f>Аркуш1!$A$2:$A$5</c:f>
              <c:numCache>
                <c:formatCode>General</c:formatCode>
                <c:ptCount val="4"/>
                <c:pt idx="0">
                  <c:v>40</c:v>
                </c:pt>
                <c:pt idx="1">
                  <c:v>60</c:v>
                </c:pt>
                <c:pt idx="2">
                  <c:v>80</c:v>
                </c:pt>
                <c:pt idx="3">
                  <c:v>100</c:v>
                </c:pt>
              </c:numCache>
            </c:numRef>
          </c:cat>
          <c:val>
            <c:numRef>
              <c:f>Аркуш1!$C$2:$C$5</c:f>
              <c:numCache>
                <c:formatCode>General</c:formatCode>
                <c:ptCount val="4"/>
                <c:pt idx="0">
                  <c:v>6.05</c:v>
                </c:pt>
                <c:pt idx="1">
                  <c:v>5.55</c:v>
                </c:pt>
                <c:pt idx="2">
                  <c:v>6.35</c:v>
                </c:pt>
                <c:pt idx="3">
                  <c:v>7.55</c:v>
                </c:pt>
              </c:numCache>
            </c:numRef>
          </c:val>
          <c:smooth val="1"/>
          <c:extLst>
            <c:ext xmlns:c16="http://schemas.microsoft.com/office/drawing/2014/chart" uri="{C3380CC4-5D6E-409C-BE32-E72D297353CC}">
              <c16:uniqueId val="{00000001-3B85-43A0-B710-1659A801BE65}"/>
            </c:ext>
          </c:extLst>
        </c:ser>
        <c:ser>
          <c:idx val="2"/>
          <c:order val="2"/>
          <c:tx>
            <c:strRef>
              <c:f>Аркуш1!$D$1</c:f>
              <c:strCache>
                <c:ptCount val="1"/>
                <c:pt idx="0">
                  <c:v>Стовпець1</c:v>
                </c:pt>
              </c:strCache>
            </c:strRef>
          </c:tx>
          <c:spPr>
            <a:ln w="22225" cap="rnd">
              <a:solidFill>
                <a:schemeClr val="accent3"/>
              </a:solidFill>
              <a:round/>
            </a:ln>
            <a:effectLst/>
          </c:spPr>
          <c:marker>
            <c:symbol val="triangle"/>
            <c:size val="6"/>
            <c:spPr>
              <a:solidFill>
                <a:schemeClr val="accent3"/>
              </a:solidFill>
              <a:ln w="9525">
                <a:solidFill>
                  <a:schemeClr val="accent3"/>
                </a:solidFill>
                <a:round/>
              </a:ln>
              <a:effectLst/>
            </c:spPr>
          </c:marker>
          <c:cat>
            <c:numRef>
              <c:f>Аркуш1!$A$2:$A$5</c:f>
              <c:numCache>
                <c:formatCode>General</c:formatCode>
                <c:ptCount val="4"/>
                <c:pt idx="0">
                  <c:v>40</c:v>
                </c:pt>
                <c:pt idx="1">
                  <c:v>60</c:v>
                </c:pt>
                <c:pt idx="2">
                  <c:v>80</c:v>
                </c:pt>
                <c:pt idx="3">
                  <c:v>100</c:v>
                </c:pt>
              </c:numCache>
            </c:numRef>
          </c:cat>
          <c:val>
            <c:numRef>
              <c:f>Аркуш1!$D$2:$D$5</c:f>
              <c:numCache>
                <c:formatCode>General</c:formatCode>
                <c:ptCount val="4"/>
              </c:numCache>
            </c:numRef>
          </c:val>
          <c:smooth val="1"/>
          <c:extLst>
            <c:ext xmlns:c16="http://schemas.microsoft.com/office/drawing/2014/chart" uri="{C3380CC4-5D6E-409C-BE32-E72D297353CC}">
              <c16:uniqueId val="{00000002-3B85-43A0-B710-1659A801BE65}"/>
            </c:ext>
          </c:extLst>
        </c:ser>
        <c:ser>
          <c:idx val="3"/>
          <c:order val="3"/>
          <c:tx>
            <c:strRef>
              <c:f>Аркуш1!$E$1</c:f>
              <c:strCache>
                <c:ptCount val="1"/>
                <c:pt idx="0">
                  <c:v>з ННО, 10 А</c:v>
                </c:pt>
              </c:strCache>
            </c:strRef>
          </c:tx>
          <c:spPr>
            <a:ln w="22225" cap="rnd">
              <a:solidFill>
                <a:schemeClr val="accent4"/>
              </a:solidFill>
              <a:round/>
            </a:ln>
            <a:effectLst/>
          </c:spPr>
          <c:marker>
            <c:symbol val="x"/>
            <c:size val="6"/>
            <c:spPr>
              <a:noFill/>
              <a:ln w="9525">
                <a:solidFill>
                  <a:schemeClr val="accent4"/>
                </a:solidFill>
                <a:round/>
              </a:ln>
              <a:effectLst/>
            </c:spPr>
          </c:marker>
          <c:cat>
            <c:numRef>
              <c:f>Аркуш1!$A$2:$A$5</c:f>
              <c:numCache>
                <c:formatCode>General</c:formatCode>
                <c:ptCount val="4"/>
                <c:pt idx="0">
                  <c:v>40</c:v>
                </c:pt>
                <c:pt idx="1">
                  <c:v>60</c:v>
                </c:pt>
                <c:pt idx="2">
                  <c:v>80</c:v>
                </c:pt>
                <c:pt idx="3">
                  <c:v>100</c:v>
                </c:pt>
              </c:numCache>
            </c:numRef>
          </c:cat>
          <c:val>
            <c:numRef>
              <c:f>Аркуш1!$E$2:$E$5</c:f>
              <c:numCache>
                <c:formatCode>General</c:formatCode>
                <c:ptCount val="4"/>
                <c:pt idx="0">
                  <c:v>6.35</c:v>
                </c:pt>
                <c:pt idx="1">
                  <c:v>5.6</c:v>
                </c:pt>
                <c:pt idx="2">
                  <c:v>6.2</c:v>
                </c:pt>
                <c:pt idx="3">
                  <c:v>7.35</c:v>
                </c:pt>
              </c:numCache>
            </c:numRef>
          </c:val>
          <c:smooth val="1"/>
          <c:extLst>
            <c:ext xmlns:c16="http://schemas.microsoft.com/office/drawing/2014/chart" uri="{C3380CC4-5D6E-409C-BE32-E72D297353CC}">
              <c16:uniqueId val="{00000003-3B85-43A0-B710-1659A801BE65}"/>
            </c:ext>
          </c:extLst>
        </c:ser>
        <c:dLbls>
          <c:showLegendKey val="0"/>
          <c:showVal val="0"/>
          <c:showCatName val="0"/>
          <c:showSerName val="0"/>
          <c:showPercent val="0"/>
          <c:showBubbleSize val="0"/>
        </c:dLbls>
        <c:marker val="1"/>
        <c:smooth val="0"/>
        <c:axId val="709172368"/>
        <c:axId val="709428208"/>
      </c:lineChart>
      <c:catAx>
        <c:axId val="709172368"/>
        <c:scaling>
          <c:orientation val="minMax"/>
        </c:scaling>
        <c:delete val="0"/>
        <c:axPos val="b"/>
        <c:majorGridlines>
          <c:spPr>
            <a:ln w="9525" cap="flat" cmpd="sng" algn="ctr">
              <a:solidFill>
                <a:schemeClr val="tx1">
                  <a:lumMod val="15000"/>
                  <a:lumOff val="85000"/>
                </a:schemeClr>
              </a:solidFill>
              <a:round/>
            </a:ln>
            <a:effectLst/>
          </c:spPr>
        </c:majorGridlines>
        <c:minorGridlines>
          <c:spPr>
            <a:ln>
              <a:solidFill>
                <a:schemeClr val="tx1">
                  <a:lumMod val="5000"/>
                  <a:lumOff val="95000"/>
                </a:schemeClr>
              </a:solidFill>
            </a:ln>
            <a:effectLst/>
          </c:spPr>
        </c:minorGridlines>
        <c:title>
          <c:tx>
            <c:rich>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V</a:t>
                </a:r>
                <a:r>
                  <a:rPr lang="uk-UA" sz="1100">
                    <a:latin typeface="Times New Roman" panose="02020603050405020304" pitchFamily="18" charset="0"/>
                    <a:cs typeface="Times New Roman" panose="02020603050405020304" pitchFamily="18" charset="0"/>
                  </a:rPr>
                  <a:t>,</a:t>
                </a:r>
                <a:r>
                  <a:rPr lang="uk-UA" sz="1100" baseline="0">
                    <a:latin typeface="Times New Roman" panose="02020603050405020304" pitchFamily="18" charset="0"/>
                    <a:cs typeface="Times New Roman" panose="02020603050405020304" pitchFamily="18" charset="0"/>
                  </a:rPr>
                  <a:t> </a:t>
                </a:r>
                <a:r>
                  <a:rPr lang="uk-UA" sz="1100" cap="none" baseline="0">
                    <a:latin typeface="Times New Roman" panose="02020603050405020304" pitchFamily="18" charset="0"/>
                    <a:cs typeface="Times New Roman" panose="02020603050405020304" pitchFamily="18" charset="0"/>
                  </a:rPr>
                  <a:t>км/год</a:t>
                </a:r>
                <a:endParaRPr lang="uk-UA" sz="1100">
                  <a:latin typeface="Times New Roman" panose="02020603050405020304" pitchFamily="18" charset="0"/>
                  <a:cs typeface="Times New Roman" panose="02020603050405020304" pitchFamily="18" charset="0"/>
                </a:endParaRPr>
              </a:p>
            </c:rich>
          </c:tx>
          <c:layout>
            <c:manualLayout>
              <c:xMode val="edge"/>
              <c:yMode val="edge"/>
              <c:x val="0.79318186789151357"/>
              <c:y val="0.93259905011873512"/>
            </c:manualLayout>
          </c:layout>
          <c:overlay val="0"/>
          <c:spPr>
            <a:noFill/>
            <a:ln>
              <a:noFill/>
            </a:ln>
            <a:effectLst/>
          </c:spPr>
          <c:txPr>
            <a:bodyPr rot="0" spcFirstLastPara="1" vertOverflow="ellipsis" vert="horz"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cap="all" spc="120" normalizeH="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09428208"/>
        <c:crosses val="autoZero"/>
        <c:auto val="1"/>
        <c:lblAlgn val="ctr"/>
        <c:lblOffset val="100"/>
        <c:noMultiLvlLbl val="0"/>
      </c:catAx>
      <c:valAx>
        <c:axId val="709428208"/>
        <c:scaling>
          <c:orientation val="minMax"/>
          <c:min val="5"/>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sz="1100">
                    <a:latin typeface="Times New Roman" panose="02020603050405020304" pitchFamily="18" charset="0"/>
                    <a:cs typeface="Times New Roman" panose="02020603050405020304" pitchFamily="18" charset="0"/>
                  </a:rPr>
                  <a:t>q</a:t>
                </a:r>
                <a:r>
                  <a:rPr lang="uk-UA" sz="1100">
                    <a:latin typeface="Times New Roman" panose="02020603050405020304" pitchFamily="18" charset="0"/>
                    <a:cs typeface="Times New Roman" panose="02020603050405020304" pitchFamily="18" charset="0"/>
                  </a:rPr>
                  <a:t>,</a:t>
                </a:r>
                <a:r>
                  <a:rPr lang="uk-UA" sz="1100" baseline="0">
                    <a:latin typeface="Times New Roman" panose="02020603050405020304" pitchFamily="18" charset="0"/>
                    <a:cs typeface="Times New Roman" panose="02020603050405020304" pitchFamily="18" charset="0"/>
                  </a:rPr>
                  <a:t> </a:t>
                </a:r>
                <a:r>
                  <a:rPr lang="uk-UA" sz="1100" cap="none" baseline="0">
                    <a:latin typeface="Times New Roman" panose="02020603050405020304" pitchFamily="18" charset="0"/>
                    <a:cs typeface="Times New Roman" panose="02020603050405020304" pitchFamily="18" charset="0"/>
                  </a:rPr>
                  <a:t>л/100 км</a:t>
                </a:r>
                <a:endParaRPr lang="uk-UA" sz="1100">
                  <a:latin typeface="Times New Roman" panose="02020603050405020304" pitchFamily="18" charset="0"/>
                  <a:cs typeface="Times New Roman" panose="02020603050405020304" pitchFamily="18" charset="0"/>
                </a:endParaRPr>
              </a:p>
            </c:rich>
          </c:tx>
          <c:layout>
            <c:manualLayout>
              <c:xMode val="edge"/>
              <c:yMode val="edge"/>
              <c:x val="3.4722222222222224E-2"/>
              <c:y val="2.3190851143607048E-2"/>
            </c:manualLayout>
          </c:layout>
          <c:overlay val="0"/>
          <c:spPr>
            <a:noFill/>
            <a:ln>
              <a:noFill/>
            </a:ln>
            <a:effectLst/>
          </c:spPr>
          <c:txPr>
            <a:bodyPr rot="0" spcFirstLastPara="1" vertOverflow="ellipsis" wrap="square" anchor="ctr" anchorCtr="1"/>
            <a:lstStyle/>
            <a:p>
              <a:pPr>
                <a:defRPr sz="1100" b="0" i="0" u="none" strike="noStrike" kern="1200" cap="all"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70917236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uk-UA"/>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0.02257</cdr:x>
      <cdr:y>0</cdr:y>
    </cdr:from>
    <cdr:to>
      <cdr:x>0.12674</cdr:x>
      <cdr:y>0.19444</cdr:y>
    </cdr:to>
    <cdr:sp macro="" textlink="">
      <cdr:nvSpPr>
        <cdr:cNvPr id="2" name="Поле 1"/>
        <cdr:cNvSpPr txBox="1"/>
      </cdr:nvSpPr>
      <cdr:spPr>
        <a:xfrm xmlns:a="http://schemas.openxmlformats.org/drawingml/2006/main">
          <a:off x="123825" y="-3133725"/>
          <a:ext cx="571500" cy="46672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uk-UA" sz="1100">
              <a:solidFill>
                <a:schemeClr val="tx1">
                  <a:lumMod val="65000"/>
                  <a:lumOff val="35000"/>
                </a:schemeClr>
              </a:solidFill>
              <a:latin typeface="Times New Roman" panose="02020603050405020304" pitchFamily="18" charset="0"/>
              <a:cs typeface="Times New Roman" panose="02020603050405020304" pitchFamily="18" charset="0"/>
            </a:rPr>
            <a:t>НС,</a:t>
          </a:r>
        </a:p>
        <a:p xmlns:a="http://schemas.openxmlformats.org/drawingml/2006/main">
          <a:pPr algn="ctr"/>
          <a:r>
            <a:rPr lang="uk-UA" sz="1100">
              <a:solidFill>
                <a:schemeClr val="tx1">
                  <a:lumMod val="65000"/>
                  <a:lumOff val="35000"/>
                </a:schemeClr>
              </a:solidFill>
              <a:latin typeface="Times New Roman" panose="02020603050405020304" pitchFamily="18" charset="0"/>
              <a:cs typeface="Times New Roman" panose="02020603050405020304" pitchFamily="18" charset="0"/>
            </a:rPr>
            <a:t>млн</a:t>
          </a:r>
          <a:r>
            <a:rPr lang="uk-UA" sz="1100" baseline="30000">
              <a:solidFill>
                <a:schemeClr val="tx1">
                  <a:lumMod val="65000"/>
                  <a:lumOff val="35000"/>
                </a:schemeClr>
              </a:solidFill>
              <a:latin typeface="Times New Roman" panose="02020603050405020304" pitchFamily="18" charset="0"/>
              <a:cs typeface="Times New Roman" panose="02020603050405020304" pitchFamily="18" charset="0"/>
            </a:rPr>
            <a:t>-1</a:t>
          </a:r>
          <a:endParaRPr lang="uk-UA" sz="1100">
            <a:solidFill>
              <a:schemeClr val="tx1">
                <a:lumMod val="65000"/>
                <a:lumOff val="35000"/>
              </a:schemeClr>
            </a:solidFill>
            <a:latin typeface="Times New Roman" panose="02020603050405020304" pitchFamily="18" charset="0"/>
            <a:cs typeface="Times New Roman" panose="02020603050405020304" pitchFamily="18" charset="0"/>
          </a:endParaRPr>
        </a:p>
        <a:p xmlns:a="http://schemas.openxmlformats.org/drawingml/2006/main">
          <a:endParaRPr lang="uk-UA" sz="1100">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45</Pages>
  <Words>38002</Words>
  <Characters>21662</Characters>
  <Application>Microsoft Office Word</Application>
  <DocSecurity>0</DocSecurity>
  <Lines>180</Lines>
  <Paragraphs>119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59545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cp:lastPrinted>2025-12-09T05:58:00Z</cp:lastPrinted>
  <dcterms:created xsi:type="dcterms:W3CDTF">2026-10-06T09:59:00Z</dcterms:created>
  <dcterms:modified xsi:type="dcterms:W3CDTF">2026-10-06T09:59:00Z</dcterms:modified>
</cp:coreProperties>
</file>