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F23B0" w14:textId="77777777" w:rsidR="004B3123" w:rsidRPr="001A7F10" w:rsidRDefault="004B3123" w:rsidP="004B3123">
      <w:pPr>
        <w:spacing w:after="120" w:line="240" w:lineRule="auto"/>
        <w:contextualSpacing/>
        <w:jc w:val="center"/>
        <w:rPr>
          <w:rFonts w:ascii="Times New Roman" w:eastAsia="Calibri" w:hAnsi="Times New Roman" w:cs="Times New Roman"/>
          <w:iCs/>
          <w:color w:val="000000"/>
          <w:kern w:val="28"/>
          <w:sz w:val="24"/>
          <w:szCs w:val="24"/>
          <w:lang w:val="x-none" w:eastAsia="x-none"/>
        </w:rPr>
      </w:pPr>
      <w:bookmarkStart w:id="0" w:name="_Hlk126673359"/>
      <w:r w:rsidRPr="001A7F10">
        <w:rPr>
          <w:rFonts w:ascii="Times New Roman" w:eastAsia="Calibri" w:hAnsi="Times New Roman" w:cs="Times New Roman"/>
          <w:iCs/>
          <w:color w:val="000000"/>
          <w:kern w:val="28"/>
          <w:sz w:val="24"/>
          <w:szCs w:val="24"/>
          <w:lang w:val="x-none" w:eastAsia="x-none"/>
        </w:rPr>
        <w:t>МІНІСТЕРСТВО ОСВІТИ І НАУКИ УКРАЇНИ</w:t>
      </w:r>
    </w:p>
    <w:p w14:paraId="51F904DB"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593C314E"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753C5ED1"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280E5DD4"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r>
        <w:rPr>
          <w:noProof/>
        </w:rPr>
        <w:drawing>
          <wp:inline distT="0" distB="0" distL="0" distR="0" wp14:anchorId="44132079" wp14:editId="6273BC5A">
            <wp:extent cx="3219450" cy="1168777"/>
            <wp:effectExtent l="0" t="0" r="0" b="0"/>
            <wp:docPr id="54" name="Рисунок 54" descr="Зображення, що містить текст, знімок екрана, програмне забезпечення, Комп’ютерна піктограма&#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descr="Зображення, що містить текст, знімок екрана, програмне забезпечення, Комп’ютерна піктограма&#10;&#10;Вміст, створений ШІ, може бути неправильним."/>
                    <pic:cNvPicPr/>
                  </pic:nvPicPr>
                  <pic:blipFill rotWithShape="1">
                    <a:blip r:embed="rId8"/>
                    <a:srcRect l="5765" t="23804" r="31846" b="35913"/>
                    <a:stretch/>
                  </pic:blipFill>
                  <pic:spPr bwMode="auto">
                    <a:xfrm>
                      <a:off x="0" y="0"/>
                      <a:ext cx="3228397" cy="1172025"/>
                    </a:xfrm>
                    <a:prstGeom prst="rect">
                      <a:avLst/>
                    </a:prstGeom>
                    <a:ln>
                      <a:noFill/>
                    </a:ln>
                    <a:extLst>
                      <a:ext uri="{53640926-AAD7-44D8-BBD7-CCE9431645EC}">
                        <a14:shadowObscured xmlns:a14="http://schemas.microsoft.com/office/drawing/2010/main"/>
                      </a:ext>
                    </a:extLst>
                  </pic:spPr>
                </pic:pic>
              </a:graphicData>
            </a:graphic>
          </wp:inline>
        </w:drawing>
      </w:r>
    </w:p>
    <w:p w14:paraId="4A32690E"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0AF50C2A"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75E06512"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3C925E1F"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5631AB65" w14:textId="77777777" w:rsidR="004B3123"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A891D41"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09341F1B"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2F9A1624" w14:textId="77777777" w:rsidR="004B3123"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736657B2"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455039EC"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sz w:val="20"/>
          <w:szCs w:val="20"/>
          <w:lang w:eastAsia="ru-RU"/>
        </w:rPr>
      </w:pPr>
    </w:p>
    <w:p w14:paraId="31CADA38"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ЕКОЛОГІЗАЦІЯ ХАРЧОВИХ ВИРОБНИЦТВ</w:t>
      </w:r>
    </w:p>
    <w:p w14:paraId="4E2254C2"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161A7C15" w14:textId="77777777" w:rsidR="004B3123" w:rsidRPr="001A7F10" w:rsidRDefault="004B3123" w:rsidP="004B3123">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ru-RU"/>
        </w:rPr>
      </w:pPr>
    </w:p>
    <w:p w14:paraId="3E668626" w14:textId="77777777" w:rsidR="004B3123" w:rsidRPr="004B3123"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4B3123">
        <w:rPr>
          <w:rFonts w:ascii="Times New Roman" w:eastAsia="Times New Roman" w:hAnsi="Times New Roman" w:cs="Times New Roman"/>
          <w:color w:val="000000"/>
          <w:sz w:val="20"/>
          <w:szCs w:val="20"/>
          <w:lang w:eastAsia="uk-UA"/>
        </w:rPr>
        <w:t>Методичні вказівки до виконання практичних занять</w:t>
      </w:r>
    </w:p>
    <w:p w14:paraId="7E353B83" w14:textId="5B58A62C" w:rsidR="004B3123" w:rsidRPr="004B3123"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4B3123">
        <w:rPr>
          <w:rFonts w:ascii="Times New Roman" w:eastAsia="Times New Roman" w:hAnsi="Times New Roman" w:cs="Times New Roman"/>
          <w:color w:val="000000"/>
          <w:sz w:val="20"/>
          <w:szCs w:val="20"/>
          <w:lang w:eastAsia="uk-UA"/>
        </w:rPr>
        <w:t>для здобувачів першого бакалаврськог</w:t>
      </w:r>
      <w:r w:rsidR="000B3E6C">
        <w:rPr>
          <w:rFonts w:ascii="Times New Roman" w:eastAsia="Times New Roman" w:hAnsi="Times New Roman" w:cs="Times New Roman"/>
          <w:color w:val="000000"/>
          <w:sz w:val="20"/>
          <w:szCs w:val="20"/>
          <w:lang w:eastAsia="uk-UA"/>
        </w:rPr>
        <w:t>о</w:t>
      </w:r>
      <w:r w:rsidRPr="004B3123">
        <w:rPr>
          <w:rFonts w:ascii="Times New Roman" w:eastAsia="Times New Roman" w:hAnsi="Times New Roman" w:cs="Times New Roman"/>
          <w:color w:val="000000"/>
          <w:sz w:val="20"/>
          <w:szCs w:val="20"/>
          <w:lang w:eastAsia="uk-UA"/>
        </w:rPr>
        <w:t xml:space="preserve"> рівня вищої освіти</w:t>
      </w:r>
    </w:p>
    <w:p w14:paraId="73B5F8C3" w14:textId="77777777" w:rsidR="004B3123"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4B3123">
        <w:rPr>
          <w:rFonts w:ascii="Times New Roman" w:eastAsia="Times New Roman" w:hAnsi="Times New Roman" w:cs="Times New Roman"/>
          <w:color w:val="000000"/>
          <w:sz w:val="20"/>
          <w:szCs w:val="20"/>
          <w:lang w:eastAsia="uk-UA"/>
        </w:rPr>
        <w:t>освітньої програми «Харчові технології»</w:t>
      </w:r>
    </w:p>
    <w:p w14:paraId="2A5EACC3" w14:textId="3928F7C4" w:rsidR="004B3123" w:rsidRPr="001A7F10"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1A7F10">
        <w:rPr>
          <w:rFonts w:ascii="Times New Roman" w:eastAsia="Times New Roman" w:hAnsi="Times New Roman" w:cs="Times New Roman"/>
          <w:color w:val="000000"/>
          <w:sz w:val="20"/>
          <w:szCs w:val="20"/>
          <w:lang w:eastAsia="uk-UA"/>
        </w:rPr>
        <w:t>галузь знань</w:t>
      </w:r>
      <w:r w:rsidRPr="00A101C7">
        <w:rPr>
          <w:rFonts w:ascii="Times New Roman" w:eastAsia="Times New Roman" w:hAnsi="Times New Roman" w:cs="Times New Roman"/>
          <w:color w:val="000000"/>
          <w:sz w:val="20"/>
          <w:szCs w:val="20"/>
          <w:lang w:eastAsia="uk-UA"/>
        </w:rPr>
        <w:t xml:space="preserve"> </w:t>
      </w:r>
      <w:r w:rsidRPr="00BF147D">
        <w:rPr>
          <w:rFonts w:ascii="Times New Roman" w:eastAsia="Times New Roman" w:hAnsi="Times New Roman" w:cs="Times New Roman"/>
          <w:color w:val="000000"/>
          <w:sz w:val="20"/>
          <w:szCs w:val="20"/>
          <w:lang w:eastAsia="uk-UA"/>
        </w:rPr>
        <w:t>G Інженерія, виробництво та будівництво</w:t>
      </w:r>
    </w:p>
    <w:p w14:paraId="0D16744F" w14:textId="77777777" w:rsidR="004B3123" w:rsidRPr="00A101C7"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1A7F10">
        <w:rPr>
          <w:rFonts w:ascii="Times New Roman" w:eastAsia="Times New Roman" w:hAnsi="Times New Roman" w:cs="Times New Roman"/>
          <w:color w:val="000000"/>
          <w:sz w:val="20"/>
          <w:szCs w:val="20"/>
          <w:lang w:eastAsia="uk-UA"/>
        </w:rPr>
        <w:t xml:space="preserve">спеціальності </w:t>
      </w:r>
      <w:r>
        <w:rPr>
          <w:rFonts w:ascii="Times New Roman" w:eastAsia="Times New Roman" w:hAnsi="Times New Roman" w:cs="Times New Roman"/>
          <w:color w:val="000000"/>
          <w:sz w:val="20"/>
          <w:szCs w:val="20"/>
          <w:lang w:val="en-US" w:eastAsia="uk-UA"/>
        </w:rPr>
        <w:t>G</w:t>
      </w:r>
      <w:r w:rsidRPr="00A101C7">
        <w:rPr>
          <w:rFonts w:ascii="Times New Roman" w:eastAsia="Times New Roman" w:hAnsi="Times New Roman" w:cs="Times New Roman"/>
          <w:color w:val="000000"/>
          <w:sz w:val="20"/>
          <w:szCs w:val="20"/>
          <w:lang w:eastAsia="uk-UA"/>
        </w:rPr>
        <w:t xml:space="preserve">13 </w:t>
      </w:r>
      <w:r w:rsidRPr="001A7F10">
        <w:rPr>
          <w:rFonts w:ascii="Times New Roman" w:eastAsia="Times New Roman" w:hAnsi="Times New Roman" w:cs="Times New Roman"/>
          <w:color w:val="000000"/>
          <w:sz w:val="20"/>
          <w:szCs w:val="20"/>
          <w:lang w:eastAsia="uk-UA"/>
        </w:rPr>
        <w:t>Харчові технології</w:t>
      </w:r>
      <w:r w:rsidRPr="00A101C7">
        <w:rPr>
          <w:rFonts w:ascii="Times New Roman" w:eastAsia="Times New Roman" w:hAnsi="Times New Roman" w:cs="Times New Roman"/>
          <w:color w:val="000000"/>
          <w:sz w:val="20"/>
          <w:szCs w:val="20"/>
          <w:lang w:eastAsia="uk-UA"/>
        </w:rPr>
        <w:t xml:space="preserve"> </w:t>
      </w:r>
    </w:p>
    <w:p w14:paraId="3178A868" w14:textId="77777777" w:rsidR="004B3123" w:rsidRPr="00A101C7"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A101C7">
        <w:rPr>
          <w:rFonts w:ascii="Times New Roman" w:eastAsia="Times New Roman" w:hAnsi="Times New Roman" w:cs="Times New Roman"/>
          <w:color w:val="000000"/>
          <w:sz w:val="20"/>
          <w:szCs w:val="20"/>
          <w:lang w:eastAsia="uk-UA"/>
        </w:rPr>
        <w:t xml:space="preserve">денної </w:t>
      </w:r>
      <w:r w:rsidRPr="001A7F10">
        <w:rPr>
          <w:rFonts w:ascii="Times New Roman" w:eastAsia="Times New Roman" w:hAnsi="Times New Roman" w:cs="Times New Roman"/>
          <w:color w:val="000000"/>
          <w:sz w:val="20"/>
          <w:szCs w:val="20"/>
          <w:lang w:eastAsia="uk-UA"/>
        </w:rPr>
        <w:t>та заочної ф</w:t>
      </w:r>
      <w:r w:rsidRPr="00A101C7">
        <w:rPr>
          <w:rFonts w:ascii="Times New Roman" w:eastAsia="Times New Roman" w:hAnsi="Times New Roman" w:cs="Times New Roman"/>
          <w:color w:val="000000"/>
          <w:sz w:val="20"/>
          <w:szCs w:val="20"/>
          <w:lang w:eastAsia="uk-UA"/>
        </w:rPr>
        <w:t>орм навчання</w:t>
      </w:r>
    </w:p>
    <w:p w14:paraId="7CE16FF9" w14:textId="77777777" w:rsidR="004B3123" w:rsidRPr="00A101C7"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20"/>
          <w:szCs w:val="20"/>
          <w:lang w:eastAsia="uk-UA"/>
        </w:rPr>
      </w:pPr>
    </w:p>
    <w:p w14:paraId="6F91AD9F" w14:textId="77777777" w:rsidR="004B3123" w:rsidRPr="00A101C7" w:rsidRDefault="004B3123" w:rsidP="004B312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42BEAADE" w14:textId="77777777" w:rsidR="004B3123" w:rsidRPr="00A101C7" w:rsidRDefault="004B3123" w:rsidP="004B312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27ADD51A" w14:textId="77777777" w:rsidR="004B3123" w:rsidRPr="00A101C7" w:rsidRDefault="004B3123" w:rsidP="004B312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52D500BD" w14:textId="77777777" w:rsidR="004B3123" w:rsidRPr="00A101C7" w:rsidRDefault="004B3123" w:rsidP="004B312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508A38A3" w14:textId="77777777" w:rsidR="004B3123" w:rsidRPr="00A101C7" w:rsidRDefault="004B3123" w:rsidP="004B3123">
      <w:pPr>
        <w:widowControl w:val="0"/>
        <w:autoSpaceDE w:val="0"/>
        <w:autoSpaceDN w:val="0"/>
        <w:adjustRightInd w:val="0"/>
        <w:spacing w:after="0" w:line="360" w:lineRule="auto"/>
        <w:contextualSpacing/>
        <w:jc w:val="center"/>
        <w:rPr>
          <w:rFonts w:ascii="Times New Roman" w:eastAsia="Times New Roman" w:hAnsi="Times New Roman" w:cs="Times New Roman"/>
          <w:b/>
          <w:color w:val="000000"/>
          <w:sz w:val="20"/>
          <w:szCs w:val="20"/>
          <w:lang w:eastAsia="uk-UA"/>
        </w:rPr>
      </w:pPr>
    </w:p>
    <w:p w14:paraId="113AFFAA" w14:textId="77777777" w:rsidR="004B3123" w:rsidRPr="00A101C7"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p>
    <w:p w14:paraId="1F6EDAF3" w14:textId="77777777" w:rsidR="004B3123"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p>
    <w:p w14:paraId="7AD26CF9" w14:textId="77777777" w:rsidR="004B3123" w:rsidRPr="001A7F10"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p>
    <w:p w14:paraId="75AB7E58" w14:textId="77777777" w:rsidR="004B3123"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r w:rsidRPr="001A7F10">
        <w:rPr>
          <w:rFonts w:ascii="Times New Roman" w:eastAsia="Times New Roman" w:hAnsi="Times New Roman" w:cs="Times New Roman"/>
          <w:color w:val="000000"/>
          <w:sz w:val="20"/>
          <w:szCs w:val="20"/>
          <w:lang w:eastAsia="uk-UA"/>
        </w:rPr>
        <w:t>Луцьк</w:t>
      </w:r>
      <w:r w:rsidRPr="001A7F10">
        <w:rPr>
          <w:rFonts w:ascii="Times New Roman" w:eastAsia="Times New Roman" w:hAnsi="Times New Roman" w:cs="Times New Roman"/>
          <w:noProof/>
          <w:sz w:val="20"/>
          <w:szCs w:val="20"/>
          <w:lang w:eastAsia="ru-RU"/>
        </w:rPr>
        <mc:AlternateContent>
          <mc:Choice Requires="wps">
            <w:drawing>
              <wp:anchor distT="0" distB="0" distL="114300" distR="114300" simplePos="0" relativeHeight="251698176" behindDoc="0" locked="0" layoutInCell="1" allowOverlap="1" wp14:anchorId="02B9D71C" wp14:editId="2E7E00A6">
                <wp:simplePos x="0" y="0"/>
                <wp:positionH relativeFrom="column">
                  <wp:posOffset>2747010</wp:posOffset>
                </wp:positionH>
                <wp:positionV relativeFrom="paragraph">
                  <wp:posOffset>216535</wp:posOffset>
                </wp:positionV>
                <wp:extent cx="533400" cy="219075"/>
                <wp:effectExtent l="0" t="0" r="0" b="9525"/>
                <wp:wrapNone/>
                <wp:docPr id="200" name="Надпись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6A4848" w14:textId="77777777" w:rsidR="004B3123" w:rsidRDefault="004B3123" w:rsidP="004B3123">
                            <w:pPr>
                              <w:ind w:left="-5040" w:right="-4377" w:firstLine="504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B9D71C" id="_x0000_t202" coordsize="21600,21600" o:spt="202" path="m,l,21600r21600,l21600,xe">
                <v:stroke joinstyle="miter"/>
                <v:path gradientshapeok="t" o:connecttype="rect"/>
              </v:shapetype>
              <v:shape id="Надпись 200" o:spid="_x0000_s1026" type="#_x0000_t202" style="position:absolute;left:0;text-align:left;margin-left:216.3pt;margin-top:17.05pt;width:42pt;height:17.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" stroked="f">
                <v:textbox>
                  <w:txbxContent>
                    <w:p w14:paraId="6E6A4848" w14:textId="77777777" w:rsidR="004B3123" w:rsidRDefault="004B3123" w:rsidP="004B3123">
                      <w:pPr>
                        <w:ind w:left="-5040" w:right="-4377" w:firstLine="5040"/>
                      </w:pPr>
                    </w:p>
                  </w:txbxContent>
                </v:textbox>
              </v:shape>
            </w:pict>
          </mc:Fallback>
        </mc:AlternateContent>
      </w:r>
      <w:r w:rsidRPr="001A7F10">
        <w:rPr>
          <w:rFonts w:ascii="Times New Roman" w:eastAsia="Times New Roman" w:hAnsi="Times New Roman" w:cs="Times New Roman"/>
          <w:color w:val="000000"/>
          <w:sz w:val="20"/>
          <w:szCs w:val="20"/>
          <w:lang w:eastAsia="uk-UA"/>
        </w:rPr>
        <w:t xml:space="preserve"> 202</w:t>
      </w:r>
      <w:r>
        <w:rPr>
          <w:rFonts w:ascii="Times New Roman" w:eastAsia="Times New Roman" w:hAnsi="Times New Roman" w:cs="Times New Roman"/>
          <w:color w:val="000000"/>
          <w:sz w:val="20"/>
          <w:szCs w:val="20"/>
          <w:lang w:eastAsia="uk-UA"/>
        </w:rPr>
        <w:t>6</w:t>
      </w:r>
    </w:p>
    <w:p w14:paraId="6BCC62D0" w14:textId="77777777" w:rsidR="004B3123" w:rsidRPr="001A7F10" w:rsidRDefault="004B3123" w:rsidP="004B3123">
      <w:pPr>
        <w:widowControl w:val="0"/>
        <w:autoSpaceDE w:val="0"/>
        <w:autoSpaceDN w:val="0"/>
        <w:adjustRightInd w:val="0"/>
        <w:spacing w:after="0" w:line="240" w:lineRule="auto"/>
        <w:contextualSpacing/>
        <w:jc w:val="center"/>
        <w:rPr>
          <w:rFonts w:ascii="Times New Roman" w:eastAsia="Times New Roman" w:hAnsi="Times New Roman" w:cs="Times New Roman"/>
          <w:color w:val="000000"/>
          <w:sz w:val="20"/>
          <w:szCs w:val="20"/>
          <w:lang w:eastAsia="uk-UA"/>
        </w:rPr>
      </w:pPr>
    </w:p>
    <w:p w14:paraId="4F1AF9C4" w14:textId="77777777" w:rsidR="004B3123"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Pr>
          <w:rFonts w:ascii="Times New Roman" w:eastAsia="Times New Roman" w:hAnsi="Times New Roman" w:cs="Times New Roman"/>
          <w:color w:val="000000"/>
          <w:sz w:val="18"/>
          <w:szCs w:val="18"/>
          <w:lang w:eastAsia="ar-SA"/>
        </w:rPr>
        <w:lastRenderedPageBreak/>
        <w:t>УДК 664 (07)</w:t>
      </w:r>
    </w:p>
    <w:p w14:paraId="58ECC186" w14:textId="77777777" w:rsidR="004B3123" w:rsidRPr="00AC2DF7"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sz w:val="18"/>
          <w:szCs w:val="18"/>
          <w:lang w:eastAsia="ru-RU"/>
        </w:rPr>
      </w:pPr>
      <w:r>
        <w:rPr>
          <w:rFonts w:ascii="Times New Roman" w:eastAsia="Times New Roman" w:hAnsi="Times New Roman" w:cs="Times New Roman"/>
          <w:color w:val="000000"/>
          <w:sz w:val="18"/>
          <w:szCs w:val="18"/>
          <w:lang w:eastAsia="ar-SA"/>
        </w:rPr>
        <w:t xml:space="preserve">         Е45</w:t>
      </w:r>
    </w:p>
    <w:p w14:paraId="0DC90C0C" w14:textId="77777777" w:rsidR="004B3123"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74DFDE14"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p>
    <w:p w14:paraId="4B57AE89"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Електронна копія друкованого видання передана для внесення в репозит</w:t>
      </w:r>
      <w:r>
        <w:rPr>
          <w:rFonts w:ascii="Times New Roman" w:eastAsia="Times New Roman" w:hAnsi="Times New Roman" w:cs="Times New Roman"/>
          <w:color w:val="000000"/>
          <w:sz w:val="18"/>
          <w:szCs w:val="18"/>
          <w:lang w:eastAsia="ar-SA"/>
        </w:rPr>
        <w:t>о</w:t>
      </w:r>
      <w:r w:rsidRPr="001A7F10">
        <w:rPr>
          <w:rFonts w:ascii="Times New Roman" w:eastAsia="Times New Roman" w:hAnsi="Times New Roman" w:cs="Times New Roman"/>
          <w:color w:val="000000"/>
          <w:sz w:val="18"/>
          <w:szCs w:val="18"/>
          <w:lang w:eastAsia="ar-SA"/>
        </w:rPr>
        <w:t>рій ЛНТУ</w:t>
      </w:r>
    </w:p>
    <w:p w14:paraId="7DCF8E9D"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sz w:val="18"/>
          <w:szCs w:val="18"/>
          <w:lang w:eastAsia="ru-RU"/>
        </w:rPr>
      </w:pPr>
      <w:r w:rsidRPr="001A7F10">
        <w:rPr>
          <w:rFonts w:ascii="Times New Roman" w:eastAsia="Times New Roman" w:hAnsi="Times New Roman" w:cs="Times New Roman"/>
          <w:color w:val="000000"/>
          <w:sz w:val="18"/>
          <w:szCs w:val="18"/>
          <w:lang w:eastAsia="ar-SA"/>
        </w:rPr>
        <w:t>Д</w:t>
      </w:r>
      <w:r w:rsidRPr="001A7F10">
        <w:rPr>
          <w:rFonts w:ascii="Times New Roman" w:eastAsia="Times New Roman" w:hAnsi="Times New Roman" w:cs="Times New Roman"/>
          <w:sz w:val="18"/>
          <w:szCs w:val="18"/>
          <w:lang w:eastAsia="ru-RU"/>
        </w:rPr>
        <w:t>иректор бібліотеки_______________</w:t>
      </w:r>
      <w:r>
        <w:rPr>
          <w:rFonts w:ascii="Times New Roman" w:eastAsia="Times New Roman" w:hAnsi="Times New Roman" w:cs="Times New Roman"/>
          <w:sz w:val="18"/>
          <w:szCs w:val="18"/>
          <w:lang w:eastAsia="ru-RU"/>
        </w:rPr>
        <w:t>Н.П</w:t>
      </w:r>
      <w:r w:rsidRPr="001A7F1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Поліщук</w:t>
      </w:r>
    </w:p>
    <w:p w14:paraId="1E9F1CDD" w14:textId="77777777" w:rsidR="004B3123"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59231FA1"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3381390F"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xml:space="preserve">Рекомендовано до видання вченою  радою факультету </w:t>
      </w:r>
      <w:r w:rsidRPr="001A7F10">
        <w:rPr>
          <w:rFonts w:ascii="Times New Roman" w:eastAsia="Times New Roman" w:hAnsi="Times New Roman" w:cs="Times New Roman"/>
          <w:sz w:val="18"/>
          <w:szCs w:val="18"/>
          <w:lang w:eastAsia="ru-RU"/>
        </w:rPr>
        <w:t xml:space="preserve">митної справи, матеріалів </w:t>
      </w:r>
      <w:r>
        <w:rPr>
          <w:rFonts w:ascii="Times New Roman" w:eastAsia="Times New Roman" w:hAnsi="Times New Roman" w:cs="Times New Roman"/>
          <w:sz w:val="18"/>
          <w:szCs w:val="18"/>
          <w:lang w:eastAsia="ru-RU"/>
        </w:rPr>
        <w:t>та</w:t>
      </w:r>
      <w:r w:rsidRPr="001A7F10">
        <w:rPr>
          <w:rFonts w:ascii="Times New Roman" w:eastAsia="Times New Roman" w:hAnsi="Times New Roman" w:cs="Times New Roman"/>
          <w:sz w:val="18"/>
          <w:szCs w:val="18"/>
          <w:lang w:eastAsia="ru-RU"/>
        </w:rPr>
        <w:t xml:space="preserve"> технологій </w:t>
      </w:r>
      <w:r w:rsidRPr="001A7F10">
        <w:rPr>
          <w:rFonts w:ascii="Times New Roman" w:eastAsia="Times New Roman" w:hAnsi="Times New Roman" w:cs="Times New Roman"/>
          <w:color w:val="000000"/>
          <w:sz w:val="18"/>
          <w:szCs w:val="18"/>
          <w:lang w:eastAsia="ar-SA"/>
        </w:rPr>
        <w:t xml:space="preserve">ЛНТУ, протокол №     від            </w:t>
      </w:r>
      <w:r>
        <w:rPr>
          <w:rFonts w:ascii="Times New Roman" w:eastAsia="Times New Roman" w:hAnsi="Times New Roman" w:cs="Times New Roman"/>
          <w:color w:val="000000"/>
          <w:sz w:val="18"/>
          <w:szCs w:val="18"/>
          <w:lang w:eastAsia="ar-SA"/>
        </w:rPr>
        <w:t xml:space="preserve">       </w:t>
      </w:r>
      <w:r w:rsidRPr="001A7F10">
        <w:rPr>
          <w:rFonts w:ascii="Times New Roman" w:eastAsia="Times New Roman" w:hAnsi="Times New Roman" w:cs="Times New Roman"/>
          <w:color w:val="000000"/>
          <w:sz w:val="18"/>
          <w:szCs w:val="18"/>
          <w:lang w:eastAsia="ar-SA"/>
        </w:rPr>
        <w:t xml:space="preserve"> 202</w:t>
      </w:r>
      <w:r>
        <w:rPr>
          <w:rFonts w:ascii="Times New Roman" w:eastAsia="Times New Roman" w:hAnsi="Times New Roman" w:cs="Times New Roman"/>
          <w:color w:val="000000"/>
          <w:sz w:val="18"/>
          <w:szCs w:val="18"/>
          <w:lang w:eastAsia="ar-SA"/>
        </w:rPr>
        <w:t>6</w:t>
      </w:r>
      <w:r w:rsidRPr="001A7F10">
        <w:rPr>
          <w:rFonts w:ascii="Times New Roman" w:eastAsia="Times New Roman" w:hAnsi="Times New Roman" w:cs="Times New Roman"/>
          <w:color w:val="000000"/>
          <w:sz w:val="18"/>
          <w:szCs w:val="18"/>
          <w:lang w:eastAsia="ar-SA"/>
        </w:rPr>
        <w:t xml:space="preserve"> року.</w:t>
      </w:r>
    </w:p>
    <w:p w14:paraId="7F76B88E" w14:textId="77777777" w:rsidR="004B3123"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sz w:val="18"/>
          <w:szCs w:val="18"/>
          <w:lang w:eastAsia="ru-RU"/>
        </w:rPr>
      </w:pPr>
      <w:r w:rsidRPr="001A7F10">
        <w:rPr>
          <w:rFonts w:ascii="Times New Roman" w:eastAsia="Times New Roman" w:hAnsi="Times New Roman" w:cs="Times New Roman"/>
          <w:sz w:val="18"/>
          <w:szCs w:val="18"/>
          <w:lang w:eastAsia="ru-RU"/>
        </w:rPr>
        <w:t>Голова вченої ради факультету митної справи,</w:t>
      </w:r>
    </w:p>
    <w:p w14:paraId="08932410"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sz w:val="18"/>
          <w:szCs w:val="18"/>
          <w:lang w:eastAsia="ru-RU"/>
        </w:rPr>
        <w:t xml:space="preserve"> матеріалів </w:t>
      </w:r>
      <w:r>
        <w:rPr>
          <w:rFonts w:ascii="Times New Roman" w:eastAsia="Times New Roman" w:hAnsi="Times New Roman" w:cs="Times New Roman"/>
          <w:sz w:val="18"/>
          <w:szCs w:val="18"/>
          <w:lang w:eastAsia="ru-RU"/>
        </w:rPr>
        <w:t>та</w:t>
      </w:r>
      <w:r w:rsidRPr="001A7F10">
        <w:rPr>
          <w:rFonts w:ascii="Times New Roman" w:eastAsia="Times New Roman" w:hAnsi="Times New Roman" w:cs="Times New Roman"/>
          <w:sz w:val="18"/>
          <w:szCs w:val="18"/>
          <w:lang w:eastAsia="ru-RU"/>
        </w:rPr>
        <w:t xml:space="preserve"> технологій _________________</w:t>
      </w:r>
      <w:r>
        <w:rPr>
          <w:rFonts w:ascii="Times New Roman" w:eastAsia="Times New Roman" w:hAnsi="Times New Roman" w:cs="Times New Roman"/>
          <w:sz w:val="18"/>
          <w:szCs w:val="18"/>
          <w:lang w:eastAsia="ru-RU"/>
        </w:rPr>
        <w:t>В.В. Ткачук</w:t>
      </w:r>
    </w:p>
    <w:p w14:paraId="0FDB32B0"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6734383E"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595E861A"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r w:rsidRPr="003B3810">
        <w:rPr>
          <w:rFonts w:ascii="Times New Roman" w:eastAsia="Times New Roman" w:hAnsi="Times New Roman" w:cs="Times New Roman"/>
          <w:color w:val="000000"/>
          <w:sz w:val="18"/>
          <w:szCs w:val="18"/>
          <w:lang w:eastAsia="ar-SA"/>
        </w:rPr>
        <w:t xml:space="preserve">Розглянуто і схвалено на засіданні кафедри </w:t>
      </w:r>
      <w:r>
        <w:rPr>
          <w:rFonts w:ascii="Times New Roman" w:eastAsia="Times New Roman" w:hAnsi="Times New Roman" w:cs="Times New Roman"/>
          <w:color w:val="000000"/>
          <w:sz w:val="18"/>
          <w:szCs w:val="18"/>
          <w:lang w:eastAsia="ar-SA"/>
        </w:rPr>
        <w:t xml:space="preserve">харчових </w:t>
      </w:r>
      <w:r w:rsidRPr="001A7F10">
        <w:rPr>
          <w:rFonts w:ascii="Times New Roman" w:eastAsia="Times New Roman" w:hAnsi="Times New Roman" w:cs="Times New Roman"/>
          <w:color w:val="000000"/>
          <w:sz w:val="18"/>
          <w:szCs w:val="18"/>
          <w:lang w:eastAsia="ar-SA"/>
        </w:rPr>
        <w:t xml:space="preserve">технологій </w:t>
      </w:r>
      <w:r>
        <w:rPr>
          <w:rFonts w:ascii="Times New Roman" w:eastAsia="Times New Roman" w:hAnsi="Times New Roman" w:cs="Times New Roman"/>
          <w:color w:val="000000"/>
          <w:sz w:val="18"/>
          <w:szCs w:val="18"/>
          <w:lang w:eastAsia="ar-SA"/>
        </w:rPr>
        <w:t>та хімії</w:t>
      </w:r>
      <w:r w:rsidRPr="003B3810">
        <w:rPr>
          <w:rFonts w:ascii="Times New Roman" w:eastAsia="Times New Roman" w:hAnsi="Times New Roman" w:cs="Times New Roman"/>
          <w:color w:val="000000"/>
          <w:sz w:val="18"/>
          <w:szCs w:val="18"/>
          <w:lang w:eastAsia="ar-SA"/>
        </w:rPr>
        <w:t xml:space="preserve"> ЛНТУ, протокол </w:t>
      </w:r>
      <w:r>
        <w:rPr>
          <w:rFonts w:ascii="Times New Roman" w:eastAsia="Times New Roman" w:hAnsi="Times New Roman" w:cs="Times New Roman"/>
          <w:color w:val="000000"/>
          <w:sz w:val="18"/>
          <w:szCs w:val="18"/>
          <w:lang w:eastAsia="ar-SA"/>
        </w:rPr>
        <w:br/>
      </w:r>
      <w:r w:rsidRPr="003B3810">
        <w:rPr>
          <w:rFonts w:ascii="Times New Roman" w:eastAsia="Times New Roman" w:hAnsi="Times New Roman" w:cs="Times New Roman"/>
          <w:color w:val="000000"/>
          <w:sz w:val="18"/>
          <w:szCs w:val="18"/>
          <w:lang w:eastAsia="ar-SA"/>
        </w:rPr>
        <w:t>№</w:t>
      </w:r>
      <w:r w:rsidRPr="001A7F10">
        <w:rPr>
          <w:rFonts w:ascii="Times New Roman" w:eastAsia="Times New Roman" w:hAnsi="Times New Roman" w:cs="Times New Roman"/>
          <w:color w:val="000000"/>
          <w:sz w:val="18"/>
          <w:szCs w:val="18"/>
          <w:lang w:eastAsia="ar-SA"/>
        </w:rPr>
        <w:t xml:space="preserve">    </w:t>
      </w:r>
      <w:r w:rsidRPr="003B3810">
        <w:rPr>
          <w:rFonts w:ascii="Times New Roman" w:eastAsia="Times New Roman" w:hAnsi="Times New Roman" w:cs="Times New Roman"/>
          <w:color w:val="000000"/>
          <w:sz w:val="18"/>
          <w:szCs w:val="18"/>
          <w:lang w:eastAsia="ar-SA"/>
        </w:rPr>
        <w:t xml:space="preserve"> від </w:t>
      </w:r>
      <w:r w:rsidRPr="001A7F10">
        <w:rPr>
          <w:rFonts w:ascii="Times New Roman" w:eastAsia="Times New Roman" w:hAnsi="Times New Roman" w:cs="Times New Roman"/>
          <w:color w:val="000000"/>
          <w:sz w:val="18"/>
          <w:szCs w:val="18"/>
          <w:lang w:eastAsia="ar-SA"/>
        </w:rPr>
        <w:t xml:space="preserve">     </w:t>
      </w:r>
      <w:r>
        <w:rPr>
          <w:rFonts w:ascii="Times New Roman" w:eastAsia="Times New Roman" w:hAnsi="Times New Roman" w:cs="Times New Roman"/>
          <w:color w:val="000000"/>
          <w:sz w:val="18"/>
          <w:szCs w:val="18"/>
          <w:lang w:eastAsia="ar-SA"/>
        </w:rPr>
        <w:t xml:space="preserve">            </w:t>
      </w:r>
      <w:r w:rsidRPr="001A7F10">
        <w:rPr>
          <w:rFonts w:ascii="Times New Roman" w:eastAsia="Times New Roman" w:hAnsi="Times New Roman" w:cs="Times New Roman"/>
          <w:color w:val="000000"/>
          <w:sz w:val="18"/>
          <w:szCs w:val="18"/>
          <w:lang w:eastAsia="ar-SA"/>
        </w:rPr>
        <w:t xml:space="preserve">    </w:t>
      </w:r>
      <w:r w:rsidRPr="003B3810">
        <w:rPr>
          <w:rFonts w:ascii="Times New Roman" w:eastAsia="Times New Roman" w:hAnsi="Times New Roman" w:cs="Times New Roman"/>
          <w:color w:val="000000"/>
          <w:sz w:val="18"/>
          <w:szCs w:val="18"/>
          <w:lang w:eastAsia="ar-SA"/>
        </w:rPr>
        <w:t xml:space="preserve"> 20</w:t>
      </w:r>
      <w:r w:rsidRPr="001A7F10">
        <w:rPr>
          <w:rFonts w:ascii="Times New Roman" w:eastAsia="Times New Roman" w:hAnsi="Times New Roman" w:cs="Times New Roman"/>
          <w:color w:val="000000"/>
          <w:sz w:val="18"/>
          <w:szCs w:val="18"/>
          <w:lang w:eastAsia="ar-SA"/>
        </w:rPr>
        <w:t>2</w:t>
      </w:r>
      <w:r>
        <w:rPr>
          <w:rFonts w:ascii="Times New Roman" w:eastAsia="Times New Roman" w:hAnsi="Times New Roman" w:cs="Times New Roman"/>
          <w:color w:val="000000"/>
          <w:sz w:val="18"/>
          <w:szCs w:val="18"/>
          <w:lang w:eastAsia="ar-SA"/>
        </w:rPr>
        <w:t>6</w:t>
      </w:r>
      <w:r w:rsidRPr="001A7F10">
        <w:rPr>
          <w:rFonts w:ascii="Times New Roman" w:eastAsia="Times New Roman" w:hAnsi="Times New Roman" w:cs="Times New Roman"/>
          <w:color w:val="000000"/>
          <w:sz w:val="18"/>
          <w:szCs w:val="18"/>
          <w:lang w:eastAsia="ar-SA"/>
        </w:rPr>
        <w:t xml:space="preserve"> </w:t>
      </w:r>
      <w:r w:rsidRPr="003B3810">
        <w:rPr>
          <w:rFonts w:ascii="Times New Roman" w:eastAsia="Times New Roman" w:hAnsi="Times New Roman" w:cs="Times New Roman"/>
          <w:color w:val="000000"/>
          <w:sz w:val="18"/>
          <w:szCs w:val="18"/>
          <w:lang w:eastAsia="ar-SA"/>
        </w:rPr>
        <w:t>року.</w:t>
      </w:r>
    </w:p>
    <w:p w14:paraId="1A4B7CA6"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r>
        <w:rPr>
          <w:rFonts w:ascii="Times New Roman" w:eastAsia="Times New Roman" w:hAnsi="Times New Roman" w:cs="Times New Roman"/>
          <w:color w:val="000000"/>
          <w:sz w:val="18"/>
          <w:szCs w:val="18"/>
          <w:lang w:eastAsia="ar-SA"/>
        </w:rPr>
        <w:t>З</w:t>
      </w:r>
      <w:r w:rsidRPr="001A7F10">
        <w:rPr>
          <w:rFonts w:ascii="Times New Roman" w:eastAsia="Times New Roman" w:hAnsi="Times New Roman" w:cs="Times New Roman"/>
          <w:color w:val="000000"/>
          <w:sz w:val="18"/>
          <w:szCs w:val="18"/>
          <w:lang w:eastAsia="ar-SA"/>
        </w:rPr>
        <w:t xml:space="preserve">авідувач кафедри </w:t>
      </w:r>
      <w:r>
        <w:rPr>
          <w:rFonts w:ascii="Times New Roman" w:eastAsia="Times New Roman" w:hAnsi="Times New Roman" w:cs="Times New Roman"/>
          <w:color w:val="000000"/>
          <w:sz w:val="18"/>
          <w:szCs w:val="18"/>
          <w:lang w:eastAsia="ar-SA"/>
        </w:rPr>
        <w:t xml:space="preserve">харчових </w:t>
      </w:r>
      <w:r w:rsidRPr="001A7F10">
        <w:rPr>
          <w:rFonts w:ascii="Times New Roman" w:eastAsia="Times New Roman" w:hAnsi="Times New Roman" w:cs="Times New Roman"/>
          <w:color w:val="000000"/>
          <w:sz w:val="18"/>
          <w:szCs w:val="18"/>
          <w:lang w:eastAsia="ar-SA"/>
        </w:rPr>
        <w:t xml:space="preserve">технологій </w:t>
      </w:r>
      <w:r>
        <w:rPr>
          <w:rFonts w:ascii="Times New Roman" w:eastAsia="Times New Roman" w:hAnsi="Times New Roman" w:cs="Times New Roman"/>
          <w:color w:val="000000"/>
          <w:sz w:val="18"/>
          <w:szCs w:val="18"/>
          <w:lang w:eastAsia="ar-SA"/>
        </w:rPr>
        <w:t>та хімії</w:t>
      </w:r>
    </w:p>
    <w:p w14:paraId="5CF9A0AE"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xml:space="preserve">_______________ </w:t>
      </w:r>
      <w:r>
        <w:rPr>
          <w:rFonts w:ascii="Times New Roman" w:eastAsia="Times New Roman" w:hAnsi="Times New Roman" w:cs="Times New Roman"/>
          <w:color w:val="000000"/>
          <w:sz w:val="18"/>
          <w:szCs w:val="18"/>
          <w:lang w:eastAsia="ar-SA"/>
        </w:rPr>
        <w:t>І.М. Дударєв</w:t>
      </w:r>
    </w:p>
    <w:p w14:paraId="6F960BC6" w14:textId="77777777" w:rsidR="004B3123"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6A4E9F97"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color w:val="000000"/>
          <w:sz w:val="18"/>
          <w:szCs w:val="18"/>
          <w:lang w:eastAsia="ar-SA"/>
        </w:rPr>
      </w:pPr>
    </w:p>
    <w:p w14:paraId="654D5D03" w14:textId="77777777" w:rsidR="004B3123" w:rsidRPr="001A7F10" w:rsidRDefault="004B3123" w:rsidP="004B3123">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color w:val="000000"/>
          <w:sz w:val="18"/>
          <w:szCs w:val="18"/>
          <w:lang w:eastAsia="ar-SA"/>
        </w:rPr>
        <w:t xml:space="preserve">Укладач: </w:t>
      </w:r>
      <w:r w:rsidRPr="001A7F10">
        <w:rPr>
          <w:rFonts w:ascii="Times New Roman" w:eastAsia="Times New Roman" w:hAnsi="Times New Roman" w:cs="Times New Roman"/>
          <w:sz w:val="18"/>
          <w:szCs w:val="18"/>
          <w:lang w:eastAsia="ru-RU"/>
        </w:rPr>
        <w:t>____________Тараймович І.В.</w:t>
      </w:r>
      <w:r w:rsidRPr="001A7F10">
        <w:rPr>
          <w:rFonts w:ascii="Times New Roman" w:eastAsia="Times New Roman" w:hAnsi="Times New Roman" w:cs="Times New Roman"/>
          <w:color w:val="000000"/>
          <w:sz w:val="18"/>
          <w:szCs w:val="18"/>
          <w:lang w:eastAsia="ar-SA"/>
        </w:rPr>
        <w:t xml:space="preserve">, кандидат технічних наук, доцент кафедри </w:t>
      </w:r>
      <w:r>
        <w:rPr>
          <w:rFonts w:ascii="Times New Roman" w:eastAsia="Times New Roman" w:hAnsi="Times New Roman" w:cs="Times New Roman"/>
          <w:color w:val="000000"/>
          <w:sz w:val="18"/>
          <w:szCs w:val="18"/>
          <w:lang w:eastAsia="ar-SA"/>
        </w:rPr>
        <w:t xml:space="preserve">харчових </w:t>
      </w:r>
      <w:r w:rsidRPr="001A7F10">
        <w:rPr>
          <w:rFonts w:ascii="Times New Roman" w:eastAsia="Times New Roman" w:hAnsi="Times New Roman" w:cs="Times New Roman"/>
          <w:color w:val="000000"/>
          <w:sz w:val="18"/>
          <w:szCs w:val="18"/>
          <w:lang w:eastAsia="ar-SA"/>
        </w:rPr>
        <w:t xml:space="preserve">технологій </w:t>
      </w:r>
      <w:r>
        <w:rPr>
          <w:rFonts w:ascii="Times New Roman" w:eastAsia="Times New Roman" w:hAnsi="Times New Roman" w:cs="Times New Roman"/>
          <w:color w:val="000000"/>
          <w:sz w:val="18"/>
          <w:szCs w:val="18"/>
          <w:lang w:eastAsia="ar-SA"/>
        </w:rPr>
        <w:t>та хімії</w:t>
      </w:r>
      <w:r w:rsidRPr="001A7F10">
        <w:rPr>
          <w:rFonts w:ascii="Times New Roman" w:eastAsia="Times New Roman" w:hAnsi="Times New Roman" w:cs="Times New Roman"/>
          <w:color w:val="000000"/>
          <w:sz w:val="18"/>
          <w:szCs w:val="18"/>
          <w:lang w:eastAsia="ar-SA"/>
        </w:rPr>
        <w:t xml:space="preserve"> ЛНТУ</w:t>
      </w:r>
    </w:p>
    <w:p w14:paraId="63F63147" w14:textId="77777777" w:rsidR="004B3123" w:rsidRPr="001A7F10" w:rsidRDefault="004B3123" w:rsidP="004B3123">
      <w:pPr>
        <w:widowControl w:val="0"/>
        <w:autoSpaceDE w:val="0"/>
        <w:autoSpaceDN w:val="0"/>
        <w:adjustRightInd w:val="0"/>
        <w:spacing w:after="0" w:line="240" w:lineRule="auto"/>
        <w:ind w:left="2160" w:hanging="2160"/>
        <w:contextualSpacing/>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color w:val="000000"/>
          <w:sz w:val="18"/>
          <w:szCs w:val="18"/>
          <w:lang w:eastAsia="ar-SA"/>
        </w:rPr>
        <w:t xml:space="preserve">Рецензент:   </w:t>
      </w:r>
      <w:r w:rsidRPr="001A7F10">
        <w:rPr>
          <w:rFonts w:ascii="Times New Roman" w:eastAsia="Times New Roman" w:hAnsi="Times New Roman" w:cs="Times New Roman"/>
          <w:sz w:val="18"/>
          <w:szCs w:val="18"/>
          <w:lang w:eastAsia="ru-RU"/>
        </w:rPr>
        <w:t xml:space="preserve">___________ </w:t>
      </w:r>
      <w:r>
        <w:rPr>
          <w:rFonts w:ascii="Times New Roman" w:eastAsia="Times New Roman" w:hAnsi="Times New Roman" w:cs="Times New Roman"/>
          <w:sz w:val="18"/>
          <w:szCs w:val="18"/>
          <w:lang w:eastAsia="ru-RU"/>
        </w:rPr>
        <w:t>Панасюк С.Г</w:t>
      </w:r>
      <w:r w:rsidRPr="001A7F10">
        <w:rPr>
          <w:rFonts w:ascii="Times New Roman" w:eastAsia="Times New Roman" w:hAnsi="Times New Roman" w:cs="Times New Roman"/>
          <w:sz w:val="18"/>
          <w:szCs w:val="18"/>
          <w:lang w:eastAsia="ru-RU"/>
        </w:rPr>
        <w:t>.</w:t>
      </w:r>
      <w:r w:rsidRPr="001A7F10">
        <w:rPr>
          <w:rFonts w:ascii="Times New Roman" w:eastAsia="Times New Roman" w:hAnsi="Times New Roman" w:cs="Times New Roman"/>
          <w:color w:val="000000"/>
          <w:sz w:val="18"/>
          <w:szCs w:val="18"/>
          <w:lang w:eastAsia="ar-SA"/>
        </w:rPr>
        <w:t xml:space="preserve">, к.т.н., кандидат технічних наук, доцент кафедри </w:t>
      </w:r>
      <w:r>
        <w:rPr>
          <w:rFonts w:ascii="Times New Roman" w:eastAsia="Times New Roman" w:hAnsi="Times New Roman" w:cs="Times New Roman"/>
          <w:color w:val="000000"/>
          <w:sz w:val="18"/>
          <w:szCs w:val="18"/>
          <w:lang w:eastAsia="ar-SA"/>
        </w:rPr>
        <w:t xml:space="preserve">харчових </w:t>
      </w:r>
      <w:r w:rsidRPr="001A7F10">
        <w:rPr>
          <w:rFonts w:ascii="Times New Roman" w:eastAsia="Times New Roman" w:hAnsi="Times New Roman" w:cs="Times New Roman"/>
          <w:color w:val="000000"/>
          <w:sz w:val="18"/>
          <w:szCs w:val="18"/>
          <w:lang w:eastAsia="ar-SA"/>
        </w:rPr>
        <w:t xml:space="preserve">технологій </w:t>
      </w:r>
      <w:r>
        <w:rPr>
          <w:rFonts w:ascii="Times New Roman" w:eastAsia="Times New Roman" w:hAnsi="Times New Roman" w:cs="Times New Roman"/>
          <w:color w:val="000000"/>
          <w:sz w:val="18"/>
          <w:szCs w:val="18"/>
          <w:lang w:eastAsia="ar-SA"/>
        </w:rPr>
        <w:t>та хімії</w:t>
      </w:r>
      <w:r w:rsidRPr="003B3810">
        <w:rPr>
          <w:rFonts w:ascii="Times New Roman" w:eastAsia="Times New Roman" w:hAnsi="Times New Roman" w:cs="Times New Roman"/>
          <w:color w:val="000000"/>
          <w:sz w:val="18"/>
          <w:szCs w:val="18"/>
          <w:lang w:eastAsia="ar-SA"/>
        </w:rPr>
        <w:t xml:space="preserve"> </w:t>
      </w:r>
      <w:r w:rsidRPr="001A7F10">
        <w:rPr>
          <w:rFonts w:ascii="Times New Roman" w:eastAsia="Times New Roman" w:hAnsi="Times New Roman" w:cs="Times New Roman"/>
          <w:color w:val="000000"/>
          <w:sz w:val="18"/>
          <w:szCs w:val="18"/>
          <w:lang w:eastAsia="ar-SA"/>
        </w:rPr>
        <w:t>ЛНТУ</w:t>
      </w:r>
    </w:p>
    <w:p w14:paraId="76CD4DED"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p>
    <w:p w14:paraId="3D3374D5" w14:textId="77777777" w:rsidR="004B3123"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p>
    <w:p w14:paraId="7A15F368"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p>
    <w:p w14:paraId="3727C96E" w14:textId="77777777" w:rsidR="004B3123" w:rsidRPr="001A7F10" w:rsidRDefault="004B3123" w:rsidP="004B3123">
      <w:pPr>
        <w:widowControl w:val="0"/>
        <w:autoSpaceDE w:val="0"/>
        <w:autoSpaceDN w:val="0"/>
        <w:adjustRightInd w:val="0"/>
        <w:spacing w:after="0" w:line="240" w:lineRule="auto"/>
        <w:contextualSpacing/>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xml:space="preserve">Відповідальний </w:t>
      </w:r>
    </w:p>
    <w:p w14:paraId="0C674320" w14:textId="77777777" w:rsidR="004B3123" w:rsidRPr="001A7F10" w:rsidRDefault="004B3123" w:rsidP="004B3123">
      <w:pPr>
        <w:widowControl w:val="0"/>
        <w:autoSpaceDE w:val="0"/>
        <w:autoSpaceDN w:val="0"/>
        <w:adjustRightInd w:val="0"/>
        <w:spacing w:after="0" w:line="240" w:lineRule="auto"/>
        <w:ind w:left="2160" w:hanging="2160"/>
        <w:contextualSpacing/>
        <w:jc w:val="both"/>
        <w:rPr>
          <w:rFonts w:ascii="Times New Roman" w:eastAsia="Times New Roman" w:hAnsi="Times New Roman" w:cs="Times New Roman"/>
          <w:color w:val="000000"/>
          <w:sz w:val="18"/>
          <w:szCs w:val="18"/>
          <w:lang w:eastAsia="uk-UA"/>
        </w:rPr>
      </w:pPr>
      <w:r w:rsidRPr="001A7F10">
        <w:rPr>
          <w:rFonts w:ascii="Times New Roman" w:eastAsia="Times New Roman" w:hAnsi="Times New Roman" w:cs="Times New Roman"/>
          <w:color w:val="000000"/>
          <w:sz w:val="18"/>
          <w:szCs w:val="18"/>
          <w:lang w:eastAsia="ar-SA"/>
        </w:rPr>
        <w:t xml:space="preserve">за випуск: </w:t>
      </w:r>
      <w:r w:rsidRPr="001A7F10">
        <w:rPr>
          <w:rFonts w:ascii="Times New Roman" w:eastAsia="Times New Roman" w:hAnsi="Times New Roman" w:cs="Times New Roman"/>
          <w:sz w:val="18"/>
          <w:szCs w:val="18"/>
          <w:lang w:eastAsia="ru-RU"/>
        </w:rPr>
        <w:t>____________</w:t>
      </w:r>
      <w:r w:rsidRPr="001A7F10">
        <w:rPr>
          <w:rFonts w:ascii="Times New Roman" w:eastAsia="Times New Roman" w:hAnsi="Times New Roman" w:cs="Times New Roman"/>
          <w:color w:val="000000"/>
          <w:sz w:val="18"/>
          <w:szCs w:val="18"/>
          <w:lang w:eastAsia="ar-SA"/>
        </w:rPr>
        <w:t xml:space="preserve"> </w:t>
      </w:r>
      <w:r>
        <w:rPr>
          <w:rFonts w:ascii="Times New Roman" w:eastAsia="Times New Roman" w:hAnsi="Times New Roman" w:cs="Times New Roman"/>
          <w:color w:val="000000"/>
          <w:sz w:val="18"/>
          <w:szCs w:val="18"/>
          <w:lang w:eastAsia="ar-SA"/>
        </w:rPr>
        <w:t>Дударєв І.М.</w:t>
      </w:r>
      <w:r w:rsidRPr="001A7F10">
        <w:rPr>
          <w:rFonts w:ascii="Times New Roman" w:eastAsia="Times New Roman" w:hAnsi="Times New Roman" w:cs="Times New Roman"/>
          <w:color w:val="000000"/>
          <w:sz w:val="18"/>
          <w:szCs w:val="18"/>
          <w:lang w:eastAsia="ar-SA"/>
        </w:rPr>
        <w:t xml:space="preserve">, </w:t>
      </w:r>
      <w:r>
        <w:rPr>
          <w:rFonts w:ascii="Times New Roman" w:eastAsia="Times New Roman" w:hAnsi="Times New Roman" w:cs="Times New Roman"/>
          <w:color w:val="000000"/>
          <w:sz w:val="18"/>
          <w:szCs w:val="18"/>
          <w:lang w:eastAsia="ar-SA"/>
        </w:rPr>
        <w:t xml:space="preserve">доктор технічних </w:t>
      </w:r>
      <w:r w:rsidRPr="001A7F10">
        <w:rPr>
          <w:rFonts w:ascii="Times New Roman" w:eastAsia="Times New Roman" w:hAnsi="Times New Roman" w:cs="Times New Roman"/>
          <w:color w:val="000000"/>
          <w:sz w:val="18"/>
          <w:szCs w:val="18"/>
          <w:lang w:eastAsia="ar-SA"/>
        </w:rPr>
        <w:t xml:space="preserve">наук, </w:t>
      </w:r>
      <w:r>
        <w:rPr>
          <w:rFonts w:ascii="Times New Roman" w:eastAsia="Times New Roman" w:hAnsi="Times New Roman" w:cs="Times New Roman"/>
          <w:color w:val="000000"/>
          <w:sz w:val="18"/>
          <w:szCs w:val="18"/>
          <w:lang w:eastAsia="ar-SA"/>
        </w:rPr>
        <w:t xml:space="preserve">професор </w:t>
      </w:r>
      <w:r w:rsidRPr="00D01B6A">
        <w:rPr>
          <w:rFonts w:ascii="Times New Roman" w:eastAsia="Times New Roman" w:hAnsi="Times New Roman" w:cs="Times New Roman"/>
          <w:color w:val="000000"/>
          <w:sz w:val="18"/>
          <w:szCs w:val="18"/>
          <w:lang w:eastAsia="ar-SA"/>
        </w:rPr>
        <w:t xml:space="preserve">кафедри </w:t>
      </w:r>
      <w:r>
        <w:rPr>
          <w:rFonts w:ascii="Times New Roman" w:eastAsia="Times New Roman" w:hAnsi="Times New Roman" w:cs="Times New Roman"/>
          <w:color w:val="000000"/>
          <w:sz w:val="18"/>
          <w:szCs w:val="18"/>
          <w:lang w:eastAsia="ar-SA"/>
        </w:rPr>
        <w:t xml:space="preserve">харчових </w:t>
      </w:r>
      <w:r w:rsidRPr="001A7F10">
        <w:rPr>
          <w:rFonts w:ascii="Times New Roman" w:eastAsia="Times New Roman" w:hAnsi="Times New Roman" w:cs="Times New Roman"/>
          <w:color w:val="000000"/>
          <w:sz w:val="18"/>
          <w:szCs w:val="18"/>
          <w:lang w:eastAsia="ar-SA"/>
        </w:rPr>
        <w:t xml:space="preserve">технологій </w:t>
      </w:r>
      <w:r>
        <w:rPr>
          <w:rFonts w:ascii="Times New Roman" w:eastAsia="Times New Roman" w:hAnsi="Times New Roman" w:cs="Times New Roman"/>
          <w:color w:val="000000"/>
          <w:sz w:val="18"/>
          <w:szCs w:val="18"/>
          <w:lang w:eastAsia="ar-SA"/>
        </w:rPr>
        <w:t>та хімії</w:t>
      </w:r>
      <w:r w:rsidRPr="001A7F10">
        <w:rPr>
          <w:rFonts w:ascii="Times New Roman" w:eastAsia="Times New Roman" w:hAnsi="Times New Roman" w:cs="Times New Roman"/>
          <w:color w:val="000000"/>
          <w:sz w:val="18"/>
          <w:szCs w:val="18"/>
          <w:lang w:eastAsia="ar-SA"/>
        </w:rPr>
        <w:t xml:space="preserve"> ЛНТУ</w:t>
      </w:r>
    </w:p>
    <w:p w14:paraId="7086E502" w14:textId="77777777" w:rsidR="004B3123"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p w14:paraId="020C7B63"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p w14:paraId="33E6299B"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tbl>
      <w:tblPr>
        <w:tblW w:w="0" w:type="auto"/>
        <w:jc w:val="right"/>
        <w:tblCellMar>
          <w:left w:w="57" w:type="dxa"/>
          <w:right w:w="57" w:type="dxa"/>
        </w:tblCellMar>
        <w:tblLook w:val="04A0" w:firstRow="1" w:lastRow="0" w:firstColumn="1" w:lastColumn="0" w:noHBand="0" w:noVBand="1"/>
      </w:tblPr>
      <w:tblGrid>
        <w:gridCol w:w="757"/>
        <w:gridCol w:w="6528"/>
      </w:tblGrid>
      <w:tr w:rsidR="004B3123" w:rsidRPr="00596C26" w14:paraId="1CA84354" w14:textId="77777777" w:rsidTr="00D66329">
        <w:trPr>
          <w:jc w:val="right"/>
        </w:trPr>
        <w:tc>
          <w:tcPr>
            <w:tcW w:w="766" w:type="dxa"/>
            <w:vAlign w:val="center"/>
          </w:tcPr>
          <w:p w14:paraId="1FD6F255" w14:textId="77777777" w:rsidR="004B3123" w:rsidRPr="001A7F10" w:rsidRDefault="004B3123" w:rsidP="00D66329">
            <w:pPr>
              <w:widowControl w:val="0"/>
              <w:autoSpaceDE w:val="0"/>
              <w:autoSpaceDN w:val="0"/>
              <w:adjustRightInd w:val="0"/>
              <w:spacing w:after="0" w:line="240" w:lineRule="auto"/>
              <w:contextualSpacing/>
              <w:jc w:val="center"/>
              <w:rPr>
                <w:rFonts w:ascii="Times New Roman" w:eastAsia="Times New Roman" w:hAnsi="Times New Roman" w:cs="Times New Roman"/>
                <w:b/>
                <w:color w:val="000000"/>
                <w:sz w:val="18"/>
                <w:szCs w:val="18"/>
                <w:lang w:eastAsia="uk-UA"/>
              </w:rPr>
            </w:pPr>
            <w:r>
              <w:rPr>
                <w:rFonts w:ascii="Times New Roman" w:eastAsia="Times New Roman" w:hAnsi="Times New Roman" w:cs="Times New Roman"/>
                <w:b/>
                <w:color w:val="000000"/>
                <w:sz w:val="18"/>
                <w:szCs w:val="18"/>
                <w:lang w:eastAsia="uk-UA"/>
              </w:rPr>
              <w:t>Е</w:t>
            </w:r>
            <w:r w:rsidRPr="001A7F10">
              <w:rPr>
                <w:rFonts w:ascii="Times New Roman" w:eastAsia="Times New Roman" w:hAnsi="Times New Roman" w:cs="Times New Roman"/>
                <w:b/>
                <w:color w:val="000000"/>
                <w:sz w:val="18"/>
                <w:szCs w:val="18"/>
                <w:lang w:eastAsia="uk-UA"/>
              </w:rPr>
              <w:t xml:space="preserve"> 45</w:t>
            </w:r>
          </w:p>
        </w:tc>
        <w:tc>
          <w:tcPr>
            <w:tcW w:w="6632" w:type="dxa"/>
          </w:tcPr>
          <w:p w14:paraId="141B7B40" w14:textId="5C60EE56" w:rsidR="004B3123" w:rsidRPr="00596C26" w:rsidRDefault="004B3123" w:rsidP="00D66329">
            <w:pPr>
              <w:widowControl w:val="0"/>
              <w:autoSpaceDE w:val="0"/>
              <w:autoSpaceDN w:val="0"/>
              <w:adjustRightInd w:val="0"/>
              <w:spacing w:after="0" w:line="240" w:lineRule="auto"/>
              <w:contextualSpacing/>
              <w:jc w:val="both"/>
              <w:rPr>
                <w:rFonts w:ascii="Times New Roman" w:eastAsia="Times New Roman" w:hAnsi="Times New Roman" w:cs="Times New Roman"/>
                <w:bCs/>
                <w:color w:val="000000"/>
                <w:sz w:val="18"/>
                <w:szCs w:val="18"/>
                <w:lang w:eastAsia="uk-UA"/>
              </w:rPr>
            </w:pPr>
            <w:r w:rsidRPr="00596C26">
              <w:rPr>
                <w:rFonts w:ascii="Times New Roman" w:eastAsia="Times New Roman" w:hAnsi="Times New Roman" w:cs="Times New Roman"/>
                <w:b/>
                <w:color w:val="000000"/>
                <w:sz w:val="18"/>
                <w:szCs w:val="18"/>
                <w:lang w:eastAsia="uk-UA"/>
              </w:rPr>
              <w:t xml:space="preserve">Екологізація харчових виробництв </w:t>
            </w:r>
            <w:r w:rsidRPr="00596C26">
              <w:rPr>
                <w:rFonts w:ascii="Times New Roman" w:eastAsia="Times New Roman" w:hAnsi="Times New Roman" w:cs="Times New Roman"/>
                <w:bCs/>
                <w:color w:val="000000"/>
                <w:sz w:val="18"/>
                <w:szCs w:val="18"/>
                <w:lang w:eastAsia="uk-UA"/>
              </w:rPr>
              <w:t>[Текст]:</w:t>
            </w:r>
            <w:r w:rsidRPr="00596C26">
              <w:rPr>
                <w:rFonts w:ascii="Times New Roman" w:eastAsia="Times New Roman" w:hAnsi="Times New Roman" w:cs="Times New Roman"/>
                <w:b/>
                <w:color w:val="000000"/>
                <w:sz w:val="18"/>
                <w:szCs w:val="18"/>
                <w:lang w:eastAsia="uk-UA"/>
              </w:rPr>
              <w:t xml:space="preserve"> </w:t>
            </w:r>
            <w:r w:rsidR="00E508A2" w:rsidRPr="00E508A2">
              <w:rPr>
                <w:rFonts w:ascii="Times New Roman" w:eastAsia="Times New Roman" w:hAnsi="Times New Roman" w:cs="Times New Roman"/>
                <w:bCs/>
                <w:color w:val="000000"/>
                <w:sz w:val="18"/>
                <w:szCs w:val="18"/>
                <w:lang w:eastAsia="uk-UA"/>
              </w:rPr>
              <w:t>Методичні вказівки до виконання практичних занять</w:t>
            </w:r>
            <w:r w:rsidR="00E508A2">
              <w:rPr>
                <w:rFonts w:ascii="Times New Roman" w:eastAsia="Times New Roman" w:hAnsi="Times New Roman" w:cs="Times New Roman"/>
                <w:bCs/>
                <w:color w:val="000000"/>
                <w:sz w:val="18"/>
                <w:szCs w:val="18"/>
                <w:lang w:eastAsia="uk-UA"/>
              </w:rPr>
              <w:t xml:space="preserve"> </w:t>
            </w:r>
            <w:r w:rsidRPr="00596C26">
              <w:rPr>
                <w:rFonts w:ascii="Times New Roman" w:eastAsia="Times New Roman" w:hAnsi="Times New Roman" w:cs="Times New Roman"/>
                <w:bCs/>
                <w:color w:val="000000"/>
                <w:sz w:val="18"/>
                <w:szCs w:val="18"/>
                <w:lang w:eastAsia="uk-UA"/>
              </w:rPr>
              <w:t xml:space="preserve">для здобувачів першого бакалаврського рівня вищої освіти освітньої програми «Харчові технології» галузь знань </w:t>
            </w:r>
            <w:r w:rsidRPr="00596C26">
              <w:rPr>
                <w:rFonts w:ascii="Times New Roman" w:eastAsia="Times New Roman" w:hAnsi="Times New Roman" w:cs="Times New Roman"/>
                <w:bCs/>
                <w:color w:val="000000"/>
                <w:sz w:val="18"/>
                <w:szCs w:val="18"/>
                <w:lang w:val="en-US" w:eastAsia="uk-UA"/>
              </w:rPr>
              <w:t>G</w:t>
            </w:r>
            <w:r w:rsidRPr="00596C26">
              <w:rPr>
                <w:rFonts w:ascii="Times New Roman" w:eastAsia="Times New Roman" w:hAnsi="Times New Roman" w:cs="Times New Roman"/>
                <w:bCs/>
                <w:color w:val="000000"/>
                <w:sz w:val="18"/>
                <w:szCs w:val="18"/>
                <w:lang w:eastAsia="uk-UA"/>
              </w:rPr>
              <w:t xml:space="preserve"> Інженерія, виробництво та будівництво спеціальності </w:t>
            </w:r>
            <w:r w:rsidRPr="00596C26">
              <w:rPr>
                <w:rFonts w:ascii="Times New Roman" w:eastAsia="Times New Roman" w:hAnsi="Times New Roman" w:cs="Times New Roman"/>
                <w:bCs/>
                <w:color w:val="000000"/>
                <w:sz w:val="18"/>
                <w:szCs w:val="18"/>
                <w:lang w:val="en-US" w:eastAsia="uk-UA"/>
              </w:rPr>
              <w:t>G</w:t>
            </w:r>
            <w:r w:rsidRPr="00596C26">
              <w:rPr>
                <w:rFonts w:ascii="Times New Roman" w:eastAsia="Times New Roman" w:hAnsi="Times New Roman" w:cs="Times New Roman"/>
                <w:bCs/>
                <w:color w:val="000000"/>
                <w:sz w:val="18"/>
                <w:szCs w:val="18"/>
                <w:lang w:eastAsia="uk-UA"/>
              </w:rPr>
              <w:t>13 Харчові технології денної та заочної форм навчання/ уклад. І.В. Тараймович.  Луцьк: ЛНТУ, 202</w:t>
            </w:r>
            <w:r w:rsidRPr="00E508A2">
              <w:rPr>
                <w:rFonts w:ascii="Times New Roman" w:eastAsia="Times New Roman" w:hAnsi="Times New Roman" w:cs="Times New Roman"/>
                <w:bCs/>
                <w:color w:val="000000"/>
                <w:sz w:val="18"/>
                <w:szCs w:val="18"/>
                <w:lang w:eastAsia="uk-UA"/>
              </w:rPr>
              <w:t>6</w:t>
            </w:r>
            <w:r w:rsidRPr="00596C26">
              <w:rPr>
                <w:rFonts w:ascii="Times New Roman" w:eastAsia="Times New Roman" w:hAnsi="Times New Roman" w:cs="Times New Roman"/>
                <w:bCs/>
                <w:color w:val="000000"/>
                <w:sz w:val="18"/>
                <w:szCs w:val="18"/>
                <w:lang w:eastAsia="uk-UA"/>
              </w:rPr>
              <w:t>.  1</w:t>
            </w:r>
            <w:r w:rsidR="00E508A2">
              <w:rPr>
                <w:rFonts w:ascii="Times New Roman" w:eastAsia="Times New Roman" w:hAnsi="Times New Roman" w:cs="Times New Roman"/>
                <w:bCs/>
                <w:color w:val="000000"/>
                <w:sz w:val="18"/>
                <w:szCs w:val="18"/>
                <w:lang w:eastAsia="uk-UA"/>
              </w:rPr>
              <w:t>2</w:t>
            </w:r>
            <w:r w:rsidR="00BE411A">
              <w:rPr>
                <w:rFonts w:ascii="Times New Roman" w:eastAsia="Times New Roman" w:hAnsi="Times New Roman" w:cs="Times New Roman"/>
                <w:bCs/>
                <w:color w:val="000000"/>
                <w:sz w:val="18"/>
                <w:szCs w:val="18"/>
                <w:lang w:eastAsia="uk-UA"/>
              </w:rPr>
              <w:t>6</w:t>
            </w:r>
            <w:r w:rsidRPr="00596C26">
              <w:rPr>
                <w:rFonts w:ascii="Times New Roman" w:eastAsia="Times New Roman" w:hAnsi="Times New Roman" w:cs="Times New Roman"/>
                <w:bCs/>
                <w:color w:val="000000"/>
                <w:sz w:val="18"/>
                <w:szCs w:val="18"/>
                <w:lang w:eastAsia="uk-UA"/>
              </w:rPr>
              <w:t xml:space="preserve"> с.</w:t>
            </w:r>
          </w:p>
          <w:p w14:paraId="7D540DF4" w14:textId="77777777" w:rsidR="004B3123" w:rsidRPr="001A7F10" w:rsidRDefault="004B3123" w:rsidP="00D66329">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tc>
      </w:tr>
    </w:tbl>
    <w:p w14:paraId="7E2BA063" w14:textId="77777777" w:rsidR="004B3123" w:rsidRPr="001A7F10"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p w14:paraId="6AB502FA" w14:textId="77777777" w:rsidR="004B3123" w:rsidRDefault="004B3123" w:rsidP="004B3123">
      <w:pPr>
        <w:widowControl w:val="0"/>
        <w:autoSpaceDE w:val="0"/>
        <w:autoSpaceDN w:val="0"/>
        <w:adjustRightInd w:val="0"/>
        <w:spacing w:after="0" w:line="240" w:lineRule="auto"/>
        <w:contextualSpacing/>
        <w:jc w:val="both"/>
        <w:rPr>
          <w:rFonts w:ascii="Times New Roman" w:eastAsia="Times New Roman" w:hAnsi="Times New Roman" w:cs="Times New Roman"/>
          <w:b/>
          <w:color w:val="000000"/>
          <w:sz w:val="18"/>
          <w:szCs w:val="18"/>
          <w:lang w:eastAsia="uk-UA"/>
        </w:rPr>
      </w:pPr>
    </w:p>
    <w:p w14:paraId="7C0FF29D" w14:textId="77777777" w:rsidR="00E508A2" w:rsidRPr="001A7F10" w:rsidRDefault="00E508A2" w:rsidP="00E508A2">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eastAsia="ar-SA"/>
        </w:rPr>
      </w:pPr>
      <w:r w:rsidRPr="00125C31">
        <w:rPr>
          <w:rFonts w:ascii="Times New Roman" w:eastAsia="Times New Roman" w:hAnsi="Times New Roman" w:cs="Times New Roman"/>
          <w:color w:val="000000"/>
          <w:sz w:val="18"/>
          <w:szCs w:val="18"/>
          <w:lang w:eastAsia="ar-SA"/>
        </w:rPr>
        <w:t>Методичне видання складене відповідно до діючої програми курсу «</w:t>
      </w:r>
      <w:r>
        <w:rPr>
          <w:rFonts w:ascii="Times New Roman" w:eastAsia="Times New Roman" w:hAnsi="Times New Roman" w:cs="Times New Roman"/>
          <w:color w:val="000000"/>
          <w:sz w:val="18"/>
          <w:szCs w:val="18"/>
          <w:lang w:eastAsia="ar-SA"/>
        </w:rPr>
        <w:t>Екологізація харчових виробництв</w:t>
      </w:r>
      <w:r w:rsidRPr="00125C31">
        <w:rPr>
          <w:rFonts w:ascii="Times New Roman" w:eastAsia="Times New Roman" w:hAnsi="Times New Roman" w:cs="Times New Roman"/>
          <w:color w:val="000000"/>
          <w:sz w:val="18"/>
          <w:szCs w:val="18"/>
          <w:lang w:eastAsia="ar-SA"/>
        </w:rPr>
        <w:t>» з метою вивчення та надання методичної допомоги у виконанні практичних робіт. Наведені основи теоретичного матеріалу з курсу і загальні вказівки оформленні робіт</w:t>
      </w:r>
      <w:r w:rsidRPr="001A7F10">
        <w:rPr>
          <w:rFonts w:ascii="Times New Roman" w:eastAsia="Times New Roman" w:hAnsi="Times New Roman" w:cs="Times New Roman"/>
          <w:color w:val="000000"/>
          <w:sz w:val="18"/>
          <w:szCs w:val="18"/>
          <w:lang w:eastAsia="ar-SA"/>
        </w:rPr>
        <w:t xml:space="preserve">. </w:t>
      </w:r>
    </w:p>
    <w:p w14:paraId="0ADB6A59" w14:textId="77777777" w:rsidR="00E508A2" w:rsidRPr="001A7F10" w:rsidRDefault="00E508A2" w:rsidP="00E508A2">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eastAsia="ar-SA"/>
        </w:rPr>
      </w:pPr>
    </w:p>
    <w:p w14:paraId="45FF08E5" w14:textId="77777777" w:rsidR="004B3123" w:rsidRPr="001A7F10" w:rsidRDefault="004B3123" w:rsidP="004B3123">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eastAsia="ar-SA"/>
        </w:rPr>
      </w:pPr>
    </w:p>
    <w:p w14:paraId="3175CE8E" w14:textId="77777777" w:rsidR="004B3123" w:rsidRDefault="004B3123" w:rsidP="004B3123">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eastAsia="ar-SA"/>
        </w:rPr>
      </w:pPr>
    </w:p>
    <w:p w14:paraId="0F81E2AC" w14:textId="77777777" w:rsidR="004B3123" w:rsidRDefault="004B3123" w:rsidP="004B3123">
      <w:pPr>
        <w:autoSpaceDE w:val="0"/>
        <w:autoSpaceDN w:val="0"/>
        <w:adjustRightInd w:val="0"/>
        <w:spacing w:after="0" w:line="240" w:lineRule="auto"/>
        <w:ind w:firstLine="567"/>
        <w:jc w:val="both"/>
        <w:rPr>
          <w:rFonts w:ascii="Times New Roman" w:eastAsia="Times New Roman" w:hAnsi="Times New Roman" w:cs="Times New Roman"/>
          <w:color w:val="000000"/>
          <w:sz w:val="18"/>
          <w:szCs w:val="18"/>
          <w:lang w:eastAsia="ar-SA"/>
        </w:rPr>
      </w:pPr>
    </w:p>
    <w:p w14:paraId="04E1A619" w14:textId="77777777" w:rsidR="004B3123" w:rsidRPr="001A7F10" w:rsidRDefault="004B3123" w:rsidP="004B3123">
      <w:pPr>
        <w:widowControl w:val="0"/>
        <w:autoSpaceDE w:val="0"/>
        <w:autoSpaceDN w:val="0"/>
        <w:adjustRightInd w:val="0"/>
        <w:spacing w:after="0" w:line="240" w:lineRule="auto"/>
        <w:ind w:left="426" w:hanging="426"/>
        <w:contextualSpacing/>
        <w:jc w:val="both"/>
        <w:rPr>
          <w:rFonts w:ascii="Times New Roman" w:eastAsia="Times New Roman" w:hAnsi="Times New Roman" w:cs="Times New Roman"/>
          <w:color w:val="000000"/>
          <w:sz w:val="18"/>
          <w:szCs w:val="18"/>
          <w:lang w:eastAsia="ar-SA"/>
        </w:rPr>
      </w:pPr>
    </w:p>
    <w:p w14:paraId="5FADB6BE" w14:textId="77777777" w:rsidR="004B3123" w:rsidRDefault="004B3123" w:rsidP="004B3123">
      <w:pPr>
        <w:widowControl w:val="0"/>
        <w:autoSpaceDE w:val="0"/>
        <w:autoSpaceDN w:val="0"/>
        <w:adjustRightInd w:val="0"/>
        <w:spacing w:after="0" w:line="240" w:lineRule="auto"/>
        <w:ind w:firstLine="540"/>
        <w:contextualSpacing/>
        <w:jc w:val="right"/>
        <w:rPr>
          <w:rFonts w:ascii="Times New Roman" w:eastAsia="Times New Roman" w:hAnsi="Times New Roman" w:cs="Times New Roman"/>
          <w:color w:val="000000"/>
          <w:sz w:val="18"/>
          <w:szCs w:val="18"/>
          <w:lang w:eastAsia="ar-SA"/>
        </w:rPr>
      </w:pPr>
      <w:r w:rsidRPr="001A7F10">
        <w:rPr>
          <w:rFonts w:ascii="Times New Roman" w:eastAsia="Times New Roman" w:hAnsi="Times New Roman" w:cs="Times New Roman"/>
          <w:color w:val="000000"/>
          <w:sz w:val="18"/>
          <w:szCs w:val="18"/>
          <w:lang w:eastAsia="ar-SA"/>
        </w:rPr>
        <w:t>© І. В. Тараймович, 202</w:t>
      </w:r>
      <w:r>
        <w:rPr>
          <w:rFonts w:ascii="Times New Roman" w:eastAsia="Times New Roman" w:hAnsi="Times New Roman" w:cs="Times New Roman"/>
          <w:color w:val="000000"/>
          <w:sz w:val="18"/>
          <w:szCs w:val="18"/>
          <w:lang w:eastAsia="ar-SA"/>
        </w:rPr>
        <w:t>6</w:t>
      </w:r>
    </w:p>
    <w:p w14:paraId="32A30053" w14:textId="6E6A4CCE" w:rsidR="003C1F9A" w:rsidRDefault="00EF6445" w:rsidP="003C1F9A">
      <w:pPr>
        <w:shd w:val="clear" w:color="auto" w:fill="FFFFFF"/>
        <w:spacing w:after="0" w:line="240" w:lineRule="auto"/>
        <w:jc w:val="center"/>
        <w:rPr>
          <w:rFonts w:ascii="Times New Roman" w:eastAsia="Times New Roman" w:hAnsi="Times New Roman" w:cs="Times New Roman"/>
          <w:b/>
          <w:bCs/>
          <w:sz w:val="20"/>
          <w:szCs w:val="20"/>
          <w:lang w:eastAsia="ru-RU"/>
        </w:rPr>
      </w:pPr>
      <w:r>
        <w:rPr>
          <w:rFonts w:ascii="Times New Roman" w:eastAsia="Times New Roman" w:hAnsi="Times New Roman" w:cs="Times New Roman"/>
          <w:b/>
          <w:bCs/>
          <w:sz w:val="20"/>
          <w:szCs w:val="20"/>
          <w:lang w:eastAsia="ru-RU"/>
        </w:rPr>
        <w:lastRenderedPageBreak/>
        <w:t>ВСТУП</w:t>
      </w:r>
    </w:p>
    <w:p w14:paraId="60A4DD27" w14:textId="65D4C20B" w:rsidR="00125C31" w:rsidRDefault="002E08B0" w:rsidP="002E08B0">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2E08B0">
        <w:rPr>
          <w:rFonts w:ascii="Times New Roman" w:eastAsia="Times New Roman" w:hAnsi="Times New Roman" w:cs="Times New Roman"/>
          <w:sz w:val="20"/>
          <w:szCs w:val="20"/>
          <w:lang w:eastAsia="ru-RU"/>
        </w:rPr>
        <w:t>Сучасну екологічну ситуацію в Україні можна охарактеризувати як кризову, що формувалася протягом тривалого періоду. Висока питома вага ресурсомістких та енергоємних технологій в економіці України, низький рівень</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екологічної свідомості суспільства призвели до значної</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деградації довкілля, надмірного забруднення поверхневих і підземних вод, повітря і земель. Одним з головних</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шляхів вирішення екологічних проблем вбачається у переході на інноваційну модель розвитку національної економіки як основного засобу екологобезпечної модернізації виробництва та впровадження процесів ресурсозбереження, яка здатна забезпечити економічну незалежність країни і подолати розрив із розвинутими державами шляхом "інноваційного прориву", який передбачає активний пошук і реалізацію потенційних провідних</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позицій у тих галузях діяльності, де для цього є необхідні</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і достатні умови. Тут потрібен комплексний підхід до екологізації економічного розвитку, який передбачає запровадження системи заходів щодо зниження навантаження</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на довкілля і підвищення рівня екологічної безпеки, що</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полягають у переході від здійснення окремих, і навіть</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комплексних природоохоронних заходів, до розробки і</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реалізації концепції всебічної екологізації суспільного</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виробництва та інших сфер діяльності.</w:t>
      </w:r>
    </w:p>
    <w:p w14:paraId="2E251290" w14:textId="07512600" w:rsidR="002E08B0" w:rsidRDefault="002E08B0" w:rsidP="002E08B0">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2E08B0">
        <w:rPr>
          <w:rFonts w:ascii="Times New Roman" w:eastAsia="Times New Roman" w:hAnsi="Times New Roman" w:cs="Times New Roman"/>
          <w:sz w:val="20"/>
          <w:szCs w:val="20"/>
          <w:lang w:eastAsia="ru-RU"/>
        </w:rPr>
        <w:t>Таким чином, основні завдання, які сьогодні постають перед країнами в рамках екологоорієнтованого</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інноваційного розвитку, полягають у зниженні ресурсо</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 xml:space="preserve">та енергоємності виробництва </w:t>
      </w:r>
      <w:r>
        <w:rPr>
          <w:rFonts w:ascii="Times New Roman" w:eastAsia="Times New Roman" w:hAnsi="Times New Roman" w:cs="Times New Roman"/>
          <w:sz w:val="20"/>
          <w:szCs w:val="20"/>
          <w:lang w:eastAsia="ru-RU"/>
        </w:rPr>
        <w:t>й</w:t>
      </w:r>
      <w:r w:rsidRPr="002E08B0">
        <w:rPr>
          <w:rFonts w:ascii="Times New Roman" w:eastAsia="Times New Roman" w:hAnsi="Times New Roman" w:cs="Times New Roman"/>
          <w:sz w:val="20"/>
          <w:szCs w:val="20"/>
          <w:lang w:eastAsia="ru-RU"/>
        </w:rPr>
        <w:t xml:space="preserve"> розширенні практики рециклінгу. За сучасних умов глобальних трансформаційних процесів впровадження екологічних інновацій стає</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пріоритетним напрямком розвитку економіки, забезпечуючи сталий розвиток та конкурентоспроможність національного господарства як на внутрішньому, так і на зовнішньому ринках. Більш детального розгляду потребують</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механізми просування новітніх технологій у виробництво</w:t>
      </w:r>
      <w:r>
        <w:rPr>
          <w:rFonts w:ascii="Times New Roman" w:eastAsia="Times New Roman" w:hAnsi="Times New Roman" w:cs="Times New Roman"/>
          <w:sz w:val="20"/>
          <w:szCs w:val="20"/>
          <w:lang w:eastAsia="ru-RU"/>
        </w:rPr>
        <w:t xml:space="preserve"> </w:t>
      </w:r>
      <w:r w:rsidRPr="002E08B0">
        <w:rPr>
          <w:rFonts w:ascii="Times New Roman" w:eastAsia="Times New Roman" w:hAnsi="Times New Roman" w:cs="Times New Roman"/>
          <w:sz w:val="20"/>
          <w:szCs w:val="20"/>
          <w:lang w:eastAsia="ru-RU"/>
        </w:rPr>
        <w:t>та створення передумов переходу до нової економіки, стимулювання технологічних інновацій.</w:t>
      </w:r>
    </w:p>
    <w:p w14:paraId="6169937D" w14:textId="6E5E753D" w:rsidR="00844ABA" w:rsidRPr="00844ABA" w:rsidRDefault="00844ABA"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844ABA">
        <w:rPr>
          <w:rFonts w:ascii="Times New Roman" w:eastAsia="Times New Roman" w:hAnsi="Times New Roman" w:cs="Times New Roman"/>
          <w:sz w:val="20"/>
          <w:szCs w:val="20"/>
          <w:lang w:eastAsia="ru-RU"/>
        </w:rPr>
        <w:t>Основними завданнями вивчення дисципліни є:</w:t>
      </w:r>
    </w:p>
    <w:p w14:paraId="2A4BFEA6" w14:textId="011F2F8D"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формування світоглядних знань про основні тенденції розвитку екологічних особливостей природокористування;</w:t>
      </w:r>
    </w:p>
    <w:p w14:paraId="4074F0C9" w14:textId="5DA94CAD"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розкриття наукових основ вивчення екологічних проблем у відповідності з положеннями міжнародної стратегії сталого розвитку;</w:t>
      </w:r>
    </w:p>
    <w:p w14:paraId="614617A0" w14:textId="13ABA4B2"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виховання почуття відповідальності за забруднення природного середовища,</w:t>
      </w:r>
    </w:p>
    <w:p w14:paraId="59052F56" w14:textId="4409983B"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стан довкілля, свідомості щодо необхідності дотримання природоохоронного законодавства;</w:t>
      </w:r>
    </w:p>
    <w:p w14:paraId="36F5EAC2" w14:textId="7051A5C3"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 xml:space="preserve"> розвиток системи інтелектуальних та практичних умінь і навичок, стосовно оцінювання екологічного стану і екологічної ситуації, ступеня їх напруженості, ефективності охорони природи;</w:t>
      </w:r>
    </w:p>
    <w:p w14:paraId="133BD944" w14:textId="1A6AC03C"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застосовувати знання з екології під час виконання своїх професійних обов’язків;</w:t>
      </w:r>
    </w:p>
    <w:p w14:paraId="7A0AAF6F" w14:textId="208E232A" w:rsidR="00844ABA" w:rsidRPr="00844ABA" w:rsidRDefault="00B00300" w:rsidP="00844ABA">
      <w:pPr>
        <w:shd w:val="clear" w:color="auto" w:fill="FFFFFF"/>
        <w:spacing w:after="0" w:line="240" w:lineRule="auto"/>
        <w:ind w:firstLine="567"/>
        <w:jc w:val="both"/>
        <w:rPr>
          <w:rFonts w:ascii="Times New Roman" w:eastAsia="Times New Roman" w:hAnsi="Times New Roman" w:cs="Times New Roman"/>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навчитися оцінювати соціально</w:t>
      </w:r>
      <w:r>
        <w:rPr>
          <w:rFonts w:ascii="Times New Roman" w:eastAsia="Times New Roman" w:hAnsi="Times New Roman" w:cs="Times New Roman"/>
          <w:sz w:val="20"/>
          <w:szCs w:val="20"/>
          <w:lang w:eastAsia="ru-RU"/>
        </w:rPr>
        <w:t>-</w:t>
      </w:r>
      <w:r w:rsidR="00844ABA" w:rsidRPr="00844ABA">
        <w:rPr>
          <w:rFonts w:ascii="Times New Roman" w:eastAsia="Times New Roman" w:hAnsi="Times New Roman" w:cs="Times New Roman"/>
          <w:sz w:val="20"/>
          <w:szCs w:val="20"/>
          <w:lang w:eastAsia="ru-RU"/>
        </w:rPr>
        <w:t>економічну ефективність природоохоронних заходів;</w:t>
      </w:r>
    </w:p>
    <w:p w14:paraId="31972B5C" w14:textId="3FD8A421" w:rsidR="00125C31" w:rsidRDefault="00B00300" w:rsidP="00844ABA">
      <w:pPr>
        <w:shd w:val="clear" w:color="auto" w:fill="FFFFFF"/>
        <w:spacing w:after="0" w:line="240" w:lineRule="auto"/>
        <w:ind w:firstLine="567"/>
        <w:jc w:val="both"/>
        <w:rPr>
          <w:rFonts w:ascii="Times New Roman" w:eastAsia="Times New Roman" w:hAnsi="Times New Roman" w:cs="Times New Roman"/>
          <w:b/>
          <w:bCs/>
          <w:sz w:val="20"/>
          <w:szCs w:val="20"/>
          <w:lang w:eastAsia="ru-RU"/>
        </w:rPr>
      </w:pPr>
      <w:r w:rsidRPr="00B00300">
        <w:rPr>
          <w:rFonts w:ascii="Times New Roman" w:eastAsia="Times New Roman" w:hAnsi="Times New Roman" w:cs="Times New Roman"/>
          <w:sz w:val="20"/>
          <w:szCs w:val="20"/>
          <w:lang w:eastAsia="ru-RU"/>
        </w:rPr>
        <w:t xml:space="preserve">♦ </w:t>
      </w:r>
      <w:r w:rsidR="00844ABA" w:rsidRPr="00844ABA">
        <w:rPr>
          <w:rFonts w:ascii="Times New Roman" w:eastAsia="Times New Roman" w:hAnsi="Times New Roman" w:cs="Times New Roman"/>
          <w:sz w:val="20"/>
          <w:szCs w:val="20"/>
          <w:lang w:eastAsia="ru-RU"/>
        </w:rPr>
        <w:t xml:space="preserve"> застосовувати знання з екології під час виконання своїх професійних обов’язків.</w:t>
      </w:r>
    </w:p>
    <w:p w14:paraId="05970AD6" w14:textId="0E877216" w:rsidR="00125C31" w:rsidRDefault="00125C31" w:rsidP="003C1F9A">
      <w:pPr>
        <w:shd w:val="clear" w:color="auto" w:fill="FFFFFF"/>
        <w:spacing w:after="0" w:line="240" w:lineRule="auto"/>
        <w:jc w:val="center"/>
        <w:rPr>
          <w:rFonts w:ascii="Times New Roman" w:eastAsia="Times New Roman" w:hAnsi="Times New Roman" w:cs="Times New Roman"/>
          <w:b/>
          <w:bCs/>
          <w:sz w:val="20"/>
          <w:szCs w:val="20"/>
          <w:lang w:eastAsia="ru-RU"/>
        </w:rPr>
      </w:pPr>
    </w:p>
    <w:p w14:paraId="21BF8B39" w14:textId="77777777" w:rsidR="00DB096B" w:rsidRDefault="00DB096B" w:rsidP="003C1F9A">
      <w:pPr>
        <w:shd w:val="clear" w:color="auto" w:fill="FFFFFF"/>
        <w:spacing w:after="0" w:line="240" w:lineRule="auto"/>
        <w:jc w:val="center"/>
        <w:rPr>
          <w:rFonts w:ascii="Times New Roman" w:eastAsia="Times New Roman" w:hAnsi="Times New Roman" w:cs="Times New Roman"/>
          <w:b/>
          <w:bCs/>
          <w:sz w:val="20"/>
          <w:szCs w:val="20"/>
          <w:lang w:eastAsia="ru-RU"/>
        </w:rPr>
      </w:pPr>
    </w:p>
    <w:p w14:paraId="3C3849BD" w14:textId="77777777" w:rsidR="00DB096B" w:rsidRDefault="00DB096B" w:rsidP="003C1F9A">
      <w:pPr>
        <w:shd w:val="clear" w:color="auto" w:fill="FFFFFF"/>
        <w:spacing w:after="0" w:line="240" w:lineRule="auto"/>
        <w:jc w:val="center"/>
        <w:rPr>
          <w:rFonts w:ascii="Times New Roman" w:eastAsia="Times New Roman" w:hAnsi="Times New Roman" w:cs="Times New Roman"/>
          <w:b/>
          <w:bCs/>
          <w:sz w:val="20"/>
          <w:szCs w:val="20"/>
          <w:lang w:eastAsia="ru-RU"/>
        </w:rPr>
      </w:pPr>
    </w:p>
    <w:p w14:paraId="05403DD4" w14:textId="3E154CAD" w:rsidR="00CE2EF0" w:rsidRDefault="002A3753" w:rsidP="00DB7EFA">
      <w:pPr>
        <w:spacing w:after="0" w:line="252"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174D5F">
        <w:rPr>
          <w:rFonts w:ascii="Times New Roman" w:hAnsi="Times New Roman" w:cs="Times New Roman"/>
          <w:b/>
          <w:bCs/>
          <w:sz w:val="20"/>
          <w:szCs w:val="20"/>
        </w:rPr>
        <w:t xml:space="preserve"> </w:t>
      </w:r>
      <w:r>
        <w:rPr>
          <w:rFonts w:ascii="Times New Roman" w:hAnsi="Times New Roman" w:cs="Times New Roman"/>
          <w:b/>
          <w:bCs/>
          <w:sz w:val="20"/>
          <w:szCs w:val="20"/>
        </w:rPr>
        <w:t>ЗАНЯТТЯ</w:t>
      </w:r>
      <w:r w:rsidRPr="00174D5F">
        <w:rPr>
          <w:rFonts w:ascii="Times New Roman" w:hAnsi="Times New Roman" w:cs="Times New Roman"/>
          <w:b/>
          <w:bCs/>
          <w:sz w:val="20"/>
          <w:szCs w:val="20"/>
        </w:rPr>
        <w:t xml:space="preserve"> №1</w:t>
      </w:r>
    </w:p>
    <w:p w14:paraId="64C6737F" w14:textId="77777777" w:rsidR="002A3753" w:rsidRPr="00174D5F" w:rsidRDefault="002A3753" w:rsidP="00DB7EFA">
      <w:pPr>
        <w:spacing w:after="0" w:line="252" w:lineRule="auto"/>
        <w:jc w:val="center"/>
        <w:rPr>
          <w:rFonts w:ascii="Times New Roman" w:hAnsi="Times New Roman" w:cs="Times New Roman"/>
          <w:b/>
          <w:bCs/>
          <w:sz w:val="20"/>
          <w:szCs w:val="20"/>
        </w:rPr>
      </w:pPr>
    </w:p>
    <w:p w14:paraId="793BA2D4" w14:textId="10563436" w:rsidR="001B0E85" w:rsidRDefault="00CE2EF0" w:rsidP="00DB7EFA">
      <w:pPr>
        <w:spacing w:after="0" w:line="252"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t xml:space="preserve">Тема: </w:t>
      </w:r>
      <w:r w:rsidR="00D0248B" w:rsidRPr="00174D5F">
        <w:rPr>
          <w:rFonts w:ascii="Times New Roman" w:hAnsi="Times New Roman" w:cs="Times New Roman"/>
          <w:b/>
          <w:bCs/>
          <w:sz w:val="20"/>
          <w:szCs w:val="20"/>
        </w:rPr>
        <w:t>ТЕХНОЛОГІЇ ЗАПОБІГАННЯ ЗАБРУДНЕННЮ АТМОСФЕРНОГО</w:t>
      </w:r>
      <w:r w:rsidRPr="00174D5F">
        <w:rPr>
          <w:rFonts w:ascii="Times New Roman" w:hAnsi="Times New Roman" w:cs="Times New Roman"/>
          <w:b/>
          <w:bCs/>
          <w:sz w:val="20"/>
          <w:szCs w:val="20"/>
        </w:rPr>
        <w:t xml:space="preserve"> </w:t>
      </w:r>
      <w:r w:rsidR="00D0248B" w:rsidRPr="00174D5F">
        <w:rPr>
          <w:rFonts w:ascii="Times New Roman" w:hAnsi="Times New Roman" w:cs="Times New Roman"/>
          <w:b/>
          <w:bCs/>
          <w:sz w:val="20"/>
          <w:szCs w:val="20"/>
        </w:rPr>
        <w:t>ПОВІТРЯ</w:t>
      </w:r>
    </w:p>
    <w:p w14:paraId="24008CAC" w14:textId="77777777" w:rsidR="002A3753" w:rsidRDefault="002A3753" w:rsidP="00DB7EFA">
      <w:pPr>
        <w:spacing w:after="0" w:line="252" w:lineRule="auto"/>
        <w:jc w:val="center"/>
        <w:rPr>
          <w:rFonts w:ascii="Times New Roman" w:hAnsi="Times New Roman" w:cs="Times New Roman"/>
          <w:b/>
          <w:bCs/>
          <w:sz w:val="20"/>
          <w:szCs w:val="20"/>
        </w:rPr>
      </w:pPr>
    </w:p>
    <w:p w14:paraId="69138301" w14:textId="77777777" w:rsidR="008C12E1" w:rsidRDefault="008C12E1" w:rsidP="00DB7EFA">
      <w:pPr>
        <w:spacing w:after="0" w:line="252" w:lineRule="auto"/>
        <w:ind w:firstLine="567"/>
        <w:jc w:val="both"/>
        <w:rPr>
          <w:rFonts w:ascii="Times New Roman" w:eastAsia="Times New Roman" w:hAnsi="Times New Roman" w:cs="Times New Roman"/>
          <w:bCs/>
          <w:sz w:val="20"/>
          <w:szCs w:val="20"/>
          <w:lang w:eastAsia="ru-RU"/>
        </w:rPr>
      </w:pPr>
      <w:r w:rsidRPr="008C12E1">
        <w:rPr>
          <w:rFonts w:ascii="Times New Roman" w:eastAsia="Times New Roman" w:hAnsi="Times New Roman" w:cs="Times New Roman"/>
          <w:b/>
          <w:sz w:val="20"/>
          <w:szCs w:val="20"/>
          <w:lang w:eastAsia="ru-RU"/>
        </w:rPr>
        <w:t>Мета:</w:t>
      </w:r>
      <w:r w:rsidRPr="008C12E1">
        <w:rPr>
          <w:rFonts w:ascii="Times New Roman" w:eastAsia="Times New Roman" w:hAnsi="Times New Roman" w:cs="Times New Roman"/>
          <w:bCs/>
          <w:sz w:val="20"/>
          <w:szCs w:val="20"/>
          <w:lang w:eastAsia="ru-RU"/>
        </w:rPr>
        <w:t xml:space="preserve"> вивчити основні джерела забруднення атмосферного повітря на харчових підприємствах та розглянути технології й обладнання для його очищення.</w:t>
      </w:r>
    </w:p>
    <w:p w14:paraId="37DA18A0" w14:textId="77777777" w:rsidR="00DB096B" w:rsidRPr="00DB096B" w:rsidRDefault="00DB096B" w:rsidP="00DB7EFA">
      <w:pPr>
        <w:spacing w:after="0" w:line="252" w:lineRule="auto"/>
        <w:ind w:firstLine="567"/>
        <w:jc w:val="both"/>
        <w:rPr>
          <w:rFonts w:ascii="Times New Roman" w:eastAsia="Times New Roman" w:hAnsi="Times New Roman" w:cs="Times New Roman"/>
          <w:b/>
          <w:sz w:val="20"/>
          <w:szCs w:val="20"/>
          <w:lang w:eastAsia="ru-RU"/>
        </w:rPr>
      </w:pPr>
      <w:r w:rsidRPr="00DB096B">
        <w:rPr>
          <w:rFonts w:ascii="Times New Roman" w:eastAsia="Times New Roman" w:hAnsi="Times New Roman" w:cs="Times New Roman"/>
          <w:b/>
          <w:sz w:val="20"/>
          <w:szCs w:val="20"/>
          <w:lang w:eastAsia="ru-RU"/>
        </w:rPr>
        <w:t xml:space="preserve">Завдання до виконання: </w:t>
      </w:r>
    </w:p>
    <w:p w14:paraId="44EF87FE"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1. Вивчити характеристику викидів в атмосферу;</w:t>
      </w:r>
    </w:p>
    <w:p w14:paraId="3440FB42"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2. Охарактеризувати частку різних галузей промисловості у забрудненні атмосфери за всіма видами забруднень;</w:t>
      </w:r>
    </w:p>
    <w:p w14:paraId="3BF3E09A"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3. Охарактеризувати потенційно шкідливий вплив хімічних забруднювачів на здоров’я;</w:t>
      </w:r>
    </w:p>
    <w:p w14:paraId="15FC54AE"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4. Проаналізувати існуючі технології та обладнання для очищення пилогазових потоків;</w:t>
      </w:r>
    </w:p>
    <w:p w14:paraId="0C495DCC"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5. Розглянути класифікацію систем очищення і знешкодження газових викидів;</w:t>
      </w:r>
    </w:p>
    <w:p w14:paraId="75A012A1" w14:textId="77777777" w:rsidR="00DB096B" w:rsidRPr="00DB096B" w:rsidRDefault="00DB096B" w:rsidP="00DB7EFA">
      <w:pPr>
        <w:spacing w:after="0" w:line="252" w:lineRule="auto"/>
        <w:ind w:firstLine="567"/>
        <w:jc w:val="both"/>
        <w:rPr>
          <w:rFonts w:ascii="Times New Roman" w:eastAsia="Times New Roman" w:hAnsi="Times New Roman" w:cs="Times New Roman"/>
          <w:bCs/>
          <w:sz w:val="20"/>
          <w:szCs w:val="20"/>
          <w:lang w:eastAsia="ru-RU"/>
        </w:rPr>
      </w:pPr>
      <w:r w:rsidRPr="00DB096B">
        <w:rPr>
          <w:rFonts w:ascii="Times New Roman" w:eastAsia="Times New Roman" w:hAnsi="Times New Roman" w:cs="Times New Roman"/>
          <w:bCs/>
          <w:sz w:val="20"/>
          <w:szCs w:val="20"/>
          <w:lang w:eastAsia="ru-RU"/>
        </w:rPr>
        <w:t>6. Вивчити методи очищення промислових викидів від газоподібних домішок за характером протікання фізико-хімічних процесів.</w:t>
      </w:r>
    </w:p>
    <w:bookmarkEnd w:id="0"/>
    <w:p w14:paraId="1D005947" w14:textId="77777777" w:rsidR="008C12E1" w:rsidRDefault="008C12E1" w:rsidP="00DB7EFA">
      <w:pPr>
        <w:spacing w:after="0" w:line="252" w:lineRule="auto"/>
        <w:jc w:val="center"/>
        <w:rPr>
          <w:rFonts w:ascii="Times New Roman" w:hAnsi="Times New Roman" w:cs="Times New Roman"/>
          <w:b/>
          <w:bCs/>
          <w:sz w:val="20"/>
          <w:szCs w:val="20"/>
        </w:rPr>
      </w:pPr>
    </w:p>
    <w:p w14:paraId="0EE28D0B" w14:textId="5F2802CD" w:rsidR="008C12E1" w:rsidRPr="008C12E1" w:rsidRDefault="008C12E1" w:rsidP="00DB7EFA">
      <w:pPr>
        <w:spacing w:after="0" w:line="252" w:lineRule="auto"/>
        <w:jc w:val="center"/>
        <w:rPr>
          <w:rFonts w:ascii="Times New Roman" w:hAnsi="Times New Roman" w:cs="Times New Roman"/>
          <w:b/>
          <w:bCs/>
          <w:sz w:val="20"/>
          <w:szCs w:val="20"/>
        </w:rPr>
      </w:pPr>
      <w:r w:rsidRPr="008C12E1">
        <w:rPr>
          <w:rFonts w:ascii="Times New Roman" w:hAnsi="Times New Roman" w:cs="Times New Roman"/>
          <w:b/>
          <w:bCs/>
          <w:sz w:val="20"/>
          <w:szCs w:val="20"/>
        </w:rPr>
        <w:t>Теоретичні відомості</w:t>
      </w:r>
    </w:p>
    <w:p w14:paraId="1DB7F221" w14:textId="21EFFDA6" w:rsidR="001B0E85" w:rsidRPr="008C12E1" w:rsidRDefault="001B0E85" w:rsidP="00DB7EFA">
      <w:pPr>
        <w:spacing w:after="0" w:line="252" w:lineRule="auto"/>
        <w:ind w:firstLine="567"/>
        <w:jc w:val="both"/>
        <w:rPr>
          <w:rFonts w:ascii="Times New Roman" w:hAnsi="Times New Roman" w:cs="Times New Roman"/>
          <w:sz w:val="20"/>
          <w:szCs w:val="20"/>
        </w:rPr>
      </w:pPr>
      <w:r w:rsidRPr="008C12E1">
        <w:rPr>
          <w:rFonts w:ascii="Times New Roman" w:hAnsi="Times New Roman" w:cs="Times New Roman"/>
          <w:sz w:val="20"/>
          <w:szCs w:val="20"/>
        </w:rPr>
        <w:t>Атмосфера Землі – газоподібна оболонка планети, що складається із суміші різних газів і тягнеться на 1,5 – 2 тис. км. Атмосфера регулює клімат Землі, оберігаючи її від приземного нагрівання й охолодження, затримує радіоактивне космічне випромінювання і потік метеоритних тіл. Середній тиск атмосфери на рівні моря – 1013 мБ (1 мБ = 100 Н/м</w:t>
      </w:r>
      <w:r w:rsidRPr="008C12E1">
        <w:rPr>
          <w:rFonts w:ascii="Times New Roman" w:hAnsi="Times New Roman" w:cs="Times New Roman"/>
          <w:sz w:val="20"/>
          <w:szCs w:val="20"/>
          <w:vertAlign w:val="superscript"/>
        </w:rPr>
        <w:t>2</w:t>
      </w:r>
      <w:r w:rsidRPr="008C12E1">
        <w:rPr>
          <w:rFonts w:ascii="Times New Roman" w:hAnsi="Times New Roman" w:cs="Times New Roman"/>
          <w:sz w:val="20"/>
          <w:szCs w:val="20"/>
        </w:rPr>
        <w:t>).</w:t>
      </w:r>
    </w:p>
    <w:p w14:paraId="34D0AE09" w14:textId="77777777" w:rsidR="001B0E85" w:rsidRPr="008C12E1" w:rsidRDefault="001B0E85" w:rsidP="00DB7EFA">
      <w:pPr>
        <w:spacing w:after="0" w:line="252" w:lineRule="auto"/>
        <w:ind w:firstLine="567"/>
        <w:jc w:val="both"/>
        <w:rPr>
          <w:rFonts w:ascii="Times New Roman" w:hAnsi="Times New Roman" w:cs="Times New Roman"/>
          <w:sz w:val="20"/>
          <w:szCs w:val="20"/>
        </w:rPr>
      </w:pPr>
      <w:r w:rsidRPr="008C12E1">
        <w:rPr>
          <w:rFonts w:ascii="Times New Roman" w:hAnsi="Times New Roman" w:cs="Times New Roman"/>
          <w:sz w:val="20"/>
          <w:szCs w:val="20"/>
        </w:rPr>
        <w:t>Виділяють п’ять основних шарів атмосфери:</w:t>
      </w:r>
    </w:p>
    <w:p w14:paraId="44B16523" w14:textId="77777777" w:rsidR="001B0E85" w:rsidRPr="008C12E1" w:rsidRDefault="001B0E85" w:rsidP="00DB7EFA">
      <w:pPr>
        <w:spacing w:after="0" w:line="252" w:lineRule="auto"/>
        <w:ind w:firstLine="567"/>
        <w:jc w:val="both"/>
        <w:rPr>
          <w:rFonts w:ascii="Times New Roman" w:hAnsi="Times New Roman" w:cs="Times New Roman"/>
          <w:sz w:val="20"/>
          <w:szCs w:val="20"/>
        </w:rPr>
      </w:pPr>
      <w:r w:rsidRPr="008C12E1">
        <w:rPr>
          <w:rFonts w:ascii="Times New Roman" w:hAnsi="Times New Roman" w:cs="Times New Roman"/>
          <w:sz w:val="20"/>
          <w:szCs w:val="20"/>
        </w:rPr>
        <w:t>1) тропосфера (до висоти 17 км над поверхнею Землі);</w:t>
      </w:r>
    </w:p>
    <w:p w14:paraId="6481CFB2" w14:textId="77777777" w:rsidR="001B0E85" w:rsidRPr="00174D5F" w:rsidRDefault="001B0E85" w:rsidP="00DB7EFA">
      <w:pPr>
        <w:spacing w:after="0" w:line="252" w:lineRule="auto"/>
        <w:ind w:firstLine="567"/>
        <w:jc w:val="both"/>
        <w:rPr>
          <w:rFonts w:ascii="Times New Roman" w:hAnsi="Times New Roman" w:cs="Times New Roman"/>
          <w:sz w:val="20"/>
          <w:szCs w:val="20"/>
        </w:rPr>
      </w:pPr>
      <w:r w:rsidRPr="008C12E1">
        <w:rPr>
          <w:rFonts w:ascii="Times New Roman" w:hAnsi="Times New Roman" w:cs="Times New Roman"/>
          <w:sz w:val="20"/>
          <w:szCs w:val="20"/>
        </w:rPr>
        <w:t>2) стратосфера (висота</w:t>
      </w:r>
      <w:r w:rsidRPr="00174D5F">
        <w:rPr>
          <w:rFonts w:ascii="Times New Roman" w:hAnsi="Times New Roman" w:cs="Times New Roman"/>
          <w:sz w:val="20"/>
          <w:szCs w:val="20"/>
        </w:rPr>
        <w:t xml:space="preserve"> до 40 км);</w:t>
      </w:r>
    </w:p>
    <w:p w14:paraId="6309D3A7" w14:textId="77777777" w:rsidR="001B0E85" w:rsidRPr="00174D5F" w:rsidRDefault="001B0E85"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3) мезосфера (висота до 80 км);</w:t>
      </w:r>
    </w:p>
    <w:p w14:paraId="0B098E67" w14:textId="77777777" w:rsidR="001B0E85" w:rsidRPr="00174D5F" w:rsidRDefault="001B0E85"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4) термосфера (іоносфера) – понад 80 км (до 800–1000 км);</w:t>
      </w:r>
    </w:p>
    <w:p w14:paraId="08A8CC01" w14:textId="77777777" w:rsidR="001B0E85" w:rsidRPr="00174D5F" w:rsidRDefault="001B0E85"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5) озоновий шар.</w:t>
      </w:r>
    </w:p>
    <w:p w14:paraId="1A796582"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Тропосфера містить основну масу всіх газів атмосфери. На висоті 10 – 60 км (максимум 20 – 25 км) розташований захисний озоновий шар (екран), що поглинає ультрафіолетову короткохвильову радіацію Сонця і регулює температурний стан біля поверхні Землі.</w:t>
      </w:r>
    </w:p>
    <w:p w14:paraId="3E37F941"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До складу сухого атмосферного повітря в основному входять:</w:t>
      </w:r>
      <w:r>
        <w:rPr>
          <w:rFonts w:ascii="Times New Roman" w:hAnsi="Times New Roman" w:cs="Times New Roman"/>
          <w:sz w:val="20"/>
          <w:szCs w:val="20"/>
        </w:rPr>
        <w:t xml:space="preserve"> </w:t>
      </w:r>
      <w:r w:rsidRPr="00174D5F">
        <w:rPr>
          <w:rFonts w:ascii="Times New Roman" w:hAnsi="Times New Roman" w:cs="Times New Roman"/>
          <w:sz w:val="20"/>
          <w:szCs w:val="20"/>
        </w:rPr>
        <w:t>нітроген (азот) – 75,5% від загальної маси</w:t>
      </w:r>
      <w:r>
        <w:rPr>
          <w:rFonts w:ascii="Times New Roman" w:hAnsi="Times New Roman" w:cs="Times New Roman"/>
          <w:sz w:val="20"/>
          <w:szCs w:val="20"/>
        </w:rPr>
        <w:t xml:space="preserve">; </w:t>
      </w:r>
      <w:r w:rsidRPr="00174D5F">
        <w:rPr>
          <w:rFonts w:ascii="Times New Roman" w:hAnsi="Times New Roman" w:cs="Times New Roman"/>
          <w:sz w:val="20"/>
          <w:szCs w:val="20"/>
        </w:rPr>
        <w:t>оксиген (кисень) – 23,1%</w:t>
      </w:r>
      <w:r>
        <w:rPr>
          <w:rFonts w:ascii="Times New Roman" w:hAnsi="Times New Roman" w:cs="Times New Roman"/>
          <w:sz w:val="20"/>
          <w:szCs w:val="20"/>
        </w:rPr>
        <w:t xml:space="preserve">; </w:t>
      </w:r>
      <w:r w:rsidRPr="00174D5F">
        <w:rPr>
          <w:rFonts w:ascii="Times New Roman" w:hAnsi="Times New Roman" w:cs="Times New Roman"/>
          <w:sz w:val="20"/>
          <w:szCs w:val="20"/>
        </w:rPr>
        <w:t>аргон – 1,286</w:t>
      </w:r>
      <w:r>
        <w:rPr>
          <w:rFonts w:ascii="Times New Roman" w:hAnsi="Times New Roman" w:cs="Times New Roman"/>
          <w:sz w:val="20"/>
          <w:szCs w:val="20"/>
        </w:rPr>
        <w:t xml:space="preserve"> </w:t>
      </w:r>
      <w:r w:rsidRPr="00174D5F">
        <w:rPr>
          <w:rFonts w:ascii="Times New Roman" w:hAnsi="Times New Roman" w:cs="Times New Roman"/>
          <w:sz w:val="20"/>
          <w:szCs w:val="20"/>
        </w:rPr>
        <w:t>%</w:t>
      </w:r>
      <w:r>
        <w:rPr>
          <w:rFonts w:ascii="Times New Roman" w:hAnsi="Times New Roman" w:cs="Times New Roman"/>
          <w:sz w:val="20"/>
          <w:szCs w:val="20"/>
        </w:rPr>
        <w:t xml:space="preserve">; </w:t>
      </w:r>
      <w:r w:rsidRPr="00174D5F">
        <w:rPr>
          <w:rFonts w:ascii="Times New Roman" w:hAnsi="Times New Roman" w:cs="Times New Roman"/>
          <w:sz w:val="20"/>
          <w:szCs w:val="20"/>
        </w:rPr>
        <w:t>двооксид карбону (вуглекислий газ) – 0,046%</w:t>
      </w:r>
      <w:r>
        <w:rPr>
          <w:rFonts w:ascii="Times New Roman" w:hAnsi="Times New Roman" w:cs="Times New Roman"/>
          <w:sz w:val="20"/>
          <w:szCs w:val="20"/>
        </w:rPr>
        <w:t xml:space="preserve">; </w:t>
      </w:r>
      <w:r w:rsidRPr="00174D5F">
        <w:rPr>
          <w:rFonts w:ascii="Times New Roman" w:hAnsi="Times New Roman" w:cs="Times New Roman"/>
          <w:sz w:val="20"/>
          <w:szCs w:val="20"/>
        </w:rPr>
        <w:t>невелика кількість інших газів.</w:t>
      </w:r>
    </w:p>
    <w:p w14:paraId="046201F7" w14:textId="77777777" w:rsidR="009F0BD2" w:rsidRPr="00DB096B" w:rsidRDefault="009F0BD2" w:rsidP="009F0BD2">
      <w:pPr>
        <w:spacing w:after="0" w:line="252" w:lineRule="auto"/>
        <w:ind w:firstLine="567"/>
        <w:jc w:val="both"/>
        <w:rPr>
          <w:rFonts w:ascii="Times New Roman" w:hAnsi="Times New Roman" w:cs="Times New Roman"/>
          <w:sz w:val="20"/>
          <w:szCs w:val="20"/>
          <w:u w:val="single"/>
        </w:rPr>
      </w:pPr>
      <w:r w:rsidRPr="00DB096B">
        <w:rPr>
          <w:rFonts w:ascii="Times New Roman" w:hAnsi="Times New Roman" w:cs="Times New Roman"/>
          <w:sz w:val="20"/>
          <w:szCs w:val="20"/>
          <w:u w:val="single"/>
        </w:rPr>
        <w:t>Забруднення розрізняються за походженням:</w:t>
      </w:r>
    </w:p>
    <w:p w14:paraId="3EF221EB"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димові гази від спалювання палива,</w:t>
      </w:r>
    </w:p>
    <w:p w14:paraId="6A0C0F42"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вихлопні гази двигунів внутрішнього згоряння,</w:t>
      </w:r>
    </w:p>
    <w:p w14:paraId="6BB23D7A"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хвостові гази й абгази технологічних процесів,</w:t>
      </w:r>
    </w:p>
    <w:p w14:paraId="2FED5DBE"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вентиляційні викиди,</w:t>
      </w:r>
    </w:p>
    <w:p w14:paraId="40321592" w14:textId="77777777" w:rsidR="009F0BD2" w:rsidRPr="00174D5F" w:rsidRDefault="009F0BD2" w:rsidP="009F0BD2">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неорганізовані виділення з каналізації, стічних вод, відвалів</w:t>
      </w:r>
    </w:p>
    <w:p w14:paraId="266F13F1" w14:textId="04600A7C" w:rsidR="00531AF0" w:rsidRPr="00174D5F" w:rsidRDefault="001B0B89"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Таблиця 1.1 – Характеристика викидів в атмосферу </w:t>
      </w:r>
    </w:p>
    <w:tbl>
      <w:tblPr>
        <w:tblStyle w:val="a3"/>
        <w:tblW w:w="7230" w:type="dxa"/>
        <w:tblInd w:w="108" w:type="dxa"/>
        <w:tblLook w:val="04A0" w:firstRow="1" w:lastRow="0" w:firstColumn="1" w:lastColumn="0" w:noHBand="0" w:noVBand="1"/>
      </w:tblPr>
      <w:tblGrid>
        <w:gridCol w:w="1588"/>
        <w:gridCol w:w="5642"/>
      </w:tblGrid>
      <w:tr w:rsidR="001E247F" w:rsidRPr="008E5C75" w14:paraId="3E975C86" w14:textId="77777777" w:rsidTr="009F0BD2">
        <w:tc>
          <w:tcPr>
            <w:tcW w:w="1588" w:type="dxa"/>
            <w:vAlign w:val="center"/>
          </w:tcPr>
          <w:p w14:paraId="18B22C1D" w14:textId="612652FC" w:rsidR="001E247F" w:rsidRPr="008E5C75" w:rsidRDefault="001E247F" w:rsidP="009F0BD2">
            <w:pPr>
              <w:spacing w:line="233" w:lineRule="auto"/>
              <w:jc w:val="center"/>
              <w:rPr>
                <w:rFonts w:ascii="Times New Roman" w:hAnsi="Times New Roman" w:cs="Times New Roman"/>
                <w:sz w:val="18"/>
                <w:szCs w:val="18"/>
              </w:rPr>
            </w:pPr>
            <w:r w:rsidRPr="008E5C75">
              <w:rPr>
                <w:rFonts w:ascii="Times New Roman" w:hAnsi="Times New Roman" w:cs="Times New Roman"/>
                <w:sz w:val="18"/>
                <w:szCs w:val="18"/>
              </w:rPr>
              <w:t>Джерела викидів</w:t>
            </w:r>
            <w:r w:rsidR="00531AF0" w:rsidRPr="008E5C75">
              <w:rPr>
                <w:rFonts w:ascii="Times New Roman" w:hAnsi="Times New Roman" w:cs="Times New Roman"/>
                <w:sz w:val="18"/>
                <w:szCs w:val="18"/>
              </w:rPr>
              <w:t xml:space="preserve"> </w:t>
            </w:r>
            <w:r w:rsidRPr="008E5C75">
              <w:rPr>
                <w:rFonts w:ascii="Times New Roman" w:hAnsi="Times New Roman" w:cs="Times New Roman"/>
                <w:sz w:val="18"/>
                <w:szCs w:val="18"/>
              </w:rPr>
              <w:t>в атмосферу</w:t>
            </w:r>
          </w:p>
        </w:tc>
        <w:tc>
          <w:tcPr>
            <w:tcW w:w="5642" w:type="dxa"/>
            <w:vAlign w:val="center"/>
          </w:tcPr>
          <w:p w14:paraId="065323F7" w14:textId="7FE684E5" w:rsidR="001E247F" w:rsidRPr="008E5C75" w:rsidRDefault="001E247F" w:rsidP="009F0BD2">
            <w:pPr>
              <w:spacing w:line="233" w:lineRule="auto"/>
              <w:jc w:val="center"/>
              <w:rPr>
                <w:rFonts w:ascii="Times New Roman" w:hAnsi="Times New Roman" w:cs="Times New Roman"/>
                <w:sz w:val="18"/>
                <w:szCs w:val="18"/>
              </w:rPr>
            </w:pPr>
            <w:r w:rsidRPr="008E5C75">
              <w:rPr>
                <w:rFonts w:ascii="Times New Roman" w:hAnsi="Times New Roman" w:cs="Times New Roman"/>
                <w:sz w:val="18"/>
                <w:szCs w:val="18"/>
              </w:rPr>
              <w:t>Групи викидів в атмосферу</w:t>
            </w:r>
          </w:p>
        </w:tc>
      </w:tr>
      <w:tr w:rsidR="001E247F" w:rsidRPr="008E5C75" w14:paraId="2490DAC9" w14:textId="77777777" w:rsidTr="009F0BD2">
        <w:tc>
          <w:tcPr>
            <w:tcW w:w="1588" w:type="dxa"/>
            <w:vAlign w:val="center"/>
          </w:tcPr>
          <w:p w14:paraId="4FC55772" w14:textId="51C3D3B1" w:rsidR="001E247F" w:rsidRPr="008E5C75" w:rsidRDefault="001E247F" w:rsidP="009F0BD2">
            <w:pPr>
              <w:spacing w:line="233" w:lineRule="auto"/>
              <w:jc w:val="center"/>
              <w:rPr>
                <w:rFonts w:ascii="Times New Roman" w:hAnsi="Times New Roman" w:cs="Times New Roman"/>
                <w:sz w:val="18"/>
                <w:szCs w:val="18"/>
              </w:rPr>
            </w:pPr>
            <w:r w:rsidRPr="008E5C75">
              <w:rPr>
                <w:rFonts w:ascii="Times New Roman" w:hAnsi="Times New Roman" w:cs="Times New Roman"/>
                <w:sz w:val="18"/>
                <w:szCs w:val="18"/>
              </w:rPr>
              <w:t>Природні</w:t>
            </w:r>
          </w:p>
        </w:tc>
        <w:tc>
          <w:tcPr>
            <w:tcW w:w="5642" w:type="dxa"/>
          </w:tcPr>
          <w:p w14:paraId="6A8A3CDC" w14:textId="77777777"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Результат</w:t>
            </w:r>
          </w:p>
          <w:p w14:paraId="544DB271" w14:textId="77777777"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життєдіяльності організмів,</w:t>
            </w:r>
          </w:p>
          <w:p w14:paraId="43C36FD1" w14:textId="77777777"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розкладання органічних речовин,</w:t>
            </w:r>
          </w:p>
          <w:p w14:paraId="3BA58BCE" w14:textId="77777777"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лісових та інших пожеж,</w:t>
            </w:r>
          </w:p>
          <w:p w14:paraId="58F1205F" w14:textId="77777777"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діяльності вулканів і гейзерів,</w:t>
            </w:r>
          </w:p>
          <w:p w14:paraId="60B8974A" w14:textId="67BA36C1" w:rsidR="001E247F" w:rsidRPr="008E5C75" w:rsidRDefault="001E247F"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пиловиділення при руйнуванні гірських порід і</w:t>
            </w:r>
            <w:r w:rsidR="00531AF0" w:rsidRPr="008E5C75">
              <w:rPr>
                <w:rFonts w:ascii="Times New Roman" w:hAnsi="Times New Roman" w:cs="Times New Roman"/>
                <w:sz w:val="18"/>
                <w:szCs w:val="18"/>
              </w:rPr>
              <w:t xml:space="preserve"> </w:t>
            </w:r>
            <w:r w:rsidRPr="008E5C75">
              <w:rPr>
                <w:rFonts w:ascii="Times New Roman" w:hAnsi="Times New Roman" w:cs="Times New Roman"/>
                <w:sz w:val="18"/>
                <w:szCs w:val="18"/>
              </w:rPr>
              <w:t>ґрунту внаслідок ерозії.</w:t>
            </w:r>
          </w:p>
        </w:tc>
      </w:tr>
      <w:tr w:rsidR="001E247F" w:rsidRPr="008E5C75" w14:paraId="588FB6F8" w14:textId="77777777" w:rsidTr="009F0BD2">
        <w:tc>
          <w:tcPr>
            <w:tcW w:w="1588" w:type="dxa"/>
            <w:vAlign w:val="center"/>
          </w:tcPr>
          <w:p w14:paraId="64260FE2" w14:textId="42848A81" w:rsidR="001E247F" w:rsidRPr="008E5C75" w:rsidRDefault="001E247F" w:rsidP="009F0BD2">
            <w:pPr>
              <w:spacing w:line="233" w:lineRule="auto"/>
              <w:jc w:val="center"/>
              <w:rPr>
                <w:rFonts w:ascii="Times New Roman" w:hAnsi="Times New Roman" w:cs="Times New Roman"/>
                <w:sz w:val="18"/>
                <w:szCs w:val="18"/>
              </w:rPr>
            </w:pPr>
            <w:r w:rsidRPr="008E5C75">
              <w:rPr>
                <w:rFonts w:ascii="Times New Roman" w:hAnsi="Times New Roman" w:cs="Times New Roman"/>
                <w:sz w:val="18"/>
                <w:szCs w:val="18"/>
              </w:rPr>
              <w:t>Антропогенні</w:t>
            </w:r>
          </w:p>
        </w:tc>
        <w:tc>
          <w:tcPr>
            <w:tcW w:w="5642" w:type="dxa"/>
          </w:tcPr>
          <w:p w14:paraId="3FCCF332" w14:textId="77777777" w:rsidR="00531AF0" w:rsidRPr="008E5C75" w:rsidRDefault="00531AF0"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Забруднення, які утворюються в результаті:</w:t>
            </w:r>
          </w:p>
          <w:p w14:paraId="29ECC562" w14:textId="63F8BEEE" w:rsidR="00531AF0" w:rsidRPr="008E5C75" w:rsidRDefault="00531AF0"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згоряння палива для потреб промисловості, опалення житлових будинків, при роботі усіх видів транспорту;</w:t>
            </w:r>
          </w:p>
          <w:p w14:paraId="7B5D0A67" w14:textId="77777777" w:rsidR="00531AF0" w:rsidRPr="008E5C75" w:rsidRDefault="00531AF0"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промислових викидів;</w:t>
            </w:r>
          </w:p>
          <w:p w14:paraId="233C3A27" w14:textId="14567879" w:rsidR="001E247F" w:rsidRPr="008E5C75" w:rsidRDefault="00531AF0" w:rsidP="009F0BD2">
            <w:pPr>
              <w:spacing w:line="233" w:lineRule="auto"/>
              <w:jc w:val="both"/>
              <w:rPr>
                <w:rFonts w:ascii="Times New Roman" w:hAnsi="Times New Roman" w:cs="Times New Roman"/>
                <w:sz w:val="18"/>
                <w:szCs w:val="18"/>
              </w:rPr>
            </w:pPr>
            <w:r w:rsidRPr="008E5C75">
              <w:rPr>
                <w:rFonts w:ascii="Times New Roman" w:hAnsi="Times New Roman" w:cs="Times New Roman"/>
                <w:sz w:val="18"/>
                <w:szCs w:val="18"/>
              </w:rPr>
              <w:t>– згорянні і переробленні побутових і промислових відходів.</w:t>
            </w:r>
          </w:p>
        </w:tc>
      </w:tr>
    </w:tbl>
    <w:p w14:paraId="6C65FB57" w14:textId="77777777" w:rsidR="009F0BD2" w:rsidRDefault="009F0BD2" w:rsidP="00DB7EFA">
      <w:pPr>
        <w:spacing w:after="0" w:line="252" w:lineRule="auto"/>
        <w:ind w:firstLine="567"/>
        <w:jc w:val="both"/>
        <w:rPr>
          <w:rFonts w:ascii="Times New Roman" w:hAnsi="Times New Roman" w:cs="Times New Roman"/>
          <w:sz w:val="20"/>
          <w:szCs w:val="20"/>
        </w:rPr>
      </w:pPr>
    </w:p>
    <w:p w14:paraId="41BC699E" w14:textId="72EE90E9"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Промисловий пил</w:t>
      </w:r>
      <w:r w:rsidRPr="00174D5F">
        <w:rPr>
          <w:rFonts w:ascii="Times New Roman" w:hAnsi="Times New Roman" w:cs="Times New Roman"/>
          <w:sz w:val="20"/>
          <w:szCs w:val="20"/>
        </w:rPr>
        <w:t xml:space="preserve"> – основний вид забруднення атмосфери, який наносить глобальну шкоду: погано пропускає ультрафіолетову радіацію, перешкоджає самоочищенню атмосфери, засмічує слизові оболонки дихальних органів та зорового аналізатора, подразнює шкіру, є переносником бактерій і вірусів, призводить до онкологічних захворювань.</w:t>
      </w:r>
    </w:p>
    <w:p w14:paraId="71318DD2" w14:textId="663B253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Для порівняння конструкцій фільтрів умовно поділимо частинки, що забруднюють повітря, на 5 груп:</w:t>
      </w:r>
    </w:p>
    <w:p w14:paraId="56672F40" w14:textId="7777777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великий пил, із розміром частинок приблизно 1 – 0,1 мм;</w:t>
      </w:r>
    </w:p>
    <w:p w14:paraId="4F8C8A3C" w14:textId="7777777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середній пил, із розміром частинок приблизно 0,1 – 0,01 мм;</w:t>
      </w:r>
    </w:p>
    <w:p w14:paraId="5D9FED6C" w14:textId="7777777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дрібний пил, із розміром частинок менше 0,01 мм;</w:t>
      </w:r>
    </w:p>
    <w:p w14:paraId="5B6428F7" w14:textId="7777777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гази, які знаходяться у повітрі у вигляді молекул;</w:t>
      </w:r>
    </w:p>
    <w:p w14:paraId="2C8478AD" w14:textId="77777777" w:rsidR="0054146A"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віруси та бактерії, які знаходяться у повітрі.</w:t>
      </w:r>
    </w:p>
    <w:p w14:paraId="036387B0" w14:textId="77777777" w:rsidR="000E690B" w:rsidRDefault="000E690B" w:rsidP="00DB7EFA">
      <w:pPr>
        <w:spacing w:after="0" w:line="252" w:lineRule="auto"/>
        <w:ind w:firstLine="567"/>
        <w:jc w:val="both"/>
        <w:rPr>
          <w:rFonts w:ascii="Times New Roman" w:hAnsi="Times New Roman" w:cs="Times New Roman"/>
          <w:sz w:val="20"/>
          <w:szCs w:val="20"/>
        </w:rPr>
      </w:pPr>
    </w:p>
    <w:p w14:paraId="230B4A53" w14:textId="758C5F52" w:rsidR="008E75F2" w:rsidRPr="00174D5F" w:rsidRDefault="0054146A"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Таблиця </w:t>
      </w:r>
      <w:r w:rsidR="001B0B89" w:rsidRPr="00174D5F">
        <w:rPr>
          <w:rFonts w:ascii="Times New Roman" w:hAnsi="Times New Roman" w:cs="Times New Roman"/>
          <w:sz w:val="20"/>
          <w:szCs w:val="20"/>
        </w:rPr>
        <w:t xml:space="preserve">1.2 </w:t>
      </w:r>
      <w:r w:rsidRPr="00174D5F">
        <w:rPr>
          <w:rFonts w:ascii="Times New Roman" w:hAnsi="Times New Roman" w:cs="Times New Roman"/>
          <w:sz w:val="20"/>
          <w:szCs w:val="20"/>
        </w:rPr>
        <w:t xml:space="preserve">– Частка різних галузей промисловості у забрудненні </w:t>
      </w:r>
      <w:r w:rsidR="008E75F2" w:rsidRPr="00174D5F">
        <w:rPr>
          <w:rFonts w:ascii="Times New Roman" w:hAnsi="Times New Roman" w:cs="Times New Roman"/>
          <w:sz w:val="20"/>
          <w:szCs w:val="20"/>
        </w:rPr>
        <w:t>атмосфери</w:t>
      </w:r>
      <w:r w:rsidR="00A93EF6" w:rsidRPr="00174D5F">
        <w:rPr>
          <w:rFonts w:ascii="Times New Roman" w:hAnsi="Times New Roman" w:cs="Times New Roman"/>
          <w:sz w:val="20"/>
          <w:szCs w:val="20"/>
        </w:rPr>
        <w:t xml:space="preserve"> з</w:t>
      </w:r>
      <w:r w:rsidR="008E75F2" w:rsidRPr="00174D5F">
        <w:rPr>
          <w:rFonts w:ascii="Times New Roman" w:hAnsi="Times New Roman" w:cs="Times New Roman"/>
          <w:sz w:val="20"/>
          <w:szCs w:val="20"/>
        </w:rPr>
        <w:t>а</w:t>
      </w:r>
      <w:r w:rsidRPr="00174D5F">
        <w:rPr>
          <w:rFonts w:ascii="Times New Roman" w:hAnsi="Times New Roman" w:cs="Times New Roman"/>
          <w:sz w:val="20"/>
          <w:szCs w:val="20"/>
        </w:rPr>
        <w:t xml:space="preserve"> всіма видами забруднень</w:t>
      </w:r>
      <w:r w:rsidR="00DB096B">
        <w:rPr>
          <w:rFonts w:ascii="Times New Roman" w:hAnsi="Times New Roman" w:cs="Times New Roman"/>
          <w:sz w:val="20"/>
          <w:szCs w:val="20"/>
        </w:rPr>
        <w:t>.</w:t>
      </w:r>
    </w:p>
    <w:tbl>
      <w:tblPr>
        <w:tblStyle w:val="a3"/>
        <w:tblW w:w="7301" w:type="dxa"/>
        <w:tblInd w:w="108" w:type="dxa"/>
        <w:tblLook w:val="04A0" w:firstRow="1" w:lastRow="0" w:firstColumn="1" w:lastColumn="0" w:noHBand="0" w:noVBand="1"/>
      </w:tblPr>
      <w:tblGrid>
        <w:gridCol w:w="3923"/>
        <w:gridCol w:w="3378"/>
      </w:tblGrid>
      <w:tr w:rsidR="008E75F2" w:rsidRPr="00174D5F" w14:paraId="1DDDDAA5" w14:textId="77777777" w:rsidTr="00DB096B">
        <w:trPr>
          <w:trHeight w:val="244"/>
        </w:trPr>
        <w:tc>
          <w:tcPr>
            <w:tcW w:w="3923" w:type="dxa"/>
            <w:vAlign w:val="center"/>
          </w:tcPr>
          <w:p w14:paraId="665227D0" w14:textId="44F518D8"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Галузі промисловості</w:t>
            </w:r>
          </w:p>
        </w:tc>
        <w:tc>
          <w:tcPr>
            <w:tcW w:w="3378" w:type="dxa"/>
            <w:vAlign w:val="center"/>
          </w:tcPr>
          <w:p w14:paraId="78CE4FF1" w14:textId="3AA2985A"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Частка у забрудненні атмосфери, у %</w:t>
            </w:r>
          </w:p>
        </w:tc>
      </w:tr>
      <w:tr w:rsidR="008E75F2" w:rsidRPr="00174D5F" w14:paraId="734BDC06" w14:textId="77777777" w:rsidTr="00DB096B">
        <w:trPr>
          <w:trHeight w:val="262"/>
        </w:trPr>
        <w:tc>
          <w:tcPr>
            <w:tcW w:w="3923" w:type="dxa"/>
          </w:tcPr>
          <w:p w14:paraId="6319BCCA" w14:textId="1AF6C6C1"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теплова енергетика</w:t>
            </w:r>
          </w:p>
        </w:tc>
        <w:tc>
          <w:tcPr>
            <w:tcW w:w="3378" w:type="dxa"/>
          </w:tcPr>
          <w:p w14:paraId="6D6C6AD8" w14:textId="0752D099"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30,7</w:t>
            </w:r>
          </w:p>
        </w:tc>
      </w:tr>
      <w:tr w:rsidR="008E75F2" w:rsidRPr="00174D5F" w14:paraId="3DC0DC26" w14:textId="77777777" w:rsidTr="00DB096B">
        <w:trPr>
          <w:trHeight w:val="244"/>
        </w:trPr>
        <w:tc>
          <w:tcPr>
            <w:tcW w:w="3923" w:type="dxa"/>
          </w:tcPr>
          <w:p w14:paraId="4044C040" w14:textId="1907449E"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автотранспорт</w:t>
            </w:r>
          </w:p>
        </w:tc>
        <w:tc>
          <w:tcPr>
            <w:tcW w:w="3378" w:type="dxa"/>
          </w:tcPr>
          <w:p w14:paraId="28902AA6" w14:textId="3B1F5CC9"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22,8</w:t>
            </w:r>
          </w:p>
        </w:tc>
      </w:tr>
      <w:tr w:rsidR="008E75F2" w:rsidRPr="00174D5F" w14:paraId="5E2449BD" w14:textId="77777777" w:rsidTr="00DB096B">
        <w:trPr>
          <w:trHeight w:val="262"/>
        </w:trPr>
        <w:tc>
          <w:tcPr>
            <w:tcW w:w="3923" w:type="dxa"/>
          </w:tcPr>
          <w:p w14:paraId="2ACA8056" w14:textId="2A963B73"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чорна металургія</w:t>
            </w:r>
          </w:p>
        </w:tc>
        <w:tc>
          <w:tcPr>
            <w:tcW w:w="3378" w:type="dxa"/>
          </w:tcPr>
          <w:p w14:paraId="35AA379D" w14:textId="34C7B43B"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15,7</w:t>
            </w:r>
          </w:p>
        </w:tc>
      </w:tr>
      <w:tr w:rsidR="008E75F2" w:rsidRPr="00174D5F" w14:paraId="302635E8" w14:textId="77777777" w:rsidTr="00DB096B">
        <w:trPr>
          <w:trHeight w:val="244"/>
        </w:trPr>
        <w:tc>
          <w:tcPr>
            <w:tcW w:w="3923" w:type="dxa"/>
          </w:tcPr>
          <w:p w14:paraId="312DD158" w14:textId="14BE4333"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промисловість будівельних матеріалів</w:t>
            </w:r>
          </w:p>
        </w:tc>
        <w:tc>
          <w:tcPr>
            <w:tcW w:w="3378" w:type="dxa"/>
          </w:tcPr>
          <w:p w14:paraId="45C4F635" w14:textId="10613D9A"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13,3</w:t>
            </w:r>
          </w:p>
        </w:tc>
      </w:tr>
      <w:tr w:rsidR="008E75F2" w:rsidRPr="00174D5F" w14:paraId="49C85BBE" w14:textId="77777777" w:rsidTr="00DB096B">
        <w:trPr>
          <w:trHeight w:val="262"/>
        </w:trPr>
        <w:tc>
          <w:tcPr>
            <w:tcW w:w="3923" w:type="dxa"/>
          </w:tcPr>
          <w:p w14:paraId="44EED947" w14:textId="1996BB19"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кольорова металургія</w:t>
            </w:r>
          </w:p>
        </w:tc>
        <w:tc>
          <w:tcPr>
            <w:tcW w:w="3378" w:type="dxa"/>
          </w:tcPr>
          <w:p w14:paraId="1A124406" w14:textId="1EBD5125"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7,4</w:t>
            </w:r>
          </w:p>
        </w:tc>
      </w:tr>
      <w:tr w:rsidR="008E75F2" w:rsidRPr="00174D5F" w14:paraId="1144E601" w14:textId="77777777" w:rsidTr="00DB096B">
        <w:trPr>
          <w:trHeight w:val="244"/>
        </w:trPr>
        <w:tc>
          <w:tcPr>
            <w:tcW w:w="3923" w:type="dxa"/>
          </w:tcPr>
          <w:p w14:paraId="26745F64" w14:textId="7B929198"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нафтопереробна промисловість</w:t>
            </w:r>
          </w:p>
        </w:tc>
        <w:tc>
          <w:tcPr>
            <w:tcW w:w="3378" w:type="dxa"/>
          </w:tcPr>
          <w:p w14:paraId="597C5139" w14:textId="04D4A596"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6,3</w:t>
            </w:r>
          </w:p>
        </w:tc>
      </w:tr>
      <w:tr w:rsidR="008E75F2" w:rsidRPr="00174D5F" w14:paraId="3B003AB1" w14:textId="77777777" w:rsidTr="00DB096B">
        <w:trPr>
          <w:trHeight w:val="244"/>
        </w:trPr>
        <w:tc>
          <w:tcPr>
            <w:tcW w:w="3923" w:type="dxa"/>
          </w:tcPr>
          <w:p w14:paraId="1B38763A" w14:textId="730CB94D"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хімічна промисловість</w:t>
            </w:r>
          </w:p>
        </w:tc>
        <w:tc>
          <w:tcPr>
            <w:tcW w:w="3378" w:type="dxa"/>
          </w:tcPr>
          <w:p w14:paraId="601C5BF2" w14:textId="5607C95F" w:rsidR="008E75F2" w:rsidRPr="008E5C75" w:rsidRDefault="004048D0"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3,4</w:t>
            </w:r>
          </w:p>
        </w:tc>
      </w:tr>
    </w:tbl>
    <w:p w14:paraId="0E45BB02" w14:textId="5123EFD4" w:rsidR="0054146A" w:rsidRDefault="0054146A" w:rsidP="00DB7EFA">
      <w:pPr>
        <w:spacing w:after="0" w:line="252" w:lineRule="auto"/>
        <w:ind w:firstLine="680"/>
        <w:jc w:val="both"/>
        <w:rPr>
          <w:rFonts w:ascii="Times New Roman" w:hAnsi="Times New Roman" w:cs="Times New Roman"/>
          <w:sz w:val="20"/>
          <w:szCs w:val="20"/>
        </w:rPr>
      </w:pPr>
    </w:p>
    <w:p w14:paraId="597F6B1B" w14:textId="77777777" w:rsidR="00DB096B" w:rsidRPr="00174D5F" w:rsidRDefault="00DB096B" w:rsidP="00DB7EFA">
      <w:pPr>
        <w:spacing w:after="0" w:line="252" w:lineRule="auto"/>
        <w:ind w:firstLine="567"/>
        <w:jc w:val="both"/>
        <w:rPr>
          <w:rFonts w:ascii="Times New Roman" w:hAnsi="Times New Roman" w:cs="Times New Roman"/>
          <w:i/>
          <w:iCs/>
          <w:sz w:val="20"/>
          <w:szCs w:val="20"/>
        </w:rPr>
      </w:pPr>
      <w:r w:rsidRPr="00174D5F">
        <w:rPr>
          <w:rFonts w:ascii="Times New Roman" w:hAnsi="Times New Roman" w:cs="Times New Roman"/>
          <w:i/>
          <w:iCs/>
          <w:sz w:val="20"/>
          <w:szCs w:val="20"/>
        </w:rPr>
        <w:t>Технології та обладнання для очищення пилогазових потоків</w:t>
      </w:r>
    </w:p>
    <w:p w14:paraId="083CDFA0"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Установки для уловлювання шкідливих речовин, що містяться в повітрі, складаються, з наступних елементів:</w:t>
      </w:r>
    </w:p>
    <w:p w14:paraId="225BB76C"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уловлювального чи пилоприймального пристрою, що може включати один або групу приймачів;</w:t>
      </w:r>
    </w:p>
    <w:p w14:paraId="339869D9"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мережі трубопроводів;</w:t>
      </w:r>
    </w:p>
    <w:p w14:paraId="79218BD6"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вентилятора, що відсмоктує запилене або загазоване повітря по трубопроводах до пило- чи газоочисної установки.</w:t>
      </w:r>
    </w:p>
    <w:p w14:paraId="16FE8110"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Системи очищення і знешкодження газових викидів можна умовно розділити на 2 групи:</w:t>
      </w:r>
    </w:p>
    <w:p w14:paraId="3CAA0114"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І група – установки з очищення від токсичних газових домішок (хімічного очищення);</w:t>
      </w:r>
    </w:p>
    <w:p w14:paraId="60F833EE"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II група – установки з очищення газових викидів від аерозолів (пилу, диму, крапель туману або бризок).</w:t>
      </w:r>
    </w:p>
    <w:p w14:paraId="3FE502BF" w14:textId="77777777" w:rsidR="00DB096B" w:rsidRPr="00174D5F" w:rsidRDefault="00DB096B" w:rsidP="00DB7EFA">
      <w:pPr>
        <w:spacing w:after="0" w:line="252" w:lineRule="auto"/>
        <w:ind w:firstLine="680"/>
        <w:jc w:val="both"/>
        <w:rPr>
          <w:rFonts w:ascii="Times New Roman" w:hAnsi="Times New Roman" w:cs="Times New Roman"/>
          <w:sz w:val="20"/>
          <w:szCs w:val="20"/>
        </w:rPr>
      </w:pPr>
    </w:p>
    <w:p w14:paraId="6AB47287" w14:textId="71587EF2" w:rsidR="00E063F9" w:rsidRPr="00174D5F" w:rsidRDefault="00E063F9"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Таблиця </w:t>
      </w:r>
      <w:r w:rsidR="00CE5367" w:rsidRPr="00174D5F">
        <w:rPr>
          <w:rFonts w:ascii="Times New Roman" w:hAnsi="Times New Roman" w:cs="Times New Roman"/>
          <w:sz w:val="20"/>
          <w:szCs w:val="20"/>
        </w:rPr>
        <w:t xml:space="preserve">1.3 </w:t>
      </w:r>
      <w:r w:rsidRPr="00174D5F">
        <w:rPr>
          <w:rFonts w:ascii="Times New Roman" w:hAnsi="Times New Roman" w:cs="Times New Roman"/>
          <w:sz w:val="20"/>
          <w:szCs w:val="20"/>
        </w:rPr>
        <w:t>– Потенційно шкідливий вплив хімічних забруднювачів на здоров’я</w:t>
      </w:r>
    </w:p>
    <w:tbl>
      <w:tblPr>
        <w:tblStyle w:val="a3"/>
        <w:tblW w:w="7422" w:type="dxa"/>
        <w:tblInd w:w="108" w:type="dxa"/>
        <w:tblLook w:val="04A0" w:firstRow="1" w:lastRow="0" w:firstColumn="1" w:lastColumn="0" w:noHBand="0" w:noVBand="1"/>
      </w:tblPr>
      <w:tblGrid>
        <w:gridCol w:w="1455"/>
        <w:gridCol w:w="5967"/>
      </w:tblGrid>
      <w:tr w:rsidR="00E063F9" w:rsidRPr="008E5C75" w14:paraId="4A1A1AD6" w14:textId="77777777" w:rsidTr="00DB096B">
        <w:trPr>
          <w:trHeight w:val="223"/>
        </w:trPr>
        <w:tc>
          <w:tcPr>
            <w:tcW w:w="1455" w:type="dxa"/>
          </w:tcPr>
          <w:p w14:paraId="669D3AC9" w14:textId="41FBD549" w:rsidR="00E063F9" w:rsidRPr="008E5C75" w:rsidRDefault="00E063F9"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Забрудник</w:t>
            </w:r>
          </w:p>
        </w:tc>
        <w:tc>
          <w:tcPr>
            <w:tcW w:w="5967" w:type="dxa"/>
          </w:tcPr>
          <w:p w14:paraId="38E5271B" w14:textId="6206DE34" w:rsidR="00E063F9" w:rsidRPr="008E5C75" w:rsidRDefault="00E063F9"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Шкідливий вплив на здоров’я</w:t>
            </w:r>
          </w:p>
        </w:tc>
      </w:tr>
      <w:tr w:rsidR="00E063F9" w:rsidRPr="008E5C75" w14:paraId="670DDA6B" w14:textId="77777777" w:rsidTr="00DB096B">
        <w:trPr>
          <w:trHeight w:val="240"/>
        </w:trPr>
        <w:tc>
          <w:tcPr>
            <w:tcW w:w="1455" w:type="dxa"/>
          </w:tcPr>
          <w:p w14:paraId="66847063" w14:textId="73B6FBE4"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Бензол</w:t>
            </w:r>
          </w:p>
        </w:tc>
        <w:tc>
          <w:tcPr>
            <w:tcW w:w="5967" w:type="dxa"/>
          </w:tcPr>
          <w:p w14:paraId="01D86E58" w14:textId="4DEA5875" w:rsidR="00E063F9" w:rsidRPr="008E5C75" w:rsidRDefault="00E063F9" w:rsidP="00DB7EFA">
            <w:pPr>
              <w:pStyle w:val="Default"/>
              <w:spacing w:line="252" w:lineRule="auto"/>
              <w:jc w:val="both"/>
              <w:rPr>
                <w:sz w:val="18"/>
                <w:szCs w:val="18"/>
              </w:rPr>
            </w:pPr>
            <w:r w:rsidRPr="008E5C75">
              <w:rPr>
                <w:sz w:val="18"/>
                <w:szCs w:val="18"/>
              </w:rPr>
              <w:t xml:space="preserve">Гематоксичність, канцерогенність, мутагенний процес </w:t>
            </w:r>
          </w:p>
        </w:tc>
      </w:tr>
      <w:tr w:rsidR="00E063F9" w:rsidRPr="008E5C75" w14:paraId="6A9C15C2" w14:textId="77777777" w:rsidTr="00DB096B">
        <w:trPr>
          <w:trHeight w:val="223"/>
        </w:trPr>
        <w:tc>
          <w:tcPr>
            <w:tcW w:w="1455" w:type="dxa"/>
          </w:tcPr>
          <w:p w14:paraId="19811A69" w14:textId="4DC0A013"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Окис вуглецю</w:t>
            </w:r>
          </w:p>
        </w:tc>
        <w:tc>
          <w:tcPr>
            <w:tcW w:w="5967" w:type="dxa"/>
          </w:tcPr>
          <w:p w14:paraId="08DEE8F8" w14:textId="0A4A0210" w:rsidR="00E063F9" w:rsidRPr="008E5C75" w:rsidRDefault="00E063F9" w:rsidP="00DB7EFA">
            <w:pPr>
              <w:pStyle w:val="Default"/>
              <w:spacing w:line="252" w:lineRule="auto"/>
              <w:jc w:val="both"/>
              <w:rPr>
                <w:sz w:val="18"/>
                <w:szCs w:val="18"/>
              </w:rPr>
            </w:pPr>
            <w:r w:rsidRPr="008E5C75">
              <w:rPr>
                <w:sz w:val="18"/>
                <w:szCs w:val="18"/>
              </w:rPr>
              <w:t xml:space="preserve">Неврологічні порушення, погіршення здатності крові переносити кисень </w:t>
            </w:r>
          </w:p>
        </w:tc>
      </w:tr>
      <w:tr w:rsidR="00E063F9" w:rsidRPr="008E5C75" w14:paraId="0003ECAC" w14:textId="77777777" w:rsidTr="00DB096B">
        <w:trPr>
          <w:trHeight w:val="481"/>
        </w:trPr>
        <w:tc>
          <w:tcPr>
            <w:tcW w:w="1455" w:type="dxa"/>
          </w:tcPr>
          <w:p w14:paraId="00FB9F01" w14:textId="328CAC06"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Формальдегід</w:t>
            </w:r>
          </w:p>
        </w:tc>
        <w:tc>
          <w:tcPr>
            <w:tcW w:w="5967" w:type="dxa"/>
          </w:tcPr>
          <w:p w14:paraId="500F8F93" w14:textId="6D6A7A9C" w:rsidR="00E063F9" w:rsidRPr="008E5C75" w:rsidRDefault="00E063F9" w:rsidP="00DB7EFA">
            <w:pPr>
              <w:pStyle w:val="Default"/>
              <w:spacing w:line="252" w:lineRule="auto"/>
              <w:jc w:val="both"/>
              <w:rPr>
                <w:sz w:val="18"/>
                <w:szCs w:val="18"/>
              </w:rPr>
            </w:pPr>
            <w:r w:rsidRPr="008E5C75">
              <w:rPr>
                <w:sz w:val="18"/>
                <w:szCs w:val="18"/>
              </w:rPr>
              <w:t xml:space="preserve">Подразнення очей, носа і горла, нудота, рак носової порожнини, генотоксичність </w:t>
            </w:r>
          </w:p>
        </w:tc>
      </w:tr>
      <w:tr w:rsidR="00E063F9" w:rsidRPr="008E5C75" w14:paraId="466E4A02" w14:textId="77777777" w:rsidTr="00DB096B">
        <w:trPr>
          <w:trHeight w:val="704"/>
        </w:trPr>
        <w:tc>
          <w:tcPr>
            <w:tcW w:w="1455" w:type="dxa"/>
          </w:tcPr>
          <w:p w14:paraId="319B4180" w14:textId="26D70F6D"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Поліциклічні ароматичні вуглеводні</w:t>
            </w:r>
          </w:p>
        </w:tc>
        <w:tc>
          <w:tcPr>
            <w:tcW w:w="5967" w:type="dxa"/>
          </w:tcPr>
          <w:p w14:paraId="2C2C9C20" w14:textId="6ABAFC99"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Імунотоксичність, генотоксичність, канцерогенність, токсичність репродуктивних органів</w:t>
            </w:r>
          </w:p>
        </w:tc>
      </w:tr>
      <w:tr w:rsidR="00E063F9" w:rsidRPr="008E5C75" w14:paraId="16E70EB0" w14:textId="77777777" w:rsidTr="00DB096B">
        <w:trPr>
          <w:trHeight w:val="223"/>
        </w:trPr>
        <w:tc>
          <w:tcPr>
            <w:tcW w:w="1455" w:type="dxa"/>
          </w:tcPr>
          <w:p w14:paraId="101A10C6" w14:textId="40EC67E7"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Свинець</w:t>
            </w:r>
          </w:p>
        </w:tc>
        <w:tc>
          <w:tcPr>
            <w:tcW w:w="5967" w:type="dxa"/>
          </w:tcPr>
          <w:p w14:paraId="53023639" w14:textId="60FB06BE"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Гематологічні і неврологічні ефекти, зниження рівня гемоглобіну</w:t>
            </w:r>
          </w:p>
        </w:tc>
      </w:tr>
      <w:tr w:rsidR="00E063F9" w:rsidRPr="008E5C75" w14:paraId="025C6930" w14:textId="77777777" w:rsidTr="00DB096B">
        <w:trPr>
          <w:trHeight w:val="464"/>
        </w:trPr>
        <w:tc>
          <w:tcPr>
            <w:tcW w:w="1455" w:type="dxa"/>
          </w:tcPr>
          <w:p w14:paraId="392B3195" w14:textId="06DB6363"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Двоокис азоту</w:t>
            </w:r>
          </w:p>
        </w:tc>
        <w:tc>
          <w:tcPr>
            <w:tcW w:w="5967" w:type="dxa"/>
          </w:tcPr>
          <w:p w14:paraId="4919EB15" w14:textId="09DB1245"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Хронічна абструктивна легенева недостатність, посилення респіраторних симптомів</w:t>
            </w:r>
          </w:p>
        </w:tc>
      </w:tr>
      <w:tr w:rsidR="00E063F9" w:rsidRPr="008E5C75" w14:paraId="6051B7F1" w14:textId="77777777" w:rsidTr="00DB096B">
        <w:trPr>
          <w:trHeight w:val="481"/>
        </w:trPr>
        <w:tc>
          <w:tcPr>
            <w:tcW w:w="1455" w:type="dxa"/>
          </w:tcPr>
          <w:p w14:paraId="2E3C00C6" w14:textId="1B3E4DDD"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Тверді частинки</w:t>
            </w:r>
          </w:p>
        </w:tc>
        <w:tc>
          <w:tcPr>
            <w:tcW w:w="5967" w:type="dxa"/>
          </w:tcPr>
          <w:p w14:paraId="4EF67776" w14:textId="01A32BD7"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Бронхіти, ослаблена легенева функція, ймовірне скорочення середньої тривалості життя</w:t>
            </w:r>
          </w:p>
        </w:tc>
      </w:tr>
      <w:tr w:rsidR="00E063F9" w:rsidRPr="008E5C75" w14:paraId="2933A2A5" w14:textId="77777777" w:rsidTr="00DB096B">
        <w:trPr>
          <w:trHeight w:val="687"/>
        </w:trPr>
        <w:tc>
          <w:tcPr>
            <w:tcW w:w="1455" w:type="dxa"/>
          </w:tcPr>
          <w:p w14:paraId="36692580" w14:textId="6127DA07"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Двоокис сірки</w:t>
            </w:r>
          </w:p>
        </w:tc>
        <w:tc>
          <w:tcPr>
            <w:tcW w:w="5967" w:type="dxa"/>
          </w:tcPr>
          <w:p w14:paraId="7AD06EB2" w14:textId="2106D0A6" w:rsidR="00E063F9" w:rsidRPr="008E5C75" w:rsidRDefault="00E063F9" w:rsidP="00DB7EFA">
            <w:pPr>
              <w:spacing w:line="252" w:lineRule="auto"/>
              <w:jc w:val="both"/>
              <w:rPr>
                <w:rFonts w:ascii="Times New Roman" w:hAnsi="Times New Roman" w:cs="Times New Roman"/>
                <w:sz w:val="18"/>
                <w:szCs w:val="18"/>
              </w:rPr>
            </w:pPr>
            <w:r w:rsidRPr="008E5C75">
              <w:rPr>
                <w:rFonts w:ascii="Times New Roman" w:hAnsi="Times New Roman" w:cs="Times New Roman"/>
                <w:sz w:val="18"/>
                <w:szCs w:val="18"/>
              </w:rPr>
              <w:t>Респіраторні симптоми (утруднене дихання, кашель з виділенням мокротиння, задишка),хронічна абструктивна легенева недостатність, смертність від респіраторних та серцево-судинних хвороб</w:t>
            </w:r>
          </w:p>
        </w:tc>
      </w:tr>
    </w:tbl>
    <w:p w14:paraId="5442D7DC" w14:textId="77777777" w:rsidR="00DB096B" w:rsidRDefault="00DB096B" w:rsidP="00DB7EFA">
      <w:pPr>
        <w:spacing w:after="0" w:line="252" w:lineRule="auto"/>
        <w:ind w:firstLine="567"/>
        <w:jc w:val="both"/>
        <w:rPr>
          <w:rFonts w:ascii="Times New Roman" w:hAnsi="Times New Roman" w:cs="Times New Roman"/>
          <w:sz w:val="20"/>
          <w:szCs w:val="20"/>
        </w:rPr>
      </w:pPr>
    </w:p>
    <w:p w14:paraId="1DD099EF" w14:textId="77777777" w:rsidR="002E0F78" w:rsidRDefault="00DB096B" w:rsidP="00DB7EFA">
      <w:pPr>
        <w:spacing w:after="0" w:line="252" w:lineRule="auto"/>
        <w:ind w:firstLine="567"/>
        <w:jc w:val="both"/>
        <w:rPr>
          <w:rFonts w:ascii="Times New Roman" w:hAnsi="Times New Roman" w:cs="Times New Roman"/>
          <w:sz w:val="20"/>
          <w:szCs w:val="20"/>
        </w:rPr>
      </w:pPr>
      <w:r w:rsidRPr="00DB096B">
        <w:rPr>
          <w:rFonts w:ascii="Times New Roman" w:hAnsi="Times New Roman" w:cs="Times New Roman"/>
          <w:sz w:val="20"/>
          <w:szCs w:val="20"/>
        </w:rPr>
        <w:t xml:space="preserve">Системи очищення та знешкодження газових викидів поділяють за характером домішок, які потрібно видалити. </w:t>
      </w:r>
    </w:p>
    <w:p w14:paraId="13CE54EC" w14:textId="340E25E5" w:rsidR="00DB096B" w:rsidRPr="00DB096B" w:rsidRDefault="00DB096B" w:rsidP="00DB7EFA">
      <w:pPr>
        <w:spacing w:after="0" w:line="252" w:lineRule="auto"/>
        <w:ind w:firstLine="567"/>
        <w:jc w:val="both"/>
        <w:rPr>
          <w:rFonts w:ascii="Times New Roman" w:hAnsi="Times New Roman" w:cs="Times New Roman"/>
          <w:sz w:val="20"/>
          <w:szCs w:val="20"/>
        </w:rPr>
      </w:pPr>
      <w:r w:rsidRPr="00DB096B">
        <w:rPr>
          <w:rFonts w:ascii="Times New Roman" w:hAnsi="Times New Roman" w:cs="Times New Roman"/>
          <w:sz w:val="20"/>
          <w:szCs w:val="20"/>
        </w:rPr>
        <w:t>Для видалення твердих частинок (пилу та туману) застосовують механічні й електричні методи. Механічне очищення може бути сухим або мокрим: сухе здійснюють у циклонах, де частинки відокремлюють під дією відцентрових сил, в інерційних уловлювачах (пилових мішках, жалюзійних решітках), за рахунок багаторазової зміни напрямку газового потоку, а також на фільтрах з пористою перегородкою. Мокрі методи (скруберні апарати) використовують рідину для змочування частинок і їх відмивання. Електричне очищення (електрофільтри) ефективне для високодисперсних часток пилу та туману; частинки заряджаються і осаджуються на електродах протилежного знаку.</w:t>
      </w:r>
    </w:p>
    <w:p w14:paraId="5A5BC6D2" w14:textId="2EA1616C" w:rsidR="00DB096B" w:rsidRDefault="00DB096B" w:rsidP="00DB7EFA">
      <w:pPr>
        <w:spacing w:after="0" w:line="252" w:lineRule="auto"/>
        <w:ind w:firstLine="567"/>
        <w:jc w:val="both"/>
        <w:rPr>
          <w:rFonts w:ascii="Times New Roman" w:hAnsi="Times New Roman" w:cs="Times New Roman"/>
          <w:sz w:val="20"/>
          <w:szCs w:val="20"/>
        </w:rPr>
      </w:pPr>
      <w:r w:rsidRPr="00DB096B">
        <w:rPr>
          <w:rFonts w:ascii="Times New Roman" w:hAnsi="Times New Roman" w:cs="Times New Roman"/>
          <w:sz w:val="20"/>
          <w:szCs w:val="20"/>
        </w:rPr>
        <w:t xml:space="preserve">Для видалення паро‑ та газоподібних домішок промислові методи поділяють на три групи: (а) «сухі» методи, що використовують тверді сорбенти або каталізатори і включають адсорбцію, хімічну взаємодію з твердими поглиначами та каталітичне перетворення домішок на менш небезпечні або легко вилучні сполуки; (б) методи з </w:t>
      </w:r>
      <w:r w:rsidRPr="00DB096B">
        <w:rPr>
          <w:rFonts w:ascii="Times New Roman" w:hAnsi="Times New Roman" w:cs="Times New Roman"/>
          <w:sz w:val="20"/>
          <w:szCs w:val="20"/>
        </w:rPr>
        <w:lastRenderedPageBreak/>
        <w:t>використанням рідких поглиначів (абсорбентів), які ґрунтуються на розчиненні домішок у рідині; (в) методи без застосування поглиначів та каталізаторів, де домішки видаляють шляхом конденсації та дифузійних процесів, наприклад, через пористі мембрани. Таке групування дозволяє обирати тип установки (адсорбційні колонки, абсорбери, конденсатори, каталізатори) залежно від фізико‑хімічних властивостей домішок, їх концентрації та вимог до чистоти газу.</w:t>
      </w:r>
    </w:p>
    <w:p w14:paraId="577BB210" w14:textId="77777777" w:rsidR="00DB7EFA" w:rsidRDefault="00DB7EFA" w:rsidP="00DB7EFA">
      <w:pPr>
        <w:spacing w:after="0" w:line="252" w:lineRule="auto"/>
        <w:ind w:firstLine="567"/>
        <w:jc w:val="both"/>
        <w:rPr>
          <w:rFonts w:ascii="Times New Roman" w:hAnsi="Times New Roman" w:cs="Times New Roman"/>
          <w:sz w:val="20"/>
          <w:szCs w:val="20"/>
        </w:rPr>
      </w:pPr>
    </w:p>
    <w:p w14:paraId="44156237" w14:textId="5F23E354" w:rsidR="002E0F78" w:rsidRPr="00174D5F" w:rsidRDefault="00DB7EFA" w:rsidP="00DB7EFA">
      <w:pPr>
        <w:spacing w:after="0" w:line="252" w:lineRule="auto"/>
        <w:jc w:val="both"/>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09D3D152" wp14:editId="15296A67">
            <wp:extent cx="4653038" cy="3562597"/>
            <wp:effectExtent l="0" t="0" r="0" b="0"/>
            <wp:docPr id="17580141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4868" b="5013"/>
                    <a:stretch/>
                  </pic:blipFill>
                  <pic:spPr bwMode="auto">
                    <a:xfrm>
                      <a:off x="0" y="0"/>
                      <a:ext cx="4657245" cy="3565818"/>
                    </a:xfrm>
                    <a:prstGeom prst="rect">
                      <a:avLst/>
                    </a:prstGeom>
                    <a:noFill/>
                    <a:ln>
                      <a:noFill/>
                    </a:ln>
                    <a:extLst>
                      <a:ext uri="{53640926-AAD7-44D8-BBD7-CCE9431645EC}">
                        <a14:shadowObscured xmlns:a14="http://schemas.microsoft.com/office/drawing/2010/main"/>
                      </a:ext>
                    </a:extLst>
                  </pic:spPr>
                </pic:pic>
              </a:graphicData>
            </a:graphic>
          </wp:inline>
        </w:drawing>
      </w:r>
    </w:p>
    <w:p w14:paraId="5E17BA88" w14:textId="159C0125" w:rsidR="004868FF" w:rsidRPr="00174D5F" w:rsidRDefault="004868FF" w:rsidP="00DB7EFA">
      <w:pPr>
        <w:spacing w:after="0" w:line="252" w:lineRule="auto"/>
        <w:jc w:val="both"/>
        <w:rPr>
          <w:rFonts w:ascii="Times New Roman" w:hAnsi="Times New Roman" w:cs="Times New Roman"/>
          <w:sz w:val="20"/>
          <w:szCs w:val="20"/>
        </w:rPr>
      </w:pPr>
    </w:p>
    <w:p w14:paraId="623B7E51" w14:textId="48BE69BA" w:rsidR="002E0F78" w:rsidRDefault="002E0F78" w:rsidP="00DB7EF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Рисунок 1.1 – </w:t>
      </w:r>
      <w:r w:rsidRPr="00174D5F">
        <w:rPr>
          <w:rFonts w:ascii="Times New Roman" w:hAnsi="Times New Roman" w:cs="Times New Roman"/>
          <w:sz w:val="20"/>
          <w:szCs w:val="20"/>
        </w:rPr>
        <w:t>Орієнтовна класифікація систем очищення і знешкодження газових викидів</w:t>
      </w:r>
    </w:p>
    <w:p w14:paraId="2319CE02" w14:textId="1F69DB2B" w:rsidR="00CE5367" w:rsidRPr="002E0F78" w:rsidRDefault="00CE5367" w:rsidP="00DB7EFA">
      <w:pPr>
        <w:spacing w:after="0" w:line="252" w:lineRule="auto"/>
        <w:ind w:firstLine="567"/>
        <w:jc w:val="both"/>
        <w:rPr>
          <w:rFonts w:ascii="Times New Roman" w:hAnsi="Times New Roman" w:cs="Times New Roman"/>
          <w:sz w:val="20"/>
          <w:szCs w:val="20"/>
        </w:rPr>
      </w:pPr>
    </w:p>
    <w:p w14:paraId="12117106" w14:textId="3000EE8E" w:rsidR="004868FF" w:rsidRPr="00174D5F" w:rsidRDefault="004868FF" w:rsidP="00DB7EFA">
      <w:pPr>
        <w:spacing w:after="0" w:line="252" w:lineRule="auto"/>
        <w:ind w:firstLine="567"/>
        <w:jc w:val="both"/>
        <w:rPr>
          <w:rFonts w:ascii="Times New Roman" w:hAnsi="Times New Roman" w:cs="Times New Roman"/>
          <w:b/>
          <w:bCs/>
          <w:i/>
          <w:iCs/>
          <w:sz w:val="20"/>
          <w:szCs w:val="20"/>
        </w:rPr>
      </w:pPr>
      <w:r w:rsidRPr="00174D5F">
        <w:rPr>
          <w:rFonts w:ascii="Times New Roman" w:hAnsi="Times New Roman" w:cs="Times New Roman"/>
          <w:b/>
          <w:bCs/>
          <w:i/>
          <w:iCs/>
          <w:sz w:val="20"/>
          <w:szCs w:val="20"/>
        </w:rPr>
        <w:t>Захист атмосферного повітря від викидів промислового пилу</w:t>
      </w:r>
    </w:p>
    <w:p w14:paraId="4229AB14" w14:textId="77777777" w:rsidR="004868FF" w:rsidRPr="00174D5F" w:rsidRDefault="004868FF" w:rsidP="00DB7EFA">
      <w:pPr>
        <w:spacing w:after="0" w:line="252" w:lineRule="auto"/>
        <w:ind w:firstLine="567"/>
        <w:jc w:val="both"/>
        <w:rPr>
          <w:rFonts w:ascii="Times New Roman" w:hAnsi="Times New Roman" w:cs="Times New Roman"/>
          <w:sz w:val="20"/>
          <w:szCs w:val="20"/>
          <w:u w:val="single"/>
        </w:rPr>
      </w:pPr>
      <w:r w:rsidRPr="00174D5F">
        <w:rPr>
          <w:rFonts w:ascii="Times New Roman" w:hAnsi="Times New Roman" w:cs="Times New Roman"/>
          <w:sz w:val="20"/>
          <w:szCs w:val="20"/>
          <w:u w:val="single"/>
        </w:rPr>
        <w:t>Апарати сухого очищення газів від пилу</w:t>
      </w:r>
    </w:p>
    <w:p w14:paraId="632DA601" w14:textId="1852A090" w:rsidR="004868FF" w:rsidRDefault="004868FF"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Атмосферне повітря може забруднюватись твердими (пил, сажа), рідкими (крапельними) та газоподібними домішками, які складаються з стабільних атомів або радіоактивних ізотопів. Очищення атмосферного повітря здійснюється за допомогою використання сучасних повітряних фільтрів: 1) фільтри сухої очистки; 2) фільтри вологої очистки.</w:t>
      </w:r>
    </w:p>
    <w:p w14:paraId="44BF68F9"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У гравітаційних пиловловлювачах</w:t>
      </w:r>
      <w:r w:rsidRPr="00174D5F">
        <w:rPr>
          <w:rFonts w:ascii="Times New Roman" w:hAnsi="Times New Roman" w:cs="Times New Roman"/>
          <w:sz w:val="20"/>
          <w:szCs w:val="20"/>
        </w:rPr>
        <w:t xml:space="preserve"> осадження пилових частинок із газів проходить за рахунок дії сил гравітації: чим менша швидкість руху частинок і час </w:t>
      </w:r>
      <w:r w:rsidRPr="00174D5F">
        <w:rPr>
          <w:rFonts w:ascii="Times New Roman" w:hAnsi="Times New Roman" w:cs="Times New Roman"/>
          <w:sz w:val="20"/>
          <w:szCs w:val="20"/>
        </w:rPr>
        <w:lastRenderedPageBreak/>
        <w:t>перебування їх у камері, тим вища ефективність очищення газів. Гравітаційні пиловловлювачі працюють наступним чином. Через вхідну трубу забруднений газ потрапляє у корпус пиловловлювача, де швидкість газового потоку знижується. У цей час під дією сили тяжіння, переважно крупні частинки, що забруднюють повітря, осаджуються у нижній частині корпуса пиловловлювача. Частково очищене повітря виходить через вихідну трубу.</w:t>
      </w:r>
    </w:p>
    <w:p w14:paraId="7E2ADED0" w14:textId="77777777" w:rsidR="00DB096B" w:rsidRPr="00174D5F" w:rsidRDefault="00DB096B"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У пиловловлювачах інерційної дії</w:t>
      </w:r>
      <w:r w:rsidRPr="00174D5F">
        <w:rPr>
          <w:rFonts w:ascii="Times New Roman" w:hAnsi="Times New Roman" w:cs="Times New Roman"/>
          <w:sz w:val="20"/>
          <w:szCs w:val="20"/>
        </w:rPr>
        <w:t xml:space="preserve"> видалення частинок з газового потоку здійснюється під дією сил гравітації та інерції частинок, які рухаються в аерозольному потоці. Ефект сил інерції досягається при зміні напрямку газового потоку; при цьому тверді частинки намагаються зберегти першочерговий напрям руху й осаджуються в нижній частині корпусу пиловловлювача.</w:t>
      </w:r>
    </w:p>
    <w:p w14:paraId="55B5CCB9" w14:textId="77777777" w:rsidR="00DB096B" w:rsidRDefault="00DB096B" w:rsidP="00DB7EFA">
      <w:pPr>
        <w:spacing w:after="0" w:line="252" w:lineRule="auto"/>
        <w:ind w:firstLine="567"/>
        <w:jc w:val="both"/>
        <w:rPr>
          <w:rFonts w:ascii="Times New Roman" w:hAnsi="Times New Roman" w:cs="Times New Roman"/>
          <w:sz w:val="20"/>
          <w:szCs w:val="20"/>
        </w:rPr>
      </w:pPr>
    </w:p>
    <w:p w14:paraId="34E67A12" w14:textId="61A1E98E" w:rsidR="00522D0E" w:rsidRPr="00174D5F" w:rsidRDefault="00CE5367"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Таблиця 1.4 – Характеристика методів очищення газів від пилу</w:t>
      </w:r>
    </w:p>
    <w:tbl>
      <w:tblPr>
        <w:tblStyle w:val="a3"/>
        <w:tblW w:w="7315" w:type="dxa"/>
        <w:tblInd w:w="108" w:type="dxa"/>
        <w:tblLook w:val="04A0" w:firstRow="1" w:lastRow="0" w:firstColumn="1" w:lastColumn="0" w:noHBand="0" w:noVBand="1"/>
      </w:tblPr>
      <w:tblGrid>
        <w:gridCol w:w="2122"/>
        <w:gridCol w:w="5193"/>
      </w:tblGrid>
      <w:tr w:rsidR="00522D0E" w:rsidRPr="008E5C75" w14:paraId="42DC06F3" w14:textId="77777777" w:rsidTr="002E0F78">
        <w:trPr>
          <w:trHeight w:val="625"/>
        </w:trPr>
        <w:tc>
          <w:tcPr>
            <w:tcW w:w="2122" w:type="dxa"/>
            <w:vAlign w:val="center"/>
          </w:tcPr>
          <w:p w14:paraId="6FC8E9DD" w14:textId="17CB2DF5"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Методи сухого очищення газів від пилу</w:t>
            </w:r>
          </w:p>
        </w:tc>
        <w:tc>
          <w:tcPr>
            <w:tcW w:w="5193" w:type="dxa"/>
            <w:vAlign w:val="center"/>
          </w:tcPr>
          <w:p w14:paraId="09C0C1EB" w14:textId="5E498122"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Принцип очищення газів від пилу</w:t>
            </w:r>
          </w:p>
        </w:tc>
      </w:tr>
      <w:tr w:rsidR="00522D0E" w:rsidRPr="008E5C75" w14:paraId="06E22869" w14:textId="77777777" w:rsidTr="002E0F78">
        <w:trPr>
          <w:trHeight w:val="411"/>
        </w:trPr>
        <w:tc>
          <w:tcPr>
            <w:tcW w:w="2122" w:type="dxa"/>
            <w:vAlign w:val="center"/>
          </w:tcPr>
          <w:p w14:paraId="0E03630F" w14:textId="31C36546"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Механічні</w:t>
            </w:r>
          </w:p>
        </w:tc>
        <w:tc>
          <w:tcPr>
            <w:tcW w:w="5193" w:type="dxa"/>
            <w:vAlign w:val="center"/>
          </w:tcPr>
          <w:p w14:paraId="32FBF491" w14:textId="0F8FDE5E"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проходить під дією сил гравітації, інерції, при фільтрації потоків через фільтри, рідини та ін.</w:t>
            </w:r>
          </w:p>
        </w:tc>
      </w:tr>
      <w:tr w:rsidR="00522D0E" w:rsidRPr="008E5C75" w14:paraId="34741A96" w14:textId="77777777" w:rsidTr="002E0F78">
        <w:trPr>
          <w:trHeight w:val="411"/>
        </w:trPr>
        <w:tc>
          <w:tcPr>
            <w:tcW w:w="2122" w:type="dxa"/>
            <w:vAlign w:val="center"/>
          </w:tcPr>
          <w:p w14:paraId="2D34ED6E" w14:textId="423236F3"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Електричні</w:t>
            </w:r>
          </w:p>
        </w:tc>
        <w:tc>
          <w:tcPr>
            <w:tcW w:w="5193" w:type="dxa"/>
            <w:vAlign w:val="center"/>
          </w:tcPr>
          <w:p w14:paraId="62857205" w14:textId="7FBBE7E9" w:rsidR="00522D0E" w:rsidRPr="008E5C75" w:rsidRDefault="00522D0E" w:rsidP="00DB7EFA">
            <w:pPr>
              <w:spacing w:line="252" w:lineRule="auto"/>
              <w:jc w:val="center"/>
              <w:rPr>
                <w:rFonts w:ascii="Times New Roman" w:hAnsi="Times New Roman" w:cs="Times New Roman"/>
                <w:sz w:val="18"/>
                <w:szCs w:val="18"/>
              </w:rPr>
            </w:pPr>
            <w:r w:rsidRPr="008E5C75">
              <w:rPr>
                <w:rFonts w:ascii="Times New Roman" w:hAnsi="Times New Roman" w:cs="Times New Roman"/>
                <w:sz w:val="18"/>
                <w:szCs w:val="18"/>
              </w:rPr>
              <w:t>сепарація твердих частинок проходить під дією сил електричного поля на заряджені пилинки</w:t>
            </w:r>
          </w:p>
        </w:tc>
      </w:tr>
    </w:tbl>
    <w:p w14:paraId="1672C20C" w14:textId="77777777" w:rsidR="00913694" w:rsidRPr="00174D5F" w:rsidRDefault="00913694" w:rsidP="00DB7EFA">
      <w:pPr>
        <w:spacing w:after="0" w:line="252" w:lineRule="auto"/>
        <w:ind w:firstLine="680"/>
        <w:jc w:val="both"/>
        <w:rPr>
          <w:rFonts w:ascii="Times New Roman" w:hAnsi="Times New Roman" w:cs="Times New Roman"/>
          <w:sz w:val="20"/>
          <w:szCs w:val="20"/>
        </w:rPr>
      </w:pPr>
    </w:p>
    <w:p w14:paraId="275F0A47" w14:textId="2FE11E6C" w:rsidR="00522D0E" w:rsidRPr="00174D5F" w:rsidRDefault="00913694" w:rsidP="00DB7EFA">
      <w:pPr>
        <w:spacing w:after="0" w:line="252" w:lineRule="auto"/>
        <w:ind w:firstLine="567"/>
        <w:jc w:val="both"/>
        <w:rPr>
          <w:rFonts w:ascii="Times New Roman" w:hAnsi="Times New Roman" w:cs="Times New Roman"/>
          <w:sz w:val="20"/>
          <w:szCs w:val="20"/>
          <w:u w:val="single"/>
        </w:rPr>
      </w:pPr>
      <w:r w:rsidRPr="00174D5F">
        <w:rPr>
          <w:rFonts w:ascii="Times New Roman" w:hAnsi="Times New Roman" w:cs="Times New Roman"/>
          <w:sz w:val="20"/>
          <w:szCs w:val="20"/>
          <w:u w:val="single"/>
        </w:rPr>
        <w:t>Установки мокрого очищення газів</w:t>
      </w:r>
    </w:p>
    <w:p w14:paraId="4B62867E"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Для очистки повітря крім сучасних фільтрів сухої очистки широко використовують фільтри мокрої очистки. Розглянемо загальні положення, пов’язані з такими апаратами.</w:t>
      </w:r>
    </w:p>
    <w:p w14:paraId="1DCE5A7B"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фільтрах мокрої очистки інженери намагались очистити повітря не тільки за рахунок максимальної кількості сил, що діють на забруднену частинку, але і намагались забезпечити якомога більшу площу взаємодії повітря та води.</w:t>
      </w:r>
    </w:p>
    <w:p w14:paraId="1071D7D6"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сучасних фільтрах мокрої очистки вода повинна використовуватись раціонально, тобто багаторазово. У фільтрах мокрої очистки з’явилась можливість нейтралізувати токсичні гази, за рахунок додання до води хімічних домішок, здатних вступити з ними у хімічну реакцію.</w:t>
      </w:r>
    </w:p>
    <w:p w14:paraId="6A58D7EB" w14:textId="7BE7AAB4"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фільтрів мокрої очистки є спільний недолік – в них утворюються вологі забруднювачі, які здатні залипати у корпусі апаратів, що ускладнює їх віддалення.</w:t>
      </w:r>
    </w:p>
    <w:p w14:paraId="60C61E81" w14:textId="19EF3E46"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Методи очищення промислових викидів від газоподібних домішок за характером протікання фізико-хімічних процесів поділяються на групи:</w:t>
      </w:r>
    </w:p>
    <w:p w14:paraId="2B8D3778"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1) промивання викидів розчинниками, що не сполучаються із забруднювачами (метод абсорбції);</w:t>
      </w:r>
    </w:p>
    <w:p w14:paraId="6395D30E"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2) поглинання газоподібних домішок твердими активними речовинами (метод адсорбції);</w:t>
      </w:r>
    </w:p>
    <w:p w14:paraId="05CE9F79"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3) промивання викидів розчинами реагентів, що вступають у хімічне з’єднання із забруднювачами (метод хемосорбції);</w:t>
      </w:r>
    </w:p>
    <w:p w14:paraId="45DCFCDD" w14:textId="46288C48"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4) поглинання домішок шляхом застосування каталітичного перетворення (використання каталізаторів);</w:t>
      </w:r>
    </w:p>
    <w:p w14:paraId="49DD943C"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5) термічна обробка викидів;</w:t>
      </w:r>
    </w:p>
    <w:p w14:paraId="548C957E"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6) осаджування в електричних та магнітних полях;</w:t>
      </w:r>
    </w:p>
    <w:p w14:paraId="304FD87E"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7) виморожування.</w:t>
      </w:r>
    </w:p>
    <w:p w14:paraId="02312BD3" w14:textId="500DD59E"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Сорбція </w:t>
      </w:r>
      <w:r w:rsidRPr="00174D5F">
        <w:rPr>
          <w:rFonts w:ascii="Times New Roman" w:hAnsi="Times New Roman" w:cs="Times New Roman"/>
          <w:sz w:val="20"/>
          <w:szCs w:val="20"/>
        </w:rPr>
        <w:t>– поглинання твердим тілом чи рідиною речовини з НС.</w:t>
      </w:r>
    </w:p>
    <w:p w14:paraId="336AED28"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Зворотний процес називають – </w:t>
      </w:r>
      <w:r w:rsidRPr="00174D5F">
        <w:rPr>
          <w:rFonts w:ascii="Times New Roman" w:hAnsi="Times New Roman" w:cs="Times New Roman"/>
          <w:i/>
          <w:iCs/>
          <w:sz w:val="20"/>
          <w:szCs w:val="20"/>
        </w:rPr>
        <w:t>десорбцією</w:t>
      </w:r>
      <w:r w:rsidRPr="00174D5F">
        <w:rPr>
          <w:rFonts w:ascii="Times New Roman" w:hAnsi="Times New Roman" w:cs="Times New Roman"/>
          <w:sz w:val="20"/>
          <w:szCs w:val="20"/>
        </w:rPr>
        <w:t xml:space="preserve"> (найчастіше його здійснюють підвищенням температури чи зниженням тиску сорбуємої речовини).</w:t>
      </w:r>
    </w:p>
    <w:p w14:paraId="60DC6795" w14:textId="041D1ABC" w:rsidR="00913694" w:rsidRPr="00174D5F" w:rsidRDefault="00913694" w:rsidP="00DB7EFA">
      <w:pPr>
        <w:spacing w:after="0" w:line="252" w:lineRule="auto"/>
        <w:ind w:firstLine="567"/>
        <w:jc w:val="both"/>
        <w:rPr>
          <w:rFonts w:ascii="Times New Roman" w:hAnsi="Times New Roman" w:cs="Times New Roman"/>
          <w:sz w:val="20"/>
          <w:szCs w:val="20"/>
        </w:rPr>
      </w:pPr>
      <w:r w:rsidRPr="008E5C75">
        <w:rPr>
          <w:rFonts w:ascii="Times New Roman" w:hAnsi="Times New Roman" w:cs="Times New Roman"/>
          <w:b/>
          <w:bCs/>
          <w:i/>
          <w:iCs/>
          <w:sz w:val="20"/>
          <w:szCs w:val="20"/>
        </w:rPr>
        <w:t>Метод абсорбції</w:t>
      </w:r>
      <w:r w:rsidR="008E5C75">
        <w:rPr>
          <w:rFonts w:ascii="Times New Roman" w:hAnsi="Times New Roman" w:cs="Times New Roman"/>
          <w:b/>
          <w:bCs/>
          <w:i/>
          <w:iCs/>
          <w:sz w:val="20"/>
          <w:szCs w:val="20"/>
        </w:rPr>
        <w:t xml:space="preserve"> </w:t>
      </w:r>
      <w:r w:rsidRPr="00174D5F">
        <w:rPr>
          <w:rFonts w:ascii="Times New Roman" w:hAnsi="Times New Roman" w:cs="Times New Roman"/>
          <w:sz w:val="20"/>
          <w:szCs w:val="20"/>
        </w:rPr>
        <w:t>у техніці часто називають скруберним процесом очищення. Принцип цього методу полягає у розділенні газоповітряної суміші на складові частини поглинанням одного або кількох газових компонентів (абсорбантів) цієї суміші рідким поглиначем (абсорбентом) з утворенням розчину. Рушійною силою при цьому є градієнт концентрації на межі фаз «газ–рідина». Розчинений у рідині абсорбант внаслідок дифузії проникає у внутрішні шари абсорбента. Головною умовою у виборі абсорбента є розчинність у ньому компонента, який вилучається, та її залежність від температури й парціального тиску.</w:t>
      </w:r>
    </w:p>
    <w:p w14:paraId="018CC27E" w14:textId="4D6BD784"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Адсорбцію поділяють на </w:t>
      </w:r>
      <w:r w:rsidRPr="00174D5F">
        <w:rPr>
          <w:rFonts w:ascii="Times New Roman" w:hAnsi="Times New Roman" w:cs="Times New Roman"/>
          <w:i/>
          <w:iCs/>
          <w:sz w:val="20"/>
          <w:szCs w:val="20"/>
        </w:rPr>
        <w:t>фізичну адсорбцію і хемосорбцію</w:t>
      </w:r>
      <w:r w:rsidRPr="00174D5F">
        <w:rPr>
          <w:rFonts w:ascii="Times New Roman" w:hAnsi="Times New Roman" w:cs="Times New Roman"/>
          <w:sz w:val="20"/>
          <w:szCs w:val="20"/>
        </w:rPr>
        <w:t>. У випадку фізичної адсорбції молекули газу прилипають до поверхні твердого тіла під впливом міжмолекулярних сил тяжіння. Теплота, що при цьому вивільнюється, за значенням збігається з теплотою конденсації пари. Перевага фізичної адсорбції – зворотність процесу, особливо за умови, якщо економічно вигідно рекуперувати газ або адсорбент.</w:t>
      </w:r>
    </w:p>
    <w:p w14:paraId="0A7A58DE"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8E5C75">
        <w:rPr>
          <w:rFonts w:ascii="Times New Roman" w:hAnsi="Times New Roman" w:cs="Times New Roman"/>
          <w:b/>
          <w:bCs/>
          <w:i/>
          <w:iCs/>
          <w:sz w:val="20"/>
          <w:szCs w:val="20"/>
        </w:rPr>
        <w:t>Метод хемосорбції</w:t>
      </w:r>
      <w:r w:rsidRPr="00174D5F">
        <w:rPr>
          <w:rFonts w:ascii="Times New Roman" w:hAnsi="Times New Roman" w:cs="Times New Roman"/>
          <w:sz w:val="20"/>
          <w:szCs w:val="20"/>
        </w:rPr>
        <w:t xml:space="preserve"> ґрунтується на поглинанні газів і пари твердими або рідкими поглиначами з утворенням малолетких або малорозчинних хімічних сполук. Поглинальна здатність хемосорбента не залежить від тиску, через що хемосорбція більш вигідна за незначної концентрації забруднень. Більшість реакцій, що відбуваються у процесі хемосорбції, є екзотермічними та оборотними, оскільки хімічна сполука у разі підвищення температури розкладається на вихідні елементи.</w:t>
      </w:r>
    </w:p>
    <w:p w14:paraId="12AFF6B9"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8E5C75">
        <w:rPr>
          <w:rFonts w:ascii="Times New Roman" w:hAnsi="Times New Roman" w:cs="Times New Roman"/>
          <w:b/>
          <w:bCs/>
          <w:i/>
          <w:iCs/>
          <w:sz w:val="20"/>
          <w:szCs w:val="20"/>
        </w:rPr>
        <w:t>Біохімічний метод</w:t>
      </w:r>
      <w:r w:rsidRPr="00174D5F">
        <w:rPr>
          <w:rFonts w:ascii="Times New Roman" w:hAnsi="Times New Roman" w:cs="Times New Roman"/>
          <w:sz w:val="20"/>
          <w:szCs w:val="20"/>
        </w:rPr>
        <w:t xml:space="preserve"> базується на здатності мікроорганізмів руйнувати й перетворювати різні сполуки. Речовини розпадаються під дією ферментів, вироблених мікроорганізмами під впливом окремих сполук або групи речовин, наявних у газах, що очищаються.</w:t>
      </w:r>
    </w:p>
    <w:p w14:paraId="0398C1EC"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Біохімічний метод газоочищення найбільше застосовується для очистки відвідних газів постійного складу. При частій зміні газу мікроорганізми не встигають адаптуватися до нових речовин і виробляють недостатню кількість ферментів для їх розкладання, внаслідок чого біологічна система матиме слабку руйнівну здатність відносно шкідливих компонентів газів. Високий ефект газоочищення досягається за умови, що швидкість біохімічного окислення вилучених речовин більша, ніж швидкість їх надходження із газової фази.</w:t>
      </w:r>
    </w:p>
    <w:p w14:paraId="33D17E12" w14:textId="73AD1BD4"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Метод термічної нейтралізації</w:t>
      </w:r>
      <w:r w:rsidR="008E5C75">
        <w:rPr>
          <w:rFonts w:ascii="Times New Roman" w:hAnsi="Times New Roman" w:cs="Times New Roman"/>
          <w:b/>
          <w:bCs/>
          <w:i/>
          <w:iCs/>
          <w:sz w:val="20"/>
          <w:szCs w:val="20"/>
        </w:rPr>
        <w:t xml:space="preserve"> </w:t>
      </w:r>
      <w:r w:rsidRPr="00174D5F">
        <w:rPr>
          <w:rFonts w:ascii="Times New Roman" w:hAnsi="Times New Roman" w:cs="Times New Roman"/>
          <w:sz w:val="20"/>
          <w:szCs w:val="20"/>
        </w:rPr>
        <w:t>базується на допалюванні та термічній нейтралізації шкідливих речовин у викидах (горючі токсичні компоненти (гази, пари та дуже ароматні речовини) окислюються до менш токсичних за наявності вільного кисню та високої температури газової суміші).</w:t>
      </w:r>
    </w:p>
    <w:p w14:paraId="06DE414C"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Переваги методу – відсутність шламів, невеликі габарити очисних устанвок, простота їх обслуговування, можливість автоматизації їх роботи, висока ефективність </w:t>
      </w:r>
      <w:r w:rsidRPr="00174D5F">
        <w:rPr>
          <w:rFonts w:ascii="Times New Roman" w:hAnsi="Times New Roman" w:cs="Times New Roman"/>
          <w:sz w:val="20"/>
          <w:szCs w:val="20"/>
        </w:rPr>
        <w:lastRenderedPageBreak/>
        <w:t>знешкодження шкідливих речовин. Використовується тоді, коли об’єми викидів надто великі, а шкідливі домішки піддаються спалюванню.</w:t>
      </w:r>
    </w:p>
    <w:p w14:paraId="5C5AC6C2" w14:textId="6E2C055A"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Ефективність очищення систем термічного та вогневого знешкодження – 99%.</w:t>
      </w:r>
      <w:r w:rsidR="008E5C75">
        <w:rPr>
          <w:rFonts w:ascii="Times New Roman" w:hAnsi="Times New Roman" w:cs="Times New Roman"/>
          <w:sz w:val="20"/>
          <w:szCs w:val="20"/>
        </w:rPr>
        <w:t xml:space="preserve"> </w:t>
      </w:r>
      <w:r w:rsidRPr="00174D5F">
        <w:rPr>
          <w:rFonts w:ascii="Times New Roman" w:hAnsi="Times New Roman" w:cs="Times New Roman"/>
          <w:sz w:val="20"/>
          <w:szCs w:val="20"/>
        </w:rPr>
        <w:t>Застосування обмежується характером утворених при окисленні продуктів реакції – лише для викидів, що не містять токсичних компонентів (органічні речовини, до яких не входять галогени, сірка та фосфор). Ефективний при очищенні викидів від лакофарбованих та просочувальних дільниць.</w:t>
      </w:r>
    </w:p>
    <w:p w14:paraId="2187F524" w14:textId="77777777" w:rsidR="00913694" w:rsidRPr="00174D5F" w:rsidRDefault="00913694" w:rsidP="00DB7EFA">
      <w:pPr>
        <w:spacing w:after="0" w:line="252" w:lineRule="auto"/>
        <w:ind w:firstLine="567"/>
        <w:jc w:val="both"/>
        <w:rPr>
          <w:rFonts w:ascii="Times New Roman" w:hAnsi="Times New Roman" w:cs="Times New Roman"/>
          <w:b/>
          <w:bCs/>
          <w:i/>
          <w:iCs/>
          <w:sz w:val="20"/>
          <w:szCs w:val="20"/>
        </w:rPr>
      </w:pPr>
      <w:r w:rsidRPr="00174D5F">
        <w:rPr>
          <w:rFonts w:ascii="Times New Roman" w:hAnsi="Times New Roman" w:cs="Times New Roman"/>
          <w:b/>
          <w:bCs/>
          <w:i/>
          <w:iCs/>
          <w:sz w:val="20"/>
          <w:szCs w:val="20"/>
        </w:rPr>
        <w:t>Вибір типу очисних пристроїв та фільтрів</w:t>
      </w:r>
    </w:p>
    <w:p w14:paraId="37BFD126" w14:textId="06568528" w:rsidR="002A3753" w:rsidRDefault="002A3753" w:rsidP="00DB7EFA">
      <w:pPr>
        <w:spacing w:after="0" w:line="252" w:lineRule="auto"/>
        <w:ind w:firstLine="567"/>
        <w:jc w:val="both"/>
        <w:rPr>
          <w:rFonts w:ascii="Times New Roman" w:hAnsi="Times New Roman" w:cs="Times New Roman"/>
          <w:sz w:val="20"/>
          <w:szCs w:val="20"/>
        </w:rPr>
      </w:pPr>
      <w:r w:rsidRPr="002A3753">
        <w:rPr>
          <w:rFonts w:ascii="Times New Roman" w:hAnsi="Times New Roman" w:cs="Times New Roman"/>
          <w:sz w:val="20"/>
          <w:szCs w:val="20"/>
        </w:rPr>
        <w:t xml:space="preserve">Вибір типу очисних пристроїв та фільтрів є відповідальним етапом проєктування системи газоочищення і здійснюється з урахуванням технологічних, екологічних та економічних чинників. </w:t>
      </w:r>
    </w:p>
    <w:p w14:paraId="77D438CC" w14:textId="586F0FD9"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Послідовність вибору типу очисних пристроїв та фільтрів зазвичай така:</w:t>
      </w:r>
    </w:p>
    <w:p w14:paraId="2393D855"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виявлення характеристик викидів (температура, вологість, вид та концентрація домішок, токсичність, дисперсність тощо);</w:t>
      </w:r>
    </w:p>
    <w:p w14:paraId="79DEEFD8"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визначення типу очисного пристрою або фільтра за витратою газу, необхідним ступенем очищення, можливостями виробництва та іншими факторами;</w:t>
      </w:r>
    </w:p>
    <w:p w14:paraId="78A42FCB"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знаходження робочої швидкості газів;</w:t>
      </w:r>
    </w:p>
    <w:p w14:paraId="4DCA888A"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техніко-економічний аналіз можливих варіантів очищення;</w:t>
      </w:r>
    </w:p>
    <w:p w14:paraId="6DE4F178"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розрахунок параметрів очисного пристрою;</w:t>
      </w:r>
    </w:p>
    <w:p w14:paraId="0310728C"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проектування та вибір очисного пристрою або фільтра.</w:t>
      </w:r>
    </w:p>
    <w:p w14:paraId="29071258"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При виборі засобів очищення викидів в атмосферу враховують такі рекомендації:</w:t>
      </w:r>
    </w:p>
    <w:p w14:paraId="0F577744"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сухі механічні способи та пристрої не ефективні при видаленні дрібнодисперсного та липкого пилу;</w:t>
      </w:r>
    </w:p>
    <w:p w14:paraId="29872626"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мокрі методи не ефективні при очищенні викидів, в яких містяться речовини, що погано злипаються й утворюють грудки;</w:t>
      </w:r>
    </w:p>
    <w:p w14:paraId="40CF4D5B"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електроосаджувачі не ефективні у випадку видалення забруднень з малим питомим опором і тих, які погано заряджаються електрикою;</w:t>
      </w:r>
    </w:p>
    <w:p w14:paraId="6BD775D2"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рукавні фільтри не ефективні для очищення викидів з липкими та зволоженими забрудненнями;</w:t>
      </w:r>
    </w:p>
    <w:p w14:paraId="43CFEA5B" w14:textId="77777777"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мокрі скрубери не можна застосовувати для роботи поза приміщеннями в зимових умовах.</w:t>
      </w:r>
    </w:p>
    <w:p w14:paraId="430E7DF3" w14:textId="77777777" w:rsidR="002A3753" w:rsidRDefault="002A3753" w:rsidP="00DB7EFA">
      <w:pPr>
        <w:spacing w:after="0" w:line="252" w:lineRule="auto"/>
        <w:ind w:firstLine="567"/>
        <w:jc w:val="both"/>
        <w:rPr>
          <w:rFonts w:ascii="Times New Roman" w:hAnsi="Times New Roman" w:cs="Times New Roman"/>
          <w:sz w:val="20"/>
          <w:szCs w:val="20"/>
        </w:rPr>
      </w:pPr>
      <w:r w:rsidRPr="002A3753">
        <w:rPr>
          <w:rFonts w:ascii="Times New Roman" w:hAnsi="Times New Roman" w:cs="Times New Roman"/>
          <w:sz w:val="20"/>
          <w:szCs w:val="20"/>
        </w:rPr>
        <w:t xml:space="preserve">Крім того, процеси очищення технологічних і вентиляційних викидів від газів і пароподібних домішок мають низку особливостей: </w:t>
      </w:r>
    </w:p>
    <w:p w14:paraId="31A3103B" w14:textId="4975B0DA" w:rsidR="00913694"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по-перше – гази, що викидаються в атмосферу мають досить високу температуру і містять велику кількість пилу, що істотно ускладнює процес газоочищення і вимагає попередньої підготовки газів, які відходять;</w:t>
      </w:r>
    </w:p>
    <w:p w14:paraId="4B3B22B8" w14:textId="0C580435" w:rsidR="002A3753" w:rsidRPr="00174D5F" w:rsidRDefault="00913694" w:rsidP="00DB7EFA">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по-друге –</w:t>
      </w:r>
      <w:r w:rsidR="002A3753">
        <w:rPr>
          <w:rFonts w:ascii="Times New Roman" w:hAnsi="Times New Roman" w:cs="Times New Roman"/>
          <w:sz w:val="20"/>
          <w:szCs w:val="20"/>
        </w:rPr>
        <w:t xml:space="preserve"> </w:t>
      </w:r>
      <w:r w:rsidR="002A3753" w:rsidRPr="002A3753">
        <w:rPr>
          <w:rFonts w:ascii="Times New Roman" w:hAnsi="Times New Roman" w:cs="Times New Roman"/>
          <w:sz w:val="20"/>
          <w:szCs w:val="20"/>
        </w:rPr>
        <w:t>концентрація газо- і пароподібних домішок є несталою в часі, тому система очищення повинна бути гнучкою та здатною працювати в умовах змінного навантаження.</w:t>
      </w:r>
    </w:p>
    <w:p w14:paraId="591D1BFD" w14:textId="77777777" w:rsidR="00DB096B" w:rsidRDefault="00DB096B" w:rsidP="00DB7EFA">
      <w:pPr>
        <w:spacing w:after="0" w:line="252" w:lineRule="auto"/>
        <w:ind w:firstLine="567"/>
        <w:jc w:val="both"/>
        <w:rPr>
          <w:rFonts w:ascii="Times New Roman" w:hAnsi="Times New Roman" w:cs="Times New Roman"/>
          <w:b/>
          <w:bCs/>
          <w:sz w:val="20"/>
          <w:szCs w:val="20"/>
        </w:rPr>
      </w:pPr>
    </w:p>
    <w:p w14:paraId="3C6F0B9E" w14:textId="77777777" w:rsidR="002A3753" w:rsidRDefault="002A3753" w:rsidP="00DB7EFA">
      <w:pPr>
        <w:spacing w:after="0" w:line="252" w:lineRule="auto"/>
        <w:jc w:val="center"/>
        <w:rPr>
          <w:rFonts w:ascii="Times New Roman" w:hAnsi="Times New Roman" w:cs="Times New Roman"/>
          <w:b/>
          <w:bCs/>
          <w:sz w:val="20"/>
          <w:szCs w:val="20"/>
        </w:rPr>
      </w:pPr>
    </w:p>
    <w:p w14:paraId="14D74CAD" w14:textId="77777777" w:rsidR="009F0BD2" w:rsidRDefault="009F0BD2" w:rsidP="00DB7EFA">
      <w:pPr>
        <w:spacing w:after="0" w:line="252" w:lineRule="auto"/>
        <w:jc w:val="center"/>
        <w:rPr>
          <w:rFonts w:ascii="Times New Roman" w:hAnsi="Times New Roman" w:cs="Times New Roman"/>
          <w:b/>
          <w:bCs/>
          <w:sz w:val="20"/>
          <w:szCs w:val="20"/>
        </w:rPr>
      </w:pPr>
    </w:p>
    <w:p w14:paraId="383EAB5E" w14:textId="77777777" w:rsidR="009F0BD2" w:rsidRDefault="009F0BD2" w:rsidP="00DB7EFA">
      <w:pPr>
        <w:spacing w:after="0" w:line="252" w:lineRule="auto"/>
        <w:jc w:val="center"/>
        <w:rPr>
          <w:rFonts w:ascii="Times New Roman" w:hAnsi="Times New Roman" w:cs="Times New Roman"/>
          <w:b/>
          <w:bCs/>
          <w:sz w:val="20"/>
          <w:szCs w:val="20"/>
        </w:rPr>
      </w:pPr>
    </w:p>
    <w:p w14:paraId="57D32831" w14:textId="77777777" w:rsidR="00E561D0" w:rsidRPr="00E561D0" w:rsidRDefault="00E561D0" w:rsidP="00DB7EFA">
      <w:pPr>
        <w:spacing w:after="0" w:line="252" w:lineRule="auto"/>
        <w:jc w:val="center"/>
        <w:rPr>
          <w:rFonts w:ascii="Times New Roman" w:hAnsi="Times New Roman" w:cs="Times New Roman"/>
          <w:b/>
          <w:bCs/>
          <w:sz w:val="20"/>
          <w:szCs w:val="20"/>
        </w:rPr>
      </w:pPr>
      <w:r w:rsidRPr="00E561D0">
        <w:rPr>
          <w:rFonts w:ascii="Times New Roman" w:hAnsi="Times New Roman" w:cs="Times New Roman"/>
          <w:b/>
          <w:bCs/>
          <w:sz w:val="20"/>
          <w:szCs w:val="20"/>
        </w:rPr>
        <w:lastRenderedPageBreak/>
        <w:t>Завдання до виконання</w:t>
      </w:r>
    </w:p>
    <w:p w14:paraId="4E43F7BF" w14:textId="290C6563" w:rsidR="00DB096B" w:rsidRPr="00DB096B" w:rsidRDefault="002E0F78" w:rsidP="00DB7EFA">
      <w:pPr>
        <w:spacing w:after="0" w:line="252"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1. </w:t>
      </w:r>
      <w:r w:rsidRPr="00DB096B">
        <w:rPr>
          <w:rFonts w:ascii="Times New Roman" w:hAnsi="Times New Roman" w:cs="Times New Roman"/>
          <w:sz w:val="20"/>
          <w:szCs w:val="20"/>
        </w:rPr>
        <w:t xml:space="preserve">На </w:t>
      </w:r>
      <w:r w:rsidR="00DB096B" w:rsidRPr="00DB096B">
        <w:rPr>
          <w:rFonts w:ascii="Times New Roman" w:hAnsi="Times New Roman" w:cs="Times New Roman"/>
          <w:sz w:val="20"/>
          <w:szCs w:val="20"/>
        </w:rPr>
        <w:t xml:space="preserve">основі довідкових джерел охарактеризуйте склад викидів на </w:t>
      </w:r>
      <w:r>
        <w:rPr>
          <w:rFonts w:ascii="Times New Roman" w:hAnsi="Times New Roman" w:cs="Times New Roman"/>
          <w:sz w:val="20"/>
          <w:szCs w:val="20"/>
        </w:rPr>
        <w:t>довільному харчовому</w:t>
      </w:r>
      <w:r w:rsidR="00DB096B" w:rsidRPr="00DB096B">
        <w:rPr>
          <w:rFonts w:ascii="Times New Roman" w:hAnsi="Times New Roman" w:cs="Times New Roman"/>
          <w:sz w:val="20"/>
          <w:szCs w:val="20"/>
        </w:rPr>
        <w:t xml:space="preserve"> підприємстві. Оцініть їх температуру, вологість, розмір частинок, концентрацію домішок та токсичність.</w:t>
      </w:r>
    </w:p>
    <w:p w14:paraId="0B52E10E" w14:textId="591B6C42" w:rsidR="00DB096B" w:rsidRPr="00DB096B" w:rsidRDefault="002E0F78" w:rsidP="00DB7EFA">
      <w:pPr>
        <w:spacing w:after="0" w:line="252"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2. </w:t>
      </w:r>
      <w:r w:rsidRPr="00DB096B">
        <w:rPr>
          <w:rFonts w:ascii="Times New Roman" w:hAnsi="Times New Roman" w:cs="Times New Roman"/>
          <w:sz w:val="20"/>
          <w:szCs w:val="20"/>
        </w:rPr>
        <w:t xml:space="preserve">Побудуйте </w:t>
      </w:r>
      <w:r w:rsidR="00DB096B" w:rsidRPr="00DB096B">
        <w:rPr>
          <w:rFonts w:ascii="Times New Roman" w:hAnsi="Times New Roman" w:cs="Times New Roman"/>
          <w:sz w:val="20"/>
          <w:szCs w:val="20"/>
        </w:rPr>
        <w:t>кругову діаграму, використовуючи дані про частку різних галузей у загальному забрудненні атмосфери. Порівняйте цю структуру із викидами харчової промисловості.</w:t>
      </w:r>
    </w:p>
    <w:p w14:paraId="167B59A8" w14:textId="2B92D39F" w:rsidR="00DB096B" w:rsidRPr="00DB096B" w:rsidRDefault="002E0F78" w:rsidP="00DB7EFA">
      <w:pPr>
        <w:spacing w:after="0" w:line="252"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3. </w:t>
      </w:r>
      <w:r w:rsidRPr="00DB096B">
        <w:rPr>
          <w:rFonts w:ascii="Times New Roman" w:hAnsi="Times New Roman" w:cs="Times New Roman"/>
          <w:sz w:val="20"/>
          <w:szCs w:val="20"/>
        </w:rPr>
        <w:t xml:space="preserve">Складіть </w:t>
      </w:r>
      <w:r w:rsidR="00DB096B" w:rsidRPr="00DB096B">
        <w:rPr>
          <w:rFonts w:ascii="Times New Roman" w:hAnsi="Times New Roman" w:cs="Times New Roman"/>
          <w:sz w:val="20"/>
          <w:szCs w:val="20"/>
        </w:rPr>
        <w:t>таблицю, у якій зазначте основні хімічні забруднювачі (SO₂, CO, NOₓ, O₃), їх джерела та вплив на організм людини. Використовуйте наведені відомості.</w:t>
      </w:r>
    </w:p>
    <w:p w14:paraId="391A6696" w14:textId="750193CD" w:rsidR="00DB096B" w:rsidRPr="00DB096B" w:rsidRDefault="002E0F78" w:rsidP="00DB7EFA">
      <w:pPr>
        <w:spacing w:after="0" w:line="252"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4. </w:t>
      </w:r>
      <w:r w:rsidRPr="00DB096B">
        <w:rPr>
          <w:rFonts w:ascii="Times New Roman" w:hAnsi="Times New Roman" w:cs="Times New Roman"/>
          <w:sz w:val="20"/>
          <w:szCs w:val="20"/>
        </w:rPr>
        <w:t xml:space="preserve">Порівняйте </w:t>
      </w:r>
      <w:r w:rsidR="00DB096B" w:rsidRPr="00DB096B">
        <w:rPr>
          <w:rFonts w:ascii="Times New Roman" w:hAnsi="Times New Roman" w:cs="Times New Roman"/>
          <w:sz w:val="20"/>
          <w:szCs w:val="20"/>
        </w:rPr>
        <w:t>системи очищення пилогазових потоків (гравітаційні, інерційні, мокрі, електростатичні, адсорбційні, абсорбційні, термічні, каталітичні, біохімічні). Для кожного типу зазначте: принцип дії, сферу застосування, переваги та обмеження.</w:t>
      </w:r>
    </w:p>
    <w:p w14:paraId="22A59B46" w14:textId="42EC9C6C" w:rsidR="00DB096B" w:rsidRPr="00DB096B" w:rsidRDefault="002E0F78" w:rsidP="00DB7EFA">
      <w:pPr>
        <w:spacing w:after="0" w:line="252"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5. </w:t>
      </w:r>
      <w:r w:rsidRPr="00DB096B">
        <w:rPr>
          <w:rFonts w:ascii="Times New Roman" w:hAnsi="Times New Roman" w:cs="Times New Roman"/>
          <w:sz w:val="20"/>
          <w:szCs w:val="20"/>
        </w:rPr>
        <w:t xml:space="preserve">Коротко </w:t>
      </w:r>
      <w:r w:rsidR="00DB096B" w:rsidRPr="00DB096B">
        <w:rPr>
          <w:rFonts w:ascii="Times New Roman" w:hAnsi="Times New Roman" w:cs="Times New Roman"/>
          <w:sz w:val="20"/>
          <w:szCs w:val="20"/>
        </w:rPr>
        <w:t>охарактеризуйте методи абсорбції, адсорбції, хемосорбції, каталітичного та термічного очищення. Наведіть приклади їх застосування в харчовій промисловості (очищення газів на спиртових, пивоварних, дріжджових підприємствах).</w:t>
      </w:r>
    </w:p>
    <w:p w14:paraId="6E30F07F" w14:textId="77777777" w:rsidR="00DB096B" w:rsidRDefault="00DB096B" w:rsidP="00DB7EFA">
      <w:pPr>
        <w:spacing w:after="0" w:line="252" w:lineRule="auto"/>
        <w:ind w:firstLine="680"/>
        <w:jc w:val="both"/>
        <w:rPr>
          <w:rFonts w:ascii="Times New Roman" w:hAnsi="Times New Roman" w:cs="Times New Roman"/>
          <w:b/>
          <w:bCs/>
          <w:sz w:val="20"/>
          <w:szCs w:val="20"/>
        </w:rPr>
      </w:pPr>
    </w:p>
    <w:p w14:paraId="3FB5FF9D" w14:textId="53E56152" w:rsidR="00913694" w:rsidRPr="008E5C75" w:rsidRDefault="00EA3485" w:rsidP="00DB7EFA">
      <w:pPr>
        <w:spacing w:after="0" w:line="252" w:lineRule="auto"/>
        <w:ind w:firstLine="680"/>
        <w:jc w:val="both"/>
        <w:rPr>
          <w:rFonts w:ascii="Times New Roman" w:hAnsi="Times New Roman" w:cs="Times New Roman"/>
          <w:b/>
          <w:bCs/>
          <w:sz w:val="20"/>
          <w:szCs w:val="20"/>
        </w:rPr>
      </w:pPr>
      <w:r w:rsidRPr="008E5C75">
        <w:rPr>
          <w:rFonts w:ascii="Times New Roman" w:hAnsi="Times New Roman" w:cs="Times New Roman"/>
          <w:b/>
          <w:bCs/>
          <w:sz w:val="20"/>
          <w:szCs w:val="20"/>
        </w:rPr>
        <w:t>Контрольні питання.</w:t>
      </w:r>
    </w:p>
    <w:p w14:paraId="77D9098A" w14:textId="24771D66" w:rsidR="00EA3485" w:rsidRPr="008E5C75" w:rsidRDefault="00EA3485" w:rsidP="00DB7EFA">
      <w:pPr>
        <w:spacing w:after="0" w:line="252" w:lineRule="auto"/>
        <w:ind w:firstLine="680"/>
        <w:jc w:val="both"/>
        <w:rPr>
          <w:rFonts w:ascii="Times New Roman" w:hAnsi="Times New Roman" w:cs="Times New Roman"/>
          <w:b/>
          <w:bCs/>
          <w:sz w:val="18"/>
          <w:szCs w:val="18"/>
        </w:rPr>
      </w:pPr>
      <w:r w:rsidRPr="008E5C75">
        <w:rPr>
          <w:rFonts w:ascii="Times New Roman" w:hAnsi="Times New Roman" w:cs="Times New Roman"/>
          <w:b/>
          <w:bCs/>
          <w:sz w:val="18"/>
          <w:szCs w:val="18"/>
        </w:rPr>
        <w:t>1. Охарактеризуйте джерела забруднення атмосферного повітря на харчових підприємствах.</w:t>
      </w:r>
    </w:p>
    <w:p w14:paraId="4161731E" w14:textId="0F26D1D5" w:rsidR="001427B3" w:rsidRPr="001427B3" w:rsidRDefault="001427B3" w:rsidP="00DB7EFA">
      <w:pPr>
        <w:spacing w:after="0" w:line="252" w:lineRule="auto"/>
        <w:ind w:firstLine="680"/>
        <w:jc w:val="both"/>
        <w:rPr>
          <w:rFonts w:ascii="Times New Roman" w:hAnsi="Times New Roman" w:cs="Times New Roman"/>
          <w:b/>
          <w:bCs/>
          <w:sz w:val="18"/>
          <w:szCs w:val="18"/>
        </w:rPr>
      </w:pPr>
      <w:r w:rsidRPr="001427B3">
        <w:rPr>
          <w:rFonts w:ascii="Times New Roman" w:hAnsi="Times New Roman" w:cs="Times New Roman"/>
          <w:b/>
          <w:bCs/>
          <w:sz w:val="18"/>
          <w:szCs w:val="18"/>
        </w:rPr>
        <w:t>2. Які основні елементи установок для уловлювання шкідливих речовин,</w:t>
      </w:r>
      <w:r>
        <w:rPr>
          <w:rFonts w:ascii="Times New Roman" w:hAnsi="Times New Roman" w:cs="Times New Roman"/>
          <w:b/>
          <w:bCs/>
          <w:sz w:val="18"/>
          <w:szCs w:val="18"/>
        </w:rPr>
        <w:t xml:space="preserve"> </w:t>
      </w:r>
      <w:r w:rsidRPr="001427B3">
        <w:rPr>
          <w:rFonts w:ascii="Times New Roman" w:hAnsi="Times New Roman" w:cs="Times New Roman"/>
          <w:b/>
          <w:bCs/>
          <w:sz w:val="18"/>
          <w:szCs w:val="18"/>
        </w:rPr>
        <w:t>що містяться в повітрі?</w:t>
      </w:r>
    </w:p>
    <w:p w14:paraId="528A2F52" w14:textId="77777777" w:rsidR="001427B3" w:rsidRPr="001427B3" w:rsidRDefault="001427B3" w:rsidP="00DB7EFA">
      <w:pPr>
        <w:spacing w:after="0" w:line="252" w:lineRule="auto"/>
        <w:ind w:firstLine="680"/>
        <w:jc w:val="both"/>
        <w:rPr>
          <w:rFonts w:ascii="Times New Roman" w:hAnsi="Times New Roman" w:cs="Times New Roman"/>
          <w:b/>
          <w:bCs/>
          <w:sz w:val="18"/>
          <w:szCs w:val="18"/>
        </w:rPr>
      </w:pPr>
      <w:r w:rsidRPr="001427B3">
        <w:rPr>
          <w:rFonts w:ascii="Times New Roman" w:hAnsi="Times New Roman" w:cs="Times New Roman"/>
          <w:b/>
          <w:bCs/>
          <w:sz w:val="18"/>
          <w:szCs w:val="18"/>
        </w:rPr>
        <w:t>3. Які існують методи сухого очищення газів від пилу?</w:t>
      </w:r>
    </w:p>
    <w:p w14:paraId="5012CAF2" w14:textId="77777777" w:rsidR="001427B3" w:rsidRDefault="001427B3" w:rsidP="00DB7EFA">
      <w:pPr>
        <w:spacing w:after="0" w:line="252" w:lineRule="auto"/>
        <w:ind w:firstLine="680"/>
        <w:jc w:val="both"/>
        <w:rPr>
          <w:rFonts w:ascii="Times New Roman" w:hAnsi="Times New Roman" w:cs="Times New Roman"/>
          <w:b/>
          <w:bCs/>
          <w:sz w:val="18"/>
          <w:szCs w:val="18"/>
        </w:rPr>
      </w:pPr>
      <w:r w:rsidRPr="001427B3">
        <w:rPr>
          <w:rFonts w:ascii="Times New Roman" w:hAnsi="Times New Roman" w:cs="Times New Roman"/>
          <w:b/>
          <w:bCs/>
          <w:sz w:val="18"/>
          <w:szCs w:val="18"/>
        </w:rPr>
        <w:t>4. На які групи можна розподілити методи очищення промислових</w:t>
      </w:r>
      <w:r>
        <w:rPr>
          <w:rFonts w:ascii="Times New Roman" w:hAnsi="Times New Roman" w:cs="Times New Roman"/>
          <w:b/>
          <w:bCs/>
          <w:sz w:val="18"/>
          <w:szCs w:val="18"/>
        </w:rPr>
        <w:t xml:space="preserve"> </w:t>
      </w:r>
      <w:r w:rsidRPr="001427B3">
        <w:rPr>
          <w:rFonts w:ascii="Times New Roman" w:hAnsi="Times New Roman" w:cs="Times New Roman"/>
          <w:b/>
          <w:bCs/>
          <w:sz w:val="18"/>
          <w:szCs w:val="18"/>
        </w:rPr>
        <w:t>викидів від газоподібних домішок?</w:t>
      </w:r>
    </w:p>
    <w:p w14:paraId="426ECF9C" w14:textId="3A2F00EA" w:rsidR="008E5C75" w:rsidRPr="008E5C75" w:rsidRDefault="001427B3" w:rsidP="00DB7EFA">
      <w:pPr>
        <w:spacing w:after="0" w:line="252" w:lineRule="auto"/>
        <w:ind w:firstLine="680"/>
        <w:jc w:val="both"/>
        <w:rPr>
          <w:rFonts w:ascii="Times New Roman" w:hAnsi="Times New Roman" w:cs="Times New Roman"/>
          <w:b/>
          <w:bCs/>
          <w:sz w:val="18"/>
          <w:szCs w:val="18"/>
        </w:rPr>
      </w:pPr>
      <w:r>
        <w:rPr>
          <w:rFonts w:ascii="Times New Roman" w:hAnsi="Times New Roman" w:cs="Times New Roman"/>
          <w:b/>
          <w:bCs/>
          <w:sz w:val="18"/>
          <w:szCs w:val="18"/>
        </w:rPr>
        <w:t>5</w:t>
      </w:r>
      <w:r w:rsidR="00EA3485" w:rsidRPr="008E5C75">
        <w:rPr>
          <w:rFonts w:ascii="Times New Roman" w:hAnsi="Times New Roman" w:cs="Times New Roman"/>
          <w:b/>
          <w:bCs/>
          <w:sz w:val="18"/>
          <w:szCs w:val="18"/>
        </w:rPr>
        <w:t xml:space="preserve">. Що таке </w:t>
      </w:r>
      <w:r w:rsidR="008E5C75" w:rsidRPr="008E5C75">
        <w:rPr>
          <w:rFonts w:ascii="Times New Roman" w:hAnsi="Times New Roman" w:cs="Times New Roman"/>
          <w:b/>
          <w:bCs/>
          <w:sz w:val="18"/>
          <w:szCs w:val="18"/>
        </w:rPr>
        <w:t>абсорбційне й адсорбційне очищення відхідних газів?</w:t>
      </w:r>
    </w:p>
    <w:p w14:paraId="1E9A3206" w14:textId="7AC81209" w:rsidR="008E5C75" w:rsidRDefault="001427B3" w:rsidP="00DB7EFA">
      <w:pPr>
        <w:spacing w:after="0" w:line="252" w:lineRule="auto"/>
        <w:ind w:firstLine="680"/>
        <w:jc w:val="both"/>
        <w:rPr>
          <w:rFonts w:ascii="Times New Roman" w:hAnsi="Times New Roman" w:cs="Times New Roman"/>
          <w:b/>
          <w:bCs/>
          <w:sz w:val="18"/>
          <w:szCs w:val="18"/>
        </w:rPr>
      </w:pPr>
      <w:r>
        <w:rPr>
          <w:rFonts w:ascii="Times New Roman" w:hAnsi="Times New Roman" w:cs="Times New Roman"/>
          <w:b/>
          <w:bCs/>
          <w:sz w:val="18"/>
          <w:szCs w:val="18"/>
        </w:rPr>
        <w:t>6</w:t>
      </w:r>
      <w:r w:rsidR="008E5C75" w:rsidRPr="008E5C75">
        <w:rPr>
          <w:rFonts w:ascii="Times New Roman" w:hAnsi="Times New Roman" w:cs="Times New Roman"/>
          <w:b/>
          <w:bCs/>
          <w:sz w:val="18"/>
          <w:szCs w:val="18"/>
        </w:rPr>
        <w:t>. У чому полягає сутність методів очищення відхідних газів спалюванням, термічним та каталітичним очищенням, каталітичним відновленням?</w:t>
      </w:r>
    </w:p>
    <w:p w14:paraId="189EF116" w14:textId="3C7B315B" w:rsidR="002A3753" w:rsidRPr="008E5C75" w:rsidRDefault="002A3753" w:rsidP="00DB7EFA">
      <w:pPr>
        <w:spacing w:after="0" w:line="252" w:lineRule="auto"/>
        <w:ind w:firstLine="680"/>
        <w:jc w:val="both"/>
        <w:rPr>
          <w:rFonts w:ascii="Times New Roman" w:hAnsi="Times New Roman" w:cs="Times New Roman"/>
          <w:b/>
          <w:bCs/>
          <w:sz w:val="18"/>
          <w:szCs w:val="18"/>
        </w:rPr>
      </w:pPr>
      <w:r>
        <w:rPr>
          <w:rFonts w:ascii="Times New Roman" w:hAnsi="Times New Roman" w:cs="Times New Roman"/>
          <w:b/>
          <w:bCs/>
          <w:sz w:val="18"/>
          <w:szCs w:val="18"/>
        </w:rPr>
        <w:t xml:space="preserve">7. </w:t>
      </w:r>
      <w:r w:rsidRPr="002A3753">
        <w:rPr>
          <w:rFonts w:ascii="Times New Roman" w:hAnsi="Times New Roman" w:cs="Times New Roman"/>
          <w:b/>
          <w:bCs/>
          <w:sz w:val="18"/>
          <w:szCs w:val="18"/>
        </w:rPr>
        <w:t>У чому полягає різниця між термічним та каталітичним очищенням?</w:t>
      </w:r>
    </w:p>
    <w:p w14:paraId="02A00B19" w14:textId="48635C43" w:rsidR="00EA3485" w:rsidRPr="008E5C75" w:rsidRDefault="002A3753" w:rsidP="00DB7EFA">
      <w:pPr>
        <w:spacing w:after="0" w:line="252" w:lineRule="auto"/>
        <w:ind w:firstLine="680"/>
        <w:jc w:val="both"/>
        <w:rPr>
          <w:rFonts w:ascii="Times New Roman" w:hAnsi="Times New Roman" w:cs="Times New Roman"/>
          <w:b/>
          <w:bCs/>
          <w:sz w:val="18"/>
          <w:szCs w:val="18"/>
        </w:rPr>
      </w:pPr>
      <w:r>
        <w:rPr>
          <w:rFonts w:ascii="Times New Roman" w:hAnsi="Times New Roman" w:cs="Times New Roman"/>
          <w:b/>
          <w:bCs/>
          <w:sz w:val="18"/>
          <w:szCs w:val="18"/>
        </w:rPr>
        <w:t>8</w:t>
      </w:r>
      <w:r w:rsidR="00CA03EB">
        <w:rPr>
          <w:rFonts w:ascii="Times New Roman" w:hAnsi="Times New Roman" w:cs="Times New Roman"/>
          <w:b/>
          <w:bCs/>
          <w:sz w:val="18"/>
          <w:szCs w:val="18"/>
        </w:rPr>
        <w:t>.</w:t>
      </w:r>
      <w:r w:rsidR="008E5C75" w:rsidRPr="008E5C75">
        <w:rPr>
          <w:rFonts w:ascii="Times New Roman" w:hAnsi="Times New Roman" w:cs="Times New Roman"/>
          <w:b/>
          <w:bCs/>
          <w:sz w:val="18"/>
          <w:szCs w:val="18"/>
        </w:rPr>
        <w:t xml:space="preserve"> Як здійснюється очищення викидів біологічним абсорбційним методом?</w:t>
      </w:r>
      <w:r w:rsidR="00EA3485" w:rsidRPr="008E5C75">
        <w:rPr>
          <w:rFonts w:ascii="Times New Roman" w:hAnsi="Times New Roman" w:cs="Times New Roman"/>
          <w:b/>
          <w:bCs/>
          <w:sz w:val="18"/>
          <w:szCs w:val="18"/>
        </w:rPr>
        <w:t xml:space="preserve"> </w:t>
      </w:r>
    </w:p>
    <w:p w14:paraId="06FDF2CA" w14:textId="77777777" w:rsidR="00CA03EB" w:rsidRDefault="00CA03EB" w:rsidP="00DB7EFA">
      <w:pPr>
        <w:spacing w:after="0" w:line="252" w:lineRule="auto"/>
        <w:jc w:val="center"/>
        <w:rPr>
          <w:rFonts w:ascii="Times New Roman" w:hAnsi="Times New Roman" w:cs="Times New Roman"/>
          <w:b/>
          <w:bCs/>
          <w:sz w:val="20"/>
          <w:szCs w:val="20"/>
        </w:rPr>
      </w:pPr>
    </w:p>
    <w:p w14:paraId="5F230090" w14:textId="77777777" w:rsidR="00CA03EB" w:rsidRDefault="00CA03EB" w:rsidP="00DB7EFA">
      <w:pPr>
        <w:spacing w:after="0" w:line="252" w:lineRule="auto"/>
        <w:jc w:val="center"/>
        <w:rPr>
          <w:rFonts w:ascii="Times New Roman" w:hAnsi="Times New Roman" w:cs="Times New Roman"/>
          <w:b/>
          <w:bCs/>
          <w:sz w:val="20"/>
          <w:szCs w:val="20"/>
        </w:rPr>
      </w:pPr>
    </w:p>
    <w:p w14:paraId="2A06EFFF" w14:textId="77777777" w:rsidR="002A3753" w:rsidRDefault="002A3753" w:rsidP="00495A4C">
      <w:pPr>
        <w:spacing w:after="0" w:line="240" w:lineRule="auto"/>
        <w:jc w:val="center"/>
        <w:rPr>
          <w:rFonts w:ascii="Times New Roman" w:hAnsi="Times New Roman" w:cs="Times New Roman"/>
          <w:b/>
          <w:bCs/>
          <w:sz w:val="20"/>
          <w:szCs w:val="20"/>
        </w:rPr>
      </w:pPr>
    </w:p>
    <w:p w14:paraId="7BF9DEA4" w14:textId="77777777" w:rsidR="002A3753" w:rsidRDefault="002A3753" w:rsidP="00495A4C">
      <w:pPr>
        <w:spacing w:after="0" w:line="240" w:lineRule="auto"/>
        <w:jc w:val="center"/>
        <w:rPr>
          <w:rFonts w:ascii="Times New Roman" w:hAnsi="Times New Roman" w:cs="Times New Roman"/>
          <w:b/>
          <w:bCs/>
          <w:sz w:val="20"/>
          <w:szCs w:val="20"/>
        </w:rPr>
      </w:pPr>
    </w:p>
    <w:p w14:paraId="7D316567" w14:textId="77777777" w:rsidR="002A3753" w:rsidRDefault="002A3753" w:rsidP="00495A4C">
      <w:pPr>
        <w:spacing w:after="0" w:line="240" w:lineRule="auto"/>
        <w:jc w:val="center"/>
        <w:rPr>
          <w:rFonts w:ascii="Times New Roman" w:hAnsi="Times New Roman" w:cs="Times New Roman"/>
          <w:b/>
          <w:bCs/>
          <w:sz w:val="20"/>
          <w:szCs w:val="20"/>
        </w:rPr>
      </w:pPr>
    </w:p>
    <w:p w14:paraId="4B82E320" w14:textId="77777777" w:rsidR="002A3753" w:rsidRDefault="002A3753" w:rsidP="00495A4C">
      <w:pPr>
        <w:spacing w:after="0" w:line="240" w:lineRule="auto"/>
        <w:jc w:val="center"/>
        <w:rPr>
          <w:rFonts w:ascii="Times New Roman" w:hAnsi="Times New Roman" w:cs="Times New Roman"/>
          <w:b/>
          <w:bCs/>
          <w:sz w:val="20"/>
          <w:szCs w:val="20"/>
        </w:rPr>
      </w:pPr>
    </w:p>
    <w:p w14:paraId="592CBE35" w14:textId="77777777" w:rsidR="002A3753" w:rsidRDefault="002A3753" w:rsidP="00495A4C">
      <w:pPr>
        <w:spacing w:after="0" w:line="240" w:lineRule="auto"/>
        <w:jc w:val="center"/>
        <w:rPr>
          <w:rFonts w:ascii="Times New Roman" w:hAnsi="Times New Roman" w:cs="Times New Roman"/>
          <w:b/>
          <w:bCs/>
          <w:sz w:val="20"/>
          <w:szCs w:val="20"/>
        </w:rPr>
      </w:pPr>
    </w:p>
    <w:p w14:paraId="5AC7A21B" w14:textId="77777777" w:rsidR="002A3753" w:rsidRDefault="002A3753" w:rsidP="00495A4C">
      <w:pPr>
        <w:spacing w:after="0" w:line="240" w:lineRule="auto"/>
        <w:jc w:val="center"/>
        <w:rPr>
          <w:rFonts w:ascii="Times New Roman" w:hAnsi="Times New Roman" w:cs="Times New Roman"/>
          <w:b/>
          <w:bCs/>
          <w:sz w:val="20"/>
          <w:szCs w:val="20"/>
        </w:rPr>
      </w:pPr>
    </w:p>
    <w:p w14:paraId="7DD2249B" w14:textId="77777777" w:rsidR="002A3753" w:rsidRDefault="002A3753" w:rsidP="00495A4C">
      <w:pPr>
        <w:spacing w:after="0" w:line="240" w:lineRule="auto"/>
        <w:jc w:val="center"/>
        <w:rPr>
          <w:rFonts w:ascii="Times New Roman" w:hAnsi="Times New Roman" w:cs="Times New Roman"/>
          <w:b/>
          <w:bCs/>
          <w:sz w:val="20"/>
          <w:szCs w:val="20"/>
        </w:rPr>
      </w:pPr>
    </w:p>
    <w:p w14:paraId="2163D5C1" w14:textId="77777777" w:rsidR="002A3753" w:rsidRDefault="002A3753" w:rsidP="00495A4C">
      <w:pPr>
        <w:spacing w:after="0" w:line="240" w:lineRule="auto"/>
        <w:jc w:val="center"/>
        <w:rPr>
          <w:rFonts w:ascii="Times New Roman" w:hAnsi="Times New Roman" w:cs="Times New Roman"/>
          <w:b/>
          <w:bCs/>
          <w:sz w:val="20"/>
          <w:szCs w:val="20"/>
        </w:rPr>
      </w:pPr>
    </w:p>
    <w:p w14:paraId="00458997" w14:textId="77777777" w:rsidR="002A3753" w:rsidRDefault="002A3753" w:rsidP="00495A4C">
      <w:pPr>
        <w:spacing w:after="0" w:line="240" w:lineRule="auto"/>
        <w:jc w:val="center"/>
        <w:rPr>
          <w:rFonts w:ascii="Times New Roman" w:hAnsi="Times New Roman" w:cs="Times New Roman"/>
          <w:b/>
          <w:bCs/>
          <w:sz w:val="20"/>
          <w:szCs w:val="20"/>
        </w:rPr>
      </w:pPr>
    </w:p>
    <w:p w14:paraId="7A669511" w14:textId="77777777" w:rsidR="002A3753" w:rsidRDefault="002A3753" w:rsidP="00495A4C">
      <w:pPr>
        <w:spacing w:after="0" w:line="240" w:lineRule="auto"/>
        <w:jc w:val="center"/>
        <w:rPr>
          <w:rFonts w:ascii="Times New Roman" w:hAnsi="Times New Roman" w:cs="Times New Roman"/>
          <w:b/>
          <w:bCs/>
          <w:sz w:val="20"/>
          <w:szCs w:val="20"/>
        </w:rPr>
      </w:pPr>
    </w:p>
    <w:p w14:paraId="3C3DC434" w14:textId="77777777" w:rsidR="002A3753" w:rsidRDefault="002A3753" w:rsidP="00495A4C">
      <w:pPr>
        <w:spacing w:after="0" w:line="240" w:lineRule="auto"/>
        <w:jc w:val="center"/>
        <w:rPr>
          <w:rFonts w:ascii="Times New Roman" w:hAnsi="Times New Roman" w:cs="Times New Roman"/>
          <w:b/>
          <w:bCs/>
          <w:sz w:val="20"/>
          <w:szCs w:val="20"/>
        </w:rPr>
      </w:pPr>
    </w:p>
    <w:p w14:paraId="56F56F19" w14:textId="65F02A9F" w:rsidR="00495A4C" w:rsidRDefault="00844437" w:rsidP="00495A4C">
      <w:pPr>
        <w:spacing w:after="0" w:line="240" w:lineRule="auto"/>
        <w:jc w:val="center"/>
        <w:rPr>
          <w:rFonts w:ascii="Times New Roman" w:hAnsi="Times New Roman" w:cs="Times New Roman"/>
          <w:b/>
          <w:bCs/>
          <w:sz w:val="20"/>
          <w:szCs w:val="20"/>
        </w:rPr>
      </w:pPr>
      <w:r w:rsidRPr="00495A4C">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495A4C">
        <w:rPr>
          <w:rFonts w:ascii="Times New Roman" w:hAnsi="Times New Roman" w:cs="Times New Roman"/>
          <w:b/>
          <w:bCs/>
          <w:sz w:val="20"/>
          <w:szCs w:val="20"/>
        </w:rPr>
        <w:t xml:space="preserve"> №2. </w:t>
      </w:r>
    </w:p>
    <w:p w14:paraId="1B1BD190" w14:textId="77777777" w:rsidR="00844437" w:rsidRPr="00495A4C" w:rsidRDefault="00844437" w:rsidP="00495A4C">
      <w:pPr>
        <w:spacing w:after="0" w:line="240" w:lineRule="auto"/>
        <w:jc w:val="center"/>
        <w:rPr>
          <w:rFonts w:ascii="Times New Roman" w:hAnsi="Times New Roman" w:cs="Times New Roman"/>
          <w:b/>
          <w:bCs/>
          <w:sz w:val="20"/>
          <w:szCs w:val="20"/>
        </w:rPr>
      </w:pPr>
    </w:p>
    <w:p w14:paraId="34EF660F" w14:textId="7525A8BD" w:rsidR="00495A4C" w:rsidRDefault="00301DF5" w:rsidP="00495A4C">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 </w:t>
      </w:r>
      <w:r w:rsidR="00495A4C" w:rsidRPr="00495A4C">
        <w:rPr>
          <w:rFonts w:ascii="Times New Roman" w:hAnsi="Times New Roman" w:cs="Times New Roman"/>
          <w:b/>
          <w:bCs/>
          <w:sz w:val="20"/>
          <w:szCs w:val="20"/>
        </w:rPr>
        <w:t>Тема: ТЕХНОЛОГІЇ ЗАПОБІГАННЯ ЗАБРУДНЕННЮ ВОДНИХ ОБ’ЄКТІВ</w:t>
      </w:r>
    </w:p>
    <w:p w14:paraId="5171D6D8" w14:textId="77777777" w:rsidR="00844437" w:rsidRPr="00495A4C" w:rsidRDefault="00844437" w:rsidP="00495A4C">
      <w:pPr>
        <w:spacing w:after="0" w:line="240" w:lineRule="auto"/>
        <w:jc w:val="center"/>
        <w:rPr>
          <w:rFonts w:ascii="Times New Roman" w:hAnsi="Times New Roman" w:cs="Times New Roman"/>
          <w:b/>
          <w:bCs/>
          <w:sz w:val="20"/>
          <w:szCs w:val="20"/>
        </w:rPr>
      </w:pPr>
    </w:p>
    <w:p w14:paraId="47C66237" w14:textId="77777777" w:rsidR="002D1CB9" w:rsidRPr="002D1CB9" w:rsidRDefault="002D1CB9" w:rsidP="002D1CB9">
      <w:pPr>
        <w:spacing w:after="0" w:line="240" w:lineRule="auto"/>
        <w:ind w:firstLine="680"/>
        <w:jc w:val="both"/>
        <w:rPr>
          <w:rFonts w:ascii="Times New Roman" w:eastAsia="Times New Roman" w:hAnsi="Times New Roman" w:cs="Times New Roman"/>
          <w:bCs/>
          <w:spacing w:val="-4"/>
          <w:sz w:val="20"/>
          <w:szCs w:val="20"/>
          <w:lang w:eastAsia="ru-RU"/>
        </w:rPr>
      </w:pPr>
      <w:r w:rsidRPr="002D1CB9">
        <w:rPr>
          <w:rFonts w:ascii="Times New Roman" w:eastAsia="Times New Roman" w:hAnsi="Times New Roman" w:cs="Times New Roman"/>
          <w:b/>
          <w:spacing w:val="-4"/>
          <w:sz w:val="20"/>
          <w:szCs w:val="20"/>
          <w:lang w:eastAsia="ru-RU"/>
        </w:rPr>
        <w:t>Мета:</w:t>
      </w:r>
      <w:r w:rsidRPr="002D1CB9">
        <w:rPr>
          <w:rFonts w:ascii="Times New Roman" w:eastAsia="Times New Roman" w:hAnsi="Times New Roman" w:cs="Times New Roman"/>
          <w:bCs/>
          <w:spacing w:val="-4"/>
          <w:sz w:val="20"/>
          <w:szCs w:val="20"/>
          <w:lang w:eastAsia="ru-RU"/>
        </w:rPr>
        <w:t xml:space="preserve"> вивчити основні джерела забруднення водних ресурсів на харчових підприємствах та розглянути технології й обладнання для їх очищення.</w:t>
      </w:r>
    </w:p>
    <w:p w14:paraId="20B2C5AD" w14:textId="77777777" w:rsidR="002D1CB9" w:rsidRPr="002D1CB9" w:rsidRDefault="002D1CB9" w:rsidP="002D1CB9">
      <w:pPr>
        <w:spacing w:after="0" w:line="240" w:lineRule="auto"/>
        <w:ind w:firstLine="680"/>
        <w:jc w:val="both"/>
        <w:rPr>
          <w:rFonts w:ascii="Times New Roman" w:eastAsia="Times New Roman" w:hAnsi="Times New Roman" w:cs="Times New Roman"/>
          <w:b/>
          <w:spacing w:val="-4"/>
          <w:sz w:val="20"/>
          <w:szCs w:val="20"/>
          <w:lang w:eastAsia="ru-RU"/>
        </w:rPr>
      </w:pPr>
      <w:r w:rsidRPr="002D1CB9">
        <w:rPr>
          <w:rFonts w:ascii="Times New Roman" w:eastAsia="Times New Roman" w:hAnsi="Times New Roman" w:cs="Times New Roman"/>
          <w:b/>
          <w:spacing w:val="-4"/>
          <w:sz w:val="20"/>
          <w:szCs w:val="20"/>
          <w:lang w:eastAsia="ru-RU"/>
        </w:rPr>
        <w:t xml:space="preserve">Завдання до виконання: </w:t>
      </w:r>
    </w:p>
    <w:p w14:paraId="055654B2" w14:textId="77777777" w:rsidR="002D1CB9" w:rsidRPr="002D1CB9" w:rsidRDefault="002D1CB9" w:rsidP="002D1CB9">
      <w:pPr>
        <w:spacing w:after="0" w:line="240" w:lineRule="auto"/>
        <w:ind w:firstLine="680"/>
        <w:jc w:val="both"/>
        <w:rPr>
          <w:rFonts w:ascii="Times New Roman" w:eastAsia="Times New Roman" w:hAnsi="Times New Roman" w:cs="Times New Roman"/>
          <w:bCs/>
          <w:spacing w:val="-4"/>
          <w:sz w:val="20"/>
          <w:szCs w:val="20"/>
          <w:lang w:eastAsia="ru-RU"/>
        </w:rPr>
      </w:pPr>
      <w:r w:rsidRPr="002D1CB9">
        <w:rPr>
          <w:rFonts w:ascii="Times New Roman" w:eastAsia="Times New Roman" w:hAnsi="Times New Roman" w:cs="Times New Roman"/>
          <w:bCs/>
          <w:spacing w:val="-4"/>
          <w:sz w:val="20"/>
          <w:szCs w:val="20"/>
          <w:lang w:eastAsia="ru-RU"/>
        </w:rPr>
        <w:t>1. Охарактеризувати основні види стічних вод;</w:t>
      </w:r>
    </w:p>
    <w:p w14:paraId="5BFBD1C8" w14:textId="77777777" w:rsidR="002D1CB9" w:rsidRPr="002D1CB9" w:rsidRDefault="002D1CB9" w:rsidP="002D1CB9">
      <w:pPr>
        <w:spacing w:after="0" w:line="240" w:lineRule="auto"/>
        <w:ind w:firstLine="680"/>
        <w:jc w:val="both"/>
        <w:rPr>
          <w:rFonts w:ascii="Times New Roman" w:eastAsia="Times New Roman" w:hAnsi="Times New Roman" w:cs="Times New Roman"/>
          <w:bCs/>
          <w:sz w:val="20"/>
          <w:szCs w:val="20"/>
          <w:lang w:eastAsia="ru-RU"/>
        </w:rPr>
      </w:pPr>
      <w:r w:rsidRPr="002D1CB9">
        <w:rPr>
          <w:rFonts w:ascii="Times New Roman" w:eastAsia="Times New Roman" w:hAnsi="Times New Roman" w:cs="Times New Roman"/>
          <w:bCs/>
          <w:spacing w:val="-4"/>
          <w:sz w:val="20"/>
          <w:szCs w:val="20"/>
          <w:lang w:eastAsia="ru-RU"/>
        </w:rPr>
        <w:t>2. Проаналізувати класифікацію з</w:t>
      </w:r>
      <w:r w:rsidRPr="002D1CB9">
        <w:rPr>
          <w:rFonts w:ascii="Times New Roman" w:eastAsia="Times New Roman" w:hAnsi="Times New Roman" w:cs="Times New Roman"/>
          <w:bCs/>
          <w:sz w:val="20"/>
          <w:szCs w:val="20"/>
          <w:lang w:eastAsia="ru-RU"/>
        </w:rPr>
        <w:t>абруднених виробничих стічних вод в залежності:</w:t>
      </w:r>
    </w:p>
    <w:p w14:paraId="66ABCA6F" w14:textId="77777777" w:rsidR="002D1CB9" w:rsidRPr="002D1CB9" w:rsidRDefault="002D1CB9" w:rsidP="002D1CB9">
      <w:pPr>
        <w:spacing w:after="0" w:line="240" w:lineRule="auto"/>
        <w:ind w:firstLine="680"/>
        <w:jc w:val="both"/>
        <w:rPr>
          <w:rFonts w:ascii="Times New Roman" w:eastAsia="Times New Roman" w:hAnsi="Times New Roman" w:cs="Times New Roman"/>
          <w:bCs/>
          <w:spacing w:val="-4"/>
          <w:sz w:val="20"/>
          <w:szCs w:val="20"/>
          <w:lang w:eastAsia="ru-RU"/>
        </w:rPr>
      </w:pPr>
      <w:r w:rsidRPr="002D1CB9">
        <w:rPr>
          <w:rFonts w:ascii="Times New Roman" w:eastAsia="Times New Roman" w:hAnsi="Times New Roman" w:cs="Times New Roman"/>
          <w:bCs/>
          <w:sz w:val="20"/>
          <w:szCs w:val="20"/>
          <w:lang w:eastAsia="ru-RU"/>
        </w:rPr>
        <w:t>- від домішок, які вони містять</w:t>
      </w:r>
      <w:r w:rsidRPr="002D1CB9">
        <w:rPr>
          <w:rFonts w:ascii="Times New Roman" w:eastAsia="Times New Roman" w:hAnsi="Times New Roman" w:cs="Times New Roman"/>
          <w:bCs/>
          <w:spacing w:val="-4"/>
          <w:sz w:val="20"/>
          <w:szCs w:val="20"/>
          <w:lang w:eastAsia="ru-RU"/>
        </w:rPr>
        <w:t>;</w:t>
      </w:r>
    </w:p>
    <w:p w14:paraId="6781E9ED" w14:textId="77777777" w:rsidR="002D1CB9" w:rsidRPr="002D1CB9" w:rsidRDefault="002D1CB9" w:rsidP="002D1CB9">
      <w:pPr>
        <w:spacing w:after="0" w:line="240" w:lineRule="auto"/>
        <w:ind w:firstLine="680"/>
        <w:jc w:val="both"/>
        <w:rPr>
          <w:rFonts w:ascii="Times New Roman" w:eastAsia="Times New Roman" w:hAnsi="Times New Roman" w:cs="Times New Roman"/>
          <w:bCs/>
          <w:spacing w:val="-4"/>
          <w:sz w:val="20"/>
          <w:szCs w:val="20"/>
          <w:lang w:eastAsia="ru-RU"/>
        </w:rPr>
      </w:pPr>
      <w:r w:rsidRPr="002D1CB9">
        <w:rPr>
          <w:rFonts w:ascii="Times New Roman" w:eastAsia="Times New Roman" w:hAnsi="Times New Roman" w:cs="Times New Roman"/>
          <w:bCs/>
          <w:spacing w:val="-4"/>
          <w:sz w:val="20"/>
          <w:szCs w:val="20"/>
          <w:lang w:eastAsia="ru-RU"/>
        </w:rPr>
        <w:t>- від концентрації забруднюючих речовин;</w:t>
      </w:r>
    </w:p>
    <w:p w14:paraId="7DF80E9F" w14:textId="77777777" w:rsidR="002D1CB9" w:rsidRPr="002D1CB9" w:rsidRDefault="002D1CB9" w:rsidP="002D1CB9">
      <w:pPr>
        <w:spacing w:after="0" w:line="240" w:lineRule="auto"/>
        <w:ind w:firstLine="680"/>
        <w:jc w:val="both"/>
        <w:rPr>
          <w:rFonts w:ascii="Times New Roman" w:eastAsia="Times New Roman" w:hAnsi="Times New Roman" w:cs="Times New Roman"/>
          <w:bCs/>
          <w:spacing w:val="-4"/>
          <w:sz w:val="20"/>
          <w:szCs w:val="20"/>
          <w:lang w:eastAsia="ru-RU"/>
        </w:rPr>
      </w:pPr>
      <w:r w:rsidRPr="002D1CB9">
        <w:rPr>
          <w:rFonts w:ascii="Times New Roman" w:eastAsia="Times New Roman" w:hAnsi="Times New Roman" w:cs="Times New Roman"/>
          <w:bCs/>
          <w:spacing w:val="-4"/>
          <w:sz w:val="20"/>
          <w:szCs w:val="20"/>
          <w:lang w:eastAsia="ru-RU"/>
        </w:rPr>
        <w:t xml:space="preserve">- за ступенем агресивності. </w:t>
      </w:r>
    </w:p>
    <w:p w14:paraId="3055EEB0" w14:textId="77777777" w:rsidR="002D1CB9" w:rsidRPr="002D1CB9" w:rsidRDefault="002D1CB9" w:rsidP="002D1CB9">
      <w:pPr>
        <w:spacing w:after="0" w:line="240" w:lineRule="auto"/>
        <w:ind w:firstLine="680"/>
        <w:jc w:val="both"/>
        <w:rPr>
          <w:rFonts w:ascii="Times New Roman" w:eastAsia="Times New Roman" w:hAnsi="Times New Roman" w:cs="Times New Roman"/>
          <w:sz w:val="20"/>
          <w:szCs w:val="20"/>
          <w:lang w:eastAsia="ru-RU"/>
        </w:rPr>
      </w:pPr>
      <w:r w:rsidRPr="002D1CB9">
        <w:rPr>
          <w:rFonts w:ascii="Times New Roman" w:eastAsia="Times New Roman" w:hAnsi="Times New Roman" w:cs="Times New Roman"/>
          <w:bCs/>
          <w:spacing w:val="-4"/>
          <w:sz w:val="20"/>
          <w:szCs w:val="20"/>
          <w:lang w:eastAsia="ru-RU"/>
        </w:rPr>
        <w:t xml:space="preserve">3. Розглянути </w:t>
      </w:r>
      <w:r w:rsidRPr="002D1CB9">
        <w:rPr>
          <w:rFonts w:ascii="Times New Roman" w:eastAsia="Times New Roman" w:hAnsi="Times New Roman" w:cs="Times New Roman"/>
          <w:sz w:val="20"/>
          <w:szCs w:val="20"/>
          <w:lang w:eastAsia="ru-RU"/>
        </w:rPr>
        <w:t>особливості забруднення побутовими стічними водами;</w:t>
      </w:r>
    </w:p>
    <w:p w14:paraId="6BB29267" w14:textId="77777777" w:rsidR="002D1CB9" w:rsidRPr="002D1CB9" w:rsidRDefault="002D1CB9" w:rsidP="002D1CB9">
      <w:pPr>
        <w:spacing w:after="0" w:line="240" w:lineRule="auto"/>
        <w:ind w:firstLine="680"/>
        <w:jc w:val="both"/>
        <w:rPr>
          <w:rFonts w:ascii="Times New Roman" w:eastAsia="Times New Roman" w:hAnsi="Times New Roman" w:cs="Times New Roman"/>
          <w:sz w:val="20"/>
          <w:szCs w:val="20"/>
          <w:lang w:eastAsia="ru-RU"/>
        </w:rPr>
      </w:pPr>
      <w:r w:rsidRPr="002D1CB9">
        <w:rPr>
          <w:rFonts w:ascii="Times New Roman" w:eastAsia="Times New Roman" w:hAnsi="Times New Roman" w:cs="Times New Roman"/>
          <w:bCs/>
          <w:spacing w:val="-4"/>
          <w:sz w:val="20"/>
          <w:szCs w:val="20"/>
          <w:lang w:eastAsia="ru-RU"/>
        </w:rPr>
        <w:t xml:space="preserve">4. Навести основні </w:t>
      </w:r>
      <w:r w:rsidRPr="002D1CB9">
        <w:rPr>
          <w:rFonts w:ascii="Times New Roman" w:eastAsia="Times New Roman" w:hAnsi="Times New Roman" w:cs="Times New Roman"/>
          <w:sz w:val="20"/>
          <w:szCs w:val="20"/>
          <w:lang w:eastAsia="ru-RU"/>
        </w:rPr>
        <w:t>види забруднень стічних вод;</w:t>
      </w:r>
    </w:p>
    <w:p w14:paraId="3CA769A9" w14:textId="77777777" w:rsidR="002D1CB9" w:rsidRDefault="002D1CB9" w:rsidP="002D1CB9">
      <w:pPr>
        <w:spacing w:after="0" w:line="240" w:lineRule="auto"/>
        <w:ind w:firstLine="680"/>
        <w:jc w:val="both"/>
        <w:rPr>
          <w:rFonts w:ascii="Times New Roman" w:eastAsia="Times New Roman" w:hAnsi="Times New Roman" w:cs="Times New Roman"/>
          <w:sz w:val="20"/>
          <w:szCs w:val="20"/>
          <w:lang w:eastAsia="ru-RU"/>
        </w:rPr>
      </w:pPr>
      <w:r w:rsidRPr="002D1CB9">
        <w:rPr>
          <w:rFonts w:ascii="Times New Roman" w:eastAsia="Times New Roman" w:hAnsi="Times New Roman" w:cs="Times New Roman"/>
          <w:sz w:val="20"/>
          <w:szCs w:val="20"/>
          <w:lang w:eastAsia="ru-RU"/>
        </w:rPr>
        <w:t>5. Вивчити методи очищення стічних вод.</w:t>
      </w:r>
    </w:p>
    <w:p w14:paraId="3B47ABE0" w14:textId="77777777" w:rsidR="007A2265" w:rsidRPr="002D1CB9" w:rsidRDefault="007A2265" w:rsidP="002D1CB9">
      <w:pPr>
        <w:spacing w:after="0" w:line="240" w:lineRule="auto"/>
        <w:ind w:firstLine="680"/>
        <w:jc w:val="both"/>
        <w:rPr>
          <w:rFonts w:ascii="Times New Roman" w:eastAsia="Times New Roman" w:hAnsi="Times New Roman" w:cs="Times New Roman"/>
          <w:bCs/>
          <w:spacing w:val="-4"/>
          <w:sz w:val="20"/>
          <w:szCs w:val="20"/>
          <w:lang w:eastAsia="ru-RU"/>
        </w:rPr>
      </w:pPr>
    </w:p>
    <w:p w14:paraId="1CAE5C7B" w14:textId="747D8A4F" w:rsidR="00CA03EB" w:rsidRPr="007A2265" w:rsidRDefault="007A2265" w:rsidP="007A2265">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Теоретичні відомості</w:t>
      </w:r>
    </w:p>
    <w:p w14:paraId="31EA5F1E" w14:textId="5CD97019"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Основні види стічних вод </w:t>
      </w:r>
    </w:p>
    <w:p w14:paraId="074FD0A7" w14:textId="3552193F"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Стічні води </w:t>
      </w:r>
      <w:r w:rsidR="00C94CA8" w:rsidRPr="00174D5F">
        <w:rPr>
          <w:rFonts w:ascii="Times New Roman" w:hAnsi="Times New Roman" w:cs="Times New Roman"/>
          <w:sz w:val="20"/>
          <w:szCs w:val="20"/>
        </w:rPr>
        <w:t>–</w:t>
      </w:r>
      <w:r w:rsidRPr="00174D5F">
        <w:rPr>
          <w:rFonts w:ascii="Times New Roman" w:hAnsi="Times New Roman" w:cs="Times New Roman"/>
          <w:sz w:val="20"/>
          <w:szCs w:val="20"/>
        </w:rPr>
        <w:t xml:space="preserve"> води, які відходять після використання в побутовій, промисловій та сільськогосподарській діяльності людини або які пройшли через будь- яку забруднену територію чи об’єкт. </w:t>
      </w:r>
    </w:p>
    <w:p w14:paraId="1C04467A"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Стічні води умовно поділяються на 3 види: </w:t>
      </w:r>
    </w:p>
    <w:p w14:paraId="6B106573"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виробничі </w:t>
      </w:r>
      <w:r w:rsidRPr="00174D5F">
        <w:rPr>
          <w:rFonts w:ascii="Times New Roman" w:hAnsi="Times New Roman" w:cs="Times New Roman"/>
          <w:sz w:val="20"/>
          <w:szCs w:val="20"/>
        </w:rPr>
        <w:t xml:space="preserve">- використані в технологічному процесі виробництва або утворені при видобутку корисних копалин (вугілля, нафти, руди і т. п.); </w:t>
      </w:r>
    </w:p>
    <w:p w14:paraId="1E21AAA9"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побутові </w:t>
      </w:r>
      <w:r w:rsidRPr="00174D5F">
        <w:rPr>
          <w:rFonts w:ascii="Times New Roman" w:hAnsi="Times New Roman" w:cs="Times New Roman"/>
          <w:sz w:val="20"/>
          <w:szCs w:val="20"/>
        </w:rPr>
        <w:t xml:space="preserve">- від санітарних вузлів виробничих і невиробничих корпусів і будівель, а також від душових установок; </w:t>
      </w:r>
    </w:p>
    <w:p w14:paraId="770C3696"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атмосферні </w:t>
      </w:r>
      <w:r w:rsidRPr="00174D5F">
        <w:rPr>
          <w:rFonts w:ascii="Times New Roman" w:hAnsi="Times New Roman" w:cs="Times New Roman"/>
          <w:sz w:val="20"/>
          <w:szCs w:val="20"/>
        </w:rPr>
        <w:t xml:space="preserve">- дощові і від танення снігу. </w:t>
      </w:r>
    </w:p>
    <w:p w14:paraId="254E816F"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різних технологічних процесах у промисловості використовують воду, внаслідок чого утворюються такі відпрацьовані стічні води:</w:t>
      </w:r>
    </w:p>
    <w:p w14:paraId="0D3D3168"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реакційні води</w:t>
      </w:r>
      <w:r w:rsidRPr="00174D5F">
        <w:rPr>
          <w:rFonts w:ascii="Times New Roman" w:hAnsi="Times New Roman" w:cs="Times New Roman"/>
          <w:sz w:val="20"/>
          <w:szCs w:val="20"/>
        </w:rPr>
        <w:t xml:space="preserve">, що виділяються під час реакцій. Вони забруднені домішками сировини і продуктів реакції; </w:t>
      </w:r>
    </w:p>
    <w:p w14:paraId="7C5F1F01"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промивні води </w:t>
      </w:r>
      <w:r w:rsidRPr="00174D5F">
        <w:rPr>
          <w:rFonts w:ascii="Times New Roman" w:hAnsi="Times New Roman" w:cs="Times New Roman"/>
          <w:sz w:val="20"/>
          <w:szCs w:val="20"/>
        </w:rPr>
        <w:t xml:space="preserve">після промивання сировини, продуктів, обладнання, тари, маточні водні розчини; </w:t>
      </w:r>
    </w:p>
    <w:p w14:paraId="58A6E6AA"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води, що надходять із сировиною </w:t>
      </w:r>
      <w:r w:rsidRPr="00174D5F">
        <w:rPr>
          <w:rFonts w:ascii="Times New Roman" w:hAnsi="Times New Roman" w:cs="Times New Roman"/>
          <w:sz w:val="20"/>
          <w:szCs w:val="20"/>
        </w:rPr>
        <w:t xml:space="preserve">у вигляді вільної та зв’язаної води; </w:t>
      </w:r>
    </w:p>
    <w:p w14:paraId="3267EFBC"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водні екстрагенти і абсорбенти</w:t>
      </w:r>
      <w:r w:rsidRPr="00174D5F">
        <w:rPr>
          <w:rFonts w:ascii="Times New Roman" w:hAnsi="Times New Roman" w:cs="Times New Roman"/>
          <w:sz w:val="20"/>
          <w:szCs w:val="20"/>
        </w:rPr>
        <w:t xml:space="preserve">; </w:t>
      </w:r>
    </w:p>
    <w:p w14:paraId="73A4EAE3"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охолодні води</w:t>
      </w:r>
      <w:r w:rsidRPr="00174D5F">
        <w:rPr>
          <w:rFonts w:ascii="Times New Roman" w:hAnsi="Times New Roman" w:cs="Times New Roman"/>
          <w:sz w:val="20"/>
          <w:szCs w:val="20"/>
        </w:rPr>
        <w:t xml:space="preserve">, що не стикаються з сировиною і продуктами; а також: </w:t>
      </w:r>
    </w:p>
    <w:p w14:paraId="6AB957B2" w14:textId="77777777" w:rsidR="00A1401C"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побутові води </w:t>
      </w:r>
      <w:r w:rsidRPr="00174D5F">
        <w:rPr>
          <w:rFonts w:ascii="Times New Roman" w:hAnsi="Times New Roman" w:cs="Times New Roman"/>
          <w:sz w:val="20"/>
          <w:szCs w:val="20"/>
        </w:rPr>
        <w:t xml:space="preserve">з їдалень, душових, після миття приміщень, пралень, туалетів та ін.; </w:t>
      </w:r>
    </w:p>
    <w:p w14:paraId="628877B9" w14:textId="19EB160B"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атмосферні опади</w:t>
      </w:r>
      <w:r w:rsidRPr="00174D5F">
        <w:rPr>
          <w:rFonts w:ascii="Times New Roman" w:hAnsi="Times New Roman" w:cs="Times New Roman"/>
          <w:sz w:val="20"/>
          <w:szCs w:val="20"/>
        </w:rPr>
        <w:t xml:space="preserve">, що стікають з території промислових підприємств та інших господарських об’єктів. </w:t>
      </w:r>
    </w:p>
    <w:p w14:paraId="54F64E63"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Залежно від характеристики стічні води поділяють на умовно чисті (оборотні) і брудні. </w:t>
      </w:r>
    </w:p>
    <w:p w14:paraId="2BC79589" w14:textId="77777777" w:rsidR="00D435D6"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Умовно чистими (оборотними) стічними водами </w:t>
      </w:r>
      <w:r w:rsidRPr="00174D5F">
        <w:rPr>
          <w:rFonts w:ascii="Times New Roman" w:hAnsi="Times New Roman" w:cs="Times New Roman"/>
          <w:sz w:val="20"/>
          <w:szCs w:val="20"/>
        </w:rPr>
        <w:t xml:space="preserve">вважають води після охолодження технологічного обладнання, компресорів та іншого устаткування. </w:t>
      </w:r>
    </w:p>
    <w:p w14:paraId="504A14B4" w14:textId="414C6B92" w:rsidR="00D0248B"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Після використання в технологічних процесах їх охолоджують у градирнях і заводських ставках, у деяких випадках звільняють від зависей і знову повертають на охолодження.</w:t>
      </w:r>
    </w:p>
    <w:p w14:paraId="60C308AE"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Брудні стічні води </w:t>
      </w:r>
      <w:r w:rsidRPr="00174D5F">
        <w:rPr>
          <w:rFonts w:ascii="Times New Roman" w:hAnsi="Times New Roman" w:cs="Times New Roman"/>
          <w:sz w:val="20"/>
          <w:szCs w:val="20"/>
        </w:rPr>
        <w:t xml:space="preserve">різняться за складом забруднювачів, який визначається технологією виробництва. </w:t>
      </w:r>
    </w:p>
    <w:p w14:paraId="450924CB" w14:textId="7E4A5E83" w:rsidR="00D0248B"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Забруднені виробничі стічні води </w:t>
      </w:r>
      <w:r w:rsidRPr="00174D5F">
        <w:rPr>
          <w:rFonts w:ascii="Times New Roman" w:hAnsi="Times New Roman" w:cs="Times New Roman"/>
          <w:sz w:val="20"/>
          <w:szCs w:val="20"/>
        </w:rPr>
        <w:t xml:space="preserve">містять різні домішки і підрозділяються на три групи: </w:t>
      </w:r>
    </w:p>
    <w:p w14:paraId="0AD54CB3" w14:textId="77777777" w:rsidR="00D0248B" w:rsidRPr="00174D5F" w:rsidRDefault="00D0248B" w:rsidP="00495A4C">
      <w:pPr>
        <w:numPr>
          <w:ilvl w:val="1"/>
          <w:numId w:val="2"/>
        </w:num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забруднені переважно мінеральними домішками (стоки заводів, що виготовляють мінеральні добрива, кислоти, будівельні вироби і матеріали й ін.); </w:t>
      </w:r>
    </w:p>
    <w:p w14:paraId="33EC3769" w14:textId="77777777" w:rsidR="00D0248B" w:rsidRPr="00174D5F" w:rsidRDefault="00D0248B" w:rsidP="00495A4C">
      <w:pPr>
        <w:numPr>
          <w:ilvl w:val="1"/>
          <w:numId w:val="2"/>
        </w:num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забруднені переважно органічними домішками (стоки підприємств хімічної і нафтохімічної промисловості, що виготовляють полімерні плівки, пластмаси, каучук та ін.); </w:t>
      </w:r>
    </w:p>
    <w:p w14:paraId="67E918F6" w14:textId="73F3566E" w:rsidR="00D0248B" w:rsidRPr="00174D5F" w:rsidRDefault="00D0248B" w:rsidP="00495A4C">
      <w:pPr>
        <w:numPr>
          <w:ilvl w:val="1"/>
          <w:numId w:val="2"/>
        </w:num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забруднені мінеральними й органічними домішками (стоки підприємств нафтовидобувної, нафтопереробної, нафтохімічної промисловості, що виготовляють продукти органічного синтезу й ін.). </w:t>
      </w:r>
    </w:p>
    <w:p w14:paraId="7DC0C138" w14:textId="74F109A3"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До першої групи </w:t>
      </w:r>
      <w:r w:rsidRPr="00174D5F">
        <w:rPr>
          <w:rFonts w:ascii="Times New Roman" w:hAnsi="Times New Roman" w:cs="Times New Roman"/>
          <w:sz w:val="20"/>
          <w:szCs w:val="20"/>
        </w:rPr>
        <w:t xml:space="preserve">відносяться стічні води содових, сірчанокислотних заводів, збагачувальних фабрик, свинцевих, цинкових, нікелевих руд, шахт, копалень та інших галузей промисловості. У цих водах містяться кислоти, луги, солі, сірчисті з’єднання, тонни важких металів, зважені мінеральні речовини й інші речовини, що несприятливо змінюють властивості води у водоймищах </w:t>
      </w:r>
      <w:r w:rsidR="00D435D6" w:rsidRPr="00174D5F">
        <w:rPr>
          <w:rFonts w:ascii="Times New Roman" w:hAnsi="Times New Roman" w:cs="Times New Roman"/>
          <w:sz w:val="20"/>
          <w:szCs w:val="20"/>
        </w:rPr>
        <w:t>–</w:t>
      </w:r>
      <w:r w:rsidRPr="00174D5F">
        <w:rPr>
          <w:rFonts w:ascii="Times New Roman" w:hAnsi="Times New Roman" w:cs="Times New Roman"/>
          <w:sz w:val="20"/>
          <w:szCs w:val="20"/>
        </w:rPr>
        <w:t xml:space="preserve"> її прозорість, колір, смак, рН, жорсткість. </w:t>
      </w:r>
    </w:p>
    <w:p w14:paraId="66C17E2C" w14:textId="77777777"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До другої групи </w:t>
      </w:r>
      <w:r w:rsidRPr="00174D5F">
        <w:rPr>
          <w:rFonts w:ascii="Times New Roman" w:hAnsi="Times New Roman" w:cs="Times New Roman"/>
          <w:sz w:val="20"/>
          <w:szCs w:val="20"/>
        </w:rPr>
        <w:t xml:space="preserve">відносяться стічні води хімічної і нафтохімічної промисловості, що виготовляють пластмаси, каучук і т.д. У цих стоках містяться аміак, вуглеводні, спирти, альдегіди, кетон, феноли, смоли, сірководень і т.п. Їх шкідлива дія виявляється, в основному, в окислювальних процесах, що знижують у воді вміст кисню, збільшують її окислюваність і біологічну потребу в кисні, погіршуються й органолептичні показники води. </w:t>
      </w:r>
    </w:p>
    <w:p w14:paraId="28124F81" w14:textId="734BA1CE" w:rsidR="00D0248B" w:rsidRPr="00174D5F" w:rsidRDefault="00D0248B"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Речовини третьої групи </w:t>
      </w:r>
      <w:r w:rsidR="00D435D6" w:rsidRPr="00174D5F">
        <w:rPr>
          <w:rFonts w:ascii="Times New Roman" w:hAnsi="Times New Roman" w:cs="Times New Roman"/>
          <w:sz w:val="20"/>
          <w:szCs w:val="20"/>
        </w:rPr>
        <w:t>–</w:t>
      </w:r>
      <w:r w:rsidRPr="00174D5F">
        <w:rPr>
          <w:rFonts w:ascii="Times New Roman" w:hAnsi="Times New Roman" w:cs="Times New Roman"/>
          <w:sz w:val="20"/>
          <w:szCs w:val="20"/>
        </w:rPr>
        <w:t xml:space="preserve"> нафтопродукти, які потрапляючи у водоймища створюють плаваючі плівки, розчинені або такі, що емульсують у воді, нафтопродукти, важкі фракції, що осіли на дно, продукти адсорбції ґрунтом дна або берегів водоймища. </w:t>
      </w:r>
    </w:p>
    <w:p w14:paraId="0ED51A9F" w14:textId="378B62EF" w:rsidR="00D0248B" w:rsidRPr="00174D5F" w:rsidRDefault="00D0248B" w:rsidP="00495A4C">
      <w:pPr>
        <w:spacing w:after="0" w:line="240" w:lineRule="auto"/>
        <w:ind w:firstLine="567"/>
        <w:jc w:val="both"/>
        <w:rPr>
          <w:rFonts w:ascii="Times New Roman" w:hAnsi="Times New Roman" w:cs="Times New Roman"/>
          <w:b/>
          <w:bCs/>
          <w:i/>
          <w:iCs/>
          <w:sz w:val="20"/>
          <w:szCs w:val="20"/>
        </w:rPr>
      </w:pPr>
      <w:r w:rsidRPr="00174D5F">
        <w:rPr>
          <w:rFonts w:ascii="Times New Roman" w:hAnsi="Times New Roman" w:cs="Times New Roman"/>
          <w:b/>
          <w:bCs/>
          <w:i/>
          <w:iCs/>
          <w:sz w:val="20"/>
          <w:szCs w:val="20"/>
        </w:rPr>
        <w:t>За концентрацією забруднюючих речовин виробничі стічні води розділяються на чотири групи:</w:t>
      </w:r>
    </w:p>
    <w:p w14:paraId="00B0E3A9"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I – 50 мг/л; </w:t>
      </w:r>
    </w:p>
    <w:p w14:paraId="1D1A824B"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II – 500...5000 мг/л; </w:t>
      </w:r>
    </w:p>
    <w:p w14:paraId="1D053E0F"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III – 5000...30000 мг/л; </w:t>
      </w:r>
    </w:p>
    <w:p w14:paraId="6D2A7703"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IV – більше 30000 мг/л; </w:t>
      </w:r>
    </w:p>
    <w:p w14:paraId="4543EBDB"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За ступенем агресивності стічні води поділяють на: </w:t>
      </w:r>
    </w:p>
    <w:p w14:paraId="59BC12DD"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неагресивні – рН=6,5-8,0; </w:t>
      </w:r>
    </w:p>
    <w:p w14:paraId="1F2C8E1D"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малоагресивні – рН=8-9; </w:t>
      </w:r>
    </w:p>
    <w:p w14:paraId="0B54C29C" w14:textId="77777777" w:rsidR="00D435D6" w:rsidRPr="00174D5F" w:rsidRDefault="00D435D6"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сильноагресивні – рН &gt; 9 </w:t>
      </w:r>
    </w:p>
    <w:p w14:paraId="1909C1A0"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Особливості забруднення побутовими стічними водами </w:t>
      </w:r>
    </w:p>
    <w:p w14:paraId="2655CEA6"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Особливо небезпечним для здоров’я людини є забруднення природних вод </w:t>
      </w:r>
      <w:r w:rsidRPr="00174D5F">
        <w:rPr>
          <w:rFonts w:ascii="Times New Roman" w:hAnsi="Times New Roman" w:cs="Times New Roman"/>
          <w:b/>
          <w:bCs/>
          <w:i/>
          <w:iCs/>
          <w:sz w:val="20"/>
          <w:szCs w:val="20"/>
        </w:rPr>
        <w:t>побутовими стоками</w:t>
      </w:r>
      <w:r w:rsidRPr="00174D5F">
        <w:rPr>
          <w:rFonts w:ascii="Times New Roman" w:hAnsi="Times New Roman" w:cs="Times New Roman"/>
          <w:sz w:val="20"/>
          <w:szCs w:val="20"/>
        </w:rPr>
        <w:t xml:space="preserve">. Така забруднена вода зовсім непридатна для постачання населенню. </w:t>
      </w:r>
    </w:p>
    <w:p w14:paraId="44E580A2"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Забруднення побутовими стічними водами довгий час вважалося менш небезпечним, оскільки забруднюючі водоймища речовини були малостійкими. Проте останніми роками були синтезовані і стали широко застосовуватися </w:t>
      </w:r>
      <w:r w:rsidRPr="00174D5F">
        <w:rPr>
          <w:rFonts w:ascii="Times New Roman" w:hAnsi="Times New Roman" w:cs="Times New Roman"/>
          <w:b/>
          <w:bCs/>
          <w:i/>
          <w:iCs/>
          <w:sz w:val="20"/>
          <w:szCs w:val="20"/>
        </w:rPr>
        <w:t>миючі речовини</w:t>
      </w:r>
      <w:r w:rsidRPr="00174D5F">
        <w:rPr>
          <w:rFonts w:ascii="Times New Roman" w:hAnsi="Times New Roman" w:cs="Times New Roman"/>
          <w:sz w:val="20"/>
          <w:szCs w:val="20"/>
        </w:rPr>
        <w:t xml:space="preserve">, які стійкі й отруйні для мешканців водоймищ (у т.ч. й морів). </w:t>
      </w:r>
    </w:p>
    <w:p w14:paraId="3384A7E3"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Значним джерелом забруднення водоймищ можуть бути побутові стічні води, які несуть із собою фізіологічні виділення людини, забруднення від купання, умивання, прання білизни, миття приміщень, а також папір, обривки тканин, сміття. У цих стоках 60 % складають органічні речовини. Відмінною рисою побутових стічних вод є їх </w:t>
      </w:r>
      <w:r w:rsidRPr="00174D5F">
        <w:rPr>
          <w:rFonts w:ascii="Times New Roman" w:hAnsi="Times New Roman" w:cs="Times New Roman"/>
          <w:b/>
          <w:bCs/>
          <w:i/>
          <w:iCs/>
          <w:sz w:val="20"/>
          <w:szCs w:val="20"/>
        </w:rPr>
        <w:t>бактеріальне зараження</w:t>
      </w:r>
      <w:r w:rsidRPr="00174D5F">
        <w:rPr>
          <w:rFonts w:ascii="Times New Roman" w:hAnsi="Times New Roman" w:cs="Times New Roman"/>
          <w:sz w:val="20"/>
          <w:szCs w:val="20"/>
        </w:rPr>
        <w:t xml:space="preserve">: в 1 мм3 води можуть міститись десятки мільйонів бактерій, у тому числі і хвороботворні, а також яйця гельмінтів. Підраховано, що на нашій планеті майже 500 млн. людей щорічно хворіє че рез користування забрудненою водою, оскільки вона містить збудники різномантних </w:t>
      </w:r>
      <w:r w:rsidRPr="00174D5F">
        <w:rPr>
          <w:rFonts w:ascii="Times New Roman" w:hAnsi="Times New Roman" w:cs="Times New Roman"/>
          <w:b/>
          <w:bCs/>
          <w:i/>
          <w:iCs/>
          <w:sz w:val="20"/>
          <w:szCs w:val="20"/>
        </w:rPr>
        <w:t xml:space="preserve">інфекційних захворювань </w:t>
      </w:r>
      <w:r w:rsidRPr="00174D5F">
        <w:rPr>
          <w:rFonts w:ascii="Times New Roman" w:hAnsi="Times New Roman" w:cs="Times New Roman"/>
          <w:sz w:val="20"/>
          <w:szCs w:val="20"/>
        </w:rPr>
        <w:t xml:space="preserve">(паратиф, дизентерія, інфекційний вірусний гепатит, туляремія та ін.). </w:t>
      </w:r>
    </w:p>
    <w:p w14:paraId="6FCFBA86" w14:textId="35772440"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Зливові стоки </w:t>
      </w:r>
      <w:r w:rsidRPr="00174D5F">
        <w:rPr>
          <w:rFonts w:ascii="Times New Roman" w:hAnsi="Times New Roman" w:cs="Times New Roman"/>
          <w:sz w:val="20"/>
          <w:szCs w:val="20"/>
        </w:rPr>
        <w:t xml:space="preserve">змивають у водоймища забруднення з поверхні землі: при сильних зливах і затяжних дощах їх кількість може перевищувати побутові стоки, а концентрація забруднюючих речовин у них бути високою. </w:t>
      </w:r>
    </w:p>
    <w:p w14:paraId="0F3390A2" w14:textId="4DC27B5A"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Слід зазначити, що </w:t>
      </w:r>
      <w:r w:rsidRPr="00174D5F">
        <w:rPr>
          <w:rFonts w:ascii="Times New Roman" w:hAnsi="Times New Roman" w:cs="Times New Roman"/>
          <w:b/>
          <w:bCs/>
          <w:sz w:val="20"/>
          <w:szCs w:val="20"/>
        </w:rPr>
        <w:t xml:space="preserve">основна маса побутових відходів піддається очищенню і знезараженню перед скиданням у водоймища. </w:t>
      </w:r>
      <w:r w:rsidRPr="00174D5F">
        <w:rPr>
          <w:rFonts w:ascii="Times New Roman" w:hAnsi="Times New Roman" w:cs="Times New Roman"/>
          <w:sz w:val="20"/>
          <w:szCs w:val="20"/>
        </w:rPr>
        <w:t xml:space="preserve">Спочатку для видалення щільних зважених частинок проводиться </w:t>
      </w:r>
      <w:r w:rsidRPr="00174D5F">
        <w:rPr>
          <w:rFonts w:ascii="Times New Roman" w:hAnsi="Times New Roman" w:cs="Times New Roman"/>
          <w:b/>
          <w:bCs/>
          <w:i/>
          <w:iCs/>
          <w:sz w:val="20"/>
          <w:szCs w:val="20"/>
        </w:rPr>
        <w:t xml:space="preserve">механічне очищення </w:t>
      </w:r>
      <w:r w:rsidRPr="00174D5F">
        <w:rPr>
          <w:rFonts w:ascii="Times New Roman" w:hAnsi="Times New Roman" w:cs="Times New Roman"/>
          <w:sz w:val="20"/>
          <w:szCs w:val="20"/>
        </w:rPr>
        <w:t xml:space="preserve">стоків, потім вони піддаються </w:t>
      </w:r>
      <w:r w:rsidRPr="00174D5F">
        <w:rPr>
          <w:rFonts w:ascii="Times New Roman" w:hAnsi="Times New Roman" w:cs="Times New Roman"/>
          <w:b/>
          <w:bCs/>
          <w:i/>
          <w:iCs/>
          <w:sz w:val="20"/>
          <w:szCs w:val="20"/>
        </w:rPr>
        <w:t xml:space="preserve">біологічному очищенню </w:t>
      </w:r>
      <w:r w:rsidRPr="00174D5F">
        <w:rPr>
          <w:rFonts w:ascii="Times New Roman" w:hAnsi="Times New Roman" w:cs="Times New Roman"/>
          <w:sz w:val="20"/>
          <w:szCs w:val="20"/>
        </w:rPr>
        <w:t xml:space="preserve">шляхом окислення мікроорганізмами в полях фільтрації або в полях зрошування, а частіше в спеціальних очисних пристроях (біофільтри, аеротенки </w:t>
      </w:r>
      <w:r w:rsidR="00DF4EFE" w:rsidRPr="00174D5F">
        <w:rPr>
          <w:rFonts w:ascii="Times New Roman" w:hAnsi="Times New Roman" w:cs="Times New Roman"/>
          <w:sz w:val="20"/>
          <w:szCs w:val="20"/>
        </w:rPr>
        <w:t>тощо</w:t>
      </w:r>
      <w:r w:rsidRPr="00174D5F">
        <w:rPr>
          <w:rFonts w:ascii="Times New Roman" w:hAnsi="Times New Roman" w:cs="Times New Roman"/>
          <w:sz w:val="20"/>
          <w:szCs w:val="20"/>
        </w:rPr>
        <w:t xml:space="preserve">), що імітують </w:t>
      </w:r>
      <w:r w:rsidR="00DF4EFE" w:rsidRPr="00174D5F">
        <w:rPr>
          <w:rFonts w:ascii="Times New Roman" w:hAnsi="Times New Roman" w:cs="Times New Roman"/>
          <w:sz w:val="20"/>
          <w:szCs w:val="20"/>
        </w:rPr>
        <w:t>й</w:t>
      </w:r>
      <w:r w:rsidRPr="00174D5F">
        <w:rPr>
          <w:rFonts w:ascii="Times New Roman" w:hAnsi="Times New Roman" w:cs="Times New Roman"/>
          <w:sz w:val="20"/>
          <w:szCs w:val="20"/>
        </w:rPr>
        <w:t xml:space="preserve"> прискорюють процес природного очищення. </w:t>
      </w:r>
    </w:p>
    <w:p w14:paraId="48404455"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Крім очищення від забруднень побутові стоки повинні бути звільнені від мікробів і яєць гельмінтів, що і досягається на полях зрошування (до 98%); для інших способів очищення необхідне </w:t>
      </w:r>
      <w:r w:rsidRPr="00174D5F">
        <w:rPr>
          <w:rFonts w:ascii="Times New Roman" w:hAnsi="Times New Roman" w:cs="Times New Roman"/>
          <w:b/>
          <w:bCs/>
          <w:i/>
          <w:iCs/>
          <w:sz w:val="20"/>
          <w:szCs w:val="20"/>
        </w:rPr>
        <w:t xml:space="preserve">додаткове знезараження хлором або іншими дезинфікуючими речовинами. </w:t>
      </w:r>
    </w:p>
    <w:p w14:paraId="29D9D593" w14:textId="299F4C65"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Отже, особливо сильно забруднюють природні поверхневі води промислові стічні води </w:t>
      </w:r>
      <w:r w:rsidRPr="00174D5F">
        <w:rPr>
          <w:rFonts w:ascii="Times New Roman" w:hAnsi="Times New Roman" w:cs="Times New Roman"/>
          <w:i/>
          <w:iCs/>
          <w:sz w:val="20"/>
          <w:szCs w:val="20"/>
        </w:rPr>
        <w:t xml:space="preserve">хімічних, нафтопереробних, металургійних, шкіряних заводів, текстильних і целюлозно-паперових фабрик, м’ясокомбінатів </w:t>
      </w:r>
      <w:r w:rsidRPr="00174D5F">
        <w:rPr>
          <w:rFonts w:ascii="Times New Roman" w:hAnsi="Times New Roman" w:cs="Times New Roman"/>
          <w:sz w:val="20"/>
          <w:szCs w:val="20"/>
        </w:rPr>
        <w:t xml:space="preserve">та інших підприємств. </w:t>
      </w:r>
    </w:p>
    <w:p w14:paraId="24E33F05"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Усі </w:t>
      </w:r>
      <w:r w:rsidRPr="00174D5F">
        <w:rPr>
          <w:rFonts w:ascii="Times New Roman" w:hAnsi="Times New Roman" w:cs="Times New Roman"/>
          <w:b/>
          <w:bCs/>
          <w:i/>
          <w:iCs/>
          <w:sz w:val="20"/>
          <w:szCs w:val="20"/>
        </w:rPr>
        <w:t xml:space="preserve">види забруднень </w:t>
      </w:r>
      <w:r w:rsidRPr="00174D5F">
        <w:rPr>
          <w:rFonts w:ascii="Times New Roman" w:hAnsi="Times New Roman" w:cs="Times New Roman"/>
          <w:sz w:val="20"/>
          <w:szCs w:val="20"/>
        </w:rPr>
        <w:t xml:space="preserve">можна розподілити на хімічні, фізичні, біологічні й теплові. </w:t>
      </w:r>
    </w:p>
    <w:p w14:paraId="3CF57BC2"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Залежно від виду виробництва стічні води містять різні </w:t>
      </w:r>
      <w:r w:rsidRPr="00174D5F">
        <w:rPr>
          <w:rFonts w:ascii="Times New Roman" w:hAnsi="Times New Roman" w:cs="Times New Roman"/>
          <w:b/>
          <w:bCs/>
          <w:i/>
          <w:iCs/>
          <w:sz w:val="20"/>
          <w:szCs w:val="20"/>
        </w:rPr>
        <w:t xml:space="preserve">шкідливі сполуки неорганічної </w:t>
      </w:r>
      <w:r w:rsidRPr="00174D5F">
        <w:rPr>
          <w:rFonts w:ascii="Times New Roman" w:hAnsi="Times New Roman" w:cs="Times New Roman"/>
          <w:sz w:val="20"/>
          <w:szCs w:val="20"/>
        </w:rPr>
        <w:t xml:space="preserve">(луги, кислоти, мінеральні солі) </w:t>
      </w:r>
      <w:r w:rsidRPr="00174D5F">
        <w:rPr>
          <w:rFonts w:ascii="Times New Roman" w:hAnsi="Times New Roman" w:cs="Times New Roman"/>
          <w:b/>
          <w:bCs/>
          <w:i/>
          <w:iCs/>
          <w:sz w:val="20"/>
          <w:szCs w:val="20"/>
        </w:rPr>
        <w:t xml:space="preserve">та органічної </w:t>
      </w:r>
      <w:r w:rsidRPr="00174D5F">
        <w:rPr>
          <w:rFonts w:ascii="Times New Roman" w:hAnsi="Times New Roman" w:cs="Times New Roman"/>
          <w:sz w:val="20"/>
          <w:szCs w:val="20"/>
        </w:rPr>
        <w:t xml:space="preserve">(органічні сполуки, поверхнево-активні речовини, мийні засоби, пестициди, нафтопродукти тощо) </w:t>
      </w:r>
      <w:r w:rsidRPr="00174D5F">
        <w:rPr>
          <w:rFonts w:ascii="Times New Roman" w:hAnsi="Times New Roman" w:cs="Times New Roman"/>
          <w:b/>
          <w:bCs/>
          <w:i/>
          <w:iCs/>
          <w:sz w:val="20"/>
          <w:szCs w:val="20"/>
        </w:rPr>
        <w:t>природи</w:t>
      </w:r>
      <w:r w:rsidRPr="00174D5F">
        <w:rPr>
          <w:rFonts w:ascii="Times New Roman" w:hAnsi="Times New Roman" w:cs="Times New Roman"/>
          <w:sz w:val="20"/>
          <w:szCs w:val="20"/>
        </w:rPr>
        <w:t xml:space="preserve">. Більшість з них отруйні для біоти водойм. Ці сполуки поглинаються фітопланктоном і передаються ланцюгами живлення більш високоорганізованим організмам. У результаті вміст шкідливих речовин у м’ясі хижої риби (щука, судак, окунь) може в тисячі разів перевищувати їх вміст у воді. Це дуже небезпечно для людей, птахів і тварин, що споживають цю рибу. </w:t>
      </w:r>
    </w:p>
    <w:p w14:paraId="47402873" w14:textId="5E4E3458"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Біологічне забруднення води </w:t>
      </w:r>
      <w:r w:rsidRPr="00174D5F">
        <w:rPr>
          <w:rFonts w:ascii="Times New Roman" w:hAnsi="Times New Roman" w:cs="Times New Roman"/>
          <w:sz w:val="20"/>
          <w:szCs w:val="20"/>
        </w:rPr>
        <w:t xml:space="preserve">відбувається за рахунок надходження зі стічними водами різних мікроорганізмів, рослин і тварин (найпростіші, гриби, черви, бактерії, віруси та ін.). Найбільшими біологічними забрудниками є комунально- побутові стічні води. Промисловими біологічними забрудниками є підприємства шкірообробної промисловості, м’ясокомбінати й цукрові заводи. </w:t>
      </w:r>
    </w:p>
    <w:p w14:paraId="035C936E"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lastRenderedPageBreak/>
        <w:t xml:space="preserve">Фізичне забруднення води </w:t>
      </w:r>
      <w:r w:rsidRPr="00174D5F">
        <w:rPr>
          <w:rFonts w:ascii="Times New Roman" w:hAnsi="Times New Roman" w:cs="Times New Roman"/>
          <w:sz w:val="20"/>
          <w:szCs w:val="20"/>
        </w:rPr>
        <w:t xml:space="preserve">пов’язане зі зміною її фізичних властивостей: прозорості, вмісту зависей та інших нерозчинних домішок, температури й радіоактивності. </w:t>
      </w:r>
    </w:p>
    <w:p w14:paraId="119099A9" w14:textId="77777777" w:rsidR="00CA0B35"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Теплове забруднення </w:t>
      </w:r>
      <w:r w:rsidRPr="00174D5F">
        <w:rPr>
          <w:rFonts w:ascii="Times New Roman" w:hAnsi="Times New Roman" w:cs="Times New Roman"/>
          <w:sz w:val="20"/>
          <w:szCs w:val="20"/>
        </w:rPr>
        <w:t xml:space="preserve">спричиняє спускання у водоймища теплих вод з різних енергетичних установок. Надходження нагрітих вод у ріки й озера істотно змінює їх термічний і біологічний режими. </w:t>
      </w:r>
    </w:p>
    <w:p w14:paraId="795F317A" w14:textId="2E173F32" w:rsidR="00D435D6" w:rsidRPr="00174D5F" w:rsidRDefault="00CA0B35"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Забруднення промисловими відходами, скидання недостатньо очищених стічних вод, термічні води, змивання сільськогосподарських добрив і пестицидів, а також кислотні дощі стали реальною загрозою всій гідрографічній системі Землі та існуванню людини.</w:t>
      </w:r>
    </w:p>
    <w:p w14:paraId="11FE53A7" w14:textId="15958EF9"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Механічні методи очищення стічних вод </w:t>
      </w:r>
      <w:r w:rsidRPr="00174D5F">
        <w:rPr>
          <w:rFonts w:ascii="Times New Roman" w:hAnsi="Times New Roman" w:cs="Times New Roman"/>
          <w:sz w:val="20"/>
          <w:szCs w:val="20"/>
        </w:rPr>
        <w:t xml:space="preserve">застосовують для вилучення зі стічних вод (СВ) нерозчинених грубодисперсних домішок методами </w:t>
      </w:r>
      <w:r w:rsidRPr="00174D5F">
        <w:rPr>
          <w:rFonts w:ascii="Times New Roman" w:hAnsi="Times New Roman" w:cs="Times New Roman"/>
          <w:b/>
          <w:bCs/>
          <w:i/>
          <w:iCs/>
          <w:sz w:val="20"/>
          <w:szCs w:val="20"/>
        </w:rPr>
        <w:t xml:space="preserve">проціджування, відстоювання, фільтрування. </w:t>
      </w:r>
    </w:p>
    <w:p w14:paraId="64DBE231"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Очищення механічними способами зазвичай застосовують як першу стадію в загальній системі очищення стічних вод. </w:t>
      </w:r>
    </w:p>
    <w:p w14:paraId="6281584D"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Основними процесами механічного очищення є: </w:t>
      </w:r>
    </w:p>
    <w:p w14:paraId="17256E66"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проціджування стічної води на решітках і сітках для вилучення великих шматків домішок і сторонніх предметів; </w:t>
      </w:r>
    </w:p>
    <w:p w14:paraId="1208EC2A"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уловлювання в пісковловниках важких домішок, які проходять через ґрати і сітки; </w:t>
      </w:r>
    </w:p>
    <w:p w14:paraId="7B58C811" w14:textId="75539B14"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відстоювання для видалення нерозчинних, тих що тонуть і плавають, органічних і неорганічних речовин, які не затримані решітками і пісковловниками; </w:t>
      </w:r>
    </w:p>
    <w:p w14:paraId="180038F4"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видалення твердих завислих частинок у гідроциклонах; </w:t>
      </w:r>
    </w:p>
    <w:p w14:paraId="5B959705" w14:textId="4B74D395"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фільтрування через різні фільтри для затримування тонкодисперсних суспензій. </w:t>
      </w:r>
    </w:p>
    <w:p w14:paraId="36856A66" w14:textId="0DA7E479"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Той або інший процес механічного очищення або їх комбінацію застосовують залежно від властивостей домішок і необхідного ступеня їх вилучення. </w:t>
      </w:r>
    </w:p>
    <w:p w14:paraId="374FA019" w14:textId="77777777"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Проціджування та відстоювання </w:t>
      </w:r>
    </w:p>
    <w:p w14:paraId="78454554" w14:textId="7CF4B62B"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Для попереднього видалення плаваючих великих або волокнистих забруднювачів (шматки дерева, ганчірки), частинок, що плавають, застосовується проціджування стоків через решітки і сита. За значного вмісту в стічних водах грубодисперсних суспензій першою стадією очищення повинне бути відділення частинок у піскових фільтрах різних конструкцій (пісковловниках). Проціджування як різновид механічного очищення призначене в основному для вилучення із ст</w:t>
      </w:r>
      <w:r w:rsidR="00C94CA8" w:rsidRPr="00174D5F">
        <w:rPr>
          <w:rFonts w:ascii="Times New Roman" w:hAnsi="Times New Roman" w:cs="Times New Roman"/>
          <w:sz w:val="20"/>
          <w:szCs w:val="20"/>
        </w:rPr>
        <w:t>і</w:t>
      </w:r>
      <w:r w:rsidRPr="00174D5F">
        <w:rPr>
          <w:rFonts w:ascii="Times New Roman" w:hAnsi="Times New Roman" w:cs="Times New Roman"/>
          <w:sz w:val="20"/>
          <w:szCs w:val="20"/>
        </w:rPr>
        <w:t xml:space="preserve">чних вод великих твердих нерозчинених частинок розміром до 25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а також дрібних волокнистих частинок, які при подальшій обробці стоків є перешкодою для нормальної роботи очисного обладнання.</w:t>
      </w:r>
    </w:p>
    <w:p w14:paraId="7EB7A6D4" w14:textId="1F58B5F2" w:rsidR="00F75DDA" w:rsidRPr="00174D5F" w:rsidRDefault="00F75DDA" w:rsidP="00495A4C">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Для видалення більш дрібних зважених частинок застосовують сита, які бувають двох типів: барабанні й дискові. Перші являють собою сітчасті барабани з отворами 0,5–1,0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При обертанні барабана стічна вода фільтрується через його зовнішню або внутрішню поверхню в залежності від подачі води. Затримані домішки змиваються з сітки водою і відводяться в жолоб. Продуктивність сита залежить від діаметра барабана, його довжини і властивостей домішок. Сита широко застосовують у целюлозно-паперовій промисловості, а також у виробництві деревиноволокнистих плит.</w:t>
      </w:r>
    </w:p>
    <w:p w14:paraId="57B0CC52" w14:textId="77777777" w:rsidR="00844437" w:rsidRDefault="00844437" w:rsidP="007A2265">
      <w:pPr>
        <w:spacing w:after="0" w:line="252" w:lineRule="auto"/>
        <w:ind w:firstLine="567"/>
        <w:jc w:val="both"/>
        <w:rPr>
          <w:rFonts w:ascii="Times New Roman" w:hAnsi="Times New Roman" w:cs="Times New Roman"/>
          <w:b/>
          <w:bCs/>
          <w:sz w:val="20"/>
          <w:szCs w:val="20"/>
        </w:rPr>
      </w:pPr>
    </w:p>
    <w:p w14:paraId="0872618D" w14:textId="349B3CEF"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lastRenderedPageBreak/>
        <w:t xml:space="preserve">Нафтовловлення </w:t>
      </w:r>
    </w:p>
    <w:p w14:paraId="27152123" w14:textId="6297D970"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Полютанти з густиною, нижчою за густину води, необхідно видаляти, змушуючи їх спливати на поверхню води. Це – нафтопродукти, олії, смоли й інші ре- човини, які вловлюють в пастках, олієвловниках, смоловідстійниках. </w:t>
      </w:r>
    </w:p>
    <w:p w14:paraId="70A4F70E" w14:textId="486D500C"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Нафтовловник – прямокутний, витягнутий у довжину залізобетонний відстійник, що розділений на декілька секцій, щоб можна було періодично виключи- ти одну з них для очищення або ремонту. </w:t>
      </w:r>
    </w:p>
    <w:p w14:paraId="03A6CEE6"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До недоліків нафтовловників відносять: </w:t>
      </w:r>
    </w:p>
    <w:p w14:paraId="315BF5F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вони займають багато місця; </w:t>
      </w:r>
    </w:p>
    <w:p w14:paraId="2FF6F4B8"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забруднюють атмосферу виділеннями; </w:t>
      </w:r>
    </w:p>
    <w:p w14:paraId="30170C57"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потік води в них розподіляється нерівномірно; </w:t>
      </w:r>
    </w:p>
    <w:p w14:paraId="7FD16B09"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шкребковий механізм ненадійний в роботі; </w:t>
      </w:r>
    </w:p>
    <w:p w14:paraId="200437D6"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низький ступінь очищення; </w:t>
      </w:r>
    </w:p>
    <w:p w14:paraId="5CDEC5C3"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правильна експлуатація є складною. </w:t>
      </w:r>
    </w:p>
    <w:p w14:paraId="16C56CC1" w14:textId="5ECA9810"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Необхідно передбачити пристрої для збирання нафтопродуктів, які спливли, і вилучення осаду. </w:t>
      </w:r>
    </w:p>
    <w:p w14:paraId="2EE9EBB3"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 таким самим принципом працюють олієвловники. </w:t>
      </w:r>
    </w:p>
    <w:p w14:paraId="41E977F7" w14:textId="24E51B60" w:rsidR="00F75DDA" w:rsidRPr="00174D5F" w:rsidRDefault="00F75DDA" w:rsidP="007A2265">
      <w:pPr>
        <w:spacing w:after="0" w:line="252" w:lineRule="auto"/>
        <w:ind w:firstLine="567"/>
        <w:jc w:val="both"/>
        <w:rPr>
          <w:rFonts w:ascii="Times New Roman" w:hAnsi="Times New Roman" w:cs="Times New Roman"/>
          <w:sz w:val="20"/>
          <w:szCs w:val="20"/>
        </w:rPr>
      </w:pPr>
      <w:r w:rsidRPr="00495A4C">
        <w:rPr>
          <w:rFonts w:ascii="Times New Roman" w:hAnsi="Times New Roman" w:cs="Times New Roman"/>
          <w:b/>
          <w:bCs/>
          <w:sz w:val="20"/>
          <w:szCs w:val="20"/>
        </w:rPr>
        <w:t>Виділення механічних домішок у полі дії відцентрових сил</w:t>
      </w:r>
      <w:r w:rsidRPr="00174D5F">
        <w:rPr>
          <w:rFonts w:ascii="Times New Roman" w:hAnsi="Times New Roman" w:cs="Times New Roman"/>
          <w:sz w:val="20"/>
          <w:szCs w:val="20"/>
        </w:rPr>
        <w:t xml:space="preserve"> здійснюється в гідроциклонах і центрифугах, де зважені частинки виділяються з рідини під дією відцентрових сил, які виникають від того, що рідина, яка очищується, вводиться в пристрій тангенційно. Це викликає її обертовий рух і прояв відцентрових сил.</w:t>
      </w:r>
    </w:p>
    <w:p w14:paraId="466E8AC9" w14:textId="1B50722C"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Швидкість відбору зі стічної води завислих твердих частинок може бути збільшена дією відцентрових сил у гідроциклонах, що бувають напірні і безнапірні (відкриті).</w:t>
      </w:r>
    </w:p>
    <w:p w14:paraId="3CA80A95" w14:textId="114024C4" w:rsidR="00F75DDA" w:rsidRPr="00174D5F" w:rsidRDefault="00F75DDA" w:rsidP="007A2265">
      <w:pPr>
        <w:spacing w:after="0" w:line="252" w:lineRule="auto"/>
        <w:ind w:firstLine="567"/>
        <w:jc w:val="both"/>
        <w:rPr>
          <w:rFonts w:ascii="Times New Roman" w:hAnsi="Times New Roman" w:cs="Times New Roman"/>
          <w:i/>
          <w:iCs/>
          <w:sz w:val="20"/>
          <w:szCs w:val="20"/>
        </w:rPr>
      </w:pPr>
      <w:r w:rsidRPr="00174D5F">
        <w:rPr>
          <w:rFonts w:ascii="Times New Roman" w:hAnsi="Times New Roman" w:cs="Times New Roman"/>
          <w:sz w:val="20"/>
          <w:szCs w:val="20"/>
        </w:rPr>
        <w:t xml:space="preserve">Напірні гідроциклони затримують частинки суспензії величиною 0,1–0,5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 xml:space="preserve">і більше. У випадку очищення стічних вод, що містять абразивні домішки, застосовуються напірні гідроциклони з внутрішньою поверх- нею, футерованою зносостійким литтям. Напірні гідроциклони застосовують для видалення зі стічних вод механічних частинок зі швидкістю осадження менше 0,02 </w:t>
      </w:r>
      <w:r w:rsidRPr="00174D5F">
        <w:rPr>
          <w:rFonts w:ascii="Times New Roman" w:hAnsi="Times New Roman" w:cs="Times New Roman"/>
          <w:i/>
          <w:iCs/>
          <w:sz w:val="20"/>
          <w:szCs w:val="20"/>
        </w:rPr>
        <w:t>м/с.</w:t>
      </w:r>
    </w:p>
    <w:p w14:paraId="6284A90D"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Істотним </w:t>
      </w:r>
      <w:r w:rsidRPr="00174D5F">
        <w:rPr>
          <w:rFonts w:ascii="Times New Roman" w:hAnsi="Times New Roman" w:cs="Times New Roman"/>
          <w:i/>
          <w:iCs/>
          <w:sz w:val="20"/>
          <w:szCs w:val="20"/>
        </w:rPr>
        <w:t xml:space="preserve">недоліком напірних гідроциклонів </w:t>
      </w:r>
      <w:r w:rsidRPr="00174D5F">
        <w:rPr>
          <w:rFonts w:ascii="Times New Roman" w:hAnsi="Times New Roman" w:cs="Times New Roman"/>
          <w:sz w:val="20"/>
          <w:szCs w:val="20"/>
        </w:rPr>
        <w:t xml:space="preserve">є їх відносно велика енергоємність і складність видалення речовин, які спливають. </w:t>
      </w:r>
    </w:p>
    <w:p w14:paraId="16564F76"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Недоліків напірних гідроциклонів не мають </w:t>
      </w:r>
      <w:r w:rsidRPr="00174D5F">
        <w:rPr>
          <w:rFonts w:ascii="Times New Roman" w:hAnsi="Times New Roman" w:cs="Times New Roman"/>
          <w:i/>
          <w:iCs/>
          <w:sz w:val="20"/>
          <w:szCs w:val="20"/>
        </w:rPr>
        <w:t xml:space="preserve">відкриті (безнапірні) гідроциклони, </w:t>
      </w:r>
      <w:r w:rsidRPr="00174D5F">
        <w:rPr>
          <w:rFonts w:ascii="Times New Roman" w:hAnsi="Times New Roman" w:cs="Times New Roman"/>
          <w:sz w:val="20"/>
          <w:szCs w:val="20"/>
        </w:rPr>
        <w:t xml:space="preserve">що працюють за порівняно невеликих швидкостей потоку, унаслідок чого завислі частинки видаляються, в основному, внаслідок дії гравітаційних, а не від- центрових сил. Проте вони затримують лише великі частинки (10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 xml:space="preserve">і більш). </w:t>
      </w:r>
    </w:p>
    <w:p w14:paraId="08331F63"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Відкриті гідроциклони застосовуються для виділення зі стічних вод вели- ких механічних частинок зі швидкістю осадження більше 0,02 </w:t>
      </w:r>
      <w:r w:rsidRPr="00174D5F">
        <w:rPr>
          <w:rFonts w:ascii="Times New Roman" w:hAnsi="Times New Roman" w:cs="Times New Roman"/>
          <w:i/>
          <w:iCs/>
          <w:sz w:val="20"/>
          <w:szCs w:val="20"/>
        </w:rPr>
        <w:t xml:space="preserve">м/с. Переваги відкритих гідроциклонів </w:t>
      </w:r>
      <w:r w:rsidRPr="00174D5F">
        <w:rPr>
          <w:rFonts w:ascii="Times New Roman" w:hAnsi="Times New Roman" w:cs="Times New Roman"/>
          <w:sz w:val="20"/>
          <w:szCs w:val="20"/>
        </w:rPr>
        <w:t xml:space="preserve">– велика продуктивність і незначні втрати тиску (не більше 0,5 Па). Ефективність очищення в них залежить від характеристик забруднень (виду матеріалу, розміру і форми частинок тощо), а також від конструктивних і геометричних характеристик самого гідроциклону. </w:t>
      </w:r>
    </w:p>
    <w:p w14:paraId="2C47D150"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Застосовуються </w:t>
      </w:r>
      <w:r w:rsidRPr="00174D5F">
        <w:rPr>
          <w:rFonts w:ascii="Times New Roman" w:hAnsi="Times New Roman" w:cs="Times New Roman"/>
          <w:i/>
          <w:iCs/>
          <w:sz w:val="20"/>
          <w:szCs w:val="20"/>
        </w:rPr>
        <w:t>відкриті гідроциклони трьох типів</w:t>
      </w:r>
      <w:r w:rsidRPr="00174D5F">
        <w:rPr>
          <w:rFonts w:ascii="Times New Roman" w:hAnsi="Times New Roman" w:cs="Times New Roman"/>
          <w:sz w:val="20"/>
          <w:szCs w:val="20"/>
        </w:rPr>
        <w:t xml:space="preserve">: </w:t>
      </w:r>
    </w:p>
    <w:p w14:paraId="5A35B45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гідроциклони без внутрішніх пристроїв </w:t>
      </w:r>
      <w:r w:rsidRPr="00174D5F">
        <w:rPr>
          <w:rFonts w:ascii="Times New Roman" w:hAnsi="Times New Roman" w:cs="Times New Roman"/>
          <w:sz w:val="20"/>
          <w:szCs w:val="20"/>
        </w:rPr>
        <w:t xml:space="preserve">для виділення домішок, а також зкоагульованих зважених частинок нафтопродуктів; </w:t>
      </w:r>
    </w:p>
    <w:p w14:paraId="5953617D"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 </w:t>
      </w:r>
      <w:r w:rsidRPr="00174D5F">
        <w:rPr>
          <w:rFonts w:ascii="Times New Roman" w:hAnsi="Times New Roman" w:cs="Times New Roman"/>
          <w:i/>
          <w:iCs/>
          <w:sz w:val="20"/>
          <w:szCs w:val="20"/>
        </w:rPr>
        <w:t xml:space="preserve">гідроциклони з діафрагмою і циліндричною перегородкою </w:t>
      </w:r>
      <w:r w:rsidRPr="00174D5F">
        <w:rPr>
          <w:rFonts w:ascii="Times New Roman" w:hAnsi="Times New Roman" w:cs="Times New Roman"/>
          <w:sz w:val="20"/>
          <w:szCs w:val="20"/>
        </w:rPr>
        <w:t xml:space="preserve">за витрати стіч- них вод на один апарат до 220 м3/год – для частинок розміром 0,2 мм і більше, а також зважених нафтопродуктів; </w:t>
      </w:r>
    </w:p>
    <w:p w14:paraId="37AA5CF0" w14:textId="7838C006"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б</w:t>
      </w:r>
      <w:r w:rsidRPr="00174D5F">
        <w:rPr>
          <w:rFonts w:ascii="Times New Roman" w:hAnsi="Times New Roman" w:cs="Times New Roman"/>
          <w:i/>
          <w:iCs/>
          <w:sz w:val="20"/>
          <w:szCs w:val="20"/>
        </w:rPr>
        <w:t xml:space="preserve">агатоярусні </w:t>
      </w:r>
      <w:r w:rsidRPr="00174D5F">
        <w:rPr>
          <w:rFonts w:ascii="Times New Roman" w:hAnsi="Times New Roman" w:cs="Times New Roman"/>
          <w:sz w:val="20"/>
          <w:szCs w:val="20"/>
        </w:rPr>
        <w:t xml:space="preserve">– за витрати стічних вод на один апарат більше 200 </w:t>
      </w:r>
      <w:r w:rsidRPr="00174D5F">
        <w:rPr>
          <w:rFonts w:ascii="Times New Roman" w:hAnsi="Times New Roman" w:cs="Times New Roman"/>
          <w:i/>
          <w:iCs/>
          <w:sz w:val="20"/>
          <w:szCs w:val="20"/>
        </w:rPr>
        <w:t xml:space="preserve">м3/год </w:t>
      </w:r>
      <w:r w:rsidRPr="00174D5F">
        <w:rPr>
          <w:rFonts w:ascii="Times New Roman" w:hAnsi="Times New Roman" w:cs="Times New Roman"/>
          <w:sz w:val="20"/>
          <w:szCs w:val="20"/>
        </w:rPr>
        <w:t xml:space="preserve">– для виділення частинок розміром 0,2 </w:t>
      </w:r>
      <w:r w:rsidRPr="00174D5F">
        <w:rPr>
          <w:rFonts w:ascii="Times New Roman" w:hAnsi="Times New Roman" w:cs="Times New Roman"/>
          <w:i/>
          <w:iCs/>
          <w:sz w:val="20"/>
          <w:szCs w:val="20"/>
        </w:rPr>
        <w:t xml:space="preserve">мм/с </w:t>
      </w:r>
      <w:r w:rsidRPr="00174D5F">
        <w:rPr>
          <w:rFonts w:ascii="Times New Roman" w:hAnsi="Times New Roman" w:cs="Times New Roman"/>
          <w:sz w:val="20"/>
          <w:szCs w:val="20"/>
        </w:rPr>
        <w:t xml:space="preserve">і більше і нафтопродуктів. </w:t>
      </w:r>
    </w:p>
    <w:p w14:paraId="0465B9AE" w14:textId="7EF1C541"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Оскільки відцентрові сили в багато разів перевищують сили тяжіння, гідро- циклони в десятки разів менші за об’ємом або площею за відстійники, в них значно збільшується швидкість осадження зважених частинок і зменшується площа, яку вони займають. Їх дуже зручно використовувати для замкнених зворотних циклів. До </w:t>
      </w:r>
      <w:r w:rsidRPr="00174D5F">
        <w:rPr>
          <w:rFonts w:ascii="Times New Roman" w:hAnsi="Times New Roman" w:cs="Times New Roman"/>
          <w:i/>
          <w:iCs/>
          <w:sz w:val="20"/>
          <w:szCs w:val="20"/>
        </w:rPr>
        <w:t xml:space="preserve">недоліків </w:t>
      </w:r>
      <w:r w:rsidRPr="00174D5F">
        <w:rPr>
          <w:rFonts w:ascii="Times New Roman" w:hAnsi="Times New Roman" w:cs="Times New Roman"/>
          <w:sz w:val="20"/>
          <w:szCs w:val="20"/>
        </w:rPr>
        <w:t xml:space="preserve">треба віднести – значні витрати електроенергії для створення необхідного тиску і швидке зношування апаратів. </w:t>
      </w:r>
    </w:p>
    <w:p w14:paraId="4D910859"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Фільтрування застосовується також після застосування фізико-хімічних і біологічних методів очищення, тому що деякі з цих методів супроводжуються видаленням у воду, яка очищається, механічних домішок. </w:t>
      </w:r>
    </w:p>
    <w:p w14:paraId="64CF2FAB" w14:textId="779EFB39"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Процес фільтрування полягає у тому, що стічна вода проходить (фільтрується) через пористе середовище, яке знаходиться у спеціальних установках- фільтрах. При цьому зважені частинки затримуються на поверхні і в тілі фільтру- вальних речовин. Найчастіше для фільтрування застосовують кварцовий пісок із зерном діаметром 0,5–2,0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Чим дрібніший пісок, тим вищий ступінь очищення, але тим скоріше забруднюється фільтрувальний матеріал і виникає необхідність його регенерації.</w:t>
      </w:r>
    </w:p>
    <w:p w14:paraId="74B567CB"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Механічне очищення є попереднім, рідше – кінцевим етапом очищення стічних вод, і забезпечує виділення зважених речовин до 90–95% і зниження органічних полютантів до 20–25% (за БСК). </w:t>
      </w:r>
    </w:p>
    <w:p w14:paraId="4D12E581" w14:textId="0FB4774A"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Хімічні методи очищення стічних вод </w:t>
      </w:r>
      <w:r w:rsidRPr="00174D5F">
        <w:rPr>
          <w:rFonts w:ascii="Times New Roman" w:hAnsi="Times New Roman" w:cs="Times New Roman"/>
          <w:sz w:val="20"/>
          <w:szCs w:val="20"/>
        </w:rPr>
        <w:t xml:space="preserve">застосовують у тих випадках, коли вилучення забруднювачів можливе лише в результаті хімічних реакцій між полютантами і реагентами, що вводяться, з утворенням нових речовин, які легко видалити зі стічних вод. </w:t>
      </w:r>
    </w:p>
    <w:p w14:paraId="68FB6445"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Під час хімічного очищення </w:t>
      </w:r>
      <w:r w:rsidRPr="00174D5F">
        <w:rPr>
          <w:rFonts w:ascii="Times New Roman" w:hAnsi="Times New Roman" w:cs="Times New Roman"/>
          <w:i/>
          <w:iCs/>
          <w:sz w:val="20"/>
          <w:szCs w:val="20"/>
        </w:rPr>
        <w:t xml:space="preserve">відбуваються реакції конденсації, окислювання, нейтралізації, </w:t>
      </w:r>
      <w:r w:rsidRPr="00174D5F">
        <w:rPr>
          <w:rFonts w:ascii="Times New Roman" w:hAnsi="Times New Roman" w:cs="Times New Roman"/>
          <w:sz w:val="20"/>
          <w:szCs w:val="20"/>
        </w:rPr>
        <w:t xml:space="preserve">в результаті яких утворюються: </w:t>
      </w:r>
    </w:p>
    <w:p w14:paraId="0F42A62D"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нетоксичні або менш токсичні речовини; </w:t>
      </w:r>
    </w:p>
    <w:p w14:paraId="0AEDD089"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розчинні у воді сполуки перетворюються на нерозчинні і легко відокремлюються; </w:t>
      </w:r>
    </w:p>
    <w:p w14:paraId="6065D67C"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кислі і лужні стоки – нейтралізуються. </w:t>
      </w:r>
    </w:p>
    <w:p w14:paraId="2911AFF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Цей метод очищення вимагає великої витрати реагентів. Крім того, нові сполуки, що утворилися, хоча і нетоксичні, однак забруднюють водойми, тому потрібне додаткове очищення стоків іншими способами. </w:t>
      </w:r>
    </w:p>
    <w:p w14:paraId="26976A3F"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Інколи можна знайти кілька </w:t>
      </w:r>
      <w:r w:rsidRPr="00174D5F">
        <w:rPr>
          <w:rFonts w:ascii="Times New Roman" w:hAnsi="Times New Roman" w:cs="Times New Roman"/>
          <w:i/>
          <w:iCs/>
          <w:sz w:val="20"/>
          <w:szCs w:val="20"/>
        </w:rPr>
        <w:t>хімічних реакцій</w:t>
      </w:r>
      <w:r w:rsidRPr="00174D5F">
        <w:rPr>
          <w:rFonts w:ascii="Times New Roman" w:hAnsi="Times New Roman" w:cs="Times New Roman"/>
          <w:sz w:val="20"/>
          <w:szCs w:val="20"/>
        </w:rPr>
        <w:t xml:space="preserve">, </w:t>
      </w:r>
      <w:r w:rsidRPr="00174D5F">
        <w:rPr>
          <w:rFonts w:ascii="Times New Roman" w:hAnsi="Times New Roman" w:cs="Times New Roman"/>
          <w:i/>
          <w:iCs/>
          <w:sz w:val="20"/>
          <w:szCs w:val="20"/>
        </w:rPr>
        <w:t xml:space="preserve">критеріями у виборі яких є: </w:t>
      </w:r>
    </w:p>
    <w:p w14:paraId="19D3C77C"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ефективність процесу очищення, </w:t>
      </w:r>
    </w:p>
    <w:p w14:paraId="6C98964B"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швидкість реакції, </w:t>
      </w:r>
    </w:p>
    <w:p w14:paraId="34CAA89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вартість реактивів, </w:t>
      </w:r>
    </w:p>
    <w:p w14:paraId="5DB19D1D"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зручність наступного вилучення після реакції речовин </w:t>
      </w:r>
    </w:p>
    <w:p w14:paraId="01E54498"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інші фактори. </w:t>
      </w:r>
    </w:p>
    <w:p w14:paraId="381AEBCE"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Оскільки після реакції необхідно видалити зі стоку речовини, що утворилися, методи хімічного очищення зазвичай поєднують з механічним або фізико-хімічним очищенням. </w:t>
      </w:r>
    </w:p>
    <w:p w14:paraId="7BD5046A" w14:textId="6BB01B0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Методи хімічного очищення найбільш прийнятні в системах локального очищення стоків, де обсяги води, що очищається, відносно невеликі, а концентрації забруднюючих речовин значні. </w:t>
      </w:r>
    </w:p>
    <w:p w14:paraId="39018EE2"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Відстоюванням, флотацією і фільтруванням зі стічних вод можуть бути вилучені суспензії з діаметром частинок dч=5 </w:t>
      </w:r>
      <w:r w:rsidRPr="00174D5F">
        <w:rPr>
          <w:rFonts w:ascii="Times New Roman" w:hAnsi="Times New Roman" w:cs="Times New Roman"/>
          <w:i/>
          <w:iCs/>
          <w:sz w:val="20"/>
          <w:szCs w:val="20"/>
        </w:rPr>
        <w:t xml:space="preserve">мкм. </w:t>
      </w:r>
      <w:r w:rsidRPr="00174D5F">
        <w:rPr>
          <w:rFonts w:ascii="Times New Roman" w:hAnsi="Times New Roman" w:cs="Times New Roman"/>
          <w:sz w:val="20"/>
          <w:szCs w:val="20"/>
        </w:rPr>
        <w:t xml:space="preserve">Для видалення більш дрібних частинок і для інтенсифікації осадження частинок d&gt;5 </w:t>
      </w:r>
      <w:r w:rsidRPr="00174D5F">
        <w:rPr>
          <w:rFonts w:ascii="Times New Roman" w:hAnsi="Times New Roman" w:cs="Times New Roman"/>
          <w:i/>
          <w:iCs/>
          <w:sz w:val="20"/>
          <w:szCs w:val="20"/>
        </w:rPr>
        <w:t xml:space="preserve">мкм </w:t>
      </w:r>
      <w:r w:rsidRPr="00174D5F">
        <w:rPr>
          <w:rFonts w:ascii="Times New Roman" w:hAnsi="Times New Roman" w:cs="Times New Roman"/>
          <w:sz w:val="20"/>
          <w:szCs w:val="20"/>
        </w:rPr>
        <w:t xml:space="preserve">застосовується </w:t>
      </w:r>
      <w:r w:rsidRPr="00174D5F">
        <w:rPr>
          <w:rFonts w:ascii="Times New Roman" w:hAnsi="Times New Roman" w:cs="Times New Roman"/>
          <w:b/>
          <w:bCs/>
          <w:i/>
          <w:iCs/>
          <w:sz w:val="20"/>
          <w:szCs w:val="20"/>
        </w:rPr>
        <w:t>реагентна обробка</w:t>
      </w:r>
      <w:r w:rsidRPr="00174D5F">
        <w:rPr>
          <w:rFonts w:ascii="Times New Roman" w:hAnsi="Times New Roman" w:cs="Times New Roman"/>
          <w:b/>
          <w:bCs/>
          <w:sz w:val="20"/>
          <w:szCs w:val="20"/>
        </w:rPr>
        <w:t xml:space="preserve">, </w:t>
      </w:r>
      <w:r w:rsidRPr="00174D5F">
        <w:rPr>
          <w:rFonts w:ascii="Times New Roman" w:hAnsi="Times New Roman" w:cs="Times New Roman"/>
          <w:sz w:val="20"/>
          <w:szCs w:val="20"/>
        </w:rPr>
        <w:t xml:space="preserve">яка полягає в коагуляції забруднень за допомогою реагентів- коагулянтів і флокулянтів (від лат. </w:t>
      </w:r>
      <w:r w:rsidRPr="00174D5F">
        <w:rPr>
          <w:rFonts w:ascii="Times New Roman" w:hAnsi="Times New Roman" w:cs="Times New Roman"/>
          <w:i/>
          <w:iCs/>
          <w:sz w:val="20"/>
          <w:szCs w:val="20"/>
        </w:rPr>
        <w:t xml:space="preserve">coagulatio </w:t>
      </w:r>
      <w:r w:rsidRPr="00174D5F">
        <w:rPr>
          <w:rFonts w:ascii="Times New Roman" w:hAnsi="Times New Roman" w:cs="Times New Roman"/>
          <w:sz w:val="20"/>
          <w:szCs w:val="20"/>
        </w:rPr>
        <w:t xml:space="preserve">– згортання, згущення, </w:t>
      </w:r>
      <w:r w:rsidRPr="00174D5F">
        <w:rPr>
          <w:rFonts w:ascii="Times New Roman" w:hAnsi="Times New Roman" w:cs="Times New Roman"/>
          <w:i/>
          <w:iCs/>
          <w:sz w:val="20"/>
          <w:szCs w:val="20"/>
        </w:rPr>
        <w:t xml:space="preserve">flocculi </w:t>
      </w:r>
      <w:r w:rsidRPr="00174D5F">
        <w:rPr>
          <w:rFonts w:ascii="Times New Roman" w:hAnsi="Times New Roman" w:cs="Times New Roman"/>
          <w:sz w:val="20"/>
          <w:szCs w:val="20"/>
        </w:rPr>
        <w:t xml:space="preserve">– пластівці). </w:t>
      </w:r>
    </w:p>
    <w:p w14:paraId="3E5F9DDE" w14:textId="440FB64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Неорганічні коагулянти (сірчанокислий алюміній </w:t>
      </w:r>
      <w:r w:rsidRPr="00174D5F">
        <w:rPr>
          <w:rFonts w:ascii="Times New Roman" w:hAnsi="Times New Roman" w:cs="Times New Roman"/>
          <w:i/>
          <w:iCs/>
          <w:sz w:val="20"/>
          <w:szCs w:val="20"/>
        </w:rPr>
        <w:t>Al</w:t>
      </w:r>
      <w:r w:rsidRPr="00174D5F">
        <w:rPr>
          <w:rFonts w:ascii="Times New Roman" w:hAnsi="Times New Roman" w:cs="Times New Roman"/>
          <w:i/>
          <w:iCs/>
          <w:sz w:val="20"/>
          <w:szCs w:val="20"/>
          <w:vertAlign w:val="subscript"/>
        </w:rPr>
        <w:t>2</w:t>
      </w:r>
      <w:r w:rsidRPr="00174D5F">
        <w:rPr>
          <w:rFonts w:ascii="Times New Roman" w:hAnsi="Times New Roman" w:cs="Times New Roman"/>
          <w:i/>
          <w:iCs/>
          <w:sz w:val="20"/>
          <w:szCs w:val="20"/>
        </w:rPr>
        <w:t>(SO</w:t>
      </w:r>
      <w:r w:rsidRPr="00174D5F">
        <w:rPr>
          <w:rFonts w:ascii="Times New Roman" w:hAnsi="Times New Roman" w:cs="Times New Roman"/>
          <w:i/>
          <w:iCs/>
          <w:sz w:val="20"/>
          <w:szCs w:val="20"/>
          <w:vertAlign w:val="subscript"/>
        </w:rPr>
        <w:t>4</w:t>
      </w:r>
      <w:r w:rsidRPr="00174D5F">
        <w:rPr>
          <w:rFonts w:ascii="Times New Roman" w:hAnsi="Times New Roman" w:cs="Times New Roman"/>
          <w:i/>
          <w:iCs/>
          <w:sz w:val="20"/>
          <w:szCs w:val="20"/>
        </w:rPr>
        <w:t>)</w:t>
      </w:r>
      <w:r w:rsidRPr="00174D5F">
        <w:rPr>
          <w:rFonts w:ascii="Times New Roman" w:hAnsi="Times New Roman" w:cs="Times New Roman"/>
          <w:i/>
          <w:iCs/>
          <w:sz w:val="20"/>
          <w:szCs w:val="20"/>
          <w:vertAlign w:val="subscript"/>
        </w:rPr>
        <w:t>3</w:t>
      </w:r>
      <w:r w:rsidRPr="00174D5F">
        <w:rPr>
          <w:rFonts w:ascii="Times New Roman" w:hAnsi="Times New Roman" w:cs="Times New Roman"/>
          <w:sz w:val="20"/>
          <w:szCs w:val="20"/>
        </w:rPr>
        <w:t xml:space="preserve">, залізний купорос </w:t>
      </w:r>
      <w:r w:rsidRPr="00174D5F">
        <w:rPr>
          <w:rFonts w:ascii="Times New Roman" w:hAnsi="Times New Roman" w:cs="Times New Roman"/>
          <w:i/>
          <w:iCs/>
          <w:sz w:val="20"/>
          <w:szCs w:val="20"/>
        </w:rPr>
        <w:t>FeSO</w:t>
      </w:r>
      <w:r w:rsidRPr="00174D5F">
        <w:rPr>
          <w:rFonts w:ascii="Times New Roman" w:hAnsi="Times New Roman" w:cs="Times New Roman"/>
          <w:i/>
          <w:iCs/>
          <w:sz w:val="20"/>
          <w:szCs w:val="20"/>
          <w:vertAlign w:val="subscript"/>
        </w:rPr>
        <w:t>4</w:t>
      </w:r>
      <w:r w:rsidRPr="00174D5F">
        <w:rPr>
          <w:rFonts w:ascii="Times New Roman" w:hAnsi="Times New Roman" w:cs="Times New Roman"/>
          <w:i/>
          <w:iCs/>
          <w:sz w:val="20"/>
          <w:szCs w:val="20"/>
        </w:rPr>
        <w:t>*H</w:t>
      </w:r>
      <w:r w:rsidRPr="00174D5F">
        <w:rPr>
          <w:rFonts w:ascii="Times New Roman" w:hAnsi="Times New Roman" w:cs="Times New Roman"/>
          <w:i/>
          <w:iCs/>
          <w:sz w:val="20"/>
          <w:szCs w:val="20"/>
          <w:vertAlign w:val="subscript"/>
        </w:rPr>
        <w:t>2</w:t>
      </w:r>
      <w:r w:rsidRPr="00174D5F">
        <w:rPr>
          <w:rFonts w:ascii="Times New Roman" w:hAnsi="Times New Roman" w:cs="Times New Roman"/>
          <w:i/>
          <w:iCs/>
          <w:sz w:val="20"/>
          <w:szCs w:val="20"/>
        </w:rPr>
        <w:t xml:space="preserve">О, </w:t>
      </w:r>
      <w:r w:rsidRPr="00174D5F">
        <w:rPr>
          <w:rFonts w:ascii="Times New Roman" w:hAnsi="Times New Roman" w:cs="Times New Roman"/>
          <w:sz w:val="20"/>
          <w:szCs w:val="20"/>
        </w:rPr>
        <w:t xml:space="preserve">хлорне залізо </w:t>
      </w:r>
      <w:r w:rsidRPr="00174D5F">
        <w:rPr>
          <w:rFonts w:ascii="Times New Roman" w:hAnsi="Times New Roman" w:cs="Times New Roman"/>
          <w:i/>
          <w:iCs/>
          <w:sz w:val="20"/>
          <w:szCs w:val="20"/>
        </w:rPr>
        <w:t>FeCl</w:t>
      </w:r>
      <w:r w:rsidRPr="00174D5F">
        <w:rPr>
          <w:rFonts w:ascii="Times New Roman" w:hAnsi="Times New Roman" w:cs="Times New Roman"/>
          <w:i/>
          <w:iCs/>
          <w:sz w:val="20"/>
          <w:szCs w:val="20"/>
          <w:vertAlign w:val="subscript"/>
        </w:rPr>
        <w:t>3</w:t>
      </w:r>
      <w:r w:rsidRPr="00174D5F">
        <w:rPr>
          <w:rFonts w:ascii="Times New Roman" w:hAnsi="Times New Roman" w:cs="Times New Roman"/>
          <w:sz w:val="20"/>
          <w:szCs w:val="20"/>
        </w:rPr>
        <w:t xml:space="preserve">, бентоніт </w:t>
      </w:r>
      <w:r w:rsidR="008524B3" w:rsidRPr="00174D5F">
        <w:rPr>
          <w:rFonts w:ascii="Times New Roman" w:hAnsi="Times New Roman" w:cs="Times New Roman"/>
          <w:sz w:val="20"/>
          <w:szCs w:val="20"/>
        </w:rPr>
        <w:t>тощо</w:t>
      </w:r>
      <w:r w:rsidRPr="00174D5F">
        <w:rPr>
          <w:rFonts w:ascii="Times New Roman" w:hAnsi="Times New Roman" w:cs="Times New Roman"/>
          <w:sz w:val="20"/>
          <w:szCs w:val="20"/>
        </w:rPr>
        <w:t>) гідролізуються у воді з утворенням пластівців гідроокисів, які у процесі осадження сорбують тонкодисперсні забруднення, включаючи колоїдні, завдяки чому прискорюється процес очищення.</w:t>
      </w:r>
    </w:p>
    <w:p w14:paraId="2B6B546E"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Озонування </w:t>
      </w:r>
      <w:r w:rsidRPr="00174D5F">
        <w:rPr>
          <w:rFonts w:ascii="Times New Roman" w:hAnsi="Times New Roman" w:cs="Times New Roman"/>
          <w:sz w:val="20"/>
          <w:szCs w:val="20"/>
        </w:rPr>
        <w:t xml:space="preserve">забезпечує знебарвлення води, усунення присмаків і запахів, знезараження, очищення стічних вод від фенолів, нафтопродуктів, сірководню, миш’яку, ПАР, ціанідів, пестицидів тощо. </w:t>
      </w:r>
    </w:p>
    <w:p w14:paraId="4F92BD40"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Застосування озону для глибокого очищення стічних вод обумовлено його високою реакційною здатністю і сильною окисною дією. </w:t>
      </w:r>
    </w:p>
    <w:p w14:paraId="2417DDD4" w14:textId="0110D340"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Даний метод не призводить до збільшення сольового складу очищеної води, не забруднює воду продуктами реакції і реактивами; його можна застосовувати для очищення стічних вод від фенолів, нафтопродуктів, поверхнево-активних речовин, канцерогенних речовин, від тетраетилсвинцю і т.д. Проте цей метод достатньо коштовний.</w:t>
      </w:r>
    </w:p>
    <w:p w14:paraId="0D92D9D9" w14:textId="780A6499" w:rsidR="00F75DDA" w:rsidRPr="00174D5F" w:rsidRDefault="00F75DDA" w:rsidP="007A2265">
      <w:pPr>
        <w:spacing w:after="0" w:line="252" w:lineRule="auto"/>
        <w:ind w:firstLine="567"/>
        <w:jc w:val="both"/>
        <w:rPr>
          <w:rFonts w:ascii="Times New Roman" w:hAnsi="Times New Roman" w:cs="Times New Roman"/>
          <w:sz w:val="20"/>
          <w:szCs w:val="20"/>
        </w:rPr>
      </w:pPr>
      <w:r w:rsidRPr="00495A4C">
        <w:rPr>
          <w:rFonts w:ascii="Times New Roman" w:hAnsi="Times New Roman" w:cs="Times New Roman"/>
          <w:b/>
          <w:bCs/>
          <w:sz w:val="20"/>
          <w:szCs w:val="20"/>
        </w:rPr>
        <w:t xml:space="preserve">Фізико-хімічні методи </w:t>
      </w:r>
      <w:r w:rsidR="00495A4C" w:rsidRPr="00495A4C">
        <w:rPr>
          <w:rFonts w:ascii="Times New Roman" w:hAnsi="Times New Roman" w:cs="Times New Roman"/>
          <w:b/>
          <w:bCs/>
          <w:sz w:val="20"/>
          <w:szCs w:val="20"/>
        </w:rPr>
        <w:t>очищення</w:t>
      </w:r>
      <w:r w:rsidR="00495A4C">
        <w:rPr>
          <w:rFonts w:ascii="Times New Roman" w:hAnsi="Times New Roman" w:cs="Times New Roman"/>
          <w:sz w:val="20"/>
          <w:szCs w:val="20"/>
        </w:rPr>
        <w:t xml:space="preserve"> </w:t>
      </w:r>
      <w:r w:rsidRPr="00174D5F">
        <w:rPr>
          <w:rFonts w:ascii="Times New Roman" w:hAnsi="Times New Roman" w:cs="Times New Roman"/>
          <w:sz w:val="20"/>
          <w:szCs w:val="20"/>
        </w:rPr>
        <w:t xml:space="preserve">вимагають застосування реагента і базуються на зміні фізичного стану полютантів, що спрощує їх видалення зі стоків. </w:t>
      </w:r>
    </w:p>
    <w:p w14:paraId="55BC1B3E"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До них відносяться: </w:t>
      </w:r>
    </w:p>
    <w:p w14:paraId="2C6E0951" w14:textId="42AA6AA1"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коагуляція, яка збільшує розмір частинок забруднюючих речовин і полегшує їх осадження; </w:t>
      </w:r>
    </w:p>
    <w:p w14:paraId="1468429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флотація, за якої домішкам надають велику плавучість і вони спливають на поверхню води; </w:t>
      </w:r>
    </w:p>
    <w:p w14:paraId="7ECE7BDB"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сорбція; </w:t>
      </w:r>
    </w:p>
    <w:p w14:paraId="52726FD4"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адсорбція; </w:t>
      </w:r>
    </w:p>
    <w:p w14:paraId="0B38E7D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дезодорація; </w:t>
      </w:r>
    </w:p>
    <w:p w14:paraId="21220190"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екстракція. </w:t>
      </w:r>
    </w:p>
    <w:p w14:paraId="6CCC11B4"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Полютанти поглинаються твердими або рідкими сорбентами і видаляються з ними, а із застосуванням методу евапорації – відганяються з розчину при нагріванні як більш леткі, ніж вода. Останніми роками широкого застосування набув іонний обмін – вилучення з водних ресурсів різноманітних катіонів і аніонів за допомогою твердих речовин-іонітів, з наступною регенерацією і використанням забрудника. </w:t>
      </w:r>
    </w:p>
    <w:p w14:paraId="46D1E1E1" w14:textId="086D5B1A"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Методи фізико-хімічного очищення потребують використання дорогих реактивів, проте завдяки їх ефективності, а іноді неможливості вирішити завдання очищення іншим способом, дані методи широко застосовують у промисловості, </w:t>
      </w:r>
      <w:r w:rsidRPr="00174D5F">
        <w:rPr>
          <w:rFonts w:ascii="Times New Roman" w:hAnsi="Times New Roman" w:cs="Times New Roman"/>
          <w:sz w:val="20"/>
          <w:szCs w:val="20"/>
        </w:rPr>
        <w:lastRenderedPageBreak/>
        <w:t xml:space="preserve">особливо для очищення багатокомпонентних стічних вод з малою концентрацією полютантів. </w:t>
      </w:r>
    </w:p>
    <w:p w14:paraId="7CD35F6F"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Останнім часом широко застосовується метод флотації для очищення стічних вод, забруднених легкими і високодисперсними суспензіями. Ефект флотацій полягає в тому, що дисперговані в тонкій суспензії пухирці повітря прилипають до частинок суспензії і спливають разом з ними на поверхню рідини, утворюючи над нею піну (флотаційний шлам). У процесі флотації в пінний шар крім твердих речовин переходять багато емульсій, у тому числі емульсії нафтопродуктів і жирів, а також розчинені в стічних водах поверхнево-активні речовини. </w:t>
      </w:r>
    </w:p>
    <w:p w14:paraId="54011857" w14:textId="4F64352C"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Переваги флотації: </w:t>
      </w:r>
    </w:p>
    <w:p w14:paraId="490F948D"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високий ступінь очищення (до 90–98%); </w:t>
      </w:r>
    </w:p>
    <w:p w14:paraId="75C2C1FB"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порівняно незначний час перебування стічних вод (20–40 хв.) у флотацій- них установках; </w:t>
      </w:r>
    </w:p>
    <w:p w14:paraId="4B98B571"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очищення одночасно супроводжується аерацією, зниженням вмісту бактерій і мікроорганізмів, що поліпшує загальний санітарний стан стічних вод; </w:t>
      </w:r>
    </w:p>
    <w:p w14:paraId="3C75823F"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флотаційний шлам має більш низьку вологість (90–95%), ніж вологість шламу, отриманого в результаті відстоювання (95– 99,8%); </w:t>
      </w:r>
    </w:p>
    <w:p w14:paraId="03128EB2" w14:textId="77777777"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флотація є універсальним методом очищення стосовно різних видів забруднень. </w:t>
      </w:r>
    </w:p>
    <w:p w14:paraId="449E609A" w14:textId="664CBC39" w:rsidR="00F75DDA" w:rsidRPr="00174D5F" w:rsidRDefault="00F75DDA"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Усе це дозволяє розглядати флотацію як перспективний процес знезараження стічних вод.</w:t>
      </w:r>
    </w:p>
    <w:p w14:paraId="28DDD75C" w14:textId="0075DA60" w:rsidR="008524B3" w:rsidRPr="00174D5F" w:rsidRDefault="008524B3"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Сутність </w:t>
      </w:r>
      <w:r w:rsidRPr="00174D5F">
        <w:rPr>
          <w:rFonts w:ascii="Times New Roman" w:hAnsi="Times New Roman" w:cs="Times New Roman"/>
          <w:b/>
          <w:bCs/>
          <w:i/>
          <w:iCs/>
          <w:sz w:val="20"/>
          <w:szCs w:val="20"/>
        </w:rPr>
        <w:t xml:space="preserve">способу екстракції </w:t>
      </w:r>
      <w:r w:rsidRPr="00174D5F">
        <w:rPr>
          <w:rFonts w:ascii="Times New Roman" w:hAnsi="Times New Roman" w:cs="Times New Roman"/>
          <w:sz w:val="20"/>
          <w:szCs w:val="20"/>
        </w:rPr>
        <w:t>полягає в тому, що стічну воду змішують з екстрагентом, тобто з такою рідиною, у якій речовина-забруднювач розчиняється краще, ніж у воді, а сам екстрагент не змішується з водою. При цьому речовина, яка забруднює стічну воду (її називають екстрагованою речовиною), певною мірою, іноді значною, переходить в екстрагент. Відокремлюючи екстрагент від води і разом з ним частину екстрагованої речовини, можна досягти значного зменшення концентрації полютанта в стічній воді. А екстрагент із розчиненою у ньому забруднюючою речовиною можна регенерувати: вилучити з нього екстраговану речовину, а екстрагент знову застосувати для процесу екстракції. Завдання по- лягає в тому, щоб підібрати потрібний екстрагент для конкретної речовини, що забруднює стічну воду.</w:t>
      </w:r>
    </w:p>
    <w:p w14:paraId="43A16F3F" w14:textId="77777777" w:rsidR="008524B3" w:rsidRPr="00174D5F" w:rsidRDefault="008524B3"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Принцип </w:t>
      </w:r>
      <w:r w:rsidRPr="00174D5F">
        <w:rPr>
          <w:rFonts w:ascii="Times New Roman" w:hAnsi="Times New Roman" w:cs="Times New Roman"/>
          <w:b/>
          <w:bCs/>
          <w:i/>
          <w:iCs/>
          <w:sz w:val="20"/>
          <w:szCs w:val="20"/>
        </w:rPr>
        <w:t xml:space="preserve">адсорбції </w:t>
      </w:r>
      <w:r w:rsidRPr="00174D5F">
        <w:rPr>
          <w:rFonts w:ascii="Times New Roman" w:hAnsi="Times New Roman" w:cs="Times New Roman"/>
          <w:sz w:val="20"/>
          <w:szCs w:val="20"/>
        </w:rPr>
        <w:t xml:space="preserve">застосовують для очищення стічних вод від найрізноманітніших органічних сполук, у тому числі багатокомпонентних і настільки низькоконцентрованих, що застосування інших способів очищення є малоефективним </w:t>
      </w:r>
    </w:p>
    <w:p w14:paraId="44475790" w14:textId="3A4AAD78" w:rsidR="008524B3" w:rsidRPr="00174D5F" w:rsidRDefault="008524B3"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Адсорбційне очищення стічних вод може бути </w:t>
      </w:r>
      <w:r w:rsidRPr="00174D5F">
        <w:rPr>
          <w:rFonts w:ascii="Times New Roman" w:hAnsi="Times New Roman" w:cs="Times New Roman"/>
          <w:b/>
          <w:bCs/>
          <w:i/>
          <w:iCs/>
          <w:sz w:val="20"/>
          <w:szCs w:val="20"/>
        </w:rPr>
        <w:t xml:space="preserve">регенеративним, </w:t>
      </w:r>
      <w:r w:rsidRPr="00174D5F">
        <w:rPr>
          <w:rFonts w:ascii="Times New Roman" w:hAnsi="Times New Roman" w:cs="Times New Roman"/>
          <w:sz w:val="20"/>
          <w:szCs w:val="20"/>
        </w:rPr>
        <w:t xml:space="preserve">тобто з вилученням з адсорбента уловлених ним речовин і подальшим їх використанням, або </w:t>
      </w:r>
      <w:r w:rsidRPr="00174D5F">
        <w:rPr>
          <w:rFonts w:ascii="Times New Roman" w:hAnsi="Times New Roman" w:cs="Times New Roman"/>
          <w:b/>
          <w:bCs/>
          <w:i/>
          <w:iCs/>
          <w:sz w:val="20"/>
          <w:szCs w:val="20"/>
        </w:rPr>
        <w:t xml:space="preserve">деструктивним, </w:t>
      </w:r>
      <w:r w:rsidRPr="00174D5F">
        <w:rPr>
          <w:rFonts w:ascii="Times New Roman" w:hAnsi="Times New Roman" w:cs="Times New Roman"/>
          <w:sz w:val="20"/>
          <w:szCs w:val="20"/>
        </w:rPr>
        <w:t>при якому вилучені зі стічних вод забруднення знищують, як такі що не мають технічної цінності, іноді разом з адсорбентом.</w:t>
      </w:r>
    </w:p>
    <w:p w14:paraId="5E5AD22C"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Евапорацією </w:t>
      </w:r>
      <w:r w:rsidRPr="00174D5F">
        <w:rPr>
          <w:rFonts w:ascii="Times New Roman" w:hAnsi="Times New Roman" w:cs="Times New Roman"/>
          <w:sz w:val="20"/>
          <w:szCs w:val="20"/>
        </w:rPr>
        <w:t xml:space="preserve">називають відгін з водяною парою летких речовин, які забруднюють стічну воду. Через стічну воду, нагріту приблизно до 100 </w:t>
      </w:r>
      <w:r w:rsidRPr="00174D5F">
        <w:rPr>
          <w:rFonts w:ascii="Times New Roman" w:hAnsi="Times New Roman" w:cs="Times New Roman"/>
          <w:sz w:val="20"/>
          <w:szCs w:val="20"/>
          <w:vertAlign w:val="superscript"/>
        </w:rPr>
        <w:t>о</w:t>
      </w:r>
      <w:r w:rsidRPr="00174D5F">
        <w:rPr>
          <w:rFonts w:ascii="Times New Roman" w:hAnsi="Times New Roman" w:cs="Times New Roman"/>
          <w:sz w:val="20"/>
          <w:szCs w:val="20"/>
        </w:rPr>
        <w:t xml:space="preserve">С, пропускається насичена водяна пара, що захоплює леткі домішки. Далі пара проходить че рез адсорбент, теж нагрітий приблизно до 100 °С, в якому з пари </w:t>
      </w:r>
      <w:r w:rsidRPr="00174D5F">
        <w:rPr>
          <w:rFonts w:ascii="Times New Roman" w:hAnsi="Times New Roman" w:cs="Times New Roman"/>
          <w:sz w:val="20"/>
          <w:szCs w:val="20"/>
        </w:rPr>
        <w:lastRenderedPageBreak/>
        <w:t xml:space="preserve">вилучаються захоплені ним, домішки. Перевага цього способу очищення полягає в тому, що в стічну воду не вводять реактиви, які додатково її забруднюють. </w:t>
      </w:r>
    </w:p>
    <w:p w14:paraId="5D3DCBDB"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Леткі компоненти зі стічних вод видаляють також за допомогою </w:t>
      </w:r>
      <w:r w:rsidRPr="00174D5F">
        <w:rPr>
          <w:rFonts w:ascii="Times New Roman" w:hAnsi="Times New Roman" w:cs="Times New Roman"/>
          <w:b/>
          <w:bCs/>
          <w:i/>
          <w:iCs/>
          <w:sz w:val="20"/>
          <w:szCs w:val="20"/>
        </w:rPr>
        <w:t xml:space="preserve">нагрітого повітря, топкових </w:t>
      </w:r>
      <w:r w:rsidRPr="00174D5F">
        <w:rPr>
          <w:rFonts w:ascii="Times New Roman" w:hAnsi="Times New Roman" w:cs="Times New Roman"/>
          <w:sz w:val="20"/>
          <w:szCs w:val="20"/>
        </w:rPr>
        <w:t xml:space="preserve">або </w:t>
      </w:r>
      <w:r w:rsidRPr="00174D5F">
        <w:rPr>
          <w:rFonts w:ascii="Times New Roman" w:hAnsi="Times New Roman" w:cs="Times New Roman"/>
          <w:b/>
          <w:bCs/>
          <w:i/>
          <w:iCs/>
          <w:sz w:val="20"/>
          <w:szCs w:val="20"/>
        </w:rPr>
        <w:t xml:space="preserve">інертних газів. </w:t>
      </w:r>
    </w:p>
    <w:p w14:paraId="26C283A6"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Одним з перспективних способів очищення стічних вод є </w:t>
      </w:r>
      <w:r w:rsidRPr="00174D5F">
        <w:rPr>
          <w:rFonts w:ascii="Times New Roman" w:hAnsi="Times New Roman" w:cs="Times New Roman"/>
          <w:b/>
          <w:bCs/>
          <w:i/>
          <w:iCs/>
          <w:sz w:val="20"/>
          <w:szCs w:val="20"/>
        </w:rPr>
        <w:t>іонний обмін</w:t>
      </w:r>
      <w:r w:rsidRPr="00174D5F">
        <w:rPr>
          <w:rFonts w:ascii="Times New Roman" w:hAnsi="Times New Roman" w:cs="Times New Roman"/>
          <w:b/>
          <w:bCs/>
          <w:sz w:val="20"/>
          <w:szCs w:val="20"/>
        </w:rPr>
        <w:t xml:space="preserve">. </w:t>
      </w:r>
      <w:r w:rsidRPr="00174D5F">
        <w:rPr>
          <w:rFonts w:ascii="Times New Roman" w:hAnsi="Times New Roman" w:cs="Times New Roman"/>
          <w:sz w:val="20"/>
          <w:szCs w:val="20"/>
        </w:rPr>
        <w:t xml:space="preserve">Іонітами можна вилучати зі стічних вод сполуки миш’яку і фосфору, ціанисті сполуки і радіоактивні речовини, солі важких металів: хрому, нікелю, цинку, свинцю, ртуті й ін. </w:t>
      </w:r>
    </w:p>
    <w:p w14:paraId="7007AC2C" w14:textId="70F82DD1"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Більшість вилучених речовин токсичні для водних організмів і людини. Часто очищення від цих речовин іншими способами малоефективне або в результаті утворюються значні обсяги сильно заводнених осадів, чого не відбувається із застосуванням іонного обміну. Крім того, солі кольорових металів мають технічну цінність і їх утилізацією знижують витрати на очищення. Тому іонообмінне очищення все ширше застосовують у промисловості.</w:t>
      </w:r>
    </w:p>
    <w:p w14:paraId="41A60630" w14:textId="0CE1E8F2"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Вищеописані основні фізико-хімічні методи очищення стічних вод застосовуються в різних модифікаціях і в різних поєднаннях у промисловості. Але роз- роблені і частково використовуються у виробництві й інші перспективні способи очищення, зокрема </w:t>
      </w:r>
      <w:r w:rsidRPr="00174D5F">
        <w:rPr>
          <w:rFonts w:ascii="Times New Roman" w:hAnsi="Times New Roman" w:cs="Times New Roman"/>
          <w:b/>
          <w:bCs/>
          <w:i/>
          <w:iCs/>
          <w:sz w:val="20"/>
          <w:szCs w:val="20"/>
        </w:rPr>
        <w:t xml:space="preserve">магнітним полем, електрохімічним способом. </w:t>
      </w:r>
      <w:r w:rsidRPr="00174D5F">
        <w:rPr>
          <w:rFonts w:ascii="Times New Roman" w:hAnsi="Times New Roman" w:cs="Times New Roman"/>
          <w:sz w:val="20"/>
          <w:szCs w:val="20"/>
        </w:rPr>
        <w:t xml:space="preserve">Поширення набуває очищення методом </w:t>
      </w:r>
      <w:r w:rsidRPr="00174D5F">
        <w:rPr>
          <w:rFonts w:ascii="Times New Roman" w:hAnsi="Times New Roman" w:cs="Times New Roman"/>
          <w:b/>
          <w:bCs/>
          <w:i/>
          <w:iCs/>
          <w:sz w:val="20"/>
          <w:szCs w:val="20"/>
        </w:rPr>
        <w:t xml:space="preserve">зворотного осмосу (гіперфільтрування). </w:t>
      </w:r>
    </w:p>
    <w:p w14:paraId="19484185"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Переваги способу гіперфільтрування: </w:t>
      </w:r>
    </w:p>
    <w:p w14:paraId="04065C3E"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простота апаратури; </w:t>
      </w:r>
    </w:p>
    <w:p w14:paraId="030D7099"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можливість роботи при звичайній температурі; </w:t>
      </w:r>
    </w:p>
    <w:p w14:paraId="35A5484B"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очищення води від неорганічних і бактеріальних забруднень; </w:t>
      </w:r>
    </w:p>
    <w:p w14:paraId="20D32D42"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мала залежність ефективності очищення від концентрації забруднень; </w:t>
      </w:r>
    </w:p>
    <w:p w14:paraId="607BF672"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можливість отримання і використання цінних продуктів. </w:t>
      </w:r>
    </w:p>
    <w:p w14:paraId="38371335" w14:textId="77777777"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Недоліками </w:t>
      </w:r>
      <w:r w:rsidRPr="00174D5F">
        <w:rPr>
          <w:rFonts w:ascii="Times New Roman" w:hAnsi="Times New Roman" w:cs="Times New Roman"/>
          <w:sz w:val="20"/>
          <w:szCs w:val="20"/>
        </w:rPr>
        <w:t xml:space="preserve">є висока вартість мембран і їх швидка зношуваність. </w:t>
      </w:r>
    </w:p>
    <w:p w14:paraId="46DD80FC" w14:textId="6268A154" w:rsidR="003C73C8" w:rsidRPr="00174D5F" w:rsidRDefault="003C73C8"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На етапі проектування очисних споруд часто досить складно здійснити правильний вибір методів і схем очищення, а також вирішити питання про ефективне поєднання локального і загального очищення. Оптимальним рішенням є таке поєднання локальних і загальних методів, яке дозволило б вилучати з локальних стоків цінні компоненти, що підлягають утилізації, а також речовини, які утруднюють загальне очищення, а потім у загальному стоці використовувати нейтралізуючі і коагулювальні властивості компонентів локальних стоків підприємства.</w:t>
      </w:r>
    </w:p>
    <w:p w14:paraId="7F37789E" w14:textId="426E0717" w:rsidR="00731F80" w:rsidRPr="00174D5F" w:rsidRDefault="00B545AB"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Біологічне очищення стічних вод </w:t>
      </w:r>
      <w:r w:rsidRPr="00174D5F">
        <w:rPr>
          <w:rFonts w:ascii="Times New Roman" w:hAnsi="Times New Roman" w:cs="Times New Roman"/>
          <w:i/>
          <w:iCs/>
          <w:sz w:val="20"/>
          <w:szCs w:val="20"/>
        </w:rPr>
        <w:t xml:space="preserve">– </w:t>
      </w:r>
      <w:r w:rsidRPr="00174D5F">
        <w:rPr>
          <w:rFonts w:ascii="Times New Roman" w:hAnsi="Times New Roman" w:cs="Times New Roman"/>
          <w:sz w:val="20"/>
          <w:szCs w:val="20"/>
        </w:rPr>
        <w:t>метод очищення</w:t>
      </w:r>
      <w:r w:rsidR="00731F80" w:rsidRPr="00174D5F">
        <w:rPr>
          <w:rFonts w:ascii="Times New Roman" w:hAnsi="Times New Roman" w:cs="Times New Roman"/>
          <w:sz w:val="20"/>
          <w:szCs w:val="20"/>
        </w:rPr>
        <w:t xml:space="preserve"> стічних вод від органічних і деяких неорганічних домішок, що здійснюється спільнотою мікроорганізмів (біоценозом), яка включає велику кількість різних бактерій, простіших і ряд більш високоорганізованих організмів – водоростей, грибків тощо, пов’язаних між собою в єдиний комплекс складними взаємовідносинами (метабіоз, симбіоз і антагонізм). </w:t>
      </w:r>
    </w:p>
    <w:p w14:paraId="0E1B502B"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Головна роль у цих процесах відводиться бактеріям, кількість яких знаходиться у межах від 10</w:t>
      </w:r>
      <w:r w:rsidRPr="00174D5F">
        <w:rPr>
          <w:rFonts w:ascii="Times New Roman" w:hAnsi="Times New Roman" w:cs="Times New Roman"/>
          <w:sz w:val="20"/>
          <w:szCs w:val="20"/>
          <w:vertAlign w:val="superscript"/>
        </w:rPr>
        <w:t>6</w:t>
      </w:r>
      <w:r w:rsidRPr="00174D5F">
        <w:rPr>
          <w:rFonts w:ascii="Times New Roman" w:hAnsi="Times New Roman" w:cs="Times New Roman"/>
          <w:sz w:val="20"/>
          <w:szCs w:val="20"/>
        </w:rPr>
        <w:t xml:space="preserve"> до 10</w:t>
      </w:r>
      <w:r w:rsidRPr="00174D5F">
        <w:rPr>
          <w:rFonts w:ascii="Times New Roman" w:hAnsi="Times New Roman" w:cs="Times New Roman"/>
          <w:sz w:val="20"/>
          <w:szCs w:val="20"/>
          <w:vertAlign w:val="superscript"/>
        </w:rPr>
        <w:t>14</w:t>
      </w:r>
      <w:r w:rsidRPr="00174D5F">
        <w:rPr>
          <w:rFonts w:ascii="Times New Roman" w:hAnsi="Times New Roman" w:cs="Times New Roman"/>
          <w:sz w:val="20"/>
          <w:szCs w:val="20"/>
        </w:rPr>
        <w:t xml:space="preserve"> клітин на один грам сухої біологічної маси (біомаси). Кількість родів бактерій може сягати 5–10, кількість видів – кілька десятків і навіть сотень. Така велика кількість бактерій обумовлена наявністю у стічній воді органічних речовин різних типів. </w:t>
      </w:r>
    </w:p>
    <w:p w14:paraId="48DF4462"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У процесі очищення стічних вод беруть участь бак</w:t>
      </w:r>
      <w:r w:rsidRPr="00174D5F">
        <w:rPr>
          <w:rFonts w:ascii="Times New Roman" w:hAnsi="Times New Roman" w:cs="Times New Roman"/>
          <w:b/>
          <w:bCs/>
          <w:i/>
          <w:iCs/>
          <w:sz w:val="20"/>
          <w:szCs w:val="20"/>
        </w:rPr>
        <w:t xml:space="preserve">терії гетеротрофи і автотрофи, </w:t>
      </w:r>
      <w:r w:rsidRPr="00174D5F">
        <w:rPr>
          <w:rFonts w:ascii="Times New Roman" w:hAnsi="Times New Roman" w:cs="Times New Roman"/>
          <w:sz w:val="20"/>
          <w:szCs w:val="20"/>
        </w:rPr>
        <w:t xml:space="preserve">причому, перевагу отримує та чи інша група в залежності від умов роботи системи (відносно джерела вуглецевого живлення). </w:t>
      </w:r>
    </w:p>
    <w:p w14:paraId="384F375F"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Біохімічне очищення стічних вод базується на здатності певних мікроорганізмів руйнувати органічні і деякі неорганічні сполуки (наприклад, сульфіди і солі амонію), перетворюючи їх на нешкідливі продукти окислювання: воду, двоокис вуглецю, нітрати і сульфатіони й ін. </w:t>
      </w:r>
    </w:p>
    <w:p w14:paraId="520C1432"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Існує багато видів бактерій, кожен з яких здатний окисляти певні речовини. Наприклад, бактерії типу </w:t>
      </w:r>
      <w:r w:rsidRPr="00174D5F">
        <w:rPr>
          <w:rFonts w:ascii="Times New Roman" w:hAnsi="Times New Roman" w:cs="Times New Roman"/>
          <w:i/>
          <w:iCs/>
          <w:sz w:val="20"/>
          <w:szCs w:val="20"/>
        </w:rPr>
        <w:t xml:space="preserve">псевдомонади </w:t>
      </w:r>
      <w:r w:rsidRPr="00174D5F">
        <w:rPr>
          <w:rFonts w:ascii="Times New Roman" w:hAnsi="Times New Roman" w:cs="Times New Roman"/>
          <w:sz w:val="20"/>
          <w:szCs w:val="20"/>
        </w:rPr>
        <w:t xml:space="preserve">– окислюють метан, жирні кислоти, спирти; типу </w:t>
      </w:r>
      <w:r w:rsidRPr="00174D5F">
        <w:rPr>
          <w:rFonts w:ascii="Times New Roman" w:hAnsi="Times New Roman" w:cs="Times New Roman"/>
          <w:i/>
          <w:iCs/>
          <w:sz w:val="20"/>
          <w:szCs w:val="20"/>
        </w:rPr>
        <w:t xml:space="preserve">мікробактеріум </w:t>
      </w:r>
      <w:r w:rsidRPr="00174D5F">
        <w:rPr>
          <w:rFonts w:ascii="Times New Roman" w:hAnsi="Times New Roman" w:cs="Times New Roman"/>
          <w:sz w:val="20"/>
          <w:szCs w:val="20"/>
        </w:rPr>
        <w:t xml:space="preserve">– нафтопродукти і т.п. </w:t>
      </w:r>
    </w:p>
    <w:p w14:paraId="3CB75662" w14:textId="6E2FB760"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Під дією мікроорганізмів можуть відбуватись окислювальний (аеробний) чи відновлювальний (анаеробний) процеси. </w:t>
      </w:r>
    </w:p>
    <w:p w14:paraId="13A00BC6" w14:textId="47715A46"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Аеробний метод </w:t>
      </w:r>
      <w:r w:rsidRPr="00174D5F">
        <w:rPr>
          <w:rFonts w:ascii="Times New Roman" w:hAnsi="Times New Roman" w:cs="Times New Roman"/>
          <w:sz w:val="20"/>
          <w:szCs w:val="20"/>
        </w:rPr>
        <w:t xml:space="preserve">здійснюється бактеріями за наявності у воді кисню. Аеробний процес може нормально протікати, якщо концентрація органічної речовини у воді, що очищується, виражена у біохімічній потребі в кисні (БСК), не буде перевищувати певної величини. Тому, в біологічному очищенні концентровані стічні води розбавляють низьконцентрованими побутовими стічними водами, а в окремих випадках чистою водою. </w:t>
      </w:r>
    </w:p>
    <w:p w14:paraId="7DF05FE7"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Мікроорганізми, що беруть участь у процесі біологічного очищення, формуються у вигляді активного мулу або біоплівки. </w:t>
      </w:r>
    </w:p>
    <w:p w14:paraId="099C0ADF" w14:textId="1B6EBCDD"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Активний мул </w:t>
      </w:r>
      <w:r w:rsidRPr="00174D5F">
        <w:rPr>
          <w:rFonts w:ascii="Times New Roman" w:hAnsi="Times New Roman" w:cs="Times New Roman"/>
          <w:sz w:val="20"/>
          <w:szCs w:val="20"/>
        </w:rPr>
        <w:t xml:space="preserve">– буро-жовті дрібні пластівці розміром 3–150 </w:t>
      </w:r>
      <w:r w:rsidRPr="00174D5F">
        <w:rPr>
          <w:rFonts w:ascii="Times New Roman" w:hAnsi="Times New Roman" w:cs="Times New Roman"/>
          <w:i/>
          <w:iCs/>
          <w:sz w:val="20"/>
          <w:szCs w:val="20"/>
        </w:rPr>
        <w:t xml:space="preserve">мкм, </w:t>
      </w:r>
      <w:r w:rsidRPr="00174D5F">
        <w:rPr>
          <w:rFonts w:ascii="Times New Roman" w:hAnsi="Times New Roman" w:cs="Times New Roman"/>
          <w:sz w:val="20"/>
          <w:szCs w:val="20"/>
        </w:rPr>
        <w:t xml:space="preserve">які зважені у воді і уявляють собою колонії живих мікроорганізмів, в тому числі бактерій, які утворюють слизові капсули – </w:t>
      </w:r>
      <w:r w:rsidRPr="00174D5F">
        <w:rPr>
          <w:rFonts w:ascii="Times New Roman" w:hAnsi="Times New Roman" w:cs="Times New Roman"/>
          <w:i/>
          <w:iCs/>
          <w:sz w:val="20"/>
          <w:szCs w:val="20"/>
        </w:rPr>
        <w:t>зооглеї</w:t>
      </w:r>
      <w:r w:rsidRPr="00174D5F">
        <w:rPr>
          <w:rFonts w:ascii="Times New Roman" w:hAnsi="Times New Roman" w:cs="Times New Roman"/>
          <w:sz w:val="20"/>
          <w:szCs w:val="20"/>
        </w:rPr>
        <w:t xml:space="preserve">. </w:t>
      </w:r>
    </w:p>
    <w:p w14:paraId="4259BA7E" w14:textId="579B079D"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Біоплівка </w:t>
      </w:r>
      <w:r w:rsidRPr="00174D5F">
        <w:rPr>
          <w:rFonts w:ascii="Times New Roman" w:hAnsi="Times New Roman" w:cs="Times New Roman"/>
          <w:sz w:val="20"/>
          <w:szCs w:val="20"/>
        </w:rPr>
        <w:t xml:space="preserve">– слизові обростання товщиною 1–3 </w:t>
      </w:r>
      <w:r w:rsidRPr="00174D5F">
        <w:rPr>
          <w:rFonts w:ascii="Times New Roman" w:hAnsi="Times New Roman" w:cs="Times New Roman"/>
          <w:i/>
          <w:iCs/>
          <w:sz w:val="20"/>
          <w:szCs w:val="20"/>
        </w:rPr>
        <w:t xml:space="preserve">мм </w:t>
      </w:r>
      <w:r w:rsidRPr="00174D5F">
        <w:rPr>
          <w:rFonts w:ascii="Times New Roman" w:hAnsi="Times New Roman" w:cs="Times New Roman"/>
          <w:sz w:val="20"/>
          <w:szCs w:val="20"/>
        </w:rPr>
        <w:t xml:space="preserve">живими організмами фільтрувального матеріалу очисних споруд. </w:t>
      </w:r>
    </w:p>
    <w:p w14:paraId="0754576F"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Ефективність процесів біологічного очищення </w:t>
      </w:r>
      <w:r w:rsidRPr="00174D5F">
        <w:rPr>
          <w:rFonts w:ascii="Times New Roman" w:hAnsi="Times New Roman" w:cs="Times New Roman"/>
          <w:sz w:val="20"/>
          <w:szCs w:val="20"/>
        </w:rPr>
        <w:t xml:space="preserve">залежить від: </w:t>
      </w:r>
    </w:p>
    <w:p w14:paraId="49AAE0C4"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температури, яка перебуває в межах 20–30 </w:t>
      </w:r>
      <w:r w:rsidRPr="00174D5F">
        <w:rPr>
          <w:rFonts w:ascii="Times New Roman" w:hAnsi="Times New Roman" w:cs="Times New Roman"/>
          <w:sz w:val="20"/>
          <w:szCs w:val="20"/>
          <w:vertAlign w:val="superscript"/>
        </w:rPr>
        <w:t>0</w:t>
      </w:r>
      <w:r w:rsidRPr="00174D5F">
        <w:rPr>
          <w:rFonts w:ascii="Times New Roman" w:hAnsi="Times New Roman" w:cs="Times New Roman"/>
          <w:sz w:val="20"/>
          <w:szCs w:val="20"/>
        </w:rPr>
        <w:t xml:space="preserve">С; </w:t>
      </w:r>
    </w:p>
    <w:p w14:paraId="5BE9723A" w14:textId="717FEFEC"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активної реакції середовища (рН середовища), яка є оптимальною в межах 6,5–7,5; </w:t>
      </w:r>
    </w:p>
    <w:p w14:paraId="25D00C37"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біогенних елементів – органічного вуглецю (БСК), азоту, фосфору. </w:t>
      </w:r>
    </w:p>
    <w:p w14:paraId="39715819"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рівня живлення мікроорганізмів, який визначається за кількістю забруднень, що припадає на одиницю об’єму очисної споруди, на 1 грам сухої біомаси або на 1 грам беззольної частки біомаси; </w:t>
      </w:r>
    </w:p>
    <w:p w14:paraId="4C4D80D0"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кисневого режиму, який має бути не нижчий за 2 мг/л; </w:t>
      </w:r>
    </w:p>
    <w:p w14:paraId="54537B36"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токсичних речовин, для яких встановлені ГДК, тобто межі, в яких вони не впливають негативно на роботу очисних споруд. </w:t>
      </w:r>
    </w:p>
    <w:p w14:paraId="21AAA3AE" w14:textId="5E66637B"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Анаеробний метод </w:t>
      </w:r>
      <w:r w:rsidRPr="00174D5F">
        <w:rPr>
          <w:rFonts w:ascii="Times New Roman" w:hAnsi="Times New Roman" w:cs="Times New Roman"/>
          <w:sz w:val="20"/>
          <w:szCs w:val="20"/>
        </w:rPr>
        <w:t xml:space="preserve">здійснюється бактеріями, які не потребують кисню і полягає в зброджуванні сильно зневоднених органічних забруднювачів у закритих апаратах без доступу кисню – метантенках. Його застосовують обмежено, в основному – для попередньої підготовки стоків, що дозволяє знизити концентрацію органічних забруднювачів у 10–20 разів і проводити подальшу очистку вже аеробним методом. </w:t>
      </w:r>
    </w:p>
    <w:p w14:paraId="58209E3A" w14:textId="77777777" w:rsidR="00680A0B" w:rsidRPr="00174D5F" w:rsidRDefault="00731F80" w:rsidP="007A2265">
      <w:pPr>
        <w:spacing w:after="0" w:line="252" w:lineRule="auto"/>
        <w:ind w:firstLine="567"/>
        <w:jc w:val="both"/>
        <w:rPr>
          <w:rFonts w:ascii="Times New Roman" w:hAnsi="Times New Roman" w:cs="Times New Roman"/>
          <w:i/>
          <w:iCs/>
          <w:sz w:val="20"/>
          <w:szCs w:val="20"/>
        </w:rPr>
      </w:pPr>
      <w:r w:rsidRPr="00174D5F">
        <w:rPr>
          <w:rFonts w:ascii="Times New Roman" w:hAnsi="Times New Roman" w:cs="Times New Roman"/>
          <w:sz w:val="20"/>
          <w:szCs w:val="20"/>
        </w:rPr>
        <w:t xml:space="preserve">Усі споруди біологічного очищення поділяються на три групи </w:t>
      </w:r>
      <w:r w:rsidRPr="00174D5F">
        <w:rPr>
          <w:rFonts w:ascii="Times New Roman" w:hAnsi="Times New Roman" w:cs="Times New Roman"/>
          <w:i/>
          <w:iCs/>
          <w:sz w:val="20"/>
          <w:szCs w:val="20"/>
        </w:rPr>
        <w:t xml:space="preserve">за розташуванням в них активної біомаси: </w:t>
      </w:r>
    </w:p>
    <w:p w14:paraId="43DBAA4C" w14:textId="0B15E395"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 біомаса закріплена нерухомо, а стічна вода – рухається; </w:t>
      </w:r>
    </w:p>
    <w:p w14:paraId="5D210A50" w14:textId="77777777" w:rsidR="00731F80" w:rsidRPr="00174D5F" w:rsidRDefault="00731F80" w:rsidP="007A2265">
      <w:pPr>
        <w:numPr>
          <w:ilvl w:val="0"/>
          <w:numId w:val="4"/>
        </w:num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біомаса знаходиться у стічній воді у вільному (зваженому) стані; </w:t>
      </w:r>
    </w:p>
    <w:p w14:paraId="65A7D236" w14:textId="77777777" w:rsidR="00680A0B" w:rsidRPr="00174D5F" w:rsidRDefault="00731F80" w:rsidP="007A2265">
      <w:pPr>
        <w:numPr>
          <w:ilvl w:val="0"/>
          <w:numId w:val="4"/>
        </w:num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суміщаються обидва варіанти. </w:t>
      </w:r>
    </w:p>
    <w:p w14:paraId="6D3510B3" w14:textId="19035A33" w:rsidR="00680A0B" w:rsidRPr="00174D5F" w:rsidRDefault="00680A0B"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До першої групи споруд відносяться фільтри;</w:t>
      </w:r>
    </w:p>
    <w:p w14:paraId="13DA7FAE" w14:textId="77777777" w:rsidR="00680A0B"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до другої – аеротенки, циркуляційні окислювальні канали, окситенки; </w:t>
      </w:r>
    </w:p>
    <w:p w14:paraId="1D03FF51" w14:textId="40610569" w:rsidR="00731F80" w:rsidRPr="00174D5F" w:rsidRDefault="00680A0B"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00731F80" w:rsidRPr="00174D5F">
        <w:rPr>
          <w:rFonts w:ascii="Times New Roman" w:hAnsi="Times New Roman" w:cs="Times New Roman"/>
          <w:sz w:val="20"/>
          <w:szCs w:val="20"/>
        </w:rPr>
        <w:t xml:space="preserve"> до третьої – занурювальні біофільтри, біотенки, аеротенки з наповнювачами. </w:t>
      </w:r>
    </w:p>
    <w:p w14:paraId="251940E0" w14:textId="77777777"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Біофільтри </w:t>
      </w:r>
      <w:r w:rsidRPr="00174D5F">
        <w:rPr>
          <w:rFonts w:ascii="Times New Roman" w:hAnsi="Times New Roman" w:cs="Times New Roman"/>
          <w:sz w:val="20"/>
          <w:szCs w:val="20"/>
        </w:rPr>
        <w:t xml:space="preserve">– очисні споруди, в яких стічну воду пропускають через шар крупнозернистого матеріалу, покритого біоплівкою, заселеною аеробними бактеріями і простішими організмами, що адсорбують і окислюють органічні речовини. </w:t>
      </w:r>
    </w:p>
    <w:p w14:paraId="54DA90B0" w14:textId="1A88039C"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Біофільтр – це прямокутний або круглий резервуар з цегли або бетону, завантажений фільтрувальною масою. </w:t>
      </w:r>
      <w:r w:rsidRPr="00174D5F">
        <w:rPr>
          <w:rFonts w:ascii="Times New Roman" w:hAnsi="Times New Roman" w:cs="Times New Roman"/>
          <w:i/>
          <w:iCs/>
          <w:sz w:val="20"/>
          <w:szCs w:val="20"/>
        </w:rPr>
        <w:t xml:space="preserve">Основна частина біофільтра </w:t>
      </w:r>
      <w:r w:rsidRPr="00174D5F">
        <w:rPr>
          <w:rFonts w:ascii="Times New Roman" w:hAnsi="Times New Roman" w:cs="Times New Roman"/>
          <w:sz w:val="20"/>
          <w:szCs w:val="20"/>
        </w:rPr>
        <w:t xml:space="preserve">– змінний матеріал для підтримання активної біомаси. </w:t>
      </w:r>
      <w:r w:rsidRPr="00174D5F">
        <w:rPr>
          <w:rFonts w:ascii="Times New Roman" w:hAnsi="Times New Roman" w:cs="Times New Roman"/>
          <w:i/>
          <w:iCs/>
          <w:sz w:val="20"/>
          <w:szCs w:val="20"/>
        </w:rPr>
        <w:t xml:space="preserve">Пропускна здатність біофільтра </w:t>
      </w:r>
      <w:r w:rsidRPr="00174D5F">
        <w:rPr>
          <w:rFonts w:ascii="Times New Roman" w:hAnsi="Times New Roman" w:cs="Times New Roman"/>
          <w:sz w:val="20"/>
          <w:szCs w:val="20"/>
        </w:rPr>
        <w:t xml:space="preserve">визначається площею поверхні, що зайнята біомасою, і вільним доступом кисню повітря до неї. Чим більша площа і чим легший доступ кисню, тим вища пропускна здатність. </w:t>
      </w:r>
    </w:p>
    <w:p w14:paraId="5E4E92F5" w14:textId="24C49E13" w:rsidR="00731F80" w:rsidRPr="00174D5F" w:rsidRDefault="00731F80"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Як кускові насадки (завантаження) у </w:t>
      </w:r>
      <w:r w:rsidRPr="00174D5F">
        <w:rPr>
          <w:rFonts w:ascii="Times New Roman" w:hAnsi="Times New Roman" w:cs="Times New Roman"/>
          <w:i/>
          <w:iCs/>
          <w:sz w:val="20"/>
          <w:szCs w:val="20"/>
        </w:rPr>
        <w:t>біофільтрі використовують</w:t>
      </w:r>
      <w:r w:rsidRPr="00174D5F">
        <w:rPr>
          <w:rFonts w:ascii="Times New Roman" w:hAnsi="Times New Roman" w:cs="Times New Roman"/>
          <w:sz w:val="20"/>
          <w:szCs w:val="20"/>
        </w:rPr>
        <w:t>: щебінь; гравій; шлак; керамзит; керамічні пластмасові кільця; куби; кульки; циліндри; тканинні і пластмасові сітки, скручені в рулони.</w:t>
      </w:r>
    </w:p>
    <w:p w14:paraId="2EDE9E85" w14:textId="77777777"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Аеробні методи очищення здійснюються в </w:t>
      </w:r>
      <w:r w:rsidRPr="00174D5F">
        <w:rPr>
          <w:rFonts w:ascii="Times New Roman" w:hAnsi="Times New Roman" w:cs="Times New Roman"/>
          <w:b/>
          <w:bCs/>
          <w:i/>
          <w:iCs/>
          <w:sz w:val="20"/>
          <w:szCs w:val="20"/>
        </w:rPr>
        <w:t xml:space="preserve">аеротенках, біологічних фільтрах і біологічних ставках. </w:t>
      </w:r>
    </w:p>
    <w:p w14:paraId="5C2A1111" w14:textId="3C2C9C29"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 </w:t>
      </w:r>
      <w:r w:rsidRPr="00174D5F">
        <w:rPr>
          <w:rFonts w:ascii="Times New Roman" w:hAnsi="Times New Roman" w:cs="Times New Roman"/>
          <w:b/>
          <w:bCs/>
          <w:i/>
          <w:iCs/>
          <w:sz w:val="20"/>
          <w:szCs w:val="20"/>
        </w:rPr>
        <w:t xml:space="preserve">аеротенках </w:t>
      </w:r>
      <w:r w:rsidRPr="00174D5F">
        <w:rPr>
          <w:rFonts w:ascii="Times New Roman" w:hAnsi="Times New Roman" w:cs="Times New Roman"/>
          <w:sz w:val="20"/>
          <w:szCs w:val="20"/>
        </w:rPr>
        <w:t xml:space="preserve">активний мул перебуває у зваженому стані в усьому об’ємі стічної води, яка очищається. </w:t>
      </w:r>
    </w:p>
    <w:p w14:paraId="54DD9377" w14:textId="24476025"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i/>
          <w:iCs/>
          <w:sz w:val="20"/>
          <w:szCs w:val="20"/>
        </w:rPr>
        <w:t xml:space="preserve">Принцип побудови аеротенків: </w:t>
      </w:r>
      <w:r w:rsidRPr="00174D5F">
        <w:rPr>
          <w:rFonts w:ascii="Times New Roman" w:hAnsi="Times New Roman" w:cs="Times New Roman"/>
          <w:sz w:val="20"/>
          <w:szCs w:val="20"/>
        </w:rPr>
        <w:t>суміш води й активного мулу повільно рухається по прямокутних резервуарах аеротенка і безупинно насичується повітрям</w:t>
      </w:r>
      <w:r w:rsidR="009C66A1"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яке подається у воду через </w:t>
      </w:r>
      <w:r w:rsidR="009C66A1" w:rsidRPr="00174D5F">
        <w:rPr>
          <w:rFonts w:ascii="Times New Roman" w:hAnsi="Times New Roman" w:cs="Times New Roman"/>
          <w:sz w:val="20"/>
          <w:szCs w:val="20"/>
        </w:rPr>
        <w:t>фільтр-</w:t>
      </w:r>
      <w:r w:rsidR="00605B41" w:rsidRPr="00174D5F">
        <w:rPr>
          <w:rFonts w:ascii="Times New Roman" w:hAnsi="Times New Roman" w:cs="Times New Roman"/>
          <w:sz w:val="20"/>
          <w:szCs w:val="20"/>
        </w:rPr>
        <w:t xml:space="preserve"> </w:t>
      </w:r>
      <w:r w:rsidR="009C66A1" w:rsidRPr="00174D5F">
        <w:rPr>
          <w:rFonts w:ascii="Times New Roman" w:hAnsi="Times New Roman" w:cs="Times New Roman"/>
          <w:sz w:val="20"/>
          <w:szCs w:val="20"/>
        </w:rPr>
        <w:t>осі</w:t>
      </w:r>
      <w:r w:rsidRPr="00174D5F">
        <w:rPr>
          <w:rFonts w:ascii="Times New Roman" w:hAnsi="Times New Roman" w:cs="Times New Roman"/>
          <w:sz w:val="20"/>
          <w:szCs w:val="20"/>
        </w:rPr>
        <w:t xml:space="preserve">, укладені на дні резервуара уздовж його довгої сторони або іншим способом. </w:t>
      </w:r>
    </w:p>
    <w:p w14:paraId="536F1159" w14:textId="77777777"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Пухирці повітря, піднімаючись, перемішують активний мул зі стічними во- дами і не дають пластівцям мулу осідати на дно аеротенка; зовні це виглядає так, начебто вода кипить. </w:t>
      </w:r>
    </w:p>
    <w:p w14:paraId="25F10616" w14:textId="7988B213"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Установлено, що </w:t>
      </w:r>
      <w:r w:rsidRPr="00174D5F">
        <w:rPr>
          <w:rFonts w:ascii="Times New Roman" w:hAnsi="Times New Roman" w:cs="Times New Roman"/>
          <w:b/>
          <w:bCs/>
          <w:i/>
          <w:iCs/>
          <w:sz w:val="20"/>
          <w:szCs w:val="20"/>
        </w:rPr>
        <w:t xml:space="preserve">біохімічне окислювання органічних речовин відбувається у дві стадії: </w:t>
      </w:r>
      <w:r w:rsidRPr="00174D5F">
        <w:rPr>
          <w:rFonts w:ascii="Times New Roman" w:hAnsi="Times New Roman" w:cs="Times New Roman"/>
          <w:sz w:val="20"/>
          <w:szCs w:val="20"/>
        </w:rPr>
        <w:t>на першій стадії мікроорганізми адсорбують забруднюючі речовини; на другій – завершують їх окислювання і відновлюють свою початкову здатність до окислювання; обидві стадії починаються одночасно, але друга триває довше.</w:t>
      </w:r>
    </w:p>
    <w:p w14:paraId="619C263C" w14:textId="77777777"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 високої вихідної концентрації забруднень, а також за наявності в ній речовин, здатність до окислювання яких різко відрізняється, застосовують двоступінчасте очищення, за якого стоки, що очищаються, проходять послідовно через два аеротенки. </w:t>
      </w:r>
    </w:p>
    <w:p w14:paraId="0C2474B9" w14:textId="5893C619"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Перший ступінь – анаеробне бродіння в метантенках або аеробне окислення в аеротенках; другий ступінь – біологічне очищення.</w:t>
      </w:r>
    </w:p>
    <w:p w14:paraId="00E6C5D8" w14:textId="76CBEE10"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Метантенки. </w:t>
      </w:r>
      <w:r w:rsidRPr="00174D5F">
        <w:rPr>
          <w:rFonts w:ascii="Times New Roman" w:hAnsi="Times New Roman" w:cs="Times New Roman"/>
          <w:sz w:val="20"/>
          <w:szCs w:val="20"/>
        </w:rPr>
        <w:t xml:space="preserve">У результаті обробки промислових стічних вод утворюються осади – водні суспензії мінеральних або органічних речовин, що відрізняються за фізичними і хімічними якостями. </w:t>
      </w:r>
    </w:p>
    <w:p w14:paraId="3040AA70" w14:textId="77777777" w:rsidR="00577D44" w:rsidRPr="00174D5F" w:rsidRDefault="00577D44" w:rsidP="007A2265">
      <w:pPr>
        <w:spacing w:after="0" w:line="252"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Сучасна техніка обробки осадів спрямована на доведення їх до стану, за якого виключається забруднення навколишнього середовища і можлива утилізація корисних компонентів, що в них є. </w:t>
      </w:r>
    </w:p>
    <w:p w14:paraId="3BD762A8" w14:textId="1D4A51E6"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Надлишковий активний мул, частинки відмираючої біоплівки, а також деякі органічні осади погано віддають воду, мають неприємний запах, легко загнивають. Тому їх стабілізують, зброджуючи без доступу кисню анаеробними бактеріями в спеціальних апаратах – метантенках. Метантенки уявляють собою залізобетонні герметично закриті резервуари з конічним дном. </w:t>
      </w:r>
    </w:p>
    <w:p w14:paraId="50F08F73"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 процесі зброджування утворюється суміш газів, яка складається з метану (до 65–70%) і двоокису вуглецю (до 30%). Газ подається в газгольдери, які є накопичувачами і регуляторами рівномірної подачі його на опалювання для отримання пари, що йде на нагрівання процесу бродіння. </w:t>
      </w:r>
    </w:p>
    <w:p w14:paraId="37BC0ACA"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Для бродіння осадів у метантенках приймають мезофільний (температура бродіння становить 33°С) і термофільний (температура бродіння 53°С) процеси. </w:t>
      </w:r>
    </w:p>
    <w:p w14:paraId="43F6C352"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На даний час здійснюється також очищення стічних вод в </w:t>
      </w:r>
      <w:r w:rsidRPr="00174D5F">
        <w:rPr>
          <w:rFonts w:ascii="Times New Roman" w:hAnsi="Times New Roman" w:cs="Times New Roman"/>
          <w:b/>
          <w:bCs/>
          <w:i/>
          <w:iCs/>
          <w:sz w:val="20"/>
          <w:szCs w:val="20"/>
        </w:rPr>
        <w:t xml:space="preserve">окситенках </w:t>
      </w:r>
      <w:r w:rsidRPr="00174D5F">
        <w:rPr>
          <w:rFonts w:ascii="Times New Roman" w:hAnsi="Times New Roman" w:cs="Times New Roman"/>
          <w:sz w:val="20"/>
          <w:szCs w:val="20"/>
        </w:rPr>
        <w:t xml:space="preserve">з використанням замість повітря чистого кисню. </w:t>
      </w:r>
    </w:p>
    <w:p w14:paraId="3823A2B8" w14:textId="4B36B598"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i/>
          <w:iCs/>
          <w:sz w:val="20"/>
          <w:szCs w:val="20"/>
        </w:rPr>
        <w:t xml:space="preserve">Біологічні ставки </w:t>
      </w:r>
      <w:r w:rsidRPr="00174D5F">
        <w:rPr>
          <w:rFonts w:ascii="Times New Roman" w:hAnsi="Times New Roman" w:cs="Times New Roman"/>
          <w:sz w:val="20"/>
          <w:szCs w:val="20"/>
        </w:rPr>
        <w:t xml:space="preserve">– система земляних резервуарів глибиною 1,0–1,5 </w:t>
      </w:r>
      <w:r w:rsidRPr="00174D5F">
        <w:rPr>
          <w:rFonts w:ascii="Times New Roman" w:hAnsi="Times New Roman" w:cs="Times New Roman"/>
          <w:i/>
          <w:iCs/>
          <w:sz w:val="20"/>
          <w:szCs w:val="20"/>
        </w:rPr>
        <w:t xml:space="preserve">м, </w:t>
      </w:r>
      <w:r w:rsidRPr="00174D5F">
        <w:rPr>
          <w:rFonts w:ascii="Times New Roman" w:hAnsi="Times New Roman" w:cs="Times New Roman"/>
          <w:sz w:val="20"/>
          <w:szCs w:val="20"/>
        </w:rPr>
        <w:t>по яких протікає вода і відбувається її очищення від забруднень в умовах, близьких до самоочищення в природних водоймах.</w:t>
      </w:r>
    </w:p>
    <w:p w14:paraId="1CC8A3ED" w14:textId="051EEA19"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 xml:space="preserve">Термічне очищення стічних вод </w:t>
      </w:r>
      <w:r w:rsidR="00B61CD8">
        <w:rPr>
          <w:rFonts w:ascii="Times New Roman" w:hAnsi="Times New Roman" w:cs="Times New Roman"/>
          <w:b/>
          <w:bCs/>
          <w:sz w:val="20"/>
          <w:szCs w:val="20"/>
        </w:rPr>
        <w:t xml:space="preserve"> </w:t>
      </w:r>
      <w:r w:rsidRPr="00174D5F">
        <w:rPr>
          <w:rFonts w:ascii="Times New Roman" w:hAnsi="Times New Roman" w:cs="Times New Roman"/>
          <w:sz w:val="20"/>
          <w:szCs w:val="20"/>
        </w:rPr>
        <w:t xml:space="preserve">полягає у повному окислюванні за високої температури (згоряння) забруднюючих речовин з одержанням нетоксичних продуктів згоряння і твердого залишку. Термічний метод економічно недоцільний за великих об’ємів стічних вод і малих концентрацій забруднювачів, тому що вимагає великих витрат тепла. Проте, часто він незамінний, наприклад, за наявності високо мінералізованих вод і тих, що містять органічні токсичні речовини. 93 </w:t>
      </w:r>
    </w:p>
    <w:p w14:paraId="58457E75" w14:textId="4426948F" w:rsidR="00577D44" w:rsidRPr="00174D5F" w:rsidRDefault="00605B41"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Можливі </w:t>
      </w:r>
      <w:r w:rsidRPr="00174D5F">
        <w:rPr>
          <w:rFonts w:ascii="Times New Roman" w:hAnsi="Times New Roman" w:cs="Times New Roman"/>
          <w:b/>
          <w:bCs/>
          <w:i/>
          <w:iCs/>
          <w:sz w:val="20"/>
          <w:szCs w:val="20"/>
        </w:rPr>
        <w:t xml:space="preserve">два напрями в застосуванні методу термічного очищення </w:t>
      </w:r>
      <w:r w:rsidRPr="00174D5F">
        <w:rPr>
          <w:rFonts w:ascii="Times New Roman" w:hAnsi="Times New Roman" w:cs="Times New Roman"/>
          <w:sz w:val="20"/>
          <w:szCs w:val="20"/>
        </w:rPr>
        <w:t>значно мінералізованих стічних вод:</w:t>
      </w:r>
    </w:p>
    <w:p w14:paraId="17F7961D" w14:textId="333E4E35"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1) істотне зменшення обсягу стоків випарюванням з доведенням домішок до гранично можливих концентрацій і збереження розчинів у природних і штучних відвалах. </w:t>
      </w:r>
    </w:p>
    <w:p w14:paraId="08DDB313"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Таке очищення можливе лише за невеликого обсягу стічних вод і його слід розглядати як тимчасове вирішення питання, поки не буде знайдений спосіб використання відходів; </w:t>
      </w:r>
    </w:p>
    <w:p w14:paraId="73671CBA" w14:textId="3B203CF2" w:rsidR="00605B41" w:rsidRPr="00174D5F" w:rsidRDefault="00605B41"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2) виділення зі стоків солей та інших цінних речовин з наступним їх використанням.</w:t>
      </w:r>
    </w:p>
    <w:p w14:paraId="3C2B9301" w14:textId="55C600D5"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Процес упарювання можна виконувати також в </w:t>
      </w:r>
      <w:r w:rsidRPr="00174D5F">
        <w:rPr>
          <w:rFonts w:ascii="Times New Roman" w:hAnsi="Times New Roman" w:cs="Times New Roman"/>
          <w:b/>
          <w:bCs/>
          <w:i/>
          <w:iCs/>
          <w:sz w:val="20"/>
          <w:szCs w:val="20"/>
        </w:rPr>
        <w:t>апаратах із зануреними пальниками</w:t>
      </w:r>
      <w:r w:rsidRPr="00174D5F">
        <w:rPr>
          <w:rFonts w:ascii="Times New Roman" w:hAnsi="Times New Roman" w:cs="Times New Roman"/>
          <w:sz w:val="20"/>
          <w:szCs w:val="20"/>
        </w:rPr>
        <w:t xml:space="preserve">, в яких стічні води нагріваються від безпосереднього контакту з димовими газами, що утворюються від спалювання газоподібного або рідкого палива в пальниках, занурених у воду. </w:t>
      </w:r>
    </w:p>
    <w:p w14:paraId="6EB3628E" w14:textId="2C271CF5"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Випарні апарати із зануреними пальниками використовуються для упарювання стічних вод у виробництвах синтетичних смол і лакофарбових матеріалів, хімічних реактивів, епоксидних смол </w:t>
      </w:r>
      <w:r w:rsidR="00605B41" w:rsidRPr="00174D5F">
        <w:rPr>
          <w:rFonts w:ascii="Times New Roman" w:hAnsi="Times New Roman" w:cs="Times New Roman"/>
          <w:sz w:val="20"/>
          <w:szCs w:val="20"/>
        </w:rPr>
        <w:t>тощо</w:t>
      </w:r>
      <w:r w:rsidRPr="00174D5F">
        <w:rPr>
          <w:rFonts w:ascii="Times New Roman" w:hAnsi="Times New Roman" w:cs="Times New Roman"/>
          <w:sz w:val="20"/>
          <w:szCs w:val="20"/>
        </w:rPr>
        <w:t xml:space="preserve">. </w:t>
      </w:r>
    </w:p>
    <w:p w14:paraId="72D8CF94" w14:textId="41B6ACC4"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Результати їх експлуатації доводять, що може бути досягнутий тридцятикратний ступінь в</w:t>
      </w:r>
      <w:r w:rsidR="00605B41" w:rsidRPr="00174D5F">
        <w:rPr>
          <w:rFonts w:ascii="Times New Roman" w:hAnsi="Times New Roman" w:cs="Times New Roman"/>
          <w:sz w:val="20"/>
          <w:szCs w:val="20"/>
        </w:rPr>
        <w:t>и</w:t>
      </w:r>
      <w:r w:rsidRPr="00174D5F">
        <w:rPr>
          <w:rFonts w:ascii="Times New Roman" w:hAnsi="Times New Roman" w:cs="Times New Roman"/>
          <w:sz w:val="20"/>
          <w:szCs w:val="20"/>
        </w:rPr>
        <w:t xml:space="preserve">парювання стоків, що відповідає вмісту сухої речовини 300–400 г/л. </w:t>
      </w:r>
    </w:p>
    <w:p w14:paraId="02A0537C"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Як уже зазначалося, впарена рідина зазвичай проходить другу стадію – стадію утворення твердого продукту, для чого використовують розпильні сушарки й апарати з киплячим шаром. </w:t>
      </w:r>
    </w:p>
    <w:p w14:paraId="5816FCD7" w14:textId="21445596"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 </w:t>
      </w:r>
      <w:r w:rsidRPr="00174D5F">
        <w:rPr>
          <w:rFonts w:ascii="Times New Roman" w:hAnsi="Times New Roman" w:cs="Times New Roman"/>
          <w:b/>
          <w:bCs/>
          <w:i/>
          <w:iCs/>
          <w:sz w:val="20"/>
          <w:szCs w:val="20"/>
        </w:rPr>
        <w:t xml:space="preserve">розпильних сушарках </w:t>
      </w:r>
      <w:r w:rsidRPr="00174D5F">
        <w:rPr>
          <w:rFonts w:ascii="Times New Roman" w:hAnsi="Times New Roman" w:cs="Times New Roman"/>
          <w:sz w:val="20"/>
          <w:szCs w:val="20"/>
        </w:rPr>
        <w:t xml:space="preserve">впарена рідина (або стічні води високої мінералізації) надходить зверху сушильної камери через форсунку і зверху також паралельним потоком подають нагріте повітря або димові гази. Унаслідок тонкого розпилення води досягається інтенсивне її випаровування, дрібні (розміром у кілька мікрон) частинки полютанта опускаються на дно камери і відводяться шнеком. Відпрацьований сушильний агент після очищення від пилу в циклонах викидається в атмосферу. Питома кількість води, що випаровується у цих сушарках не- велика – 10-14 кг/(м3год), тому розпилювальні сушарки громіздкі, що обмежує їх застосування. </w:t>
      </w:r>
    </w:p>
    <w:p w14:paraId="04EE9B40"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Більш компактним є </w:t>
      </w:r>
      <w:r w:rsidRPr="00174D5F">
        <w:rPr>
          <w:rFonts w:ascii="Times New Roman" w:hAnsi="Times New Roman" w:cs="Times New Roman"/>
          <w:b/>
          <w:bCs/>
          <w:i/>
          <w:iCs/>
          <w:sz w:val="20"/>
          <w:szCs w:val="20"/>
        </w:rPr>
        <w:t>апарат з киплячим (псевдозрідженим) шаром</w:t>
      </w:r>
      <w:r w:rsidRPr="00174D5F">
        <w:rPr>
          <w:rFonts w:ascii="Times New Roman" w:hAnsi="Times New Roman" w:cs="Times New Roman"/>
          <w:sz w:val="20"/>
          <w:szCs w:val="20"/>
        </w:rPr>
        <w:t xml:space="preserve">, до складу якого входять піч та циклон для очищення димових газів від пилу. Верти- кальний корпус печі, футерований вогнетривкою цеглою, має в нижній частині газорозподільну решітку, під яку подають псевдозріджувальний газ – гаряче повітря або димові гази. Він переводить у зважений стан суміш, яка подається зверху і складається з впареної рідини (або стічної води) і вже зневоднених частинок забрудника. Зважений шар складається з декількох фаз: у верхній фазі починається процес сушіння, у нижній - знаходиться відносно щільний шар сухих частинок, які видаляються із системи шнеком. Можна також виділити середню фазу, яка є перехідною. Псевдозріджувальний газ, пройшовши через зважений шар, потрапляє в циклон і у вигляді димових газів викидається в атмосферу. Існують й інші конструкції апаратів для сушіння в киплячому шарі. </w:t>
      </w:r>
    </w:p>
    <w:p w14:paraId="50C6A33E"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Метод термічного очищення стічних вод дедалі ширше застосовується для очищення значно мінералізованих стоків нафтопереробних заводів. </w:t>
      </w:r>
    </w:p>
    <w:p w14:paraId="6F7155D1"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 проектуванні нових нафтопереробних заводів, які повинні працювати без скидання стічних вод у водойми, передбачають термічне очищення стоків, що спрямовується у так звану другу систему каналізації. У цю каналізацію скидають води від продування систем оборотного водопостачання, води, що виділяються із сирої нафти (із вмістом солей до 8500 мг/л), нейтралізовані сірчанолужні води, солевмісні води з ТЕЦ та інші стоки, очищення яких неможливе будь-яким іншим способом, крім термічного. </w:t>
      </w:r>
    </w:p>
    <w:p w14:paraId="69F61A06"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Очищення виконують на </w:t>
      </w:r>
      <w:r w:rsidRPr="00174D5F">
        <w:rPr>
          <w:rFonts w:ascii="Times New Roman" w:hAnsi="Times New Roman" w:cs="Times New Roman"/>
          <w:b/>
          <w:bCs/>
          <w:i/>
          <w:iCs/>
          <w:sz w:val="20"/>
          <w:szCs w:val="20"/>
        </w:rPr>
        <w:t>установках термічного знешкодження і знесолення, які складаються з трьох відділень</w:t>
      </w:r>
      <w:r w:rsidRPr="00174D5F">
        <w:rPr>
          <w:rFonts w:ascii="Times New Roman" w:hAnsi="Times New Roman" w:cs="Times New Roman"/>
          <w:sz w:val="20"/>
          <w:szCs w:val="20"/>
        </w:rPr>
        <w:t xml:space="preserve">: </w:t>
      </w:r>
    </w:p>
    <w:p w14:paraId="215155FD"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у першому здійснюється содово-вапняне зм’якшення стоків; </w:t>
      </w:r>
    </w:p>
    <w:p w14:paraId="485C7D69"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у другому – розпарювання стічних вод у багатокорпусних випарних установках з десятикратним ступенем розпарювання (водний конденсат, який утворюється, повертається в оборотну систему водопостачання); </w:t>
      </w:r>
    </w:p>
    <w:p w14:paraId="1F440F52" w14:textId="77777777"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 у третьому – одержання твердого продукту – сухих солей. </w:t>
      </w:r>
    </w:p>
    <w:p w14:paraId="24E644E0" w14:textId="5249C73E" w:rsidR="00577D44" w:rsidRPr="00174D5F"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Масштаби цих процесів: на заводі, що переробляє за рік 12 млн. тонн нафти, щодня на установках термічного знешкодження і знесолення отримують понад 80 т сухих солей. Завдання полягає в тому, щоб зменшити вартість очищення, використовуючи вихідне тепло для інших процесів і знайшовши спосіб утилізації сухих солей, які утворюються в результаті. </w:t>
      </w:r>
    </w:p>
    <w:p w14:paraId="0CE17864" w14:textId="317682A8" w:rsidR="00577D44" w:rsidRDefault="00577D44" w:rsidP="007A2265">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Методи біохімічного та термічного очищення є ефективними і виступають невід’ємною складовою системи очищення стічних вод будь-якого підприємства.</w:t>
      </w:r>
    </w:p>
    <w:p w14:paraId="28DB42E7" w14:textId="77777777" w:rsidR="00E561D0" w:rsidRPr="00E561D0" w:rsidRDefault="00E561D0" w:rsidP="00E561D0">
      <w:pPr>
        <w:spacing w:after="0" w:line="252" w:lineRule="auto"/>
        <w:jc w:val="center"/>
        <w:rPr>
          <w:rFonts w:ascii="Times New Roman" w:hAnsi="Times New Roman" w:cs="Times New Roman"/>
          <w:b/>
          <w:bCs/>
          <w:sz w:val="20"/>
          <w:szCs w:val="20"/>
        </w:rPr>
      </w:pPr>
      <w:r w:rsidRPr="00E561D0">
        <w:rPr>
          <w:rFonts w:ascii="Times New Roman" w:hAnsi="Times New Roman" w:cs="Times New Roman"/>
          <w:b/>
          <w:bCs/>
          <w:sz w:val="20"/>
          <w:szCs w:val="20"/>
        </w:rPr>
        <w:lastRenderedPageBreak/>
        <w:t>Завдання до виконання</w:t>
      </w:r>
    </w:p>
    <w:p w14:paraId="4A375C2A" w14:textId="171D298A" w:rsidR="007A2265" w:rsidRP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1. </w:t>
      </w:r>
      <w:r w:rsidRPr="007A2265">
        <w:rPr>
          <w:rFonts w:ascii="Times New Roman" w:hAnsi="Times New Roman" w:cs="Times New Roman"/>
          <w:sz w:val="20"/>
          <w:szCs w:val="20"/>
        </w:rPr>
        <w:t>Охарактеризуйте основні види стічних вод</w:t>
      </w:r>
      <w:r>
        <w:rPr>
          <w:rFonts w:ascii="Times New Roman" w:hAnsi="Times New Roman" w:cs="Times New Roman"/>
          <w:sz w:val="20"/>
          <w:szCs w:val="20"/>
        </w:rPr>
        <w:t>, для цього</w:t>
      </w:r>
      <w:r w:rsidRPr="007A2265">
        <w:rPr>
          <w:rFonts w:ascii="Times New Roman" w:hAnsi="Times New Roman" w:cs="Times New Roman"/>
          <w:sz w:val="20"/>
          <w:szCs w:val="20"/>
        </w:rPr>
        <w:t xml:space="preserve"> складіть таблицю з трьома стовпчиками (виробничі, побутові, атмосферні), в якій коротко зазначте їх джерела, типовий склад та особливості.</w:t>
      </w:r>
    </w:p>
    <w:p w14:paraId="119875BD" w14:textId="12D8C421" w:rsidR="007A2265" w:rsidRP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2. </w:t>
      </w:r>
      <w:r w:rsidRPr="007A2265">
        <w:rPr>
          <w:rFonts w:ascii="Times New Roman" w:hAnsi="Times New Roman" w:cs="Times New Roman"/>
          <w:sz w:val="20"/>
          <w:szCs w:val="20"/>
        </w:rPr>
        <w:t>Використовуючи наведену класифікацію, віднесіть приклади стоків до групи за типом домішок, категорії за концентрацією та ступеня агресивності.</w:t>
      </w:r>
    </w:p>
    <w:p w14:paraId="3BD505A9" w14:textId="586DA595" w:rsidR="007A2265" w:rsidRP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3. </w:t>
      </w:r>
      <w:r w:rsidRPr="007A2265">
        <w:rPr>
          <w:rFonts w:ascii="Times New Roman" w:hAnsi="Times New Roman" w:cs="Times New Roman"/>
          <w:sz w:val="20"/>
          <w:szCs w:val="20"/>
        </w:rPr>
        <w:t>Оцініть санітарну небезпеку побутових стоків (бактеріальне забруднення, наявність синтетичних миючих засобів). Опишіть методи знезараження та знезараження стічних вод перед скиданням.</w:t>
      </w:r>
    </w:p>
    <w:p w14:paraId="1C3DD95A" w14:textId="608CAE48" w:rsidR="007A2265" w:rsidRP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4. </w:t>
      </w:r>
      <w:r w:rsidRPr="007A2265">
        <w:rPr>
          <w:rFonts w:ascii="Times New Roman" w:hAnsi="Times New Roman" w:cs="Times New Roman"/>
          <w:sz w:val="20"/>
          <w:szCs w:val="20"/>
        </w:rPr>
        <w:t>Підготуйте короткий опис хімічних, біологічних, фізичних і теплових забруднень. Наведіть приклади найбільш токсичних сполук.</w:t>
      </w:r>
    </w:p>
    <w:p w14:paraId="14B1ACB1" w14:textId="38330739" w:rsidR="007A2265" w:rsidRP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5. </w:t>
      </w:r>
      <w:r w:rsidRPr="007A2265">
        <w:rPr>
          <w:rFonts w:ascii="Times New Roman" w:hAnsi="Times New Roman" w:cs="Times New Roman"/>
          <w:sz w:val="20"/>
          <w:szCs w:val="20"/>
        </w:rPr>
        <w:t>Підготуйте узагальнену схему процесів очищення стічних вод. Для кожного методу вкажіть принцип дії, обладнання та типові сфери застосування (харчова промисловість, хімічна промисловість тощо). Зверніть увагу на ефективність механічного очищення, особливості хімічного очищення (коагулянти, флокулянти), мембранні та біологічні методи.</w:t>
      </w:r>
    </w:p>
    <w:p w14:paraId="7606E978" w14:textId="4E43B926" w:rsidR="007A2265" w:rsidRDefault="007A2265" w:rsidP="007A2265">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6. </w:t>
      </w:r>
      <w:r w:rsidRPr="007A2265">
        <w:rPr>
          <w:rFonts w:ascii="Times New Roman" w:hAnsi="Times New Roman" w:cs="Times New Roman"/>
          <w:sz w:val="20"/>
          <w:szCs w:val="20"/>
        </w:rPr>
        <w:t>Підготуйте висновки: проаналізуйте, які методи очищення доцільно застосовувати для стічних вод конкретного харчового підприємства з урахуванням типу забруднень, обсягів стоків і вимог до якості очищеної води.</w:t>
      </w:r>
    </w:p>
    <w:p w14:paraId="42764627" w14:textId="77777777" w:rsidR="007A2265" w:rsidRPr="00174D5F" w:rsidRDefault="007A2265" w:rsidP="007A2265">
      <w:pPr>
        <w:spacing w:after="0" w:line="252" w:lineRule="auto"/>
        <w:ind w:firstLine="567"/>
        <w:jc w:val="both"/>
        <w:rPr>
          <w:rFonts w:ascii="Times New Roman" w:hAnsi="Times New Roman" w:cs="Times New Roman"/>
          <w:sz w:val="20"/>
          <w:szCs w:val="20"/>
        </w:rPr>
      </w:pPr>
    </w:p>
    <w:p w14:paraId="324F018A" w14:textId="130DF76F" w:rsidR="00EA3485" w:rsidRPr="00CA03EB" w:rsidRDefault="00EA3485" w:rsidP="007A2265">
      <w:pPr>
        <w:spacing w:after="0" w:line="252" w:lineRule="auto"/>
        <w:ind w:firstLine="567"/>
        <w:jc w:val="both"/>
        <w:rPr>
          <w:rFonts w:ascii="Times New Roman" w:hAnsi="Times New Roman" w:cs="Times New Roman"/>
          <w:b/>
          <w:bCs/>
          <w:sz w:val="20"/>
          <w:szCs w:val="20"/>
        </w:rPr>
      </w:pPr>
      <w:r w:rsidRPr="00CA03EB">
        <w:rPr>
          <w:rFonts w:ascii="Times New Roman" w:hAnsi="Times New Roman" w:cs="Times New Roman"/>
          <w:b/>
          <w:bCs/>
          <w:sz w:val="20"/>
          <w:szCs w:val="20"/>
        </w:rPr>
        <w:t>Контрольні питання.</w:t>
      </w:r>
    </w:p>
    <w:p w14:paraId="19DA0BA2" w14:textId="119301C0" w:rsidR="00EA3485" w:rsidRPr="00CA03EB" w:rsidRDefault="00EA3485"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 xml:space="preserve">1. </w:t>
      </w:r>
      <w:r w:rsidR="00B61CD8" w:rsidRPr="00CA03EB">
        <w:rPr>
          <w:rFonts w:ascii="Times New Roman" w:hAnsi="Times New Roman" w:cs="Times New Roman"/>
          <w:b/>
          <w:bCs/>
          <w:sz w:val="18"/>
          <w:szCs w:val="18"/>
        </w:rPr>
        <w:t>Які вимоги до скидання стічних вод у міські системи водовідведення?</w:t>
      </w:r>
    </w:p>
    <w:p w14:paraId="4FB6CD15" w14:textId="49E946BD"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2. Коротко охарактеризуйте основні методи очищення стічних вод.</w:t>
      </w:r>
    </w:p>
    <w:p w14:paraId="154B95EF" w14:textId="0963D87C"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3. Коли застосовують біологічне очищення стічних вод?</w:t>
      </w:r>
    </w:p>
    <w:p w14:paraId="5674D32E" w14:textId="630E0DEB"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4. Як здійснюється біологічне очищення стічних вод?</w:t>
      </w:r>
    </w:p>
    <w:p w14:paraId="2D38E82F" w14:textId="3FA75B4F"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5. Коротко схарактеризуйте аеробні й анаеробні методи очищення стічних вод.</w:t>
      </w:r>
    </w:p>
    <w:p w14:paraId="2C8164FD" w14:textId="080C4BB0"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6. Які основні технологічні схеми стічних вод в аеротенках ви знаєте?</w:t>
      </w:r>
    </w:p>
    <w:p w14:paraId="5AC05F99" w14:textId="33A16590" w:rsidR="00B61CD8" w:rsidRPr="00CA03EB" w:rsidRDefault="00B61CD8"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 xml:space="preserve">7. В чому полягає </w:t>
      </w:r>
      <w:r w:rsidR="0029150F" w:rsidRPr="00CA03EB">
        <w:rPr>
          <w:rFonts w:ascii="Times New Roman" w:hAnsi="Times New Roman" w:cs="Times New Roman"/>
          <w:b/>
          <w:bCs/>
          <w:sz w:val="18"/>
          <w:szCs w:val="18"/>
        </w:rPr>
        <w:t xml:space="preserve">термічне </w:t>
      </w:r>
      <w:r w:rsidRPr="00CA03EB">
        <w:rPr>
          <w:rFonts w:ascii="Times New Roman" w:hAnsi="Times New Roman" w:cs="Times New Roman"/>
          <w:b/>
          <w:bCs/>
          <w:sz w:val="18"/>
          <w:szCs w:val="18"/>
        </w:rPr>
        <w:t>очищення стічних вод?</w:t>
      </w:r>
    </w:p>
    <w:p w14:paraId="5C855C35" w14:textId="09E319E8" w:rsidR="00B261F6" w:rsidRPr="00CA03EB" w:rsidRDefault="00B261F6"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 xml:space="preserve">8. Охарактеризуйте фізико-хімічні методи очищення стоків. </w:t>
      </w:r>
    </w:p>
    <w:p w14:paraId="6865924D" w14:textId="79178034" w:rsidR="00B261F6" w:rsidRPr="00CA03EB" w:rsidRDefault="00B261F6" w:rsidP="007A2265">
      <w:pPr>
        <w:spacing w:after="0" w:line="252" w:lineRule="auto"/>
        <w:ind w:firstLine="567"/>
        <w:jc w:val="both"/>
        <w:rPr>
          <w:rFonts w:ascii="Times New Roman" w:hAnsi="Times New Roman" w:cs="Times New Roman"/>
          <w:b/>
          <w:bCs/>
          <w:sz w:val="18"/>
          <w:szCs w:val="18"/>
        </w:rPr>
      </w:pPr>
      <w:r w:rsidRPr="00CA03EB">
        <w:rPr>
          <w:rFonts w:ascii="Times New Roman" w:hAnsi="Times New Roman" w:cs="Times New Roman"/>
          <w:b/>
          <w:bCs/>
          <w:sz w:val="18"/>
          <w:szCs w:val="18"/>
        </w:rPr>
        <w:t>9. Як здійснюється  іонний обмін, як спосіб очищення стічних вод?</w:t>
      </w:r>
    </w:p>
    <w:p w14:paraId="51C21BA1" w14:textId="032F341A" w:rsidR="00B261F6" w:rsidRDefault="00B261F6" w:rsidP="00495A4C">
      <w:pPr>
        <w:spacing w:after="0" w:line="240" w:lineRule="auto"/>
        <w:ind w:firstLine="567"/>
        <w:jc w:val="both"/>
        <w:rPr>
          <w:rFonts w:ascii="Times New Roman" w:hAnsi="Times New Roman" w:cs="Times New Roman"/>
          <w:sz w:val="20"/>
          <w:szCs w:val="20"/>
        </w:rPr>
      </w:pPr>
    </w:p>
    <w:p w14:paraId="2E02AC0F" w14:textId="77777777" w:rsidR="007A2265" w:rsidRDefault="007A2265" w:rsidP="00495A4C">
      <w:pPr>
        <w:spacing w:after="0" w:line="240" w:lineRule="auto"/>
        <w:ind w:firstLine="567"/>
        <w:jc w:val="both"/>
        <w:rPr>
          <w:rFonts w:ascii="Times New Roman" w:hAnsi="Times New Roman" w:cs="Times New Roman"/>
          <w:sz w:val="20"/>
          <w:szCs w:val="20"/>
        </w:rPr>
      </w:pPr>
    </w:p>
    <w:p w14:paraId="1917584D" w14:textId="77777777" w:rsidR="007A2265" w:rsidRDefault="007A2265" w:rsidP="00495A4C">
      <w:pPr>
        <w:spacing w:after="0" w:line="240" w:lineRule="auto"/>
        <w:ind w:firstLine="567"/>
        <w:jc w:val="both"/>
        <w:rPr>
          <w:rFonts w:ascii="Times New Roman" w:hAnsi="Times New Roman" w:cs="Times New Roman"/>
          <w:sz w:val="20"/>
          <w:szCs w:val="20"/>
        </w:rPr>
      </w:pPr>
    </w:p>
    <w:p w14:paraId="249F3EEF" w14:textId="77777777" w:rsidR="007A2265" w:rsidRDefault="007A2265" w:rsidP="00495A4C">
      <w:pPr>
        <w:spacing w:after="0" w:line="240" w:lineRule="auto"/>
        <w:ind w:firstLine="567"/>
        <w:jc w:val="both"/>
        <w:rPr>
          <w:rFonts w:ascii="Times New Roman" w:hAnsi="Times New Roman" w:cs="Times New Roman"/>
          <w:sz w:val="20"/>
          <w:szCs w:val="20"/>
        </w:rPr>
      </w:pPr>
    </w:p>
    <w:p w14:paraId="43ADB72E" w14:textId="77777777" w:rsidR="007A2265" w:rsidRDefault="007A2265" w:rsidP="00495A4C">
      <w:pPr>
        <w:spacing w:after="0" w:line="240" w:lineRule="auto"/>
        <w:ind w:firstLine="567"/>
        <w:jc w:val="both"/>
        <w:rPr>
          <w:rFonts w:ascii="Times New Roman" w:hAnsi="Times New Roman" w:cs="Times New Roman"/>
          <w:sz w:val="20"/>
          <w:szCs w:val="20"/>
        </w:rPr>
      </w:pPr>
    </w:p>
    <w:p w14:paraId="49CE413E" w14:textId="77777777" w:rsidR="007A2265" w:rsidRDefault="007A2265" w:rsidP="00495A4C">
      <w:pPr>
        <w:spacing w:after="0" w:line="240" w:lineRule="auto"/>
        <w:ind w:firstLine="567"/>
        <w:jc w:val="both"/>
        <w:rPr>
          <w:rFonts w:ascii="Times New Roman" w:hAnsi="Times New Roman" w:cs="Times New Roman"/>
          <w:sz w:val="20"/>
          <w:szCs w:val="20"/>
        </w:rPr>
      </w:pPr>
    </w:p>
    <w:p w14:paraId="73B0DB5A" w14:textId="77777777" w:rsidR="007A2265" w:rsidRDefault="007A2265" w:rsidP="00495A4C">
      <w:pPr>
        <w:spacing w:after="0" w:line="240" w:lineRule="auto"/>
        <w:ind w:firstLine="567"/>
        <w:jc w:val="both"/>
        <w:rPr>
          <w:rFonts w:ascii="Times New Roman" w:hAnsi="Times New Roman" w:cs="Times New Roman"/>
          <w:sz w:val="20"/>
          <w:szCs w:val="20"/>
        </w:rPr>
      </w:pPr>
    </w:p>
    <w:p w14:paraId="2B5D2F5C" w14:textId="77777777" w:rsidR="007A2265" w:rsidRDefault="007A2265" w:rsidP="00495A4C">
      <w:pPr>
        <w:spacing w:after="0" w:line="240" w:lineRule="auto"/>
        <w:ind w:firstLine="567"/>
        <w:jc w:val="both"/>
        <w:rPr>
          <w:rFonts w:ascii="Times New Roman" w:hAnsi="Times New Roman" w:cs="Times New Roman"/>
          <w:sz w:val="20"/>
          <w:szCs w:val="20"/>
        </w:rPr>
      </w:pPr>
    </w:p>
    <w:p w14:paraId="4E96F3BF" w14:textId="77777777" w:rsidR="007A2265" w:rsidRDefault="007A2265" w:rsidP="00495A4C">
      <w:pPr>
        <w:spacing w:after="0" w:line="240" w:lineRule="auto"/>
        <w:ind w:firstLine="567"/>
        <w:jc w:val="both"/>
        <w:rPr>
          <w:rFonts w:ascii="Times New Roman" w:hAnsi="Times New Roman" w:cs="Times New Roman"/>
          <w:sz w:val="20"/>
          <w:szCs w:val="20"/>
        </w:rPr>
      </w:pPr>
    </w:p>
    <w:p w14:paraId="1621CA90" w14:textId="77777777" w:rsidR="007A2265" w:rsidRDefault="007A2265" w:rsidP="00495A4C">
      <w:pPr>
        <w:spacing w:after="0" w:line="240" w:lineRule="auto"/>
        <w:ind w:firstLine="567"/>
        <w:jc w:val="both"/>
        <w:rPr>
          <w:rFonts w:ascii="Times New Roman" w:hAnsi="Times New Roman" w:cs="Times New Roman"/>
          <w:sz w:val="20"/>
          <w:szCs w:val="20"/>
        </w:rPr>
      </w:pPr>
    </w:p>
    <w:p w14:paraId="153FE2A7" w14:textId="77777777" w:rsidR="007A2265" w:rsidRDefault="007A2265" w:rsidP="00495A4C">
      <w:pPr>
        <w:spacing w:after="0" w:line="240" w:lineRule="auto"/>
        <w:ind w:firstLine="567"/>
        <w:jc w:val="both"/>
        <w:rPr>
          <w:rFonts w:ascii="Times New Roman" w:hAnsi="Times New Roman" w:cs="Times New Roman"/>
          <w:sz w:val="20"/>
          <w:szCs w:val="20"/>
        </w:rPr>
      </w:pPr>
    </w:p>
    <w:p w14:paraId="0B146235" w14:textId="77777777" w:rsidR="007A2265" w:rsidRDefault="007A2265" w:rsidP="00495A4C">
      <w:pPr>
        <w:spacing w:after="0" w:line="240" w:lineRule="auto"/>
        <w:ind w:firstLine="567"/>
        <w:jc w:val="both"/>
        <w:rPr>
          <w:rFonts w:ascii="Times New Roman" w:hAnsi="Times New Roman" w:cs="Times New Roman"/>
          <w:sz w:val="20"/>
          <w:szCs w:val="20"/>
        </w:rPr>
      </w:pPr>
    </w:p>
    <w:p w14:paraId="612A28C8" w14:textId="77777777" w:rsidR="007A2265" w:rsidRDefault="007A2265" w:rsidP="00495A4C">
      <w:pPr>
        <w:spacing w:after="0" w:line="240" w:lineRule="auto"/>
        <w:ind w:firstLine="567"/>
        <w:jc w:val="both"/>
        <w:rPr>
          <w:rFonts w:ascii="Times New Roman" w:hAnsi="Times New Roman" w:cs="Times New Roman"/>
          <w:sz w:val="20"/>
          <w:szCs w:val="20"/>
        </w:rPr>
      </w:pPr>
    </w:p>
    <w:p w14:paraId="1A77FDE7" w14:textId="77777777" w:rsidR="007A2265" w:rsidRDefault="007A2265" w:rsidP="00495A4C">
      <w:pPr>
        <w:spacing w:after="0" w:line="240" w:lineRule="auto"/>
        <w:ind w:firstLine="567"/>
        <w:jc w:val="both"/>
        <w:rPr>
          <w:rFonts w:ascii="Times New Roman" w:hAnsi="Times New Roman" w:cs="Times New Roman"/>
          <w:sz w:val="20"/>
          <w:szCs w:val="20"/>
        </w:rPr>
      </w:pPr>
    </w:p>
    <w:p w14:paraId="21797011" w14:textId="77777777" w:rsidR="007A2265" w:rsidRDefault="007A2265" w:rsidP="00495A4C">
      <w:pPr>
        <w:spacing w:after="0" w:line="240" w:lineRule="auto"/>
        <w:ind w:firstLine="567"/>
        <w:jc w:val="both"/>
        <w:rPr>
          <w:rFonts w:ascii="Times New Roman" w:hAnsi="Times New Roman" w:cs="Times New Roman"/>
          <w:sz w:val="20"/>
          <w:szCs w:val="20"/>
        </w:rPr>
      </w:pPr>
    </w:p>
    <w:p w14:paraId="5E2A8391" w14:textId="1EA08320" w:rsidR="007671BD" w:rsidRDefault="00844437" w:rsidP="007671BD">
      <w:pPr>
        <w:spacing w:after="0" w:line="240"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174D5F">
        <w:rPr>
          <w:rFonts w:ascii="Times New Roman" w:hAnsi="Times New Roman" w:cs="Times New Roman"/>
          <w:b/>
          <w:bCs/>
          <w:sz w:val="20"/>
          <w:szCs w:val="20"/>
        </w:rPr>
        <w:t xml:space="preserve"> №3</w:t>
      </w:r>
    </w:p>
    <w:p w14:paraId="55149D52" w14:textId="77777777" w:rsidR="00844437" w:rsidRPr="00174D5F" w:rsidRDefault="00844437" w:rsidP="007671BD">
      <w:pPr>
        <w:spacing w:after="0" w:line="240" w:lineRule="auto"/>
        <w:jc w:val="center"/>
        <w:rPr>
          <w:rFonts w:ascii="Times New Roman" w:hAnsi="Times New Roman" w:cs="Times New Roman"/>
          <w:b/>
          <w:bCs/>
          <w:sz w:val="20"/>
          <w:szCs w:val="20"/>
        </w:rPr>
      </w:pPr>
    </w:p>
    <w:p w14:paraId="1491E7B2" w14:textId="4013D4D5" w:rsidR="007671BD" w:rsidRPr="00174D5F" w:rsidRDefault="007671BD" w:rsidP="007671BD">
      <w:pPr>
        <w:spacing w:after="0" w:line="240"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t>Тема: ЕКОЛОГІЧНІ ПРОБЛЕМИ ХАРЧОВИХ ВИРОБНИЦТВ</w:t>
      </w:r>
    </w:p>
    <w:p w14:paraId="576E1AFF" w14:textId="77777777" w:rsidR="00844437" w:rsidRDefault="00844437" w:rsidP="00844437">
      <w:pPr>
        <w:spacing w:after="0" w:line="240" w:lineRule="auto"/>
        <w:ind w:firstLine="680"/>
        <w:jc w:val="both"/>
        <w:rPr>
          <w:rFonts w:ascii="Times New Roman" w:hAnsi="Times New Roman" w:cs="Times New Roman"/>
          <w:b/>
          <w:sz w:val="20"/>
          <w:szCs w:val="20"/>
        </w:rPr>
      </w:pPr>
    </w:p>
    <w:p w14:paraId="46BBF6C4" w14:textId="136CFE8D" w:rsidR="00844437" w:rsidRPr="00844437" w:rsidRDefault="00844437" w:rsidP="00844437">
      <w:pPr>
        <w:spacing w:after="0" w:line="240" w:lineRule="auto"/>
        <w:ind w:firstLine="680"/>
        <w:jc w:val="both"/>
        <w:rPr>
          <w:rFonts w:ascii="Times New Roman" w:hAnsi="Times New Roman" w:cs="Times New Roman"/>
          <w:bCs/>
          <w:sz w:val="20"/>
          <w:szCs w:val="20"/>
        </w:rPr>
      </w:pPr>
      <w:r w:rsidRPr="00844437">
        <w:rPr>
          <w:rFonts w:ascii="Times New Roman" w:hAnsi="Times New Roman" w:cs="Times New Roman"/>
          <w:b/>
          <w:sz w:val="20"/>
          <w:szCs w:val="20"/>
        </w:rPr>
        <w:t>Мета:</w:t>
      </w:r>
      <w:r w:rsidRPr="00844437">
        <w:rPr>
          <w:rFonts w:ascii="Times New Roman" w:hAnsi="Times New Roman" w:cs="Times New Roman"/>
          <w:bCs/>
          <w:sz w:val="20"/>
          <w:szCs w:val="20"/>
        </w:rPr>
        <w:t xml:space="preserve"> вивчити основні екологічні проблеми харчової промисловості; коротко розглянути які відходи утворюються та які екологічні проблеми характерні для кожного виду харчової промисловості. </w:t>
      </w:r>
    </w:p>
    <w:p w14:paraId="33F68FB3" w14:textId="77777777" w:rsidR="00844437" w:rsidRPr="00844437" w:rsidRDefault="00844437" w:rsidP="00844437">
      <w:pPr>
        <w:spacing w:after="0" w:line="240" w:lineRule="auto"/>
        <w:ind w:firstLine="680"/>
        <w:jc w:val="both"/>
        <w:rPr>
          <w:rFonts w:ascii="Times New Roman" w:hAnsi="Times New Roman" w:cs="Times New Roman"/>
          <w:b/>
          <w:sz w:val="20"/>
          <w:szCs w:val="20"/>
        </w:rPr>
      </w:pPr>
      <w:r w:rsidRPr="00844437">
        <w:rPr>
          <w:rFonts w:ascii="Times New Roman" w:hAnsi="Times New Roman" w:cs="Times New Roman"/>
          <w:b/>
          <w:sz w:val="20"/>
          <w:szCs w:val="20"/>
        </w:rPr>
        <w:t xml:space="preserve">Завдання до виконання: </w:t>
      </w:r>
    </w:p>
    <w:p w14:paraId="14F39F58" w14:textId="77777777" w:rsidR="00844437" w:rsidRPr="00844437" w:rsidRDefault="00844437" w:rsidP="00844437">
      <w:pPr>
        <w:spacing w:after="0" w:line="240" w:lineRule="auto"/>
        <w:ind w:firstLine="680"/>
        <w:jc w:val="both"/>
        <w:rPr>
          <w:rFonts w:ascii="Times New Roman" w:hAnsi="Times New Roman" w:cs="Times New Roman"/>
          <w:sz w:val="20"/>
          <w:szCs w:val="20"/>
        </w:rPr>
      </w:pPr>
      <w:r w:rsidRPr="00844437">
        <w:rPr>
          <w:rFonts w:ascii="Times New Roman" w:hAnsi="Times New Roman" w:cs="Times New Roman"/>
          <w:bCs/>
          <w:sz w:val="20"/>
          <w:szCs w:val="20"/>
        </w:rPr>
        <w:t xml:space="preserve">1. Охарактеризувати основні </w:t>
      </w:r>
      <w:r w:rsidRPr="00844437">
        <w:rPr>
          <w:rFonts w:ascii="Times New Roman" w:hAnsi="Times New Roman" w:cs="Times New Roman"/>
          <w:sz w:val="20"/>
          <w:szCs w:val="20"/>
        </w:rPr>
        <w:t>екологічні проблеми харчової промисловості;</w:t>
      </w:r>
    </w:p>
    <w:p w14:paraId="6134BA39" w14:textId="77777777" w:rsidR="00844437" w:rsidRPr="00844437" w:rsidRDefault="00844437" w:rsidP="00844437">
      <w:pPr>
        <w:spacing w:after="0" w:line="240" w:lineRule="auto"/>
        <w:ind w:firstLine="680"/>
        <w:jc w:val="both"/>
        <w:rPr>
          <w:rFonts w:ascii="Times New Roman" w:hAnsi="Times New Roman" w:cs="Times New Roman"/>
          <w:bCs/>
          <w:sz w:val="20"/>
          <w:szCs w:val="20"/>
        </w:rPr>
      </w:pPr>
      <w:r w:rsidRPr="00844437">
        <w:rPr>
          <w:rFonts w:ascii="Times New Roman" w:hAnsi="Times New Roman" w:cs="Times New Roman"/>
          <w:bCs/>
          <w:sz w:val="20"/>
          <w:szCs w:val="20"/>
        </w:rPr>
        <w:t xml:space="preserve">2. Проаналізувати </w:t>
      </w:r>
      <w:r w:rsidRPr="00844437">
        <w:rPr>
          <w:rFonts w:ascii="Times New Roman" w:hAnsi="Times New Roman" w:cs="Times New Roman"/>
          <w:sz w:val="20"/>
          <w:szCs w:val="20"/>
        </w:rPr>
        <w:t>відходи, що утворюються в харчових виробництвах;</w:t>
      </w:r>
      <w:r w:rsidRPr="00844437">
        <w:rPr>
          <w:rFonts w:ascii="Times New Roman" w:hAnsi="Times New Roman" w:cs="Times New Roman"/>
          <w:bCs/>
          <w:sz w:val="20"/>
          <w:szCs w:val="20"/>
        </w:rPr>
        <w:t xml:space="preserve"> </w:t>
      </w:r>
    </w:p>
    <w:p w14:paraId="3ED912F2" w14:textId="77777777" w:rsidR="00844437" w:rsidRPr="00844437" w:rsidRDefault="00844437" w:rsidP="00844437">
      <w:pPr>
        <w:spacing w:after="0" w:line="240" w:lineRule="auto"/>
        <w:ind w:firstLine="680"/>
        <w:jc w:val="both"/>
        <w:rPr>
          <w:rFonts w:ascii="Times New Roman" w:hAnsi="Times New Roman" w:cs="Times New Roman"/>
          <w:sz w:val="20"/>
          <w:szCs w:val="20"/>
        </w:rPr>
      </w:pPr>
      <w:r w:rsidRPr="00844437">
        <w:rPr>
          <w:rFonts w:ascii="Times New Roman" w:hAnsi="Times New Roman" w:cs="Times New Roman"/>
          <w:bCs/>
          <w:sz w:val="20"/>
          <w:szCs w:val="20"/>
        </w:rPr>
        <w:t xml:space="preserve">3. Розглянути </w:t>
      </w:r>
      <w:r w:rsidRPr="00844437">
        <w:rPr>
          <w:rFonts w:ascii="Times New Roman" w:hAnsi="Times New Roman" w:cs="Times New Roman"/>
          <w:sz w:val="20"/>
          <w:szCs w:val="20"/>
        </w:rPr>
        <w:t>проблеми, які виникають у процесі виробництва екологічно безпечної харчової продукції;</w:t>
      </w:r>
    </w:p>
    <w:p w14:paraId="28B89985" w14:textId="77777777" w:rsidR="00844437" w:rsidRPr="00844437" w:rsidRDefault="00844437" w:rsidP="00844437">
      <w:pPr>
        <w:spacing w:after="0" w:line="240" w:lineRule="auto"/>
        <w:ind w:firstLine="680"/>
        <w:jc w:val="both"/>
        <w:rPr>
          <w:rFonts w:ascii="Times New Roman" w:hAnsi="Times New Roman" w:cs="Times New Roman"/>
          <w:sz w:val="20"/>
          <w:szCs w:val="20"/>
        </w:rPr>
      </w:pPr>
      <w:r w:rsidRPr="00844437">
        <w:rPr>
          <w:rFonts w:ascii="Times New Roman" w:hAnsi="Times New Roman" w:cs="Times New Roman"/>
          <w:sz w:val="20"/>
          <w:szCs w:val="20"/>
        </w:rPr>
        <w:t>4. Навести основні екологічні проблеми водовідведення стічних вод у харчовій промисловості;</w:t>
      </w:r>
    </w:p>
    <w:p w14:paraId="4CE6415B" w14:textId="77777777" w:rsidR="00844437" w:rsidRPr="00844437" w:rsidRDefault="00844437" w:rsidP="00844437">
      <w:pPr>
        <w:spacing w:after="0" w:line="240" w:lineRule="auto"/>
        <w:ind w:firstLine="680"/>
        <w:jc w:val="both"/>
        <w:rPr>
          <w:rFonts w:ascii="Times New Roman" w:hAnsi="Times New Roman" w:cs="Times New Roman"/>
          <w:bCs/>
          <w:sz w:val="20"/>
          <w:szCs w:val="20"/>
        </w:rPr>
      </w:pPr>
      <w:r w:rsidRPr="00844437">
        <w:rPr>
          <w:rFonts w:ascii="Times New Roman" w:hAnsi="Times New Roman" w:cs="Times New Roman"/>
          <w:bCs/>
          <w:sz w:val="20"/>
          <w:szCs w:val="20"/>
        </w:rPr>
        <w:t xml:space="preserve">5. Вивчити </w:t>
      </w:r>
      <w:r w:rsidRPr="00844437">
        <w:rPr>
          <w:rFonts w:ascii="Times New Roman" w:hAnsi="Times New Roman" w:cs="Times New Roman"/>
          <w:sz w:val="20"/>
          <w:szCs w:val="20"/>
        </w:rPr>
        <w:t>основні екологічні проблеми у різних галузях харчової промисловості.</w:t>
      </w:r>
    </w:p>
    <w:p w14:paraId="53D8D19C" w14:textId="0BD4ECF8" w:rsidR="007671BD" w:rsidRDefault="007671BD" w:rsidP="007671BD">
      <w:pPr>
        <w:spacing w:after="0" w:line="240" w:lineRule="auto"/>
        <w:ind w:firstLine="680"/>
        <w:jc w:val="both"/>
        <w:rPr>
          <w:rFonts w:ascii="Times New Roman" w:hAnsi="Times New Roman" w:cs="Times New Roman"/>
          <w:sz w:val="20"/>
          <w:szCs w:val="20"/>
        </w:rPr>
      </w:pPr>
    </w:p>
    <w:p w14:paraId="66B2869B" w14:textId="7D475BD9" w:rsidR="00844437" w:rsidRPr="00844437" w:rsidRDefault="00844437" w:rsidP="00DB7EFA">
      <w:pPr>
        <w:spacing w:after="0" w:line="240" w:lineRule="auto"/>
        <w:jc w:val="center"/>
        <w:rPr>
          <w:rFonts w:ascii="Times New Roman" w:hAnsi="Times New Roman" w:cs="Times New Roman"/>
          <w:b/>
          <w:bCs/>
          <w:sz w:val="20"/>
          <w:szCs w:val="20"/>
        </w:rPr>
      </w:pPr>
      <w:r w:rsidRPr="00844437">
        <w:rPr>
          <w:rFonts w:ascii="Times New Roman" w:hAnsi="Times New Roman" w:cs="Times New Roman"/>
          <w:b/>
          <w:bCs/>
          <w:sz w:val="20"/>
          <w:szCs w:val="20"/>
        </w:rPr>
        <w:t>Теоретичні відомості</w:t>
      </w:r>
    </w:p>
    <w:p w14:paraId="4A6A8BCD" w14:textId="20F9CEFD" w:rsidR="007671BD" w:rsidRPr="00174D5F" w:rsidRDefault="007671BD" w:rsidP="007671BD">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 xml:space="preserve">Україна, що стала на шлях незалежності та ринкових відносин в економіці, дістала у спадок екологічний стан, який можна характеризувати як кризовий. Недосконала структура господарства країни протягом багатьох десятиліть формувалася без урахування об’єктивних потреб населення та економічних можливостей її окремих територій. </w:t>
      </w:r>
      <w:r w:rsidR="006D456A" w:rsidRPr="00174D5F">
        <w:rPr>
          <w:rFonts w:ascii="Times New Roman" w:hAnsi="Times New Roman" w:cs="Times New Roman"/>
          <w:sz w:val="20"/>
          <w:szCs w:val="20"/>
        </w:rPr>
        <w:t>В</w:t>
      </w:r>
      <w:r w:rsidRPr="00174D5F">
        <w:rPr>
          <w:rFonts w:ascii="Times New Roman" w:hAnsi="Times New Roman" w:cs="Times New Roman"/>
          <w:sz w:val="20"/>
          <w:szCs w:val="20"/>
        </w:rPr>
        <w:t>продовж тривалого часу відбувалися структурні деформації народного господарства, коли перевага надавалася розвитку сировинно-видобувних, найбільш екологічно небезпечних галузей промисловості.</w:t>
      </w:r>
    </w:p>
    <w:p w14:paraId="7482155B" w14:textId="3DE8D51E" w:rsidR="007671BD" w:rsidRPr="00174D5F" w:rsidRDefault="007671BD" w:rsidP="007671BD">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 xml:space="preserve">Економіці України притаманна висока питома вага ресурсомістких та енергоємних технологій, впровадження і нарощування яких здійсню-валися «найдешевшим» способом </w:t>
      </w:r>
      <w:r w:rsidR="006D456A" w:rsidRPr="00174D5F">
        <w:rPr>
          <w:rFonts w:ascii="Times New Roman" w:hAnsi="Times New Roman" w:cs="Times New Roman"/>
          <w:sz w:val="20"/>
          <w:szCs w:val="20"/>
        </w:rPr>
        <w:t>–</w:t>
      </w:r>
      <w:r w:rsidRPr="00174D5F">
        <w:rPr>
          <w:rFonts w:ascii="Times New Roman" w:hAnsi="Times New Roman" w:cs="Times New Roman"/>
          <w:sz w:val="20"/>
          <w:szCs w:val="20"/>
        </w:rPr>
        <w:t xml:space="preserve"> без будівництва очисних споруд. Це стосується і харчових виробництв.</w:t>
      </w:r>
    </w:p>
    <w:p w14:paraId="677A4C43" w14:textId="77777777" w:rsidR="00755170" w:rsidRPr="00755170" w:rsidRDefault="00755170" w:rsidP="00755170">
      <w:pPr>
        <w:spacing w:after="0" w:line="240" w:lineRule="auto"/>
        <w:ind w:firstLine="680"/>
        <w:jc w:val="both"/>
        <w:rPr>
          <w:rFonts w:ascii="Times New Roman" w:hAnsi="Times New Roman" w:cs="Times New Roman"/>
          <w:sz w:val="20"/>
          <w:szCs w:val="20"/>
        </w:rPr>
      </w:pPr>
      <w:r w:rsidRPr="00755170">
        <w:rPr>
          <w:rFonts w:ascii="Times New Roman" w:hAnsi="Times New Roman" w:cs="Times New Roman"/>
          <w:sz w:val="20"/>
          <w:szCs w:val="20"/>
        </w:rPr>
        <w:t>На багатьох харчових підприємствах України використовують ресурсоємні та енергоємні технології, встановлюють морально застаріле очисне обладнання або взагалі його не мають. Це зумовлює значні викиди шкідливих речовин у довкілля, забруднення підземних вод, ґрунтів та повітря. Науковці відзначають, що екологічна ситуація в країні сформувалась через тривале переважання сировинно‑видобувних галузей, високий рівень концентрації промислових об’єктів та майже повну відсутність систем екологічного контролю й очистки. Крім того, низька екологічна свідомість та відсутність ефективних економічних механізмів стримують впровадження екологічно чистих технологій.</w:t>
      </w:r>
    </w:p>
    <w:p w14:paraId="7BAD8190" w14:textId="77777777" w:rsidR="00755170" w:rsidRDefault="00755170" w:rsidP="00755170">
      <w:pPr>
        <w:spacing w:after="0" w:line="240" w:lineRule="auto"/>
        <w:ind w:firstLine="680"/>
        <w:jc w:val="both"/>
        <w:rPr>
          <w:rFonts w:ascii="Times New Roman" w:hAnsi="Times New Roman" w:cs="Times New Roman"/>
          <w:sz w:val="20"/>
          <w:szCs w:val="20"/>
        </w:rPr>
      </w:pPr>
      <w:r w:rsidRPr="00755170">
        <w:rPr>
          <w:rFonts w:ascii="Times New Roman" w:hAnsi="Times New Roman" w:cs="Times New Roman"/>
          <w:sz w:val="20"/>
          <w:szCs w:val="20"/>
        </w:rPr>
        <w:t>Використання застарілих технологій для підготовки та очищення води призводить до того, що для виготовлення харчових продуктів часто застосовують воду незадовільної якості. На 1 тонну цукру витрачається приблизно 60 м³ води, на 1 тонну пресованих дріжджів — 100 м³, на 1 тонну м’яса — 7–9 м³ стічних вод. Масові скидання забруднених стоків у каналізаційну мережу та на поля фільтрації спричиняють забруднення підземних і поверхневих вод.</w:t>
      </w:r>
    </w:p>
    <w:p w14:paraId="14468AC9" w14:textId="1F397E43" w:rsidR="007671BD" w:rsidRPr="00174D5F" w:rsidRDefault="007671BD" w:rsidP="0075517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 xml:space="preserve">Технології виробництва харчових продуктів здебільшого характеризуються високими питомими витратами сировини, палива, енергії, води та інших природних </w:t>
      </w:r>
      <w:r w:rsidRPr="00174D5F">
        <w:rPr>
          <w:rFonts w:ascii="Times New Roman" w:hAnsi="Times New Roman" w:cs="Times New Roman"/>
          <w:sz w:val="20"/>
          <w:szCs w:val="20"/>
        </w:rPr>
        <w:lastRenderedPageBreak/>
        <w:t>ресурсів, що робить їх неконкурентоспроможними на міжнародному ринку. Неконтрольовані викиди забруднювальних речовин в атмосферу, водойми та ґрунти призвели до істотного забруднення їх, що стало на заваді виробництву екологічно безпечної рослинної та тваринної сировини для харчових виробництв. Особливо погіршився екологічний стан після катастрофи на Ч</w:t>
      </w:r>
      <w:r w:rsidR="00700E2D" w:rsidRPr="00174D5F">
        <w:rPr>
          <w:rFonts w:ascii="Times New Roman" w:hAnsi="Times New Roman" w:cs="Times New Roman"/>
          <w:sz w:val="20"/>
          <w:szCs w:val="20"/>
        </w:rPr>
        <w:t>АЕС</w:t>
      </w:r>
      <w:r w:rsidRPr="00174D5F">
        <w:rPr>
          <w:rFonts w:ascii="Times New Roman" w:hAnsi="Times New Roman" w:cs="Times New Roman"/>
          <w:sz w:val="20"/>
          <w:szCs w:val="20"/>
        </w:rPr>
        <w:t>. Це призвело до радіоактивного забруднення ґрунтів та водойм на значних територіях, внаслідок чого виробництво екологічно безпечної продукції на сільськогосподарських угіддях стало проблематичним.</w:t>
      </w:r>
    </w:p>
    <w:p w14:paraId="4B690EF0" w14:textId="187A69E8" w:rsidR="007671BD" w:rsidRPr="00174D5F" w:rsidRDefault="007671BD" w:rsidP="007671BD">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Харчові відходи виробництва та споживання потрібно переробляти, продукти перероблення використовувати, а розсіювані відходи включати в природний біогеохімічний колообіг речовини та енергії.</w:t>
      </w:r>
    </w:p>
    <w:p w14:paraId="02938C89" w14:textId="0F9C3E47" w:rsidR="007671BD" w:rsidRPr="00174D5F" w:rsidRDefault="007671BD" w:rsidP="007671BD">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Отже, для виробництва екологічно безпечних (екологічно чистих, як це неправильно вживають у побуті) харчових продуктів потрібні високоякісна екологічно безпечна сировина та високоефективні технології. Для додержання екологічної безпеки виробництва всі його процеси мають відповідати вимогам «зелених» технологій, а самі продукти мати «зелену» позначку, що свідчить про їх високу якість та екологічну безпеку. Усі відомості щодо виробництва та послуг мають бути доступними споживачеві, а споживач повинен мати право на громадський контроль виробленої харчової продукції.</w:t>
      </w:r>
    </w:p>
    <w:p w14:paraId="0FAD7B3A" w14:textId="2665E822" w:rsidR="005D2EB0" w:rsidRPr="00174D5F" w:rsidRDefault="005D2EB0" w:rsidP="005D2EB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 xml:space="preserve">Однією із найсуттєвіших проблем виробництва харчових продуктів є підготовка і використання високоякісної води, яку споживають як сировину, реагент, для миття сировини та обладнання, транспортування теплоносіїв тощо. Так, на виготовлення 1 т цукру витрачають 60 000 л води, 1 т пресованих дріжджів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100 000 л, 1000 л спирту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майже 50 000 л, 10 л пива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близько 15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20 л води. На м’ясокомбінатах на 1 т м’яса припадає 6,9 </w:t>
      </w:r>
      <w:r w:rsidR="000351ED" w:rsidRPr="00174D5F">
        <w:rPr>
          <w:rFonts w:ascii="Times New Roman" w:hAnsi="Times New Roman" w:cs="Times New Roman"/>
          <w:sz w:val="20"/>
          <w:szCs w:val="20"/>
        </w:rPr>
        <w:t xml:space="preserve">– </w:t>
      </w:r>
      <w:r w:rsidRPr="00174D5F">
        <w:rPr>
          <w:rFonts w:ascii="Times New Roman" w:hAnsi="Times New Roman" w:cs="Times New Roman"/>
          <w:sz w:val="20"/>
          <w:szCs w:val="20"/>
        </w:rPr>
        <w:t>8,9 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xml:space="preserve"> стічної води. У рибопереробній промисловості на заводах рибного борошна і риб’ячого жиру скидається 1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4 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xml:space="preserve"> стічних вод на 1 т сировини. Загальна кількість стічної води, що скидається в каналізацію, може сягати 30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50 тис. л на 1 т сировини. На 1 л переробленого молока, за умови економічної витрати, споживається 1 </w:t>
      </w:r>
      <w:r w:rsidR="000351ED" w:rsidRPr="00174D5F">
        <w:rPr>
          <w:rFonts w:ascii="Times New Roman" w:hAnsi="Times New Roman" w:cs="Times New Roman"/>
          <w:sz w:val="20"/>
          <w:szCs w:val="20"/>
        </w:rPr>
        <w:t>–</w:t>
      </w:r>
      <w:r w:rsidRPr="00174D5F">
        <w:rPr>
          <w:rFonts w:ascii="Times New Roman" w:hAnsi="Times New Roman" w:cs="Times New Roman"/>
          <w:sz w:val="20"/>
          <w:szCs w:val="20"/>
        </w:rPr>
        <w:t xml:space="preserve"> 2 л води, а на деяких заводах навіть до 8 л!</w:t>
      </w:r>
    </w:p>
    <w:p w14:paraId="0D5D0B88" w14:textId="12E57EFD" w:rsidR="005D2EB0" w:rsidRPr="00174D5F" w:rsidRDefault="005D2EB0" w:rsidP="005D2EB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Харчова промисловість споживає в основному питну воду, яку готують переважно на міських водоочисних спорудах, іноді на самих підприємствах. Якщо взяти до уваги, що більшість водоочисних станцій використовують застарілі технології, які не забезпечують отримання води належної якості, особливо щодо вмісту розчинних домішок (нітратів, пестицидів, важких металів, хлоридів, сульфатів тощо), оскільки очищення від них не передбачається загальноприйнятою технологією, то можна стверджувати, що здебільшого для виготовлення харчових продуктів використовують воду незадовільної якості.</w:t>
      </w:r>
    </w:p>
    <w:p w14:paraId="69D77087" w14:textId="76B45DE2" w:rsidR="0002793C" w:rsidRPr="00174D5F" w:rsidRDefault="005D2EB0" w:rsidP="0002793C">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Внаслідок використання великої кількості води в технології виробництва харчових продуктів утворюється велика кількість забруднених стічних вод. Стічні води забруднені переважно органічними домішками, що є залишками сировини та продуктів її трансформації. Стічні води та інші відходи нині переважно викидають за територію заводів. Біля спиртових і цукрових заводів та м’ясокомбінатів розмі</w:t>
      </w:r>
      <w:r w:rsidR="0002793C" w:rsidRPr="00174D5F">
        <w:rPr>
          <w:rFonts w:ascii="Times New Roman" w:hAnsi="Times New Roman" w:cs="Times New Roman"/>
          <w:sz w:val="20"/>
          <w:szCs w:val="20"/>
        </w:rPr>
        <w:t>щено велику кількість відстійників, так званих «полів фільтрації», де десятиліттями загнивають органічні забрудники. Це призводить до забруднення підземних вод, ґрунтів та атмосферного повітря.</w:t>
      </w:r>
    </w:p>
    <w:p w14:paraId="5DDDB099" w14:textId="77777777" w:rsidR="00755170" w:rsidRDefault="0002793C" w:rsidP="0002793C">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На багатьох підприємствах стічні води, що містять розчинні і важкорозчинні органічні сполуки, скидають у міську каналізаційну мережу, з якої вони потрапляють на міські очисні споруди. Останні часто мають недосконалі технології і здебільшого працюють незадовільно. Тому недостатньо очищена стічна вода може потрапляти в природні водойми і завдавати великої шкоди як природним екосистемам, так і самим людям. </w:t>
      </w:r>
    </w:p>
    <w:p w14:paraId="0904E93A" w14:textId="0D10F041" w:rsidR="0002793C" w:rsidRDefault="0002793C" w:rsidP="0002793C">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Щоб забезпечити харчові виробництва високоякісною водою, її треба доочищувати на самих підприємствах та заощадливо витрачати. Це передбачає застосування ощадливих технологій для миття сировини, обладнання, тари, організацію замкнених водообігових циклів, за яких воду після очищення та охолодження можна було б знову використовувати для технологічних процесів. На потужних підприємствах, де утворюється велика кількість стічних вод, слід організовувати локальне очищення із застосуванням переважно біохімічного (мікробіологічного) методу. Забрудниками стічних вод є здебільшого органічні речовини, які за допомогою мікроорганізмів у біотехнологічних процесах можуть бути трансформовані у білкові, вітамінні та інші продукти і використані в інших галузях, наприклад у сільському господарстві.</w:t>
      </w:r>
    </w:p>
    <w:p w14:paraId="76DEA24C" w14:textId="33961F72" w:rsidR="00755170" w:rsidRPr="00174D5F" w:rsidRDefault="00755170" w:rsidP="0002793C">
      <w:pPr>
        <w:spacing w:after="0" w:line="240" w:lineRule="auto"/>
        <w:ind w:firstLine="680"/>
        <w:jc w:val="both"/>
        <w:rPr>
          <w:rFonts w:ascii="Times New Roman" w:hAnsi="Times New Roman" w:cs="Times New Roman"/>
          <w:sz w:val="20"/>
          <w:szCs w:val="20"/>
        </w:rPr>
      </w:pPr>
      <w:r w:rsidRPr="00755170">
        <w:rPr>
          <w:rFonts w:ascii="Times New Roman" w:hAnsi="Times New Roman" w:cs="Times New Roman"/>
          <w:sz w:val="20"/>
          <w:szCs w:val="20"/>
        </w:rPr>
        <w:t>Для отримання екологічно безпечної продукції необхідні високоякісна сировина та ефективні технології. Після катастрофи на Чорнобильській АЕС значні території України забруднені радіоактивними ізотопами, що ускладнює виробництво безпечної рослинної та тваринної продукції. Використання неякісної води та сировини спричиняє накопичення в готовій продукції нітратів, важких металів, пестицидів та інших токсикантів.</w:t>
      </w:r>
    </w:p>
    <w:p w14:paraId="1C74050E" w14:textId="2AE6FBC7" w:rsidR="0002793C" w:rsidRPr="00174D5F" w:rsidRDefault="0002793C" w:rsidP="0002793C">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З усіх харчових виробництв найбільшими забрудниками навколишнього середовища є спиртова, цукрова і м’ясна підгалузі промисловості. Розглянемо коротко екологічні проблеми деяких підгалузей харчової промисловості.</w:t>
      </w:r>
    </w:p>
    <w:p w14:paraId="6FC56CB3" w14:textId="24FFC5F5" w:rsidR="00521A1F" w:rsidRDefault="00521A1F" w:rsidP="00521A1F">
      <w:pPr>
        <w:spacing w:after="0" w:line="240" w:lineRule="auto"/>
        <w:ind w:firstLine="680"/>
        <w:jc w:val="both"/>
        <w:rPr>
          <w:rFonts w:ascii="Times New Roman" w:hAnsi="Times New Roman" w:cs="Times New Roman"/>
          <w:sz w:val="20"/>
          <w:szCs w:val="20"/>
        </w:rPr>
      </w:pPr>
    </w:p>
    <w:p w14:paraId="329AEF79" w14:textId="77777777" w:rsidR="00755170" w:rsidRPr="00755170" w:rsidRDefault="00755170" w:rsidP="00755170">
      <w:pPr>
        <w:spacing w:after="0" w:line="240" w:lineRule="auto"/>
        <w:ind w:firstLine="680"/>
        <w:jc w:val="both"/>
        <w:rPr>
          <w:rFonts w:ascii="Times New Roman" w:hAnsi="Times New Roman" w:cs="Times New Roman"/>
          <w:sz w:val="20"/>
          <w:szCs w:val="20"/>
        </w:rPr>
      </w:pPr>
      <w:r w:rsidRPr="00755170">
        <w:rPr>
          <w:rFonts w:ascii="Times New Roman" w:hAnsi="Times New Roman" w:cs="Times New Roman"/>
          <w:sz w:val="20"/>
          <w:szCs w:val="20"/>
        </w:rPr>
        <w:t>Нижче наведено короткий огляд типових відходів та екологічних проблем у кількох підгалузях харчової промисловості. Ці узагальнення ґрунтуються на даних методичних вказівок та літературних джерел.</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660"/>
        <w:gridCol w:w="2249"/>
        <w:gridCol w:w="3366"/>
      </w:tblGrid>
      <w:tr w:rsidR="00755170" w:rsidRPr="00755170" w14:paraId="3FA61F22" w14:textId="77777777" w:rsidTr="00755170">
        <w:trPr>
          <w:tblHeader/>
          <w:tblCellSpacing w:w="0" w:type="dxa"/>
        </w:trPr>
        <w:tc>
          <w:tcPr>
            <w:tcW w:w="0" w:type="auto"/>
            <w:vAlign w:val="center"/>
            <w:hideMark/>
          </w:tcPr>
          <w:p w14:paraId="7CE1C08E" w14:textId="77777777" w:rsidR="00755170" w:rsidRPr="00755170" w:rsidRDefault="00755170" w:rsidP="00755170">
            <w:pPr>
              <w:spacing w:after="0" w:line="240" w:lineRule="auto"/>
              <w:jc w:val="center"/>
              <w:rPr>
                <w:rFonts w:ascii="Times New Roman" w:hAnsi="Times New Roman" w:cs="Times New Roman"/>
                <w:b/>
                <w:bCs/>
                <w:sz w:val="20"/>
                <w:szCs w:val="20"/>
              </w:rPr>
            </w:pPr>
            <w:r w:rsidRPr="00755170">
              <w:rPr>
                <w:rFonts w:ascii="Times New Roman" w:hAnsi="Times New Roman" w:cs="Times New Roman"/>
                <w:b/>
                <w:bCs/>
                <w:sz w:val="20"/>
                <w:szCs w:val="20"/>
              </w:rPr>
              <w:t>Підгалузь</w:t>
            </w:r>
          </w:p>
        </w:tc>
        <w:tc>
          <w:tcPr>
            <w:tcW w:w="0" w:type="auto"/>
            <w:vAlign w:val="center"/>
            <w:hideMark/>
          </w:tcPr>
          <w:p w14:paraId="7BA5125A" w14:textId="77777777" w:rsidR="00755170" w:rsidRPr="00755170" w:rsidRDefault="00755170" w:rsidP="00755170">
            <w:pPr>
              <w:spacing w:after="0" w:line="240" w:lineRule="auto"/>
              <w:jc w:val="center"/>
              <w:rPr>
                <w:rFonts w:ascii="Times New Roman" w:hAnsi="Times New Roman" w:cs="Times New Roman"/>
                <w:b/>
                <w:bCs/>
                <w:sz w:val="20"/>
                <w:szCs w:val="20"/>
              </w:rPr>
            </w:pPr>
            <w:r w:rsidRPr="00755170">
              <w:rPr>
                <w:rFonts w:ascii="Times New Roman" w:hAnsi="Times New Roman" w:cs="Times New Roman"/>
                <w:b/>
                <w:bCs/>
                <w:sz w:val="20"/>
                <w:szCs w:val="20"/>
              </w:rPr>
              <w:t>Основні відходи</w:t>
            </w:r>
          </w:p>
        </w:tc>
        <w:tc>
          <w:tcPr>
            <w:tcW w:w="0" w:type="auto"/>
            <w:vAlign w:val="center"/>
            <w:hideMark/>
          </w:tcPr>
          <w:p w14:paraId="06BDEFD3" w14:textId="77777777" w:rsidR="00755170" w:rsidRPr="00755170" w:rsidRDefault="00755170" w:rsidP="00755170">
            <w:pPr>
              <w:spacing w:after="0" w:line="240" w:lineRule="auto"/>
              <w:jc w:val="center"/>
              <w:rPr>
                <w:rFonts w:ascii="Times New Roman" w:hAnsi="Times New Roman" w:cs="Times New Roman"/>
                <w:b/>
                <w:bCs/>
                <w:sz w:val="20"/>
                <w:szCs w:val="20"/>
              </w:rPr>
            </w:pPr>
            <w:r w:rsidRPr="00755170">
              <w:rPr>
                <w:rFonts w:ascii="Times New Roman" w:hAnsi="Times New Roman" w:cs="Times New Roman"/>
                <w:b/>
                <w:bCs/>
                <w:sz w:val="20"/>
                <w:szCs w:val="20"/>
              </w:rPr>
              <w:t>Основні екологічні проблеми</w:t>
            </w:r>
          </w:p>
        </w:tc>
      </w:tr>
      <w:tr w:rsidR="00755170" w:rsidRPr="00755170" w14:paraId="2A45981F" w14:textId="77777777" w:rsidTr="00755170">
        <w:trPr>
          <w:tblCellSpacing w:w="0" w:type="dxa"/>
        </w:trPr>
        <w:tc>
          <w:tcPr>
            <w:tcW w:w="0" w:type="auto"/>
            <w:vAlign w:val="center"/>
            <w:hideMark/>
          </w:tcPr>
          <w:p w14:paraId="63053F01"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Спиртове виробництво</w:t>
            </w:r>
          </w:p>
        </w:tc>
        <w:tc>
          <w:tcPr>
            <w:tcW w:w="0" w:type="auto"/>
            <w:vAlign w:val="center"/>
            <w:hideMark/>
          </w:tcPr>
          <w:p w14:paraId="5B4EF988"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 xml:space="preserve">Викиди CO₂, летких органічних сполук (альдегіди, спирти, кетони); </w:t>
            </w:r>
            <w:r w:rsidRPr="00755170">
              <w:rPr>
                <w:rFonts w:ascii="Times New Roman" w:hAnsi="Times New Roman" w:cs="Times New Roman"/>
                <w:b/>
                <w:bCs/>
                <w:sz w:val="20"/>
                <w:szCs w:val="20"/>
              </w:rPr>
              <w:t>барда</w:t>
            </w:r>
            <w:r w:rsidRPr="00755170">
              <w:rPr>
                <w:rFonts w:ascii="Times New Roman" w:hAnsi="Times New Roman" w:cs="Times New Roman"/>
                <w:sz w:val="20"/>
                <w:szCs w:val="20"/>
              </w:rPr>
              <w:t xml:space="preserve"> – відпрацьована рідина після перегонки; дріжджові відходи.</w:t>
            </w:r>
          </w:p>
        </w:tc>
        <w:tc>
          <w:tcPr>
            <w:tcW w:w="0" w:type="auto"/>
            <w:vAlign w:val="center"/>
            <w:hideMark/>
          </w:tcPr>
          <w:p w14:paraId="7FC7AD05"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Викиди в атмосферу діоксиду вуглецю та летких сполук; розміщення барди на полях фільтрації, що спричиняє забруднення ґрунтів та підземних вод; утворення токсичних летких сполук під час сушіння барди; недостатній рівень утилізації барди для виготовлення кормових продуктів та добрив.</w:t>
            </w:r>
          </w:p>
        </w:tc>
      </w:tr>
      <w:tr w:rsidR="00755170" w:rsidRPr="00755170" w14:paraId="7299768E" w14:textId="77777777" w:rsidTr="00755170">
        <w:trPr>
          <w:tblCellSpacing w:w="0" w:type="dxa"/>
        </w:trPr>
        <w:tc>
          <w:tcPr>
            <w:tcW w:w="0" w:type="auto"/>
            <w:vAlign w:val="center"/>
            <w:hideMark/>
          </w:tcPr>
          <w:p w14:paraId="4AE9A81D"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Пивоварна промисловість</w:t>
            </w:r>
          </w:p>
        </w:tc>
        <w:tc>
          <w:tcPr>
            <w:tcW w:w="0" w:type="auto"/>
            <w:vAlign w:val="center"/>
            <w:hideMark/>
          </w:tcPr>
          <w:p w14:paraId="00E34BFD"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 xml:space="preserve">Сировинні залишки: </w:t>
            </w:r>
            <w:r w:rsidRPr="00755170">
              <w:rPr>
                <w:rFonts w:ascii="Times New Roman" w:hAnsi="Times New Roman" w:cs="Times New Roman"/>
                <w:b/>
                <w:bCs/>
                <w:sz w:val="20"/>
                <w:szCs w:val="20"/>
              </w:rPr>
              <w:t>солодова дробина</w:t>
            </w:r>
            <w:r w:rsidRPr="00755170">
              <w:rPr>
                <w:rFonts w:ascii="Times New Roman" w:hAnsi="Times New Roman" w:cs="Times New Roman"/>
                <w:sz w:val="20"/>
                <w:szCs w:val="20"/>
              </w:rPr>
              <w:t>, солодові ростки, відходи хмелю, білковий відстій, надлишкові дріжджі.</w:t>
            </w:r>
          </w:p>
        </w:tc>
        <w:tc>
          <w:tcPr>
            <w:tcW w:w="0" w:type="auto"/>
            <w:vAlign w:val="center"/>
            <w:hideMark/>
          </w:tcPr>
          <w:p w14:paraId="2AE6C828"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 xml:space="preserve">Високе водоспоживання; концентрація стічних вод з високим БСК; викиди CO₂ та летких органічних сполук під час бродіння; необхідність перероблення білкових </w:t>
            </w:r>
            <w:r w:rsidRPr="00755170">
              <w:rPr>
                <w:rFonts w:ascii="Times New Roman" w:hAnsi="Times New Roman" w:cs="Times New Roman"/>
                <w:sz w:val="20"/>
                <w:szCs w:val="20"/>
              </w:rPr>
              <w:lastRenderedPageBreak/>
              <w:t>відходів; утилізація пивних дріжджів та відходів хмелю.</w:t>
            </w:r>
          </w:p>
        </w:tc>
      </w:tr>
      <w:tr w:rsidR="00755170" w:rsidRPr="00755170" w14:paraId="1109D5E2" w14:textId="77777777" w:rsidTr="00755170">
        <w:trPr>
          <w:tblCellSpacing w:w="0" w:type="dxa"/>
        </w:trPr>
        <w:tc>
          <w:tcPr>
            <w:tcW w:w="0" w:type="auto"/>
            <w:vAlign w:val="center"/>
            <w:hideMark/>
          </w:tcPr>
          <w:p w14:paraId="04660AA1"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lastRenderedPageBreak/>
              <w:t>Цукрова промисловість</w:t>
            </w:r>
          </w:p>
        </w:tc>
        <w:tc>
          <w:tcPr>
            <w:tcW w:w="0" w:type="auto"/>
            <w:vAlign w:val="center"/>
            <w:hideMark/>
          </w:tcPr>
          <w:p w14:paraId="59B2870C"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Жом, меляса</w:t>
            </w:r>
            <w:r w:rsidRPr="00755170">
              <w:rPr>
                <w:rFonts w:ascii="Times New Roman" w:hAnsi="Times New Roman" w:cs="Times New Roman"/>
                <w:sz w:val="20"/>
                <w:szCs w:val="20"/>
              </w:rPr>
              <w:t>, жомова меляса, дифузійні води, відпрацьовані реагенти.</w:t>
            </w:r>
          </w:p>
        </w:tc>
        <w:tc>
          <w:tcPr>
            <w:tcW w:w="0" w:type="auto"/>
            <w:vAlign w:val="center"/>
            <w:hideMark/>
          </w:tcPr>
          <w:p w14:paraId="30F3B8EB"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Велике водоспоживання; забруднення стоків органічними речовинами (сахароза, пектин), які швидко бродять; необхідність утилізації жому та меляси; утворення барди при виробництві спирту з меляси.</w:t>
            </w:r>
          </w:p>
        </w:tc>
      </w:tr>
      <w:tr w:rsidR="00755170" w:rsidRPr="00755170" w14:paraId="29E760BC" w14:textId="77777777" w:rsidTr="00755170">
        <w:trPr>
          <w:tblCellSpacing w:w="0" w:type="dxa"/>
        </w:trPr>
        <w:tc>
          <w:tcPr>
            <w:tcW w:w="0" w:type="auto"/>
            <w:vAlign w:val="center"/>
            <w:hideMark/>
          </w:tcPr>
          <w:p w14:paraId="415EEFA8"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М’ясна та рибна промисловість</w:t>
            </w:r>
          </w:p>
        </w:tc>
        <w:tc>
          <w:tcPr>
            <w:tcW w:w="0" w:type="auto"/>
            <w:vAlign w:val="center"/>
            <w:hideMark/>
          </w:tcPr>
          <w:p w14:paraId="721CCE7A"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Відходи забою (кров, кишковий вміст), кістки, шкіра, голівки; жир і білкові відходи; у рибній промисловості – голівки, кістки, нутрощі, рибні дріжджі.</w:t>
            </w:r>
          </w:p>
        </w:tc>
        <w:tc>
          <w:tcPr>
            <w:tcW w:w="0" w:type="auto"/>
            <w:vAlign w:val="center"/>
            <w:hideMark/>
          </w:tcPr>
          <w:p w14:paraId="562A2557"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Висока концентрація органічних домішок у стічних водах; складність знезараження та утилізації крові та кишкового вмісту; утворення неприємних запахів; потреба у переробленні відходів для кормів або добрив.</w:t>
            </w:r>
          </w:p>
        </w:tc>
      </w:tr>
      <w:tr w:rsidR="00755170" w:rsidRPr="00755170" w14:paraId="1F741649" w14:textId="77777777" w:rsidTr="00755170">
        <w:trPr>
          <w:tblCellSpacing w:w="0" w:type="dxa"/>
        </w:trPr>
        <w:tc>
          <w:tcPr>
            <w:tcW w:w="0" w:type="auto"/>
            <w:vAlign w:val="center"/>
            <w:hideMark/>
          </w:tcPr>
          <w:p w14:paraId="2C76D5E1"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Молочна промисловість</w:t>
            </w:r>
          </w:p>
        </w:tc>
        <w:tc>
          <w:tcPr>
            <w:tcW w:w="0" w:type="auto"/>
            <w:vAlign w:val="center"/>
            <w:hideMark/>
          </w:tcPr>
          <w:p w14:paraId="65F7DA73"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Сироватка</w:t>
            </w:r>
            <w:r w:rsidRPr="00755170">
              <w:rPr>
                <w:rFonts w:ascii="Times New Roman" w:hAnsi="Times New Roman" w:cs="Times New Roman"/>
                <w:sz w:val="20"/>
                <w:szCs w:val="20"/>
              </w:rPr>
              <w:t>, вершкові та молочні відходи, промивні води.</w:t>
            </w:r>
          </w:p>
        </w:tc>
        <w:tc>
          <w:tcPr>
            <w:tcW w:w="0" w:type="auto"/>
            <w:vAlign w:val="center"/>
            <w:hideMark/>
          </w:tcPr>
          <w:p w14:paraId="70845314"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БСК сироватки у десятки разів перевищує показники побутових стоків; необхідність використання сироватки як сировини для лактози чи кормів; скидання сироватки у каналізацію без очищення призводить до забруднення водойм.</w:t>
            </w:r>
          </w:p>
        </w:tc>
      </w:tr>
      <w:tr w:rsidR="00755170" w:rsidRPr="00755170" w14:paraId="4038972B" w14:textId="77777777" w:rsidTr="00755170">
        <w:trPr>
          <w:tblCellSpacing w:w="0" w:type="dxa"/>
        </w:trPr>
        <w:tc>
          <w:tcPr>
            <w:tcW w:w="0" w:type="auto"/>
            <w:vAlign w:val="center"/>
            <w:hideMark/>
          </w:tcPr>
          <w:p w14:paraId="4387B746"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Плодоовочева та виноробна промисловість</w:t>
            </w:r>
          </w:p>
        </w:tc>
        <w:tc>
          <w:tcPr>
            <w:tcW w:w="0" w:type="auto"/>
            <w:vAlign w:val="center"/>
            <w:hideMark/>
          </w:tcPr>
          <w:p w14:paraId="488EE094"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b/>
                <w:bCs/>
                <w:sz w:val="20"/>
                <w:szCs w:val="20"/>
              </w:rPr>
              <w:t>Вичавки</w:t>
            </w:r>
            <w:r w:rsidRPr="00755170">
              <w:rPr>
                <w:rFonts w:ascii="Times New Roman" w:hAnsi="Times New Roman" w:cs="Times New Roman"/>
                <w:sz w:val="20"/>
                <w:szCs w:val="20"/>
              </w:rPr>
              <w:t xml:space="preserve"> (фруктові, виноградні, томатні), сокові осади, відходи хмелю; винні дріжджі.</w:t>
            </w:r>
          </w:p>
        </w:tc>
        <w:tc>
          <w:tcPr>
            <w:tcW w:w="0" w:type="auto"/>
            <w:vAlign w:val="center"/>
            <w:hideMark/>
          </w:tcPr>
          <w:p w14:paraId="2C4A7A0A" w14:textId="77777777" w:rsidR="00755170" w:rsidRPr="00755170" w:rsidRDefault="00755170" w:rsidP="00755170">
            <w:pPr>
              <w:spacing w:after="0" w:line="240" w:lineRule="auto"/>
              <w:jc w:val="both"/>
              <w:rPr>
                <w:rFonts w:ascii="Times New Roman" w:hAnsi="Times New Roman" w:cs="Times New Roman"/>
                <w:sz w:val="20"/>
                <w:szCs w:val="20"/>
              </w:rPr>
            </w:pPr>
            <w:r w:rsidRPr="00755170">
              <w:rPr>
                <w:rFonts w:ascii="Times New Roman" w:hAnsi="Times New Roman" w:cs="Times New Roman"/>
                <w:sz w:val="20"/>
                <w:szCs w:val="20"/>
              </w:rPr>
              <w:t>Утворення великої кількості відходів з високим вмістом цукру та органічних кислот; потреба у переробці на пектин, спирт, органічні кислоти; відходи бродіння та осади мають високий БСК і потребують окремого очищення; небезпека забруднення водойм при скиданні неочищених осадів.</w:t>
            </w:r>
          </w:p>
        </w:tc>
      </w:tr>
    </w:tbl>
    <w:p w14:paraId="512297EC" w14:textId="77777777" w:rsidR="00FA6591" w:rsidRPr="00174D5F" w:rsidRDefault="00FA6591" w:rsidP="00EC76F9">
      <w:pPr>
        <w:spacing w:after="0" w:line="240" w:lineRule="auto"/>
        <w:ind w:firstLine="567"/>
        <w:jc w:val="both"/>
        <w:rPr>
          <w:rFonts w:ascii="Times New Roman" w:hAnsi="Times New Roman" w:cs="Times New Roman"/>
          <w:sz w:val="20"/>
          <w:szCs w:val="20"/>
        </w:rPr>
      </w:pPr>
    </w:p>
    <w:p w14:paraId="0885D023" w14:textId="09A4010D" w:rsidR="00322AE3" w:rsidRPr="00174D5F" w:rsidRDefault="00322AE3" w:rsidP="001D47BA">
      <w:pPr>
        <w:spacing w:after="0" w:line="252" w:lineRule="auto"/>
        <w:ind w:firstLine="567"/>
        <w:jc w:val="both"/>
        <w:rPr>
          <w:rFonts w:ascii="Times New Roman" w:hAnsi="Times New Roman" w:cs="Times New Roman"/>
          <w:i/>
          <w:iCs/>
          <w:sz w:val="20"/>
          <w:szCs w:val="20"/>
        </w:rPr>
      </w:pPr>
      <w:r w:rsidRPr="00174D5F">
        <w:rPr>
          <w:rFonts w:ascii="Times New Roman" w:hAnsi="Times New Roman" w:cs="Times New Roman"/>
          <w:i/>
          <w:iCs/>
          <w:sz w:val="20"/>
          <w:szCs w:val="20"/>
        </w:rPr>
        <w:t>Утилізація відходів</w:t>
      </w:r>
    </w:p>
    <w:p w14:paraId="108E9048" w14:textId="2002B106"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Харчова промисловість охоплює виробництво багатьох харчових продуктів, які повного мірою задовольняють харчовий раціон людини. Під час здійснення технологічних процесів утворюється велика кількість різних відходів та побічних продуктів. Нині непогано вирішено проблему використання великотоннажних відходів, наприклад, жому і меляси в цукровій промисловості, картопляної витерки у виробництві крохмалю, дробини в пивоварній промисловості, зелених відходів виробництва овочевих консервів тощо. Частково вирішено проблему використання фруктових вичавок у процесі перероблення плодів (виробництво пектину). Відомо також про використання відходів м’ясної, рибної, зернопереробної та інших галузей </w:t>
      </w:r>
      <w:r w:rsidRPr="00174D5F">
        <w:rPr>
          <w:rFonts w:ascii="Times New Roman" w:hAnsi="Times New Roman" w:cs="Times New Roman"/>
          <w:sz w:val="20"/>
          <w:szCs w:val="20"/>
        </w:rPr>
        <w:lastRenderedPageBreak/>
        <w:t>промисловості, про що йшлося вище. Проте існує велика кількість малотоннажних відходів, які заборонено скидати в каналізацію, а тому їх доводиться утилізувати.</w:t>
      </w:r>
    </w:p>
    <w:p w14:paraId="4841CB29" w14:textId="2CE7C774"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Одним із побічних продуктів м’ясної промисловості є кров забитих тварин. Велика біохімічна цінність крові полягає у високому вмісті білка (близько 90 %), до складу якого входять комплекс амінокислот, мінеральні солі та залізо. Більшу частину крові на потужних підприємствах використовують у виробництві харчових продуктів та кормів для тварин. Проте деяка частина крові, особливо на невеликих скотобійних та птахокомбінатах, потрапляє до стічних вод. Кров у незначній кількості випаровують, пресують і вивозять на утилізаційні заводи або відгодівельні пункти.</w:t>
      </w:r>
    </w:p>
    <w:p w14:paraId="1F1BB5CB" w14:textId="176CA352"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Канига (продукт неповного травлення), що є у шлунку великої рогатої худоби, містить до 400 г мікроорганізмів. Ці мікроорганізми, до складу яких входить до 180 г засвоюваного білка, розкладають клітко-вину на прості цукри і синтезують усі відомі вітаміни, за винятком вітамінів А, В і Е. Тому важливо зберегти ці мікроорганізми і використовувати їх для приготування повноцінних кормів. Нині канигу використовують переважно як добриво, що не можна вважати раціональним вирішенням цієї проблеми. Відвари, які отримують під час варіння м’яса і копченини, містять певну кількість харчових і смакових компонентів, а також часточки розварених виробів. Нині їх майже не використовують і вони потрапляють до стічних вод.</w:t>
      </w:r>
    </w:p>
    <w:p w14:paraId="724D9AC7" w14:textId="710552C1"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Із побічних продуктів молочної промисловості використовують тільки сироватку, та й то частково. Частина сироватки, особливо у разі зростання</w:t>
      </w:r>
      <w:r w:rsidR="006C27D5"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поставок молока, потрапляє зі стічними водами в каналізацію, а інколи і до поверхневих водойм, спричинюючи їх забруднення. За ХСК сироватка у 100 разів перевищує комунально-побутові стоки. Сироватку слід використовувати як корм або як сировину для виробництва лактози. Найкраще її згодовувати у свіжому вигляді. Проте це не завжди вдається. Тому її прагнуть переробити на кормовий продукт 8 </w:t>
      </w:r>
      <w:r w:rsidR="006C27D5"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9-кратним згущенням. Відомі технології виготовлення з неї кормових дріжджів та молочної кислоти, але їх поки що майже не застосовують. </w:t>
      </w:r>
    </w:p>
    <w:p w14:paraId="2637AC12" w14:textId="7444B471"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Під час виробництва солоду і пива утворюються зернові відходи, солодові ростки, солодова дробина, відходи хмелю, білковий відстій та пивні дріжджі. В процесі очищення стічних вод велике значення має використання білкового відстою і пивних дріжджів. Інші відходи використовують переважно як корм для тварин або кормову добавку. Хмелеві відходи пропонують компостувати.</w:t>
      </w:r>
    </w:p>
    <w:p w14:paraId="40D0F80B" w14:textId="06DB216E"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Білкові відходи утворюються на стадії охолодження пивного сусла, до складу якого входять дубильні речовини з гірким присмаком хмелю. Ці відходи містять 50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60 % білка, але через уміст 20 % гірких смол хмелю і до </w:t>
      </w:r>
      <w:r w:rsidR="006C27D5" w:rsidRPr="00174D5F">
        <w:rPr>
          <w:rFonts w:ascii="Times New Roman" w:hAnsi="Times New Roman" w:cs="Times New Roman"/>
          <w:sz w:val="20"/>
          <w:szCs w:val="20"/>
        </w:rPr>
        <w:t>30</w:t>
      </w:r>
      <w:r w:rsidRPr="00174D5F">
        <w:rPr>
          <w:rFonts w:ascii="Times New Roman" w:hAnsi="Times New Roman" w:cs="Times New Roman"/>
          <w:sz w:val="20"/>
          <w:szCs w:val="20"/>
        </w:rPr>
        <w:t xml:space="preserve"> % дубильних речовин вони непридатні для безпосереднього згодовування тваринам, їх можна частково змішувати з дробиною для відгодівлі тварин. Із пивних дріжджів, надлишок яких у кількості 0,9</w:t>
      </w:r>
      <w:r w:rsidR="006C27D5" w:rsidRPr="00174D5F">
        <w:rPr>
          <w:rFonts w:ascii="Times New Roman" w:hAnsi="Times New Roman" w:cs="Times New Roman"/>
          <w:sz w:val="20"/>
          <w:szCs w:val="20"/>
        </w:rPr>
        <w:t xml:space="preserve"> – </w:t>
      </w:r>
      <w:r w:rsidRPr="00174D5F">
        <w:rPr>
          <w:rFonts w:ascii="Times New Roman" w:hAnsi="Times New Roman" w:cs="Times New Roman"/>
          <w:sz w:val="20"/>
          <w:szCs w:val="20"/>
        </w:rPr>
        <w:t>1,2 л гущі на 1 дал пива, можна виготовити 0,5 кг пресованих дріжджів. Пивні дріжджі використовують переважно у сухому вигляді під час виробництва тваринного корму.</w:t>
      </w:r>
    </w:p>
    <w:p w14:paraId="2BC89F1B" w14:textId="1F9E2818"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Відходами спиртової і дріжджової промисловості є мелясна барда, відходи спиртових дріжджів та знедріжджена бражка. Там, де ці відходи не утилізують, їх скидають зі стічними водами.</w:t>
      </w:r>
    </w:p>
    <w:p w14:paraId="4A8C91DE" w14:textId="28016E07"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процесі перероблення картоплі утворюються витерка і сокові води, що є відходами виробництва крохмалю. Витерку використовують на корм тваринам або для виготовлення комбікормів. Сокові води об’єднують зі стічними водами. Фруктові (особливо яблучні) та овочеві вичавки, що утворюються після подрібнення і віджимання фруктів і томатів (дробина і насіння), відходи переробки горошку (стручки і бадилля), осади, що утворюються під час зберігання соків та дріжджової води після бродіння вин, є найважливішими відходами та побічними продуктами плодоовочевої консервної промисловості. їх використовують на корм для тварин, як добрива та на інші цілі, а також переробляють для отримання пектину, спирту, органічних кислот, барвників тощо. Невикористані тверді відходи вивозять на полігон, щоб захоронити, а інші, наприклад відходи переробки томатів, скидають у каналізацію. Невикористані побічні продукти (сокові осади, винний камінь, води після виробництва пектину тощо) також скидають у каналізаційну мережу.</w:t>
      </w:r>
    </w:p>
    <w:p w14:paraId="5503C672" w14:textId="77777777"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Це значно збільшує навантаження на очисні споруди і призводить до втрати цінних інгредієнтів харчової сировини.</w:t>
      </w:r>
    </w:p>
    <w:p w14:paraId="0CE0F934" w14:textId="060F9C77" w:rsidR="00322AE3" w:rsidRPr="00174D5F"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Сушені яблучні вичавки є сировиною для виробництва сухого пектину. Замочування і водна екстракція вичавок є джерелом утворення забруднених стічних вод, БСК</w:t>
      </w:r>
      <w:r w:rsidRPr="00174D5F">
        <w:rPr>
          <w:rFonts w:ascii="Times New Roman" w:hAnsi="Times New Roman" w:cs="Times New Roman"/>
          <w:sz w:val="20"/>
          <w:szCs w:val="20"/>
          <w:vertAlign w:val="subscript"/>
        </w:rPr>
        <w:t>5</w:t>
      </w:r>
      <w:r w:rsidRPr="00174D5F">
        <w:rPr>
          <w:rFonts w:ascii="Times New Roman" w:hAnsi="Times New Roman" w:cs="Times New Roman"/>
          <w:sz w:val="20"/>
          <w:szCs w:val="20"/>
        </w:rPr>
        <w:t xml:space="preserve"> яких може сягати 13,5 тис. мг </w:t>
      </w:r>
      <w:r w:rsidR="006C27D5" w:rsidRPr="00174D5F">
        <w:rPr>
          <w:rFonts w:ascii="Times New Roman" w:hAnsi="Times New Roman" w:cs="Times New Roman"/>
          <w:sz w:val="20"/>
          <w:szCs w:val="20"/>
        </w:rPr>
        <w:t>О</w:t>
      </w:r>
      <w:r w:rsidRPr="00174D5F">
        <w:rPr>
          <w:rFonts w:ascii="Times New Roman" w:hAnsi="Times New Roman" w:cs="Times New Roman"/>
          <w:sz w:val="20"/>
          <w:szCs w:val="20"/>
          <w:vertAlign w:val="subscript"/>
        </w:rPr>
        <w:t>2</w:t>
      </w:r>
      <w:r w:rsidRPr="00174D5F">
        <w:rPr>
          <w:rFonts w:ascii="Times New Roman" w:hAnsi="Times New Roman" w:cs="Times New Roman"/>
          <w:sz w:val="20"/>
          <w:szCs w:val="20"/>
        </w:rPr>
        <w:t>/дм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Завдяки високому вмісту цукру (6 мг/дм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ці води варто застосовувати у виробництві дріжджів. Із фруктових вичавок доцільно також екстрагувати ароматичні речовини, оскільки попит на останні значно збільшився для виготовлення прохолоджувальних напоїв та кондитерських виробів.</w:t>
      </w:r>
    </w:p>
    <w:p w14:paraId="6D6DAF66" w14:textId="2E6044F9" w:rsidR="00322AE3" w:rsidRDefault="00322AE3" w:rsidP="00DB7EFA">
      <w:pPr>
        <w:spacing w:after="0" w:line="254"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Винні осади, що утворюються після бродіння та дозрівання вина, складаються переважно з дріжджів і характеризуються високим умі-стом азоту, сухого залишку та особливо великим БСК. До їх складу входять, %: білки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28, жири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6,мінеральні солі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6, вітаміни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рибофлавін, тіамін, нікотинова кислота та інозитол, а також етиловий спирт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10</w:t>
      </w:r>
      <w:r w:rsidR="006C27D5" w:rsidRPr="00174D5F">
        <w:rPr>
          <w:rFonts w:ascii="Times New Roman" w:hAnsi="Times New Roman" w:cs="Times New Roman"/>
          <w:sz w:val="20"/>
          <w:szCs w:val="20"/>
        </w:rPr>
        <w:t xml:space="preserve"> – </w:t>
      </w:r>
      <w:r w:rsidRPr="00174D5F">
        <w:rPr>
          <w:rFonts w:ascii="Times New Roman" w:hAnsi="Times New Roman" w:cs="Times New Roman"/>
          <w:sz w:val="20"/>
          <w:szCs w:val="20"/>
        </w:rPr>
        <w:t xml:space="preserve">12. Осад, що утворюється в процесі зберігання соків, містить майже вдвічі більше сухого залишку, але значно менше спирту. З винних осадів виробляють етиловий спирт та коньяки і соки </w:t>
      </w:r>
      <w:r w:rsidR="006C27D5" w:rsidRPr="00174D5F">
        <w:rPr>
          <w:rFonts w:ascii="Times New Roman" w:hAnsi="Times New Roman" w:cs="Times New Roman"/>
          <w:sz w:val="20"/>
          <w:szCs w:val="20"/>
        </w:rPr>
        <w:t>–</w:t>
      </w:r>
      <w:r w:rsidRPr="00174D5F">
        <w:rPr>
          <w:rFonts w:ascii="Times New Roman" w:hAnsi="Times New Roman" w:cs="Times New Roman"/>
          <w:sz w:val="20"/>
          <w:szCs w:val="20"/>
        </w:rPr>
        <w:t xml:space="preserve"> із сокових осадів. Винні осади можуть бути сировиною для виробництва енантової олії, яку використовують як ароматизатор коньяків і шампанських вин. З осадів бродіння виноградних вин можна отримати тартрат кальцію. Сухі дріжджі з винних осадів є джерелом легкозасвоюваних білків, мінеральних солей, жиру і вітамінів. Тому їх використовують як високоякісну кормову добавку для годівлі тварин.</w:t>
      </w:r>
    </w:p>
    <w:p w14:paraId="07CBF800" w14:textId="77777777" w:rsidR="00DB7EFA" w:rsidRDefault="00DB7EFA" w:rsidP="001D47BA">
      <w:pPr>
        <w:spacing w:after="0" w:line="252" w:lineRule="auto"/>
        <w:ind w:firstLine="567"/>
        <w:jc w:val="both"/>
        <w:rPr>
          <w:rFonts w:ascii="Times New Roman" w:hAnsi="Times New Roman" w:cs="Times New Roman"/>
          <w:sz w:val="20"/>
          <w:szCs w:val="20"/>
        </w:rPr>
      </w:pPr>
    </w:p>
    <w:p w14:paraId="10B0E04B" w14:textId="77777777" w:rsidR="00DB7EFA" w:rsidRDefault="00DB7EFA" w:rsidP="001D47BA">
      <w:pPr>
        <w:spacing w:after="0" w:line="252" w:lineRule="auto"/>
        <w:ind w:firstLine="567"/>
        <w:jc w:val="both"/>
        <w:rPr>
          <w:rFonts w:ascii="Times New Roman" w:hAnsi="Times New Roman" w:cs="Times New Roman"/>
          <w:sz w:val="20"/>
          <w:szCs w:val="20"/>
        </w:rPr>
      </w:pPr>
    </w:p>
    <w:p w14:paraId="536F5BB6" w14:textId="77777777" w:rsidR="00DB7EFA" w:rsidRDefault="00DB7EFA" w:rsidP="001D47BA">
      <w:pPr>
        <w:spacing w:after="0" w:line="252" w:lineRule="auto"/>
        <w:ind w:firstLine="567"/>
        <w:jc w:val="both"/>
        <w:rPr>
          <w:rFonts w:ascii="Times New Roman" w:hAnsi="Times New Roman" w:cs="Times New Roman"/>
          <w:sz w:val="20"/>
          <w:szCs w:val="20"/>
        </w:rPr>
      </w:pPr>
    </w:p>
    <w:p w14:paraId="0B91B7F4" w14:textId="77777777" w:rsidR="00DB7EFA" w:rsidRDefault="00DB7EFA" w:rsidP="001D47BA">
      <w:pPr>
        <w:spacing w:after="0" w:line="252" w:lineRule="auto"/>
        <w:ind w:firstLine="567"/>
        <w:jc w:val="both"/>
        <w:rPr>
          <w:rFonts w:ascii="Times New Roman" w:hAnsi="Times New Roman" w:cs="Times New Roman"/>
          <w:sz w:val="20"/>
          <w:szCs w:val="20"/>
        </w:rPr>
      </w:pPr>
    </w:p>
    <w:p w14:paraId="00E898AD" w14:textId="77777777" w:rsidR="00DB7EFA" w:rsidRDefault="00DB7EFA" w:rsidP="001D47BA">
      <w:pPr>
        <w:spacing w:after="0" w:line="252" w:lineRule="auto"/>
        <w:ind w:firstLine="567"/>
        <w:jc w:val="both"/>
        <w:rPr>
          <w:rFonts w:ascii="Times New Roman" w:hAnsi="Times New Roman" w:cs="Times New Roman"/>
          <w:sz w:val="20"/>
          <w:szCs w:val="20"/>
        </w:rPr>
      </w:pPr>
    </w:p>
    <w:p w14:paraId="08B3511C" w14:textId="77777777" w:rsidR="00DB7EFA" w:rsidRDefault="00DB7EFA" w:rsidP="001D47BA">
      <w:pPr>
        <w:spacing w:after="0" w:line="252" w:lineRule="auto"/>
        <w:ind w:firstLine="567"/>
        <w:jc w:val="both"/>
        <w:rPr>
          <w:rFonts w:ascii="Times New Roman" w:hAnsi="Times New Roman" w:cs="Times New Roman"/>
          <w:sz w:val="20"/>
          <w:szCs w:val="20"/>
        </w:rPr>
      </w:pPr>
    </w:p>
    <w:p w14:paraId="16B694CF" w14:textId="77777777" w:rsidR="00DB7EFA" w:rsidRDefault="00DB7EFA" w:rsidP="001D47BA">
      <w:pPr>
        <w:spacing w:after="0" w:line="252" w:lineRule="auto"/>
        <w:ind w:firstLine="567"/>
        <w:jc w:val="both"/>
        <w:rPr>
          <w:rFonts w:ascii="Times New Roman" w:hAnsi="Times New Roman" w:cs="Times New Roman"/>
          <w:sz w:val="20"/>
          <w:szCs w:val="20"/>
        </w:rPr>
      </w:pPr>
    </w:p>
    <w:p w14:paraId="012722F3" w14:textId="77777777" w:rsidR="00E561D0" w:rsidRPr="00E561D0" w:rsidRDefault="00E561D0" w:rsidP="00E561D0">
      <w:pPr>
        <w:spacing w:after="0" w:line="252" w:lineRule="auto"/>
        <w:jc w:val="center"/>
        <w:rPr>
          <w:rFonts w:ascii="Times New Roman" w:hAnsi="Times New Roman" w:cs="Times New Roman"/>
          <w:b/>
          <w:bCs/>
          <w:sz w:val="20"/>
          <w:szCs w:val="20"/>
        </w:rPr>
      </w:pPr>
      <w:r w:rsidRPr="00E561D0">
        <w:rPr>
          <w:rFonts w:ascii="Times New Roman" w:hAnsi="Times New Roman" w:cs="Times New Roman"/>
          <w:b/>
          <w:bCs/>
          <w:sz w:val="20"/>
          <w:szCs w:val="20"/>
        </w:rPr>
        <w:lastRenderedPageBreak/>
        <w:t>Завдання до виконання</w:t>
      </w:r>
    </w:p>
    <w:p w14:paraId="2D50AE3C" w14:textId="0CA31D90" w:rsidR="00FA6591" w:rsidRPr="00FA6591" w:rsidRDefault="00755170" w:rsidP="001D47B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1. </w:t>
      </w:r>
      <w:r w:rsidRPr="00FA6591">
        <w:rPr>
          <w:rFonts w:ascii="Times New Roman" w:hAnsi="Times New Roman" w:cs="Times New Roman"/>
          <w:sz w:val="20"/>
          <w:szCs w:val="20"/>
        </w:rPr>
        <w:t xml:space="preserve">На </w:t>
      </w:r>
      <w:r w:rsidR="00FA6591" w:rsidRPr="00FA6591">
        <w:rPr>
          <w:rFonts w:ascii="Times New Roman" w:hAnsi="Times New Roman" w:cs="Times New Roman"/>
          <w:sz w:val="20"/>
          <w:szCs w:val="20"/>
        </w:rPr>
        <w:t>основі літератури коротко опишіть проблеми, пов’язані з використанням ресурсоємних технологій, відсутністю ефективного очищення, низькою якістю води, радіоактивним забрудненням, високою концентрацією викидів.</w:t>
      </w:r>
    </w:p>
    <w:p w14:paraId="0B38FAFB" w14:textId="65C7BDB1" w:rsidR="00FA6591" w:rsidRPr="00FA6591" w:rsidRDefault="00755170" w:rsidP="001D47B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2. </w:t>
      </w:r>
      <w:r w:rsidRPr="00FA6591">
        <w:rPr>
          <w:rFonts w:ascii="Times New Roman" w:hAnsi="Times New Roman" w:cs="Times New Roman"/>
          <w:sz w:val="20"/>
          <w:szCs w:val="20"/>
        </w:rPr>
        <w:t xml:space="preserve">Складіть </w:t>
      </w:r>
      <w:r w:rsidR="00FA6591" w:rsidRPr="00FA6591">
        <w:rPr>
          <w:rFonts w:ascii="Times New Roman" w:hAnsi="Times New Roman" w:cs="Times New Roman"/>
          <w:sz w:val="20"/>
          <w:szCs w:val="20"/>
        </w:rPr>
        <w:t>таблицю з двома</w:t>
      </w:r>
      <w:r w:rsidR="00FA6591" w:rsidRPr="00FA6591">
        <w:rPr>
          <w:rFonts w:ascii="Times New Roman" w:hAnsi="Times New Roman" w:cs="Times New Roman"/>
          <w:sz w:val="20"/>
          <w:szCs w:val="20"/>
        </w:rPr>
        <w:noBreakHyphen/>
        <w:t>трьома додатковими підгалузями (наприклад, дріжджова, хлібопекарська, олієжирова), вказавши основні види відходів та проблеми їх утилізації. Зробіть висновки щодо можливостей їхнього використання (кормові добавки, добрива, біоенергетика).</w:t>
      </w:r>
    </w:p>
    <w:p w14:paraId="24013817" w14:textId="63273D73" w:rsidR="00FA6591" w:rsidRPr="00FA6591" w:rsidRDefault="00755170" w:rsidP="001D47B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3. </w:t>
      </w:r>
      <w:r w:rsidRPr="00FA6591">
        <w:rPr>
          <w:rFonts w:ascii="Times New Roman" w:hAnsi="Times New Roman" w:cs="Times New Roman"/>
          <w:sz w:val="20"/>
          <w:szCs w:val="20"/>
        </w:rPr>
        <w:t>Поясніть</w:t>
      </w:r>
      <w:r w:rsidR="00FA6591" w:rsidRPr="00FA6591">
        <w:rPr>
          <w:rFonts w:ascii="Times New Roman" w:hAnsi="Times New Roman" w:cs="Times New Roman"/>
          <w:sz w:val="20"/>
          <w:szCs w:val="20"/>
        </w:rPr>
        <w:t>, чому якість води та сировини є ключовим чинником; чим небезпечні радіонукліди, пестициди, важкі метали, що накопичуються у продуктах. Запропонуйте заходи для отримання «екологічно</w:t>
      </w:r>
      <w:r>
        <w:rPr>
          <w:rFonts w:ascii="Times New Roman" w:hAnsi="Times New Roman" w:cs="Times New Roman"/>
          <w:sz w:val="20"/>
          <w:szCs w:val="20"/>
        </w:rPr>
        <w:t>го</w:t>
      </w:r>
      <w:r w:rsidR="00FA6591" w:rsidRPr="00FA6591">
        <w:rPr>
          <w:rFonts w:ascii="Times New Roman" w:hAnsi="Times New Roman" w:cs="Times New Roman"/>
          <w:sz w:val="20"/>
          <w:szCs w:val="20"/>
        </w:rPr>
        <w:t>» маркування продукції (відбір сировини, контроль за постачальниками, модернізація обладнання).</w:t>
      </w:r>
    </w:p>
    <w:p w14:paraId="4D10D54B" w14:textId="5477F8CE" w:rsidR="00FA6591" w:rsidRPr="00FA6591" w:rsidRDefault="00755170" w:rsidP="001D47B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4. </w:t>
      </w:r>
      <w:r w:rsidRPr="00FA6591">
        <w:rPr>
          <w:rFonts w:ascii="Times New Roman" w:hAnsi="Times New Roman" w:cs="Times New Roman"/>
          <w:sz w:val="20"/>
          <w:szCs w:val="20"/>
        </w:rPr>
        <w:t xml:space="preserve">Оберіть </w:t>
      </w:r>
      <w:r w:rsidR="00FA6591" w:rsidRPr="00FA6591">
        <w:rPr>
          <w:rFonts w:ascii="Times New Roman" w:hAnsi="Times New Roman" w:cs="Times New Roman"/>
          <w:sz w:val="20"/>
          <w:szCs w:val="20"/>
        </w:rPr>
        <w:t>дві підгалузі та детально опишіть джерела забруднення, відходи, можливі шляхи їх утилізації або зменшення. Наприклад, для спиртової промисловості – окресліть варіанти використання барди для виробництва кормових дріжджів або біогазу; для пивоварної – можливість застосування пивних дріжджів у кормовому виробництві.</w:t>
      </w:r>
    </w:p>
    <w:p w14:paraId="19D38AE5" w14:textId="4A38251E" w:rsidR="00FA6591" w:rsidRPr="00FA6591" w:rsidRDefault="00755170" w:rsidP="001D47BA">
      <w:pPr>
        <w:spacing w:after="0" w:line="252" w:lineRule="auto"/>
        <w:ind w:firstLine="567"/>
        <w:jc w:val="both"/>
        <w:rPr>
          <w:rFonts w:ascii="Times New Roman" w:hAnsi="Times New Roman" w:cs="Times New Roman"/>
          <w:sz w:val="20"/>
          <w:szCs w:val="20"/>
        </w:rPr>
      </w:pPr>
      <w:r>
        <w:rPr>
          <w:rFonts w:ascii="Times New Roman" w:hAnsi="Times New Roman" w:cs="Times New Roman"/>
          <w:sz w:val="20"/>
          <w:szCs w:val="20"/>
        </w:rPr>
        <w:t xml:space="preserve">5. </w:t>
      </w:r>
      <w:r w:rsidRPr="00FA6591">
        <w:rPr>
          <w:rFonts w:ascii="Times New Roman" w:hAnsi="Times New Roman" w:cs="Times New Roman"/>
          <w:sz w:val="20"/>
          <w:szCs w:val="20"/>
        </w:rPr>
        <w:t xml:space="preserve">Узагальніть </w:t>
      </w:r>
      <w:r w:rsidR="00FA6591" w:rsidRPr="00FA6591">
        <w:rPr>
          <w:rFonts w:ascii="Times New Roman" w:hAnsi="Times New Roman" w:cs="Times New Roman"/>
          <w:sz w:val="20"/>
          <w:szCs w:val="20"/>
        </w:rPr>
        <w:t>отриману інформацію, запропонуйте шляхи зменшення впливу харчових підприємств на довкілля (застосування замкнених циклів, рекуперація тепла та води, утилізація вторинної сировини), наведіть приклади успішних екологічних рішень у харчовій промисловості світу.</w:t>
      </w:r>
      <w:r>
        <w:rPr>
          <w:rFonts w:ascii="Times New Roman" w:hAnsi="Times New Roman" w:cs="Times New Roman"/>
          <w:sz w:val="20"/>
          <w:szCs w:val="20"/>
        </w:rPr>
        <w:t xml:space="preserve"> На основі отриманої інформації </w:t>
      </w:r>
      <w:r w:rsidRPr="00FA6591">
        <w:rPr>
          <w:rFonts w:ascii="Times New Roman" w:hAnsi="Times New Roman" w:cs="Times New Roman"/>
          <w:sz w:val="20"/>
          <w:szCs w:val="20"/>
        </w:rPr>
        <w:t>підготуйте презентацію або реферат</w:t>
      </w:r>
      <w:r>
        <w:rPr>
          <w:rFonts w:ascii="Times New Roman" w:hAnsi="Times New Roman" w:cs="Times New Roman"/>
          <w:sz w:val="20"/>
          <w:szCs w:val="20"/>
        </w:rPr>
        <w:t>.</w:t>
      </w:r>
    </w:p>
    <w:p w14:paraId="0321A547" w14:textId="77777777" w:rsidR="00FA6591" w:rsidRPr="00174D5F" w:rsidRDefault="00FA6591" w:rsidP="001D47BA">
      <w:pPr>
        <w:spacing w:after="0" w:line="252" w:lineRule="auto"/>
        <w:ind w:firstLine="567"/>
        <w:jc w:val="both"/>
        <w:rPr>
          <w:rFonts w:ascii="Times New Roman" w:hAnsi="Times New Roman" w:cs="Times New Roman"/>
          <w:sz w:val="20"/>
          <w:szCs w:val="20"/>
        </w:rPr>
      </w:pPr>
    </w:p>
    <w:p w14:paraId="57CD00E6" w14:textId="6EA849D3" w:rsidR="00961FF5" w:rsidRPr="00174D5F" w:rsidRDefault="00961FF5" w:rsidP="001D47BA">
      <w:pPr>
        <w:spacing w:after="0" w:line="252" w:lineRule="auto"/>
        <w:ind w:firstLine="567"/>
        <w:jc w:val="both"/>
        <w:rPr>
          <w:rFonts w:ascii="Times New Roman" w:hAnsi="Times New Roman" w:cs="Times New Roman"/>
          <w:sz w:val="20"/>
          <w:szCs w:val="20"/>
        </w:rPr>
      </w:pPr>
    </w:p>
    <w:p w14:paraId="49250E6D" w14:textId="680B4B6A" w:rsidR="00961FF5" w:rsidRPr="00174D5F" w:rsidRDefault="00961FF5" w:rsidP="001D47BA">
      <w:pPr>
        <w:spacing w:after="0" w:line="252" w:lineRule="auto"/>
        <w:ind w:firstLine="567"/>
        <w:jc w:val="both"/>
        <w:rPr>
          <w:rFonts w:ascii="Times New Roman" w:hAnsi="Times New Roman" w:cs="Times New Roman"/>
          <w:b/>
          <w:bCs/>
          <w:sz w:val="20"/>
          <w:szCs w:val="20"/>
        </w:rPr>
      </w:pPr>
      <w:r w:rsidRPr="00174D5F">
        <w:rPr>
          <w:rFonts w:ascii="Times New Roman" w:hAnsi="Times New Roman" w:cs="Times New Roman"/>
          <w:b/>
          <w:bCs/>
          <w:sz w:val="20"/>
          <w:szCs w:val="20"/>
        </w:rPr>
        <w:t xml:space="preserve">Контрольні запитання. </w:t>
      </w:r>
    </w:p>
    <w:p w14:paraId="14591BF2" w14:textId="2A43DA86" w:rsidR="00961FF5" w:rsidRPr="00EC76F9" w:rsidRDefault="00961FF5"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 Сформулюйте коротко основні екологічні проблеми харчової промисловості.</w:t>
      </w:r>
    </w:p>
    <w:p w14:paraId="08231249" w14:textId="7F710C89" w:rsidR="00961FF5" w:rsidRPr="00EC76F9" w:rsidRDefault="00961FF5"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2. Назвіть джерела забруднення атмосферного повітря в харчовій промисловості.</w:t>
      </w:r>
    </w:p>
    <w:p w14:paraId="2EFAEF5D" w14:textId="0D951190" w:rsidR="00961FF5" w:rsidRPr="00EC76F9" w:rsidRDefault="00961FF5"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3. Назвіть джерела забруднення гідросфери в харчовій промисловості.</w:t>
      </w:r>
    </w:p>
    <w:p w14:paraId="2ACF698D" w14:textId="32C720D1" w:rsidR="00961FF5" w:rsidRPr="00EC76F9" w:rsidRDefault="00961FF5"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 xml:space="preserve">4. </w:t>
      </w:r>
      <w:r w:rsidR="003E513D" w:rsidRPr="00EC76F9">
        <w:rPr>
          <w:rFonts w:ascii="Times New Roman" w:hAnsi="Times New Roman" w:cs="Times New Roman"/>
          <w:b/>
          <w:bCs/>
          <w:sz w:val="18"/>
          <w:szCs w:val="18"/>
        </w:rPr>
        <w:t>Які відходи утворюються в харчових виробництвах?</w:t>
      </w:r>
    </w:p>
    <w:p w14:paraId="1C42D38F" w14:textId="3BA4674E" w:rsidR="003E513D" w:rsidRPr="00EC76F9" w:rsidRDefault="003E513D"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5. Які проблеми виникають у процесі виробництва екологічно безпечної харчової продукції?</w:t>
      </w:r>
    </w:p>
    <w:p w14:paraId="2D1BFEEB" w14:textId="0D047DF4" w:rsidR="003E513D" w:rsidRPr="00EC76F9" w:rsidRDefault="0069525F"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 xml:space="preserve">6. Які екологічні проблеми водопостачання </w:t>
      </w:r>
      <w:r w:rsidR="00A5764C" w:rsidRPr="00EC76F9">
        <w:rPr>
          <w:rFonts w:ascii="Times New Roman" w:hAnsi="Times New Roman" w:cs="Times New Roman"/>
          <w:b/>
          <w:bCs/>
          <w:sz w:val="18"/>
          <w:szCs w:val="18"/>
        </w:rPr>
        <w:t>в харчовій промисловості?</w:t>
      </w:r>
    </w:p>
    <w:p w14:paraId="0060B01E" w14:textId="05A0BB0B"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7. Назвіть основні екологічні проблеми водовідведення стічних вод у харчовій промисловості.</w:t>
      </w:r>
    </w:p>
    <w:p w14:paraId="0234549D" w14:textId="625C1C25"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8. Сформулюйте основні екологічні проблеми у виробництві спирту.</w:t>
      </w:r>
    </w:p>
    <w:p w14:paraId="02B0A1FE" w14:textId="5181048A"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9. Сформулюйте основні екологічні проблеми у виробництві солоду і пива.</w:t>
      </w:r>
    </w:p>
    <w:p w14:paraId="5D9815F8" w14:textId="210172BF"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10. Які екологічні проблеми виробництва дріжджів?</w:t>
      </w:r>
    </w:p>
    <w:p w14:paraId="4F9BDAD5" w14:textId="7E715521"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11. Сформулюйте основні екологічні проблеми у хлібопекарському  виробництві.</w:t>
      </w:r>
    </w:p>
    <w:p w14:paraId="5CDBD609" w14:textId="2BAD805C"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12. Сформулюйте основні екологічні проблеми у виробництві вина і соків.</w:t>
      </w:r>
    </w:p>
    <w:p w14:paraId="3A2212ED" w14:textId="63E88611"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13. Які основні екологічні проблеми у виробництві цукру?</w:t>
      </w:r>
    </w:p>
    <w:p w14:paraId="6A6C16DC" w14:textId="6AF0E930" w:rsidR="00A5764C" w:rsidRPr="00EC76F9" w:rsidRDefault="00A5764C"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14. Назвіть основні екологічні проблеми виробництва плодоовочевих консервів.</w:t>
      </w:r>
    </w:p>
    <w:p w14:paraId="372EB7FF" w14:textId="5CB211A5" w:rsidR="00EC5B98" w:rsidRPr="00EC76F9" w:rsidRDefault="00EC5B98"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15. Сформулюйте основні екологічні проблеми у олієжировому  виробництві.</w:t>
      </w:r>
    </w:p>
    <w:p w14:paraId="365BD5FC" w14:textId="03C139F7" w:rsidR="00EC5B98" w:rsidRPr="00EC76F9" w:rsidRDefault="00EC5B98"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16. Які екологічні проблеми у виробництві молочних продуктів?</w:t>
      </w:r>
    </w:p>
    <w:p w14:paraId="26D96E15" w14:textId="089FA120" w:rsidR="00EC5B98" w:rsidRPr="00EC76F9" w:rsidRDefault="00EC5B98" w:rsidP="001D47BA">
      <w:pPr>
        <w:spacing w:after="0" w:line="252"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17. Які екологічні проблеми у м’ясному виробництві?</w:t>
      </w:r>
    </w:p>
    <w:p w14:paraId="6EF4F2CF" w14:textId="1CB9A816" w:rsidR="00EC5B98" w:rsidRPr="00EC76F9" w:rsidRDefault="00EC5B98" w:rsidP="00EC76F9">
      <w:pPr>
        <w:spacing w:after="0" w:line="240" w:lineRule="auto"/>
        <w:ind w:firstLine="567"/>
        <w:jc w:val="both"/>
        <w:rPr>
          <w:rFonts w:ascii="Times New Roman" w:hAnsi="Times New Roman" w:cs="Times New Roman"/>
          <w:b/>
          <w:bCs/>
          <w:sz w:val="18"/>
          <w:szCs w:val="18"/>
        </w:rPr>
      </w:pPr>
      <w:r w:rsidRPr="00EC76F9">
        <w:rPr>
          <w:rFonts w:ascii="Times New Roman" w:hAnsi="Times New Roman" w:cs="Times New Roman"/>
          <w:b/>
          <w:bCs/>
          <w:sz w:val="18"/>
          <w:szCs w:val="18"/>
        </w:rPr>
        <w:t>18. Назвіть джерела забруднення харчових продуктів.</w:t>
      </w:r>
    </w:p>
    <w:p w14:paraId="52DE698B" w14:textId="2F4DCD10" w:rsidR="005D41C2" w:rsidRPr="00174D5F" w:rsidRDefault="005D41C2" w:rsidP="00B35C5D">
      <w:pPr>
        <w:spacing w:after="0" w:line="240" w:lineRule="auto"/>
        <w:ind w:firstLine="680"/>
        <w:jc w:val="both"/>
        <w:rPr>
          <w:rFonts w:ascii="Times New Roman" w:hAnsi="Times New Roman" w:cs="Times New Roman"/>
          <w:b/>
          <w:bCs/>
          <w:sz w:val="20"/>
          <w:szCs w:val="20"/>
        </w:rPr>
      </w:pPr>
    </w:p>
    <w:p w14:paraId="640252DD" w14:textId="67966D23" w:rsidR="004E1CFA" w:rsidRDefault="00E561D0" w:rsidP="004E1CFA">
      <w:pPr>
        <w:spacing w:after="0" w:line="240"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174D5F">
        <w:rPr>
          <w:rFonts w:ascii="Times New Roman" w:hAnsi="Times New Roman" w:cs="Times New Roman"/>
          <w:b/>
          <w:bCs/>
          <w:sz w:val="20"/>
          <w:szCs w:val="20"/>
        </w:rPr>
        <w:t xml:space="preserve"> </w:t>
      </w:r>
      <w:r>
        <w:rPr>
          <w:rFonts w:ascii="Times New Roman" w:hAnsi="Times New Roman" w:cs="Times New Roman"/>
          <w:b/>
          <w:bCs/>
          <w:sz w:val="20"/>
          <w:szCs w:val="20"/>
        </w:rPr>
        <w:t xml:space="preserve">ЗАНЯТТЯ </w:t>
      </w:r>
      <w:r w:rsidRPr="00174D5F">
        <w:rPr>
          <w:rFonts w:ascii="Times New Roman" w:hAnsi="Times New Roman" w:cs="Times New Roman"/>
          <w:b/>
          <w:bCs/>
          <w:sz w:val="20"/>
          <w:szCs w:val="20"/>
        </w:rPr>
        <w:t>№4</w:t>
      </w:r>
    </w:p>
    <w:p w14:paraId="0D28B585" w14:textId="77777777" w:rsidR="00E561D0" w:rsidRPr="00174D5F" w:rsidRDefault="00E561D0" w:rsidP="004E1CFA">
      <w:pPr>
        <w:spacing w:after="0" w:line="240" w:lineRule="auto"/>
        <w:jc w:val="center"/>
        <w:rPr>
          <w:rFonts w:ascii="Times New Roman" w:hAnsi="Times New Roman" w:cs="Times New Roman"/>
          <w:b/>
          <w:bCs/>
          <w:sz w:val="20"/>
          <w:szCs w:val="20"/>
        </w:rPr>
      </w:pPr>
    </w:p>
    <w:p w14:paraId="3816759E" w14:textId="4BF91F9A" w:rsidR="004E1CFA" w:rsidRPr="00174D5F" w:rsidRDefault="004E1CFA" w:rsidP="004E1CFA">
      <w:pPr>
        <w:spacing w:after="0" w:line="240" w:lineRule="auto"/>
        <w:jc w:val="center"/>
        <w:rPr>
          <w:rFonts w:ascii="Times New Roman" w:hAnsi="Times New Roman" w:cs="Times New Roman"/>
          <w:b/>
          <w:bCs/>
          <w:sz w:val="20"/>
          <w:szCs w:val="20"/>
        </w:rPr>
      </w:pPr>
      <w:r w:rsidRPr="00174D5F">
        <w:rPr>
          <w:rFonts w:ascii="Times New Roman" w:hAnsi="Times New Roman" w:cs="Times New Roman"/>
          <w:b/>
          <w:bCs/>
          <w:sz w:val="20"/>
          <w:szCs w:val="20"/>
        </w:rPr>
        <w:t xml:space="preserve">Тема: КОМПЛЕКСНЕ ПЕРЕРОБЛЕННЯ </w:t>
      </w:r>
      <w:r w:rsidR="00B8018E" w:rsidRPr="00174D5F">
        <w:rPr>
          <w:rFonts w:ascii="Times New Roman" w:hAnsi="Times New Roman" w:cs="Times New Roman"/>
          <w:b/>
          <w:bCs/>
          <w:sz w:val="20"/>
          <w:szCs w:val="20"/>
        </w:rPr>
        <w:t>ЦУКРОВОГО БУРЯКУ</w:t>
      </w:r>
      <w:r w:rsidRPr="00174D5F">
        <w:rPr>
          <w:rFonts w:ascii="Times New Roman" w:hAnsi="Times New Roman" w:cs="Times New Roman"/>
          <w:b/>
          <w:bCs/>
          <w:sz w:val="20"/>
          <w:szCs w:val="20"/>
        </w:rPr>
        <w:t xml:space="preserve"> ТА УТИЛІЗАЦІЯ ВІДХОДІВ ВИРОБНИЦТВА</w:t>
      </w:r>
    </w:p>
    <w:p w14:paraId="2484F548" w14:textId="77777777" w:rsidR="004E1CFA" w:rsidRDefault="004E1CFA" w:rsidP="00B35C5D">
      <w:pPr>
        <w:spacing w:after="0" w:line="240" w:lineRule="auto"/>
        <w:ind w:firstLine="680"/>
        <w:jc w:val="both"/>
        <w:rPr>
          <w:rFonts w:ascii="Times New Roman" w:hAnsi="Times New Roman" w:cs="Times New Roman"/>
          <w:sz w:val="20"/>
          <w:szCs w:val="20"/>
        </w:rPr>
      </w:pPr>
    </w:p>
    <w:p w14:paraId="3A5402B7" w14:textId="77777777" w:rsidR="00E561D0" w:rsidRPr="00E561D0" w:rsidRDefault="00E561D0" w:rsidP="00E561D0">
      <w:pPr>
        <w:spacing w:after="0" w:line="240" w:lineRule="auto"/>
        <w:ind w:firstLine="567"/>
        <w:jc w:val="both"/>
        <w:rPr>
          <w:rFonts w:ascii="Times New Roman" w:hAnsi="Times New Roman" w:cs="Times New Roman"/>
          <w:bCs/>
          <w:sz w:val="20"/>
          <w:szCs w:val="20"/>
        </w:rPr>
      </w:pPr>
      <w:r w:rsidRPr="00E561D0">
        <w:rPr>
          <w:rFonts w:ascii="Times New Roman" w:hAnsi="Times New Roman" w:cs="Times New Roman"/>
          <w:b/>
          <w:sz w:val="20"/>
          <w:szCs w:val="20"/>
        </w:rPr>
        <w:t>Мета:</w:t>
      </w:r>
      <w:r w:rsidRPr="00E561D0">
        <w:rPr>
          <w:rFonts w:ascii="Times New Roman" w:hAnsi="Times New Roman" w:cs="Times New Roman"/>
          <w:bCs/>
          <w:sz w:val="20"/>
          <w:szCs w:val="20"/>
        </w:rPr>
        <w:t xml:space="preserve"> вивчити основні екологічні проблеми галузі перероблення цукрового буряку; детально розглянути які відходи утворюються та які екологічні проблеми характерні для даного виду харчової промисловості. </w:t>
      </w:r>
    </w:p>
    <w:p w14:paraId="43F90364" w14:textId="77777777" w:rsidR="00E561D0" w:rsidRPr="00E561D0" w:rsidRDefault="00E561D0" w:rsidP="00E561D0">
      <w:pPr>
        <w:spacing w:after="0" w:line="240" w:lineRule="auto"/>
        <w:ind w:firstLine="567"/>
        <w:jc w:val="both"/>
        <w:rPr>
          <w:rFonts w:ascii="Times New Roman" w:hAnsi="Times New Roman" w:cs="Times New Roman"/>
          <w:b/>
          <w:sz w:val="20"/>
          <w:szCs w:val="20"/>
        </w:rPr>
      </w:pPr>
      <w:r w:rsidRPr="00E561D0">
        <w:rPr>
          <w:rFonts w:ascii="Times New Roman" w:hAnsi="Times New Roman" w:cs="Times New Roman"/>
          <w:b/>
          <w:sz w:val="20"/>
          <w:szCs w:val="20"/>
        </w:rPr>
        <w:t xml:space="preserve">Завдання до виконання: </w:t>
      </w:r>
    </w:p>
    <w:p w14:paraId="4303F629" w14:textId="77777777" w:rsidR="00E561D0" w:rsidRPr="00E561D0" w:rsidRDefault="00E561D0" w:rsidP="00E561D0">
      <w:pPr>
        <w:spacing w:after="0" w:line="240" w:lineRule="auto"/>
        <w:ind w:firstLine="567"/>
        <w:jc w:val="both"/>
        <w:rPr>
          <w:rFonts w:ascii="Times New Roman" w:hAnsi="Times New Roman" w:cs="Times New Roman"/>
          <w:bCs/>
          <w:sz w:val="20"/>
          <w:szCs w:val="20"/>
        </w:rPr>
      </w:pPr>
      <w:r w:rsidRPr="00E561D0">
        <w:rPr>
          <w:rFonts w:ascii="Times New Roman" w:hAnsi="Times New Roman" w:cs="Times New Roman"/>
          <w:bCs/>
          <w:sz w:val="20"/>
          <w:szCs w:val="20"/>
        </w:rPr>
        <w:t>1. Охарактеризувати основні екологічні проблеми галузі перероблення цукрового буряку;</w:t>
      </w:r>
    </w:p>
    <w:p w14:paraId="0A074CC7" w14:textId="77777777" w:rsidR="00E561D0" w:rsidRPr="00E561D0" w:rsidRDefault="00E561D0" w:rsidP="00E561D0">
      <w:pPr>
        <w:spacing w:after="0" w:line="240" w:lineRule="auto"/>
        <w:ind w:firstLine="567"/>
        <w:jc w:val="both"/>
        <w:rPr>
          <w:rFonts w:ascii="Times New Roman" w:hAnsi="Times New Roman" w:cs="Times New Roman"/>
          <w:bCs/>
          <w:sz w:val="20"/>
          <w:szCs w:val="20"/>
        </w:rPr>
      </w:pPr>
      <w:r w:rsidRPr="00E561D0">
        <w:rPr>
          <w:rFonts w:ascii="Times New Roman" w:hAnsi="Times New Roman" w:cs="Times New Roman"/>
          <w:bCs/>
          <w:sz w:val="20"/>
          <w:szCs w:val="20"/>
        </w:rPr>
        <w:t xml:space="preserve">2. Проаналізувати відходи, що утворюються в галузі перероблення цукрового буряку; </w:t>
      </w:r>
    </w:p>
    <w:p w14:paraId="55192584" w14:textId="77777777" w:rsidR="00E561D0" w:rsidRPr="00E561D0" w:rsidRDefault="00E561D0" w:rsidP="00E561D0">
      <w:pPr>
        <w:spacing w:after="0" w:line="240" w:lineRule="auto"/>
        <w:ind w:firstLine="567"/>
        <w:jc w:val="both"/>
        <w:rPr>
          <w:rFonts w:ascii="Times New Roman" w:hAnsi="Times New Roman" w:cs="Times New Roman"/>
          <w:bCs/>
          <w:sz w:val="20"/>
          <w:szCs w:val="20"/>
        </w:rPr>
      </w:pPr>
      <w:r w:rsidRPr="00E561D0">
        <w:rPr>
          <w:rFonts w:ascii="Times New Roman" w:hAnsi="Times New Roman" w:cs="Times New Roman"/>
          <w:bCs/>
          <w:sz w:val="20"/>
          <w:szCs w:val="20"/>
        </w:rPr>
        <w:t>3. Розглянути проблеми, які виникають у процесі виробництва екологічно безпечної харчової продукції;</w:t>
      </w:r>
    </w:p>
    <w:p w14:paraId="40C10DC6" w14:textId="77777777" w:rsidR="00E561D0" w:rsidRPr="00E561D0" w:rsidRDefault="00E561D0" w:rsidP="00E561D0">
      <w:pPr>
        <w:spacing w:after="0" w:line="240" w:lineRule="auto"/>
        <w:ind w:firstLine="567"/>
        <w:jc w:val="both"/>
        <w:rPr>
          <w:rFonts w:ascii="Times New Roman" w:hAnsi="Times New Roman" w:cs="Times New Roman"/>
          <w:b/>
          <w:bCs/>
          <w:sz w:val="20"/>
          <w:szCs w:val="20"/>
          <w:lang w:val="ru-RU"/>
        </w:rPr>
      </w:pPr>
      <w:r w:rsidRPr="00E561D0">
        <w:rPr>
          <w:rFonts w:ascii="Times New Roman" w:hAnsi="Times New Roman" w:cs="Times New Roman"/>
          <w:bCs/>
          <w:sz w:val="20"/>
          <w:szCs w:val="20"/>
        </w:rPr>
        <w:t xml:space="preserve">4. Вивчити </w:t>
      </w:r>
      <w:r w:rsidRPr="00E561D0">
        <w:rPr>
          <w:rFonts w:ascii="Times New Roman" w:hAnsi="Times New Roman" w:cs="Times New Roman"/>
          <w:sz w:val="20"/>
          <w:szCs w:val="20"/>
        </w:rPr>
        <w:t>принципи раціонального використання побічних  продуктів та відходів.</w:t>
      </w:r>
    </w:p>
    <w:p w14:paraId="5CAD4323" w14:textId="77777777" w:rsidR="00E561D0" w:rsidRDefault="00E561D0" w:rsidP="00B35C5D">
      <w:pPr>
        <w:spacing w:after="0" w:line="240" w:lineRule="auto"/>
        <w:ind w:firstLine="680"/>
        <w:jc w:val="both"/>
        <w:rPr>
          <w:rFonts w:ascii="Times New Roman" w:hAnsi="Times New Roman" w:cs="Times New Roman"/>
          <w:sz w:val="20"/>
          <w:szCs w:val="20"/>
          <w:lang w:val="ru-RU"/>
        </w:rPr>
      </w:pPr>
    </w:p>
    <w:p w14:paraId="46BD8D05" w14:textId="0C3032EE" w:rsidR="00E561D0" w:rsidRPr="00E561D0" w:rsidRDefault="00E561D0" w:rsidP="00E561D0">
      <w:pPr>
        <w:spacing w:after="0" w:line="240" w:lineRule="auto"/>
        <w:jc w:val="center"/>
        <w:rPr>
          <w:rFonts w:ascii="Times New Roman" w:hAnsi="Times New Roman" w:cs="Times New Roman"/>
          <w:b/>
          <w:bCs/>
          <w:sz w:val="20"/>
          <w:szCs w:val="20"/>
        </w:rPr>
      </w:pPr>
      <w:r w:rsidRPr="00E561D0">
        <w:rPr>
          <w:rFonts w:ascii="Times New Roman" w:hAnsi="Times New Roman" w:cs="Times New Roman"/>
          <w:b/>
          <w:bCs/>
          <w:sz w:val="20"/>
          <w:szCs w:val="20"/>
        </w:rPr>
        <w:t>Теоретичні відомості</w:t>
      </w:r>
    </w:p>
    <w:p w14:paraId="38BE5193" w14:textId="07D4D89D" w:rsidR="004E1CFA" w:rsidRPr="00E561D0" w:rsidRDefault="004E1CFA" w:rsidP="00525721">
      <w:pPr>
        <w:spacing w:after="0" w:line="240" w:lineRule="auto"/>
        <w:ind w:firstLine="567"/>
        <w:jc w:val="both"/>
        <w:rPr>
          <w:rFonts w:ascii="Times New Roman" w:hAnsi="Times New Roman" w:cs="Times New Roman"/>
          <w:sz w:val="20"/>
          <w:szCs w:val="20"/>
        </w:rPr>
      </w:pPr>
      <w:r w:rsidRPr="00E561D0">
        <w:rPr>
          <w:rFonts w:ascii="Times New Roman" w:hAnsi="Times New Roman" w:cs="Times New Roman"/>
          <w:sz w:val="20"/>
          <w:szCs w:val="20"/>
        </w:rPr>
        <w:t>Під час перероблення сільськогосподарської сировини крім основного продукту утворюються побічні продукти та відходи виробництва, які використовують як вторинну матеріальну сировину. Останню застосовують за трьома напрямами:</w:t>
      </w:r>
    </w:p>
    <w:p w14:paraId="784C38A9" w14:textId="0B86AB2C" w:rsidR="004E1CFA" w:rsidRPr="00174D5F" w:rsidRDefault="004E1CFA" w:rsidP="00525721">
      <w:pPr>
        <w:spacing w:after="0" w:line="240" w:lineRule="auto"/>
        <w:ind w:firstLine="567"/>
        <w:jc w:val="both"/>
        <w:rPr>
          <w:rFonts w:ascii="Times New Roman" w:hAnsi="Times New Roman" w:cs="Times New Roman"/>
          <w:sz w:val="20"/>
          <w:szCs w:val="20"/>
        </w:rPr>
      </w:pPr>
      <w:r w:rsidRPr="00E561D0">
        <w:rPr>
          <w:rFonts w:ascii="Times New Roman" w:hAnsi="Times New Roman" w:cs="Times New Roman"/>
          <w:sz w:val="20"/>
          <w:szCs w:val="20"/>
        </w:rPr>
        <w:t>•</w:t>
      </w:r>
      <w:r w:rsidRPr="00E561D0">
        <w:rPr>
          <w:rFonts w:ascii="Times New Roman" w:hAnsi="Times New Roman" w:cs="Times New Roman"/>
          <w:sz w:val="20"/>
          <w:szCs w:val="20"/>
        </w:rPr>
        <w:tab/>
        <w:t>у тих самих галузях харчової</w:t>
      </w:r>
      <w:r w:rsidRPr="00174D5F">
        <w:rPr>
          <w:rFonts w:ascii="Times New Roman" w:hAnsi="Times New Roman" w:cs="Times New Roman"/>
          <w:sz w:val="20"/>
          <w:szCs w:val="20"/>
        </w:rPr>
        <w:t xml:space="preserve"> промисловості, де утворюються відходи, для вироблення додаткової продукції;</w:t>
      </w:r>
    </w:p>
    <w:p w14:paraId="1F269772" w14:textId="486169EF"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Pr="00174D5F">
        <w:rPr>
          <w:rFonts w:ascii="Times New Roman" w:hAnsi="Times New Roman" w:cs="Times New Roman"/>
          <w:sz w:val="20"/>
          <w:szCs w:val="20"/>
        </w:rPr>
        <w:tab/>
        <w:t>в інших галузях народного господарства (комбікормовій, мікробіологічній, хімічній, у виробництві медпрепаратів, будівельній та ін.) як сировину;</w:t>
      </w:r>
    </w:p>
    <w:p w14:paraId="268CA132" w14:textId="6D5A989F"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Pr="00174D5F">
        <w:rPr>
          <w:rFonts w:ascii="Times New Roman" w:hAnsi="Times New Roman" w:cs="Times New Roman"/>
          <w:sz w:val="20"/>
          <w:szCs w:val="20"/>
        </w:rPr>
        <w:tab/>
        <w:t>у сільськогосподарському виробництві – для корму тварин і птиці (буряковий жом, виноградні та плодово-ягідні вичавки, барда, кормові дріжджі, вітаміни та ін.), як добрива (дефекат, органомінеральні добрива).</w:t>
      </w:r>
    </w:p>
    <w:p w14:paraId="7C10B827" w14:textId="024E8832"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Із вторинної сировини в харчовій промисловості організовані виробництва хлібопекарських і кормових дріжджів, спирту харчового, бутилового й метилового, олії різного призначення (харчового, фармакопейного і технічного), харчових кислот і барвників, фурфуролу, ацидину, кормових вітамінів, кормових і харчових фосфатидів, сухих кормів та іншої продукції.</w:t>
      </w:r>
    </w:p>
    <w:p w14:paraId="0EFB6E6E" w14:textId="65AEAA57"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Комплексне перероблення сировини, впровадження мало- і безвідходних технологій надають змогу отримати додаткову продукцію харчового, кормового і технічного призначення з одиниці перероблюваної сировини. Скорочення витрат матеріальних ресурсів на одиницю продукції знижує собівартість і зумовлює зростання чистого доходу. Широке впровадження ефективних технологічних процесів, безвідходної технології комплексної переробки сировини та зменшення витрат палива, електроенергії і допоміжних матеріалів – важливий напрям зниження матеріаломісткості продукції. У різних підгалузях харчової промисловості воно відбувається по-різному. </w:t>
      </w:r>
      <w:r w:rsidR="00B8018E" w:rsidRPr="00174D5F">
        <w:rPr>
          <w:rFonts w:ascii="Times New Roman" w:hAnsi="Times New Roman" w:cs="Times New Roman"/>
          <w:sz w:val="20"/>
          <w:szCs w:val="20"/>
        </w:rPr>
        <w:t>В цій практичній роботі к</w:t>
      </w:r>
      <w:r w:rsidRPr="00174D5F">
        <w:rPr>
          <w:rFonts w:ascii="Times New Roman" w:hAnsi="Times New Roman" w:cs="Times New Roman"/>
          <w:sz w:val="20"/>
          <w:szCs w:val="20"/>
        </w:rPr>
        <w:t xml:space="preserve">оротко розглянемо комплексне перероблення </w:t>
      </w:r>
      <w:r w:rsidR="00B8018E" w:rsidRPr="00174D5F">
        <w:rPr>
          <w:rFonts w:ascii="Times New Roman" w:hAnsi="Times New Roman" w:cs="Times New Roman"/>
          <w:sz w:val="20"/>
          <w:szCs w:val="20"/>
        </w:rPr>
        <w:t>цукрового буряку</w:t>
      </w:r>
      <w:r w:rsidRPr="00174D5F">
        <w:rPr>
          <w:rFonts w:ascii="Times New Roman" w:hAnsi="Times New Roman" w:cs="Times New Roman"/>
          <w:sz w:val="20"/>
          <w:szCs w:val="20"/>
        </w:rPr>
        <w:t xml:space="preserve"> та утилізацію відходів </w:t>
      </w:r>
      <w:r w:rsidR="00B8018E" w:rsidRPr="00174D5F">
        <w:rPr>
          <w:rFonts w:ascii="Times New Roman" w:hAnsi="Times New Roman" w:cs="Times New Roman"/>
          <w:sz w:val="20"/>
          <w:szCs w:val="20"/>
        </w:rPr>
        <w:t>у цьому виробництві</w:t>
      </w:r>
      <w:r w:rsidRPr="00174D5F">
        <w:rPr>
          <w:rFonts w:ascii="Times New Roman" w:hAnsi="Times New Roman" w:cs="Times New Roman"/>
          <w:sz w:val="20"/>
          <w:szCs w:val="20"/>
        </w:rPr>
        <w:t>.</w:t>
      </w:r>
    </w:p>
    <w:p w14:paraId="3E8D9427" w14:textId="2EB8A9F2"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 xml:space="preserve">В Україні основною сировиною для виробництва цукру є цукровий буряк. Основна маса коренеплодів складається з води (75 %) та сухих речовин (25 %). Останні містять до 17 % цукру та 8 % нецукристих речовин (нецукрів). Нецукри </w:t>
      </w:r>
      <w:r w:rsidR="00B8018E" w:rsidRPr="00174D5F">
        <w:rPr>
          <w:rFonts w:ascii="Times New Roman" w:hAnsi="Times New Roman" w:cs="Times New Roman"/>
          <w:sz w:val="20"/>
          <w:szCs w:val="20"/>
        </w:rPr>
        <w:t>–</w:t>
      </w:r>
      <w:r w:rsidRPr="00174D5F">
        <w:rPr>
          <w:rFonts w:ascii="Times New Roman" w:hAnsi="Times New Roman" w:cs="Times New Roman"/>
          <w:sz w:val="20"/>
          <w:szCs w:val="20"/>
        </w:rPr>
        <w:t xml:space="preserve"> це м’якоть (до 5 %) та різні речовини соку (до 3 %), до складу яких входять азотисті органічні (0,9</w:t>
      </w:r>
      <w:r w:rsidR="00B8018E"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 1,1 %) та мінеральні (0,5 </w:t>
      </w:r>
      <w:r w:rsidR="00B8018E"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0,6 %) речовини. Цукристість цукрового буряку становить 12 </w:t>
      </w:r>
      <w:r w:rsidR="00B8018E" w:rsidRPr="00174D5F">
        <w:rPr>
          <w:rFonts w:ascii="Times New Roman" w:hAnsi="Times New Roman" w:cs="Times New Roman"/>
          <w:sz w:val="20"/>
          <w:szCs w:val="20"/>
        </w:rPr>
        <w:t>–</w:t>
      </w:r>
      <w:r w:rsidRPr="00174D5F">
        <w:rPr>
          <w:rFonts w:ascii="Times New Roman" w:hAnsi="Times New Roman" w:cs="Times New Roman"/>
          <w:sz w:val="20"/>
          <w:szCs w:val="20"/>
        </w:rPr>
        <w:t xml:space="preserve"> 25 % (у середньому 16</w:t>
      </w:r>
      <w:r w:rsidR="00B8018E" w:rsidRPr="00174D5F">
        <w:rPr>
          <w:rFonts w:ascii="Times New Roman" w:hAnsi="Times New Roman" w:cs="Times New Roman"/>
          <w:sz w:val="20"/>
          <w:szCs w:val="20"/>
        </w:rPr>
        <w:t xml:space="preserve"> – </w:t>
      </w:r>
      <w:r w:rsidRPr="00174D5F">
        <w:rPr>
          <w:rFonts w:ascii="Times New Roman" w:hAnsi="Times New Roman" w:cs="Times New Roman"/>
          <w:sz w:val="20"/>
          <w:szCs w:val="20"/>
        </w:rPr>
        <w:t>18 %).</w:t>
      </w:r>
    </w:p>
    <w:p w14:paraId="5879813F" w14:textId="77777777"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Цукристість буряку визначається сортом, ґрунтово-кліматичними умовами вирощування, агротехнічними заходами та іншими чинниками. Агротехнічні заходи під час вирощування цукрового буряку значною мірою впливають не тільки на отримання високих врожаїв, а й на технологічну якість сировини, особливо на вміст у ній цукру.</w:t>
      </w:r>
    </w:p>
    <w:p w14:paraId="48602900" w14:textId="61FD1AD3"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Вміст у буряку до 75 % води визначає низьку транспортабельність і недоцільність перевезення їх на великі відстані. Для цукрового буряку характерними є багатокомпонентний склад, висока трудомісткість вирощування, висока кормова цінність основних відходів перероблення. Крім цукру в сухих речовинах буряку містяться білки, пектини, бетаїн, аміди, органічні кислоти та інше, що створює сприятливі умови для комплексного перероблення цукрового буряку.</w:t>
      </w:r>
    </w:p>
    <w:p w14:paraId="2C11BA0C" w14:textId="2452AB0D"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Зменшення питомої витрати сировини у виробництві цукру є важливим чинником підвищення ефективності виробництва, оскільки у витратах на виробництво цукру-піску із цукрового буряку близько 80 % припадає на частку сировини. Економія сировини значною мірою залежить від цукристості буряку. Остання визначається поліпшенням селекційної та насіннєвої справи, районуванням насіння, підвищенням рівня агротехніки з метою збільшення врожайності і цукристості буряку. Підвищенню ефективності цукробурякового виробництва сприяє також організація агропромислових цукробурякових комплексів, що об’єднують цукрові заводи та буряковирощувальні господарства.</w:t>
      </w:r>
    </w:p>
    <w:p w14:paraId="0D76A5AF" w14:textId="10175EF9"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Важливим резервом підвищення ефективності використання сировини </w:t>
      </w:r>
      <w:r w:rsidR="00CB42DF" w:rsidRPr="00174D5F">
        <w:rPr>
          <w:rFonts w:ascii="Times New Roman" w:hAnsi="Times New Roman" w:cs="Times New Roman"/>
          <w:sz w:val="20"/>
          <w:szCs w:val="20"/>
        </w:rPr>
        <w:t>є</w:t>
      </w:r>
      <w:r w:rsidRPr="00174D5F">
        <w:rPr>
          <w:rFonts w:ascii="Times New Roman" w:hAnsi="Times New Roman" w:cs="Times New Roman"/>
          <w:sz w:val="20"/>
          <w:szCs w:val="20"/>
        </w:rPr>
        <w:t xml:space="preserve"> раціональні умови </w:t>
      </w:r>
      <w:r w:rsidR="00CB42DF" w:rsidRPr="00174D5F">
        <w:rPr>
          <w:rFonts w:ascii="Times New Roman" w:hAnsi="Times New Roman" w:cs="Times New Roman"/>
          <w:sz w:val="20"/>
          <w:szCs w:val="20"/>
        </w:rPr>
        <w:t xml:space="preserve">її </w:t>
      </w:r>
      <w:r w:rsidRPr="00174D5F">
        <w:rPr>
          <w:rFonts w:ascii="Times New Roman" w:hAnsi="Times New Roman" w:cs="Times New Roman"/>
          <w:sz w:val="20"/>
          <w:szCs w:val="20"/>
        </w:rPr>
        <w:t>зберігання. При цьому механізоване збирання буряку, транспортування, доочищення і складування його збільшують пошкодження коренеплодів, що зумовлює розвиток у кагатах небажаних біохімічних та мікробіологічних процесів. Тому виникає проблема пошуку шляхів зменшення втрат маси буряку і цукристості на стадіях зберігання, транспортування і перероблення.</w:t>
      </w:r>
    </w:p>
    <w:p w14:paraId="1BBEE0D3" w14:textId="24E1A823"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Під час закладання буряку на зберігання підв’ялені екземпляри відбирають, щоб не змішувати їх із здоровими. Активне вентилювання буряку, застосування покрівельних матеріалів та оброблення коренеплодів розчином натрієвої солі гідразиду малеїнової кислоти (ГМК-</w:t>
      </w:r>
      <w:r w:rsidR="00CB42DF" w:rsidRPr="00174D5F">
        <w:rPr>
          <w:rFonts w:ascii="Times New Roman" w:hAnsi="Times New Roman" w:cs="Times New Roman"/>
          <w:sz w:val="20"/>
          <w:szCs w:val="20"/>
          <w:lang w:val="en-US"/>
        </w:rPr>
        <w:t>Na</w:t>
      </w:r>
      <w:r w:rsidRPr="00174D5F">
        <w:rPr>
          <w:rFonts w:ascii="Times New Roman" w:hAnsi="Times New Roman" w:cs="Times New Roman"/>
          <w:sz w:val="20"/>
          <w:szCs w:val="20"/>
        </w:rPr>
        <w:t>) дають можливість зменшити втрати сировини на 0,3 % і більше порівняно з нормою. Заслуговує на увагу зберігання буряку на комплексно-механізованих складах, обладнаних системою активної вентиляції і гідравлічного подавання буряку на перероблення. Застосування препаратів, оброблення якими гальмує процеси загнивання і проростання буряку.</w:t>
      </w:r>
    </w:p>
    <w:p w14:paraId="04C3C59D" w14:textId="49A076FA"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Збереження оптимальної тривалості виробництва сприяє зменшенню витрат сировини. Ґрунтово-кліматичні умови впливають на технологічну якість сировини, зокрема цукристість, що в підсумку визначає доцільну тривалість виробництва. Значну роль відіграють також технічні чинники: рівень техніки зберігання буряку, ступінь завершеності технологічної системи виробництва тощо. На скорочення тривалості виробництва істотно впливає наявність потужностей для переробки </w:t>
      </w:r>
      <w:r w:rsidRPr="00174D5F">
        <w:rPr>
          <w:rFonts w:ascii="Times New Roman" w:hAnsi="Times New Roman" w:cs="Times New Roman"/>
          <w:sz w:val="20"/>
          <w:szCs w:val="20"/>
        </w:rPr>
        <w:lastRenderedPageBreak/>
        <w:t>буряку. На бурякоприймальних пунктах споруджують бетоновані майданчики і механізовані склади для зберігання буряку з активним вентилюванням. Концентрація виробництва в цукровій промисловості є важливим резервом підвищення його ефективності.</w:t>
      </w:r>
    </w:p>
    <w:p w14:paraId="07DDF2F8" w14:textId="61420813"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Збільшення виробничої потужності цукробурякового заводу здійснюється укрупненням розмірів і потужності обладнання. Це сприяє зменшенню металомісткості обладнання, його питомої вартості і підвищенню використання виробничих площ та поліпшує використання основних фондів. Водночас із збільшенням потужності цукрового заводу зростають радіус його сировинної бази і далекість поставки сировини. Доцільним також є використання двостадійного способу виробництва цукру, за якого цукор-сирець виробляють на малопотужних цукрових заводах, а цукор-пісок потрібних кондицій </w:t>
      </w:r>
      <w:r w:rsidR="003946F3" w:rsidRPr="00174D5F">
        <w:rPr>
          <w:rFonts w:ascii="Times New Roman" w:hAnsi="Times New Roman" w:cs="Times New Roman"/>
          <w:sz w:val="20"/>
          <w:szCs w:val="20"/>
          <w:lang w:val="ru-RU"/>
        </w:rPr>
        <w:t>–</w:t>
      </w:r>
      <w:r w:rsidRPr="00174D5F">
        <w:rPr>
          <w:rFonts w:ascii="Times New Roman" w:hAnsi="Times New Roman" w:cs="Times New Roman"/>
          <w:sz w:val="20"/>
          <w:szCs w:val="20"/>
        </w:rPr>
        <w:t xml:space="preserve"> на потужних спеціалізованих заводах. Одним із ефективних шляхів нарощування потужностей виробництва є реконструкція і розширення діючих цукрових</w:t>
      </w:r>
      <w:r w:rsidR="003946F3" w:rsidRPr="00174D5F">
        <w:rPr>
          <w:rFonts w:ascii="Times New Roman" w:hAnsi="Times New Roman" w:cs="Times New Roman"/>
          <w:sz w:val="20"/>
          <w:szCs w:val="20"/>
        </w:rPr>
        <w:t xml:space="preserve"> </w:t>
      </w:r>
      <w:r w:rsidRPr="00174D5F">
        <w:rPr>
          <w:rFonts w:ascii="Times New Roman" w:hAnsi="Times New Roman" w:cs="Times New Roman"/>
          <w:sz w:val="20"/>
          <w:szCs w:val="20"/>
        </w:rPr>
        <w:t>заводів. Це позитивно впливає на структуру основних фондів та підвищення питомої ваги обладнання.</w:t>
      </w:r>
    </w:p>
    <w:p w14:paraId="68BEBE93" w14:textId="01DBDB7E"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Удосконалення технології здійснюється впровадженням нової техніки, освоєнням обладнання великої одиничної потужності, автоматизованих систем керування технологічним процесом, систем оборотного водопостачання, дифузійних апаратів неперервної дії. Зменшення втрат цукру досягають підсушуванням стружки цукрового буряку перед дифузійним вилуговуванням, поліпшенням якості бурякової стружки і води для вилуговування та раціонального температурного режиму. Для зменшення неврахованих втрат цукру (мікробне розкладання цукрози під час дифузії) буряк обробляють розчином хлорного вапна, вапнують конвеєрно-мийну воду, ретельніше відокремлюють конвеєрну воду від буряку, використовують аміачний конденсат замість барометричної води, додають формалін на дифузію. Ці заходи мають велике значення у разі використання оборотної води для зменшення витрат свіжої води.</w:t>
      </w:r>
    </w:p>
    <w:p w14:paraId="78A20D3A" w14:textId="4E551B72"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Важливим джерелом поліпшення використання сировинних ресурсів у цукровій промисловості є зменшення втрат цукру з мелясою (такі втрати становлять близько 20 % вмісту цукру в буряку). Основною причиною збільшення цукру в мелясі є погіршення технологічної якості буряку (значна забрудненість, високий уміст зеленої маси і коренеплодів з сильними механічними пошкодженнями, підвищення вмісту шкідливих азотистих речовин, зменшення вмісту лужних металів і фосфатів).</w:t>
      </w:r>
    </w:p>
    <w:p w14:paraId="7BE265A0" w14:textId="18EF38D8"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Зменшення втрат цукру з мелясою можна досягти завдяки очищенню соку, застосовуючи такі технологічні прийоми: максимально можливе видалення жому, проведення попередньої дефекації, додання карбонату кальцію на І сатурацію і вапна на II сатурацію. Очищення дефекованого соку дає змогу підвищити якість очищених продуктів на 0,5 </w:t>
      </w:r>
      <w:r w:rsidR="003946F3" w:rsidRPr="00174D5F">
        <w:rPr>
          <w:rFonts w:ascii="Times New Roman" w:hAnsi="Times New Roman" w:cs="Times New Roman"/>
          <w:sz w:val="20"/>
          <w:szCs w:val="20"/>
          <w:lang w:val="ru-RU"/>
        </w:rPr>
        <w:t>–</w:t>
      </w:r>
      <w:r w:rsidRPr="00174D5F">
        <w:rPr>
          <w:rFonts w:ascii="Times New Roman" w:hAnsi="Times New Roman" w:cs="Times New Roman"/>
          <w:sz w:val="20"/>
          <w:szCs w:val="20"/>
        </w:rPr>
        <w:t xml:space="preserve"> 2 % і відповідно зменшити вміст цукру в мелясі на 0,1 </w:t>
      </w:r>
      <w:r w:rsidR="003946F3" w:rsidRPr="00174D5F">
        <w:rPr>
          <w:rFonts w:ascii="Times New Roman" w:hAnsi="Times New Roman" w:cs="Times New Roman"/>
          <w:sz w:val="20"/>
          <w:szCs w:val="20"/>
          <w:lang w:val="ru-RU"/>
        </w:rPr>
        <w:t xml:space="preserve">– </w:t>
      </w:r>
      <w:r w:rsidRPr="00174D5F">
        <w:rPr>
          <w:rFonts w:ascii="Times New Roman" w:hAnsi="Times New Roman" w:cs="Times New Roman"/>
          <w:sz w:val="20"/>
          <w:szCs w:val="20"/>
        </w:rPr>
        <w:t>0,6 % до маси буряку. Позитивно впливає на видалення із соку нецукрів підвищення адсорбційної здатності карбонату кальцію на І сатурації.</w:t>
      </w:r>
    </w:p>
    <w:p w14:paraId="37619932" w14:textId="72BA084C"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У разі перероблення буряку з низькими технологічними показника-ми ефективним є додання вапна на II сатурацію. В результаті цього зменшується калорійність соку, знижується вміст цукру в мелясі і золи в білому цукрі, кількість розчинних солей кальцію внаслідок додаткової адсорбції на поверхні утвореного карбонату кальцію амінокислот, меланоїдів, продуктів лужного розкладання інвертованого цукру.</w:t>
      </w:r>
    </w:p>
    <w:p w14:paraId="363EE68F" w14:textId="65E05187" w:rsidR="004E1CFA"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lastRenderedPageBreak/>
        <w:t>Для зменшення вмісту цукру в мелясі потрібно підвищити термостійкість продуктів, щоб виключити розкладання цукрози. Для цього необхідно збільшити тривалість основної дефекації, застосовувати комбіновану холодно-гарячу дефекацію, здійснювати дефекацію перед II сатурацією, підтримувати оптимальну величину рН сульфітованого соку і сиропу.</w:t>
      </w:r>
    </w:p>
    <w:p w14:paraId="14E73288" w14:textId="6FE4C3D4" w:rsidR="005D41C2" w:rsidRPr="00174D5F" w:rsidRDefault="004E1CFA"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Під час виробництва цукру з буряку крім основного продукту </w:t>
      </w:r>
      <w:r w:rsidR="0034793F" w:rsidRPr="00174D5F">
        <w:rPr>
          <w:rFonts w:ascii="Times New Roman" w:hAnsi="Times New Roman" w:cs="Times New Roman"/>
          <w:sz w:val="20"/>
          <w:szCs w:val="20"/>
        </w:rPr>
        <w:t>–</w:t>
      </w:r>
      <w:r w:rsidRPr="00174D5F">
        <w:rPr>
          <w:rFonts w:ascii="Times New Roman" w:hAnsi="Times New Roman" w:cs="Times New Roman"/>
          <w:sz w:val="20"/>
          <w:szCs w:val="20"/>
        </w:rPr>
        <w:t xml:space="preserve"> цукру-піску </w:t>
      </w:r>
      <w:r w:rsidR="0034793F" w:rsidRPr="00174D5F">
        <w:rPr>
          <w:rFonts w:ascii="Times New Roman" w:hAnsi="Times New Roman" w:cs="Times New Roman"/>
          <w:sz w:val="20"/>
          <w:szCs w:val="20"/>
        </w:rPr>
        <w:t>–</w:t>
      </w:r>
      <w:r w:rsidRPr="00174D5F">
        <w:rPr>
          <w:rFonts w:ascii="Times New Roman" w:hAnsi="Times New Roman" w:cs="Times New Roman"/>
          <w:sz w:val="20"/>
          <w:szCs w:val="20"/>
        </w:rPr>
        <w:t xml:space="preserve"> утворюються побічні продукти та відходи: жом, меляса, фільтраційний осад та ін., раціональне використання яких подано на рис. </w:t>
      </w:r>
      <w:r w:rsidR="0034793F" w:rsidRPr="00174D5F">
        <w:rPr>
          <w:rFonts w:ascii="Times New Roman" w:hAnsi="Times New Roman" w:cs="Times New Roman"/>
          <w:sz w:val="20"/>
          <w:szCs w:val="20"/>
        </w:rPr>
        <w:t>4</w:t>
      </w:r>
      <w:r w:rsidRPr="00174D5F">
        <w:rPr>
          <w:rFonts w:ascii="Times New Roman" w:hAnsi="Times New Roman" w:cs="Times New Roman"/>
          <w:sz w:val="20"/>
          <w:szCs w:val="20"/>
        </w:rPr>
        <w:t>.1</w:t>
      </w:r>
      <w:r w:rsidR="0034793F" w:rsidRPr="00174D5F">
        <w:rPr>
          <w:rFonts w:ascii="Times New Roman" w:hAnsi="Times New Roman" w:cs="Times New Roman"/>
          <w:sz w:val="20"/>
          <w:szCs w:val="20"/>
        </w:rPr>
        <w:t>.</w:t>
      </w:r>
    </w:p>
    <w:p w14:paraId="6B15E518" w14:textId="77777777" w:rsidR="006042A8" w:rsidRDefault="006042A8" w:rsidP="004E1CFA">
      <w:pPr>
        <w:spacing w:after="0" w:line="240" w:lineRule="auto"/>
        <w:ind w:firstLine="680"/>
        <w:jc w:val="both"/>
        <w:rPr>
          <w:rFonts w:ascii="Times New Roman" w:hAnsi="Times New Roman" w:cs="Times New Roman"/>
          <w:sz w:val="20"/>
          <w:szCs w:val="20"/>
        </w:rPr>
      </w:pPr>
    </w:p>
    <w:p w14:paraId="7FB5D84E" w14:textId="77F3AF9A" w:rsidR="006042A8" w:rsidRDefault="006042A8" w:rsidP="006042A8">
      <w:pPr>
        <w:spacing w:after="0" w:line="240" w:lineRule="auto"/>
        <w:jc w:val="center"/>
        <w:rPr>
          <w:rFonts w:ascii="Times New Roman" w:hAnsi="Times New Roman" w:cs="Times New Roman"/>
          <w:sz w:val="20"/>
          <w:szCs w:val="20"/>
        </w:rPr>
      </w:pPr>
      <w:r>
        <w:rPr>
          <w:noProof/>
        </w:rPr>
        <w:drawing>
          <wp:inline distT="0" distB="0" distL="0" distR="0" wp14:anchorId="5AA4AC51" wp14:editId="258E5552">
            <wp:extent cx="4088921" cy="3391611"/>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7807" t="24172" r="28499" b="11368"/>
                    <a:stretch/>
                  </pic:blipFill>
                  <pic:spPr bwMode="auto">
                    <a:xfrm>
                      <a:off x="0" y="0"/>
                      <a:ext cx="4107607" cy="3407110"/>
                    </a:xfrm>
                    <a:prstGeom prst="rect">
                      <a:avLst/>
                    </a:prstGeom>
                    <a:ln>
                      <a:noFill/>
                    </a:ln>
                    <a:extLst>
                      <a:ext uri="{53640926-AAD7-44D8-BBD7-CCE9431645EC}">
                        <a14:shadowObscured xmlns:a14="http://schemas.microsoft.com/office/drawing/2010/main"/>
                      </a:ext>
                    </a:extLst>
                  </pic:spPr>
                </pic:pic>
              </a:graphicData>
            </a:graphic>
          </wp:inline>
        </w:drawing>
      </w:r>
    </w:p>
    <w:p w14:paraId="373892A6" w14:textId="4D36D0A3" w:rsidR="00215767" w:rsidRPr="00174D5F" w:rsidRDefault="008C12E1" w:rsidP="00525721">
      <w:pPr>
        <w:spacing w:after="0" w:line="240" w:lineRule="auto"/>
        <w:ind w:firstLine="567"/>
        <w:jc w:val="both"/>
        <w:rPr>
          <w:rFonts w:ascii="Times New Roman" w:hAnsi="Times New Roman" w:cs="Times New Roman"/>
          <w:sz w:val="20"/>
          <w:szCs w:val="20"/>
        </w:rPr>
      </w:pPr>
      <w:r>
        <w:rPr>
          <w:rFonts w:ascii="Times New Roman" w:hAnsi="Times New Roman" w:cs="Times New Roman"/>
          <w:noProof/>
          <w:sz w:val="20"/>
          <w:szCs w:val="20"/>
        </w:rPr>
        <mc:AlternateContent>
          <mc:Choice Requires="wps">
            <w:drawing>
              <wp:anchor distT="0" distB="0" distL="114300" distR="114300" simplePos="0" relativeHeight="251686912" behindDoc="0" locked="0" layoutInCell="1" allowOverlap="1" wp14:anchorId="7EEFE4B1" wp14:editId="7201E18D">
                <wp:simplePos x="0" y="0"/>
                <wp:positionH relativeFrom="column">
                  <wp:posOffset>-901700</wp:posOffset>
                </wp:positionH>
                <wp:positionV relativeFrom="paragraph">
                  <wp:posOffset>165735</wp:posOffset>
                </wp:positionV>
                <wp:extent cx="0" cy="379095"/>
                <wp:effectExtent l="10795" t="5715" r="8255" b="5715"/>
                <wp:wrapNone/>
                <wp:docPr id="644273195"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90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AC6CCC" id="_x0000_t32" coordsize="21600,21600" o:spt="32" o:oned="t" path="m,l21600,21600e" filled="f">
                <v:path arrowok="t" fillok="f" o:connecttype="none"/>
                <o:lock v:ext="edit" shapetype="t"/>
              </v:shapetype>
              <v:shape id="AutoShape 32" o:spid="_x0000_s1026" type="#_x0000_t32" style="position:absolute;margin-left:-71pt;margin-top:13.05pt;width:0;height:29.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7936" behindDoc="0" locked="0" layoutInCell="1" allowOverlap="1" wp14:anchorId="304B4FCE" wp14:editId="48A94824">
                <wp:simplePos x="0" y="0"/>
                <wp:positionH relativeFrom="column">
                  <wp:posOffset>-3511550</wp:posOffset>
                </wp:positionH>
                <wp:positionV relativeFrom="paragraph">
                  <wp:posOffset>441325</wp:posOffset>
                </wp:positionV>
                <wp:extent cx="0" cy="704215"/>
                <wp:effectExtent l="10795" t="5080" r="8255" b="5080"/>
                <wp:wrapNone/>
                <wp:docPr id="1303081531"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042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F985D1" id="AutoShape 33" o:spid="_x0000_s1026" type="#_x0000_t32" style="position:absolute;margin-left:-276.5pt;margin-top:34.75pt;width:0;height:55.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2816" behindDoc="0" locked="0" layoutInCell="1" allowOverlap="1" wp14:anchorId="0B7DF832" wp14:editId="500EC325">
                <wp:simplePos x="0" y="0"/>
                <wp:positionH relativeFrom="column">
                  <wp:posOffset>-1600200</wp:posOffset>
                </wp:positionH>
                <wp:positionV relativeFrom="paragraph">
                  <wp:posOffset>393700</wp:posOffset>
                </wp:positionV>
                <wp:extent cx="409575" cy="0"/>
                <wp:effectExtent l="7620" t="5080" r="11430" b="13970"/>
                <wp:wrapNone/>
                <wp:docPr id="1010453554"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43CACC" id="AutoShape 28" o:spid="_x0000_s1026" type="#_x0000_t32" style="position:absolute;margin-left:-126pt;margin-top:31pt;width:32.2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8960" behindDoc="0" locked="0" layoutInCell="1" allowOverlap="1" wp14:anchorId="0D1525F5" wp14:editId="4A770B4F">
                <wp:simplePos x="0" y="0"/>
                <wp:positionH relativeFrom="column">
                  <wp:posOffset>-3546475</wp:posOffset>
                </wp:positionH>
                <wp:positionV relativeFrom="paragraph">
                  <wp:posOffset>140970</wp:posOffset>
                </wp:positionV>
                <wp:extent cx="0" cy="743585"/>
                <wp:effectExtent l="13970" t="9525" r="5080" b="8890"/>
                <wp:wrapNone/>
                <wp:docPr id="114030883"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358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3D3127F" id="AutoShape 34" o:spid="_x0000_s1026" type="#_x0000_t32" style="position:absolute;margin-left:-279.25pt;margin-top:11.1pt;width:0;height:58.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3840" behindDoc="0" locked="0" layoutInCell="1" allowOverlap="1" wp14:anchorId="78E1D740" wp14:editId="6D545ACF">
                <wp:simplePos x="0" y="0"/>
                <wp:positionH relativeFrom="column">
                  <wp:posOffset>-1597025</wp:posOffset>
                </wp:positionH>
                <wp:positionV relativeFrom="paragraph">
                  <wp:posOffset>93345</wp:posOffset>
                </wp:positionV>
                <wp:extent cx="393700" cy="6350"/>
                <wp:effectExtent l="10795" t="9525" r="5080" b="12700"/>
                <wp:wrapNone/>
                <wp:docPr id="579615480"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93700" cy="63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A4A644" id="AutoShape 29" o:spid="_x0000_s1026" type="#_x0000_t32" style="position:absolute;margin-left:-125.75pt;margin-top:7.35pt;width:31pt;height:.5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96128" behindDoc="0" locked="0" layoutInCell="1" allowOverlap="1" wp14:anchorId="654347EB" wp14:editId="1796BF31">
                <wp:simplePos x="0" y="0"/>
                <wp:positionH relativeFrom="column">
                  <wp:posOffset>5481320</wp:posOffset>
                </wp:positionH>
                <wp:positionV relativeFrom="paragraph">
                  <wp:posOffset>254000</wp:posOffset>
                </wp:positionV>
                <wp:extent cx="0" cy="1636395"/>
                <wp:effectExtent l="12065" t="8255" r="6985" b="12700"/>
                <wp:wrapNone/>
                <wp:docPr id="2005114098"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363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F2AFD5" id="AutoShape 41" o:spid="_x0000_s1026" type="#_x0000_t32" style="position:absolute;margin-left:431.6pt;margin-top:20pt;width:0;height:128.85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4864" behindDoc="0" locked="0" layoutInCell="1" allowOverlap="1" wp14:anchorId="2431D1BE" wp14:editId="45224D04">
                <wp:simplePos x="0" y="0"/>
                <wp:positionH relativeFrom="column">
                  <wp:posOffset>-1647825</wp:posOffset>
                </wp:positionH>
                <wp:positionV relativeFrom="paragraph">
                  <wp:posOffset>219075</wp:posOffset>
                </wp:positionV>
                <wp:extent cx="441325" cy="0"/>
                <wp:effectExtent l="7620" t="11430" r="8255" b="7620"/>
                <wp:wrapNone/>
                <wp:docPr id="1763552534"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13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9C891B" id="AutoShape 30" o:spid="_x0000_s1026" type="#_x0000_t32" style="position:absolute;margin-left:-129.75pt;margin-top:17.25pt;width:34.7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9984" behindDoc="0" locked="0" layoutInCell="1" allowOverlap="1" wp14:anchorId="6EF7AA4C" wp14:editId="077E9FCC">
                <wp:simplePos x="0" y="0"/>
                <wp:positionH relativeFrom="column">
                  <wp:posOffset>-3546475</wp:posOffset>
                </wp:positionH>
                <wp:positionV relativeFrom="paragraph">
                  <wp:posOffset>75565</wp:posOffset>
                </wp:positionV>
                <wp:extent cx="0" cy="691515"/>
                <wp:effectExtent l="13970" t="10795" r="5080" b="12065"/>
                <wp:wrapNone/>
                <wp:docPr id="467998838"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915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8E3A1C" id="AutoShape 35" o:spid="_x0000_s1026" type="#_x0000_t32" style="position:absolute;margin-left:-279.25pt;margin-top:5.95pt;width:0;height:54.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"/>
            </w:pict>
          </mc:Fallback>
        </mc:AlternateContent>
      </w:r>
      <w:r>
        <w:rPr>
          <w:rFonts w:ascii="Times New Roman" w:hAnsi="Times New Roman" w:cs="Times New Roman"/>
          <w:noProof/>
          <w:sz w:val="20"/>
          <w:szCs w:val="20"/>
        </w:rPr>
        <mc:AlternateContent>
          <mc:Choice Requires="wps">
            <w:drawing>
              <wp:anchor distT="0" distB="0" distL="114300" distR="114300" simplePos="0" relativeHeight="251685888" behindDoc="0" locked="0" layoutInCell="1" allowOverlap="1" wp14:anchorId="65F7AB23" wp14:editId="409924E9">
                <wp:simplePos x="0" y="0"/>
                <wp:positionH relativeFrom="column">
                  <wp:posOffset>-1609725</wp:posOffset>
                </wp:positionH>
                <wp:positionV relativeFrom="paragraph">
                  <wp:posOffset>52705</wp:posOffset>
                </wp:positionV>
                <wp:extent cx="403225" cy="0"/>
                <wp:effectExtent l="7620" t="6985" r="8255" b="12065"/>
                <wp:wrapNone/>
                <wp:docPr id="32365744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FFB23F" id="AutoShape 31" o:spid="_x0000_s1026" type="#_x0000_t32" style="position:absolute;margin-left:-126.75pt;margin-top:4.15pt;width:31.7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"/>
            </w:pict>
          </mc:Fallback>
        </mc:AlternateContent>
      </w:r>
      <w:r w:rsidR="00215767" w:rsidRPr="00174D5F">
        <w:rPr>
          <w:rFonts w:ascii="Times New Roman" w:hAnsi="Times New Roman" w:cs="Times New Roman"/>
          <w:sz w:val="20"/>
          <w:szCs w:val="20"/>
        </w:rPr>
        <w:t>Рис</w:t>
      </w:r>
      <w:r w:rsidR="000C31A0" w:rsidRPr="00174D5F">
        <w:rPr>
          <w:rFonts w:ascii="Times New Roman" w:hAnsi="Times New Roman" w:cs="Times New Roman"/>
          <w:sz w:val="20"/>
          <w:szCs w:val="20"/>
        </w:rPr>
        <w:t>унок 4.</w:t>
      </w:r>
      <w:r w:rsidR="00215767" w:rsidRPr="00174D5F">
        <w:rPr>
          <w:rFonts w:ascii="Times New Roman" w:hAnsi="Times New Roman" w:cs="Times New Roman"/>
          <w:sz w:val="20"/>
          <w:szCs w:val="20"/>
        </w:rPr>
        <w:t>1</w:t>
      </w:r>
      <w:r w:rsidR="000C31A0" w:rsidRPr="00174D5F">
        <w:rPr>
          <w:rFonts w:ascii="Times New Roman" w:hAnsi="Times New Roman" w:cs="Times New Roman"/>
          <w:sz w:val="20"/>
          <w:szCs w:val="20"/>
        </w:rPr>
        <w:t xml:space="preserve"> –</w:t>
      </w:r>
      <w:r w:rsidR="00215767" w:rsidRPr="00174D5F">
        <w:rPr>
          <w:rFonts w:ascii="Times New Roman" w:hAnsi="Times New Roman" w:cs="Times New Roman"/>
          <w:sz w:val="20"/>
          <w:szCs w:val="20"/>
        </w:rPr>
        <w:t xml:space="preserve"> Побічні продукти і відходи у процесі виробництва цукру з буряку</w:t>
      </w:r>
    </w:p>
    <w:p w14:paraId="78008A39" w14:textId="77777777" w:rsidR="000C31A0" w:rsidRPr="00174D5F" w:rsidRDefault="000C31A0" w:rsidP="00525721">
      <w:pPr>
        <w:spacing w:after="0" w:line="240" w:lineRule="auto"/>
        <w:ind w:firstLine="567"/>
        <w:jc w:val="both"/>
        <w:rPr>
          <w:rFonts w:ascii="Times New Roman" w:hAnsi="Times New Roman" w:cs="Times New Roman"/>
          <w:sz w:val="20"/>
          <w:szCs w:val="20"/>
        </w:rPr>
      </w:pPr>
    </w:p>
    <w:p w14:paraId="01385681" w14:textId="77777777" w:rsidR="000C31A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Буряковий жом</w:t>
      </w:r>
      <w:r w:rsidRPr="00174D5F">
        <w:rPr>
          <w:rFonts w:ascii="Times New Roman" w:hAnsi="Times New Roman" w:cs="Times New Roman"/>
          <w:sz w:val="20"/>
          <w:szCs w:val="20"/>
        </w:rPr>
        <w:t xml:space="preserve"> утворюється під час добування соку з буряку дифузійним способом. Вихід жому в дифузійних батареях становить 90 % маси буряків і до 80 % в дифузійних апаратах безперервної дії. До складу жому входять 5 </w:t>
      </w:r>
      <w:r w:rsidR="000C31A0"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6 % сухих речовин, решта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вода. Сухі речовини містять білки, цукор, пектинову речовину, клітковину та ін. Тому жом є добрим, легкозасвоюваним кормом, який посідає проміжне місце між луговим сіном і вівсом.</w:t>
      </w:r>
    </w:p>
    <w:p w14:paraId="0A3F216C" w14:textId="77777777" w:rsidR="000C31A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Свіжим вважають невіджатий жом, після виходу його з дифузійного апарата і зберігання не більше від трьох днів. Сухі речовини свіжого жому містять, %: сирого протеїну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10, в тому числі білка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8,6; клітковини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22,9; безазотистих екстракційних речовин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62,9; мінеральних речовин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4,2. Оскільки в свіжому жомі багато води, то перевозити його на великі відстані недоцільно. Його використовують для відгодівлі </w:t>
      </w:r>
      <w:r w:rsidRPr="00174D5F">
        <w:rPr>
          <w:rFonts w:ascii="Times New Roman" w:hAnsi="Times New Roman" w:cs="Times New Roman"/>
          <w:sz w:val="20"/>
          <w:szCs w:val="20"/>
        </w:rPr>
        <w:lastRenderedPageBreak/>
        <w:t>тварин (за наявності відгодівельного пункту при заводі), закладають у жомову яму для тривалого зберігання або сушіння.</w:t>
      </w:r>
    </w:p>
    <w:p w14:paraId="51B4141A" w14:textId="107EC76F" w:rsidR="000C31A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Кислий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це жом, закладений у жомову яму товстим шаром і в якому відбулося бродіння під дією молочнокислих бактерій. При цьому його маса зменшується на 35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40 %, оскільки частина води із жому видаляється. Сухі речовини кислого жому містять, %: сирого протеїну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14, в тому числі білка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12,3; жирів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2,6; клітковини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32,5; безазотистих екстракційних речовин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43; мінеральних речовин </w:t>
      </w:r>
      <w:r w:rsidR="000C31A0" w:rsidRPr="00174D5F">
        <w:rPr>
          <w:rFonts w:ascii="Times New Roman" w:hAnsi="Times New Roman" w:cs="Times New Roman"/>
          <w:sz w:val="20"/>
          <w:szCs w:val="20"/>
        </w:rPr>
        <w:t>–</w:t>
      </w:r>
      <w:r w:rsidRPr="00174D5F">
        <w:rPr>
          <w:rFonts w:ascii="Times New Roman" w:hAnsi="Times New Roman" w:cs="Times New Roman"/>
          <w:sz w:val="20"/>
          <w:szCs w:val="20"/>
        </w:rPr>
        <w:t xml:space="preserve"> 7.</w:t>
      </w:r>
    </w:p>
    <w:p w14:paraId="3B426644" w14:textId="77777777" w:rsidR="00733F13"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За несприятливих умов у жомі під впливом мікроорганізмів можуть утворюватися крім молочної ще й масляна та оцтова кислоти, які надають жому неприємного запаху. Під час зберігання втрата кормових якостей жому може сягати 60 %. Кисла жомова вода, що при цьому</w:t>
      </w:r>
      <w:r w:rsidR="00733F13"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утворюється,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це шкідлива стічна вода, яка підлягає знезаражуванню та подальшій переробці.</w:t>
      </w:r>
    </w:p>
    <w:p w14:paraId="66EB5437" w14:textId="77777777" w:rsidR="00733F13"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Сухий жом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продукт, висушений до вмісту вологи 10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12 %. Його вихід становить до 8 % маси сирого жому. Більша частина води видаляється на жомових пресах. Жомопресова вода після відстоювання і видалення осаду стерилізується в суміші з попередньо обробленою гарячою конденсаційною водою і повертається в дифузійний процес для вилуговування цукру з бурякової стружки. До складу сухих речовин висушеного жому входять, %: сирий протеїн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10,2, у тому числі білок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8,9; жир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0,23; клітковина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21,7; безазотисті екстракційні речовини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65,8; мінеральні речовини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4,2.</w:t>
      </w:r>
    </w:p>
    <w:p w14:paraId="057BB2B1" w14:textId="77777777" w:rsidR="00733F13"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До переваг сухого жому порівняно зі свіжим та кислим можна віднести: в ньому зберігаються майже всі поживні речовини, що містяться в свіжому жомі; загальна поживність сухого жому в 10</w:t>
      </w:r>
      <w:r w:rsidR="00733F13" w:rsidRPr="00174D5F">
        <w:rPr>
          <w:rFonts w:ascii="Times New Roman" w:hAnsi="Times New Roman" w:cs="Times New Roman"/>
          <w:sz w:val="20"/>
          <w:szCs w:val="20"/>
        </w:rPr>
        <w:t xml:space="preserve"> – </w:t>
      </w:r>
      <w:r w:rsidRPr="00174D5F">
        <w:rPr>
          <w:rFonts w:ascii="Times New Roman" w:hAnsi="Times New Roman" w:cs="Times New Roman"/>
          <w:sz w:val="20"/>
          <w:szCs w:val="20"/>
        </w:rPr>
        <w:t xml:space="preserve">12 разів більша, ніж свіжого; перетравність протеїну й екстракційних речовин становить 75 </w:t>
      </w:r>
      <w:r w:rsidR="00733F13" w:rsidRPr="00174D5F">
        <w:rPr>
          <w:rFonts w:ascii="Times New Roman" w:hAnsi="Times New Roman" w:cs="Times New Roman"/>
          <w:sz w:val="20"/>
          <w:szCs w:val="20"/>
        </w:rPr>
        <w:t>–</w:t>
      </w:r>
      <w:r w:rsidRPr="00174D5F">
        <w:rPr>
          <w:rFonts w:ascii="Times New Roman" w:hAnsi="Times New Roman" w:cs="Times New Roman"/>
          <w:sz w:val="20"/>
          <w:szCs w:val="20"/>
        </w:rPr>
        <w:t xml:space="preserve"> 77 %. Сухий жом є транспортабельним, сухі речовини під час зберігання практично не втрачаються. Недоліком сухого жому можна вважати низький </w:t>
      </w:r>
      <w:r w:rsidR="00733F13" w:rsidRPr="00174D5F">
        <w:rPr>
          <w:rFonts w:ascii="Times New Roman" w:hAnsi="Times New Roman" w:cs="Times New Roman"/>
          <w:sz w:val="20"/>
          <w:szCs w:val="20"/>
        </w:rPr>
        <w:t>в</w:t>
      </w:r>
      <w:r w:rsidRPr="00174D5F">
        <w:rPr>
          <w:rFonts w:ascii="Times New Roman" w:hAnsi="Times New Roman" w:cs="Times New Roman"/>
          <w:sz w:val="20"/>
          <w:szCs w:val="20"/>
        </w:rPr>
        <w:t xml:space="preserve">міст протеїну (10,2 %), що на практиці поповнюється завдяки організації виробництва збагачених видів висушеного жому. Досить високими є витрати палива на сушіння, що в 2,5 </w:t>
      </w:r>
      <w:r w:rsidR="00733F13" w:rsidRPr="00174D5F">
        <w:rPr>
          <w:rFonts w:ascii="Times New Roman" w:hAnsi="Times New Roman" w:cs="Times New Roman"/>
          <w:sz w:val="20"/>
          <w:szCs w:val="20"/>
        </w:rPr>
        <w:t xml:space="preserve">– </w:t>
      </w:r>
      <w:r w:rsidRPr="00174D5F">
        <w:rPr>
          <w:rFonts w:ascii="Times New Roman" w:hAnsi="Times New Roman" w:cs="Times New Roman"/>
          <w:sz w:val="20"/>
          <w:szCs w:val="20"/>
        </w:rPr>
        <w:t>3 рази збільшує собівартість однієї кормової одиниці. Тому жом, призначений для тривалого зберігання або перевезення на далекі відстані, доцільно сушити.</w:t>
      </w:r>
    </w:p>
    <w:p w14:paraId="1BE4A7C5" w14:textId="612C8F20"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Науково-дослідним інститутом цукрової промисловості на основі виконаних досліджень рекомендовано такі технологічні схеми консер-вації і збагачення свіжого, віджатого і сухого жому:</w:t>
      </w:r>
    </w:p>
    <w:p w14:paraId="2E04F31B" w14:textId="77777777"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Pr="00174D5F">
        <w:rPr>
          <w:rFonts w:ascii="Times New Roman" w:hAnsi="Times New Roman" w:cs="Times New Roman"/>
          <w:sz w:val="20"/>
          <w:szCs w:val="20"/>
        </w:rPr>
        <w:tab/>
        <w:t>біологічне консервування сирого жому в жомосховищах;</w:t>
      </w:r>
    </w:p>
    <w:p w14:paraId="0EEF11AD" w14:textId="77777777"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Pr="00174D5F">
        <w:rPr>
          <w:rFonts w:ascii="Times New Roman" w:hAnsi="Times New Roman" w:cs="Times New Roman"/>
          <w:sz w:val="20"/>
          <w:szCs w:val="20"/>
        </w:rPr>
        <w:tab/>
        <w:t>хімічне консервування і збагачення сирого віджатого жому;</w:t>
      </w:r>
    </w:p>
    <w:p w14:paraId="1E6A4093" w14:textId="4A510532"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w:t>
      </w:r>
      <w:r w:rsidRPr="00174D5F">
        <w:rPr>
          <w:rFonts w:ascii="Times New Roman" w:hAnsi="Times New Roman" w:cs="Times New Roman"/>
          <w:sz w:val="20"/>
          <w:szCs w:val="20"/>
        </w:rPr>
        <w:tab/>
        <w:t>виробництво мелясованого, амідного, бардяного й амідомінерального</w:t>
      </w:r>
      <w:r w:rsidR="00733F13" w:rsidRPr="00174D5F">
        <w:rPr>
          <w:rFonts w:ascii="Times New Roman" w:hAnsi="Times New Roman" w:cs="Times New Roman"/>
          <w:sz w:val="20"/>
          <w:szCs w:val="20"/>
        </w:rPr>
        <w:t xml:space="preserve"> </w:t>
      </w:r>
      <w:r w:rsidRPr="00174D5F">
        <w:rPr>
          <w:rFonts w:ascii="Times New Roman" w:hAnsi="Times New Roman" w:cs="Times New Roman"/>
          <w:sz w:val="20"/>
          <w:szCs w:val="20"/>
        </w:rPr>
        <w:t>сухого жому.</w:t>
      </w:r>
    </w:p>
    <w:p w14:paraId="6D3C01D8" w14:textId="52350F8F"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 разі біологічного консервування жому молочнокислою закваскою зменшуються втрати сухих речовин жому під час зберігання та поліпшуються його органолептичні властивості. Застосування хімічного консервування і збагачення сирого віджатого жому зменшує втрати сухих речовин під час зберігання в 3 </w:t>
      </w:r>
      <w:r w:rsidR="00A86C97" w:rsidRPr="00174D5F">
        <w:rPr>
          <w:rFonts w:ascii="Times New Roman" w:hAnsi="Times New Roman" w:cs="Times New Roman"/>
          <w:sz w:val="20"/>
          <w:szCs w:val="20"/>
        </w:rPr>
        <w:t xml:space="preserve">– </w:t>
      </w:r>
      <w:r w:rsidRPr="00174D5F">
        <w:rPr>
          <w:rFonts w:ascii="Times New Roman" w:hAnsi="Times New Roman" w:cs="Times New Roman"/>
          <w:sz w:val="20"/>
          <w:szCs w:val="20"/>
        </w:rPr>
        <w:t>4 рази та вдвічі підвищує цінність жому за протеїном порівняно зі зберіганням звичайного віджатого жому.</w:t>
      </w:r>
    </w:p>
    <w:p w14:paraId="321FAF62" w14:textId="589AC738" w:rsidR="0021576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Висушений жом має дуже низьку насипну масу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250 кг/м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Для його зберігання потрібні склади великої місткості. Тому висушений жом з добавками доцільно зберігати у вигляді брикетів об’ємною масою близько 750 кг/м</w:t>
      </w:r>
      <w:r w:rsidRPr="00174D5F">
        <w:rPr>
          <w:rFonts w:ascii="Times New Roman" w:hAnsi="Times New Roman" w:cs="Times New Roman"/>
          <w:sz w:val="20"/>
          <w:szCs w:val="20"/>
          <w:vertAlign w:val="superscript"/>
        </w:rPr>
        <w:t>3</w:t>
      </w:r>
      <w:r w:rsidRPr="00174D5F">
        <w:rPr>
          <w:rFonts w:ascii="Times New Roman" w:hAnsi="Times New Roman" w:cs="Times New Roman"/>
          <w:sz w:val="20"/>
          <w:szCs w:val="20"/>
        </w:rPr>
        <w:t xml:space="preserve">. Оскільки </w:t>
      </w:r>
      <w:r w:rsidRPr="00174D5F">
        <w:rPr>
          <w:rFonts w:ascii="Times New Roman" w:hAnsi="Times New Roman" w:cs="Times New Roman"/>
          <w:sz w:val="20"/>
          <w:szCs w:val="20"/>
        </w:rPr>
        <w:lastRenderedPageBreak/>
        <w:t>брикети потребують попереднього подрібнення, то висушений жом доцільніше виготовляти у вигляді гранул, для чого жомосушильні цехи обладнують грануляторами. Висушений буряковий жом у деяких країнах (Швеція, Німеччина) використовують також для виробництва харчового пектину.</w:t>
      </w:r>
    </w:p>
    <w:p w14:paraId="6699CD22"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Меляса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це міжкристалічний маточний розчин, який відокремлюють центрифугуванням утфелю останнього продукту цукрового виробництва. За виходу її 3,5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5 % маси буряку вона містить близько 50 % розчиненого цукру, що становить 10</w:t>
      </w:r>
      <w:r w:rsidR="00A86C97"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 15 % усього цукру, який міститься в перероблюваному буряку.</w:t>
      </w:r>
    </w:p>
    <w:p w14:paraId="12D7B7E3"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Мелясу в значній кількості застосовують як кормову добавку, на виробництво комбікормів і для здобрювання грубих кормів. Вона ефективно зброджується в спирт. Тому більшу її частину відправляють на мелясно-спиртові заводи. На цих самих заводах мелясу також використовують для вирощування кормових дріжджів. На дріжджових заводах з неї виробляють пекарські дріжджі. Меляса також є сировиною для виробництва методом бродіння лимонної, молочної та інших органічних кислот. З меляси можна додатково вилучати цукор.</w:t>
      </w:r>
    </w:p>
    <w:p w14:paraId="5860CA71"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 хімічним складом меляса є концентрованим розчином цукрози і нецукрів, з якої подальше виділення цукру за звичайною схемою виробництва цукру із буряку неможливе. Застосування спеціальних методів осадження цукрози із меляси оксидами лужноземельних металів (вапнякова, барієва, стронцієва сепарація) надає змогу досить повно (до 75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90 %) вилучити цукор із меляси.</w:t>
      </w:r>
    </w:p>
    <w:p w14:paraId="77F46211"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Меляса має такий хімічний склад, % за масою: сухі речовини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82; в тому числі цукроза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48,4; нецукри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33,6; вода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18. Нецукри меляси містять органічні і неорганічні речовини. Органічний нецукор складається із безазотистих і азотововмісних речовин. До азотистих речовин належать бетаїн, піролідонкарбонова, глутамінова, аспарагінова кислоти, лейцин, ізолейцин, глікоколь, аланін, валін. Безазотисті нецукри входять до складу вуглеводів (інвертований цукор, рафіноза) та органічних кислот (молочна, мурашина, оцтова, масляна, лимонна). В незначних кількостях у мелясі містяться залізо, кобальт, свинець, бор, силіцій, срібло, йод, манган, молібден.</w:t>
      </w:r>
    </w:p>
    <w:p w14:paraId="1CD033B8"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Знецукрювання меляси є одним із найдавніших способів її використання, що дає можливість цукровим заводам отримувати додатковий цукор. Проте цей метод не завжди є економічним і залежить від низки чинників: кількості отримуваної меляси, можливості її застосування для інших цілей, необхідності вилучення додаткового цукру тощо.</w:t>
      </w:r>
    </w:p>
    <w:p w14:paraId="71AB91AE"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Крім сепарації для додаткового вилучення цукру із меляси запропоновано спосіб демінералізації продуктів цукробурякового виробництва за допомогою йонообмінних смол. Це дає змогу з відтоків додатково вилучити 0,7</w:t>
      </w:r>
      <w:r w:rsidR="00A86C97"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 1 % кристалічного цукру від маси буряку, що переробляють, та вилучити окремі нецукри (наприклад, глутамінову кислоту). Збільшити вихід цукру із меляси можна також завдяки застосуванню поверхнево-активних речовин під час варіння утфелів, безперервним уварюванням утфелів, автоматизацією процесу уварювання, спеціальною підготовкою води для дифузії, очищенням зеленої патоки, із застосуванням асептичного консервування сиропу тощо.</w:t>
      </w:r>
    </w:p>
    <w:p w14:paraId="02306C4C"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Ефективним є застосування меляси для виробництва кормів, оскільки вона крім цукру містить додатково значні кількості перетравних амінокислот, мінеральних солей, мікроелементів та вітамінів. Мелясу</w:t>
      </w:r>
      <w:r w:rsidR="00A86C97"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доцільно вживати разом з жомом, </w:t>
      </w:r>
      <w:r w:rsidRPr="00174D5F">
        <w:rPr>
          <w:rFonts w:ascii="Times New Roman" w:hAnsi="Times New Roman" w:cs="Times New Roman"/>
          <w:sz w:val="20"/>
          <w:szCs w:val="20"/>
        </w:rPr>
        <w:lastRenderedPageBreak/>
        <w:t>висівками, силосом тощо. Завдяки високим поживним якостям, добрій засвоюваності і вмісту біологічно активних речовин ефективність комбікормів з мелясою значно підвищується і за кормовою цінністю вони можуть на 75 % замінити кукурудзу.</w:t>
      </w:r>
    </w:p>
    <w:p w14:paraId="5552997F"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Мелясу дедалі більшою мірою використовують у технології виготовлення кормів для стабілізації каротину в трав’яному борошні, у виробництві гранул трав’яного борошна і комбікормів. У мелясі, яку використовують для виробництва трав’яного борошна, має міститися не більше ніж 0,6 % відновних цукрів і 75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79 % сухих речовин. В’язкість має становити 4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5 Па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с (за температури 40 °С).</w:t>
      </w:r>
    </w:p>
    <w:p w14:paraId="6B2B391E"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За кордоном, так само як і в країнах </w:t>
      </w:r>
      <w:r w:rsidR="00A86C97" w:rsidRPr="00174D5F">
        <w:rPr>
          <w:rFonts w:ascii="Times New Roman" w:hAnsi="Times New Roman" w:cs="Times New Roman"/>
          <w:sz w:val="20"/>
          <w:szCs w:val="20"/>
        </w:rPr>
        <w:t>колишнього СРСР</w:t>
      </w:r>
      <w:r w:rsidRPr="00174D5F">
        <w:rPr>
          <w:rFonts w:ascii="Times New Roman" w:hAnsi="Times New Roman" w:cs="Times New Roman"/>
          <w:sz w:val="20"/>
          <w:szCs w:val="20"/>
        </w:rPr>
        <w:t>, із меляси додатково отримують цукор, застосовують її для виготовлення комбікормів (при цьому її попередньо висушують). Меляса є сировиною для виробництва етилового спирту, гліцерину, бутанолу, ацетону, молочної, пропіонової та інших кислот за анаеробного зброджування; харчових і кормових дріжджів, оцтової, ітаконової, цитринової та щавлевої кислот за аеробного бродіння; глутамінової кислоти, глутамінату натрію, сорбіту, фур-фуролу та маніту в разі хімічної обробки. Мелясу використовують у вибухових речовинах під час підривних робіт, для зміцнення фарб для фарбування стелі, для виготовлення формувальних матеріалів у ливарних цехах, сушіння деревини. її додають у процесі виготовлення клейових композицій, пластмаси, ферментів та низки хімічних сполук, які використовують у фармацевтичній, хімічній та інших галузях промисловості.</w:t>
      </w:r>
    </w:p>
    <w:p w14:paraId="44A042CC"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Фільтраційний осад</w:t>
      </w:r>
      <w:r w:rsidRPr="00174D5F">
        <w:rPr>
          <w:rFonts w:ascii="Times New Roman" w:hAnsi="Times New Roman" w:cs="Times New Roman"/>
          <w:sz w:val="20"/>
          <w:szCs w:val="20"/>
        </w:rPr>
        <w:t xml:space="preserve">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це продукт взаємодії нецукрів дифузійного соку з вапном і діоксидом карбону в процесі його очищення. Він має такий хімічний склад, % до сухої речовини: цукор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2,0; пектинові речовини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1,7; безазотисті органічні речовини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9,5; азотисті органічні речовини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5,9; карбонат кальцію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74,2; кальцій у вигляді солей різних кислот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2,8; інші мінеральні речовини (в тому числі фосфати)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9,9. Фільтраційний осад утворюється на цукрових заводах у процесі попередньої й основної дефекації І і II сатурації, сульфітації та проміжної фільтрації соку.</w:t>
      </w:r>
    </w:p>
    <w:p w14:paraId="3EA45074" w14:textId="20D7644A"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Фільтраційний осад (дефекат) є мінеральним (вапняковим) добривом, особливо для вапнування кислих ґрунтів. Він нейтралізує надлишкову кислотність ґрунтів, поліпшує водостійкість і пухкість структури глиняних ґрунтів та засвоюваність добрив, особливо азотних і фосфорних. Збагачений органомінеральними речовинами </w:t>
      </w:r>
      <w:r w:rsidR="00A86C97" w:rsidRPr="00174D5F">
        <w:rPr>
          <w:rFonts w:ascii="Times New Roman" w:hAnsi="Times New Roman" w:cs="Times New Roman"/>
          <w:sz w:val="20"/>
          <w:szCs w:val="20"/>
        </w:rPr>
        <w:t>п</w:t>
      </w:r>
      <w:r w:rsidRPr="00174D5F">
        <w:rPr>
          <w:rFonts w:ascii="Times New Roman" w:hAnsi="Times New Roman" w:cs="Times New Roman"/>
          <w:sz w:val="20"/>
          <w:szCs w:val="20"/>
        </w:rPr>
        <w:t>ередсатураційний осад може бути використаний як добавка до кормів для тварин і птиці.</w:t>
      </w:r>
    </w:p>
    <w:p w14:paraId="26C9B2E8"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У сухому вигляді мелений передсатураційний осад має такий хімічний склад, % за масою сухої речовини: карбонат кальцію (в перерахунку на СаО)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32,0; фосфати (в перерахунку на Р2О5)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3,0; карбонат магнію (в перерахунку на М§0)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2,6; органічні речовини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33,0; загальний азот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1,0; сирий протеїн — 6,2; цукор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1,0; мікроелементи: Силіцій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0,1; Алюміній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0,1; Ферум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0,1; Манган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0,07; Купрум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0,003; Цинк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0,005; Кобальт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0,005; інші </w:t>
      </w:r>
      <w:r w:rsidR="00A86C97" w:rsidRPr="00174D5F">
        <w:rPr>
          <w:rFonts w:ascii="Times New Roman" w:hAnsi="Times New Roman" w:cs="Times New Roman"/>
          <w:sz w:val="20"/>
          <w:szCs w:val="20"/>
        </w:rPr>
        <w:t>–</w:t>
      </w:r>
      <w:r w:rsidRPr="00174D5F">
        <w:rPr>
          <w:rFonts w:ascii="Times New Roman" w:hAnsi="Times New Roman" w:cs="Times New Roman"/>
          <w:sz w:val="20"/>
          <w:szCs w:val="20"/>
        </w:rPr>
        <w:t xml:space="preserve"> 0,005.</w:t>
      </w:r>
    </w:p>
    <w:p w14:paraId="088F4CC4" w14:textId="77777777" w:rsidR="00A86C97"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З метою повторного використання фільтраційного осаду в цукровій промисловості запропоновано регенерувати з нього вапно та діоксид карбону (IV). Для цього його прожарюють в обертових печах типу цементних або в печах полицевого типу та розпилювальних. Проте істотною перепоною для використання цього методу регенерації фільтраційного осаду є його пилеподібний стан та вміст нецукрів. Останні накопичуються в отриманому вапні, погіршуючи його якість, і потребують періодичного видалення. За кордоном фільтраційний осад </w:t>
      </w:r>
      <w:r w:rsidRPr="00174D5F">
        <w:rPr>
          <w:rFonts w:ascii="Times New Roman" w:hAnsi="Times New Roman" w:cs="Times New Roman"/>
          <w:sz w:val="20"/>
          <w:szCs w:val="20"/>
        </w:rPr>
        <w:lastRenderedPageBreak/>
        <w:t xml:space="preserve">використовують переважно як добриво для кислих </w:t>
      </w:r>
      <w:r w:rsidR="00A86C97" w:rsidRPr="00174D5F">
        <w:rPr>
          <w:rFonts w:ascii="Times New Roman" w:hAnsi="Times New Roman" w:cs="Times New Roman"/>
          <w:sz w:val="20"/>
          <w:szCs w:val="20"/>
        </w:rPr>
        <w:t>ґрунтів</w:t>
      </w:r>
      <w:r w:rsidRPr="00174D5F">
        <w:rPr>
          <w:rFonts w:ascii="Times New Roman" w:hAnsi="Times New Roman" w:cs="Times New Roman"/>
          <w:sz w:val="20"/>
          <w:szCs w:val="20"/>
        </w:rPr>
        <w:t xml:space="preserve">. Дефекат часто змішують зі шламом із відстійників конвеєрно-мийних вод і використовують як добриво. Висушений фільтраційний осад з вмістом вологи </w:t>
      </w:r>
      <w:r w:rsidR="00A86C97" w:rsidRPr="00174D5F">
        <w:rPr>
          <w:rFonts w:ascii="Times New Roman" w:hAnsi="Times New Roman" w:cs="Times New Roman"/>
          <w:sz w:val="20"/>
          <w:szCs w:val="20"/>
        </w:rPr>
        <w:t>30</w:t>
      </w:r>
      <w:r w:rsidRPr="00174D5F">
        <w:rPr>
          <w:rFonts w:ascii="Times New Roman" w:hAnsi="Times New Roman" w:cs="Times New Roman"/>
          <w:sz w:val="20"/>
          <w:szCs w:val="20"/>
        </w:rPr>
        <w:t xml:space="preserve"> </w:t>
      </w:r>
      <w:r w:rsidR="00A86C97" w:rsidRPr="00174D5F">
        <w:rPr>
          <w:rFonts w:ascii="Times New Roman" w:hAnsi="Times New Roman" w:cs="Times New Roman"/>
          <w:sz w:val="20"/>
          <w:szCs w:val="20"/>
        </w:rPr>
        <w:t xml:space="preserve">– </w:t>
      </w:r>
      <w:r w:rsidRPr="00174D5F">
        <w:rPr>
          <w:rFonts w:ascii="Times New Roman" w:hAnsi="Times New Roman" w:cs="Times New Roman"/>
          <w:sz w:val="20"/>
          <w:szCs w:val="20"/>
        </w:rPr>
        <w:t>35 % добре зберігається. За фасування в мішки його вологість не повинна перевищувати 8</w:t>
      </w:r>
      <w:r w:rsidR="00A86C97" w:rsidRPr="00174D5F">
        <w:rPr>
          <w:rFonts w:ascii="Times New Roman" w:hAnsi="Times New Roman" w:cs="Times New Roman"/>
          <w:sz w:val="20"/>
          <w:szCs w:val="20"/>
        </w:rPr>
        <w:t xml:space="preserve"> – </w:t>
      </w:r>
      <w:r w:rsidRPr="00174D5F">
        <w:rPr>
          <w:rFonts w:ascii="Times New Roman" w:hAnsi="Times New Roman" w:cs="Times New Roman"/>
          <w:sz w:val="20"/>
          <w:szCs w:val="20"/>
        </w:rPr>
        <w:t>10 %.</w:t>
      </w:r>
    </w:p>
    <w:p w14:paraId="088109D1" w14:textId="77777777" w:rsidR="004665F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 xml:space="preserve">До відходів цукробурякового виробництва належать бій і хвостики буряку, кількість яких у мийних відділеннях становить до 3 % маси буряків, які переробляють. </w:t>
      </w:r>
      <w:r w:rsidR="004665F0" w:rsidRPr="00174D5F">
        <w:rPr>
          <w:rFonts w:ascii="Times New Roman" w:hAnsi="Times New Roman" w:cs="Times New Roman"/>
          <w:sz w:val="20"/>
          <w:szCs w:val="20"/>
        </w:rPr>
        <w:t>В</w:t>
      </w:r>
      <w:r w:rsidRPr="00174D5F">
        <w:rPr>
          <w:rFonts w:ascii="Times New Roman" w:hAnsi="Times New Roman" w:cs="Times New Roman"/>
          <w:sz w:val="20"/>
          <w:szCs w:val="20"/>
        </w:rPr>
        <w:t xml:space="preserve">міст цукру в них на 30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40 % менший від </w:t>
      </w:r>
      <w:r w:rsidR="004665F0" w:rsidRPr="00174D5F">
        <w:rPr>
          <w:rFonts w:ascii="Times New Roman" w:hAnsi="Times New Roman" w:cs="Times New Roman"/>
          <w:sz w:val="20"/>
          <w:szCs w:val="20"/>
        </w:rPr>
        <w:t>в</w:t>
      </w:r>
      <w:r w:rsidRPr="00174D5F">
        <w:rPr>
          <w:rFonts w:ascii="Times New Roman" w:hAnsi="Times New Roman" w:cs="Times New Roman"/>
          <w:sz w:val="20"/>
          <w:szCs w:val="20"/>
        </w:rPr>
        <w:t>місту цукру в буряку. Хвостики й обломки буряку не можуть довго зберігатися, оскільки швидко загнивають. Тому їх згодовують тваринам у свіжому вигляді або сушать разом із жомом. Запропоновано також використовувати їх для переробки на цукор разом з основною масою буряку. Для цього їх вловлюють, миють і класифікують, після чого більші фракції потрапляють на вилучення цукру, а дрібніші використовують на тваринницьких фермах.</w:t>
      </w:r>
    </w:p>
    <w:p w14:paraId="0185BDC8" w14:textId="77777777" w:rsidR="004665F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b/>
          <w:bCs/>
          <w:sz w:val="20"/>
          <w:szCs w:val="20"/>
        </w:rPr>
        <w:t>Конвеєрно-мийні води</w:t>
      </w:r>
      <w:r w:rsidRPr="00174D5F">
        <w:rPr>
          <w:rFonts w:ascii="Times New Roman" w:hAnsi="Times New Roman" w:cs="Times New Roman"/>
          <w:sz w:val="20"/>
          <w:szCs w:val="20"/>
        </w:rPr>
        <w:t xml:space="preserve"> на цукрових заводах із відстійників виводяться в стоки III категорії. Ці стічні води піддають механічному очищенню в земляних відстійниках і потім надходять на поля фільтрації або в біологічні ставки для природного біологічного очищення. Це зумовлює підвищені витрати свіжої води і потребує великих площ для полів фільтрації.</w:t>
      </w:r>
    </w:p>
    <w:p w14:paraId="525F8496" w14:textId="77777777" w:rsidR="004665F0" w:rsidRPr="00174D5F"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Стічні води цукрових заводів містять значну кількість органічних речовин і є цінним добривом для вирощування кормових культур. Згущення та зневоднення осаду конвеєрно-мийних вод у вертикальному відстійнику та горизонтальній шнековій центрифузі неперервної дії надає змогу істотно зменшити кількість стічних вод, що скидаються, та створити замкнену систему оборотного водопостачання гідротранспорту і миття буряку, отримати зневоднений транспортабельний осад ґрунту та підвищити ефективність діючих очисних споруд стічних вод III категорії.</w:t>
      </w:r>
    </w:p>
    <w:p w14:paraId="67A3ADB3" w14:textId="356E4243" w:rsidR="0094350D" w:rsidRDefault="00215767" w:rsidP="00525721">
      <w:pPr>
        <w:spacing w:after="0" w:line="240" w:lineRule="auto"/>
        <w:ind w:firstLine="567"/>
        <w:jc w:val="both"/>
        <w:rPr>
          <w:rFonts w:ascii="Times New Roman" w:hAnsi="Times New Roman" w:cs="Times New Roman"/>
          <w:sz w:val="20"/>
          <w:szCs w:val="20"/>
        </w:rPr>
      </w:pPr>
      <w:r w:rsidRPr="00174D5F">
        <w:rPr>
          <w:rFonts w:ascii="Times New Roman" w:hAnsi="Times New Roman" w:cs="Times New Roman"/>
          <w:sz w:val="20"/>
          <w:szCs w:val="20"/>
        </w:rPr>
        <w:t>Останнім часом розроблено і впроваджено нові методи очищення стічних вод цукрового виробництва, які ґрунтуються на анаеробних та аеробних процесах розкладання домішок. Застосування в схемі очищення анаеробного процесу значно підвищує ефективність очищення і різко зменшує земельні ділянки під очисні споруди.</w:t>
      </w:r>
    </w:p>
    <w:p w14:paraId="32005816" w14:textId="77777777" w:rsidR="00E561D0" w:rsidRPr="00174D5F" w:rsidRDefault="00E561D0" w:rsidP="00E561D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Сучасна технологія очищення стічних вод цукрового виробництва передбачає три ступені: механічний, анаеробний і аеробний. Анаеробне очищення характеризується мінімальним приростом біоосаду і перетворенням вуглецевмісних домішок переважно на біогаз, основним компонентом якого є метан. Анаеробний спосіб очищення є економічно доцільним для вод із забрудненням більше ніж 1 г О</w:t>
      </w:r>
      <w:r w:rsidRPr="00174D5F">
        <w:rPr>
          <w:rFonts w:ascii="Times New Roman" w:hAnsi="Times New Roman" w:cs="Times New Roman"/>
          <w:sz w:val="20"/>
          <w:szCs w:val="20"/>
          <w:vertAlign w:val="subscript"/>
        </w:rPr>
        <w:t>2</w:t>
      </w:r>
      <w:r w:rsidRPr="00174D5F">
        <w:rPr>
          <w:rFonts w:ascii="Times New Roman" w:hAnsi="Times New Roman" w:cs="Times New Roman"/>
          <w:sz w:val="20"/>
          <w:szCs w:val="20"/>
        </w:rPr>
        <w:t>/л БСК</w:t>
      </w:r>
      <w:r w:rsidRPr="00174D5F">
        <w:rPr>
          <w:rFonts w:ascii="Times New Roman" w:hAnsi="Times New Roman" w:cs="Times New Roman"/>
          <w:sz w:val="20"/>
          <w:szCs w:val="20"/>
          <w:vertAlign w:val="subscript"/>
        </w:rPr>
        <w:t>5</w:t>
      </w:r>
      <w:r w:rsidRPr="00174D5F">
        <w:rPr>
          <w:rFonts w:ascii="Times New Roman" w:hAnsi="Times New Roman" w:cs="Times New Roman"/>
          <w:sz w:val="20"/>
          <w:szCs w:val="20"/>
        </w:rPr>
        <w:t>. Верхня межа при цьому не обмежується й може становити 100 г О</w:t>
      </w:r>
      <w:r w:rsidRPr="00174D5F">
        <w:rPr>
          <w:rFonts w:ascii="Times New Roman" w:hAnsi="Times New Roman" w:cs="Times New Roman"/>
          <w:sz w:val="20"/>
          <w:szCs w:val="20"/>
          <w:vertAlign w:val="subscript"/>
        </w:rPr>
        <w:t>2</w:t>
      </w:r>
      <w:r w:rsidRPr="00174D5F">
        <w:rPr>
          <w:rFonts w:ascii="Times New Roman" w:hAnsi="Times New Roman" w:cs="Times New Roman"/>
          <w:sz w:val="20"/>
          <w:szCs w:val="20"/>
        </w:rPr>
        <w:t>/л ХСК. Певні незручності анаеробного способу полягають у потребі підтримувати процес в інтервалі температур 36 – 38 °С. Проте для цукрових заводів це не є перешкодою, оскільки вони мають достатню кількість відхідної теплоти (конденсати з випарної установки й вакуум-апаратів), яке можна використати для цих цілей. Сучасну схему очищення стічних вод, яку застосовують у деяких країнах, наведено на рис. 4.2.</w:t>
      </w:r>
    </w:p>
    <w:p w14:paraId="73A65E53" w14:textId="77777777" w:rsidR="00E561D0" w:rsidRPr="00174D5F" w:rsidRDefault="00E561D0" w:rsidP="00E561D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Основними етапами цієї схеми, як і інших до неї подібних, є механічне очищення та анаеробно-аеробний процес.</w:t>
      </w:r>
    </w:p>
    <w:p w14:paraId="2ADB16A4" w14:textId="77777777" w:rsidR="00E561D0" w:rsidRPr="00174D5F" w:rsidRDefault="00E561D0" w:rsidP="00525721">
      <w:pPr>
        <w:spacing w:after="0" w:line="240" w:lineRule="auto"/>
        <w:ind w:firstLine="567"/>
        <w:jc w:val="both"/>
        <w:rPr>
          <w:rFonts w:ascii="Times New Roman" w:hAnsi="Times New Roman" w:cs="Times New Roman"/>
          <w:sz w:val="20"/>
          <w:szCs w:val="20"/>
        </w:rPr>
      </w:pPr>
    </w:p>
    <w:p w14:paraId="26C2B728" w14:textId="117918AC" w:rsidR="0094350D" w:rsidRPr="00174D5F" w:rsidRDefault="00E561D0" w:rsidP="004665F0">
      <w:pPr>
        <w:spacing w:after="0" w:line="240" w:lineRule="auto"/>
        <w:jc w:val="center"/>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6FDD1CB4" wp14:editId="58BFDE84">
            <wp:extent cx="3644974" cy="2150669"/>
            <wp:effectExtent l="0" t="0" r="0" b="2540"/>
            <wp:docPr id="56829975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1495"/>
                    <a:stretch/>
                  </pic:blipFill>
                  <pic:spPr bwMode="auto">
                    <a:xfrm>
                      <a:off x="0" y="0"/>
                      <a:ext cx="3679971" cy="2171318"/>
                    </a:xfrm>
                    <a:prstGeom prst="rect">
                      <a:avLst/>
                    </a:prstGeom>
                    <a:noFill/>
                    <a:ln>
                      <a:noFill/>
                    </a:ln>
                    <a:extLst>
                      <a:ext uri="{53640926-AAD7-44D8-BBD7-CCE9431645EC}">
                        <a14:shadowObscured xmlns:a14="http://schemas.microsoft.com/office/drawing/2010/main"/>
                      </a:ext>
                    </a:extLst>
                  </pic:spPr>
                </pic:pic>
              </a:graphicData>
            </a:graphic>
          </wp:inline>
        </w:drawing>
      </w:r>
    </w:p>
    <w:p w14:paraId="7429716E" w14:textId="3D5D0042" w:rsidR="004665F0" w:rsidRPr="00174D5F" w:rsidRDefault="00215767" w:rsidP="004665F0">
      <w:pPr>
        <w:spacing w:after="0" w:line="240" w:lineRule="auto"/>
        <w:ind w:firstLine="680"/>
        <w:jc w:val="both"/>
        <w:rPr>
          <w:rFonts w:ascii="Times New Roman" w:hAnsi="Times New Roman" w:cs="Times New Roman"/>
          <w:sz w:val="20"/>
          <w:szCs w:val="20"/>
        </w:rPr>
      </w:pPr>
      <w:r w:rsidRPr="00174D5F">
        <w:rPr>
          <w:rFonts w:ascii="Times New Roman" w:hAnsi="Times New Roman" w:cs="Times New Roman"/>
          <w:sz w:val="20"/>
          <w:szCs w:val="20"/>
        </w:rPr>
        <w:t>Рис</w:t>
      </w:r>
      <w:r w:rsidR="004665F0" w:rsidRPr="00174D5F">
        <w:rPr>
          <w:rFonts w:ascii="Times New Roman" w:hAnsi="Times New Roman" w:cs="Times New Roman"/>
          <w:sz w:val="20"/>
          <w:szCs w:val="20"/>
        </w:rPr>
        <w:t>унок 4.</w:t>
      </w:r>
      <w:r w:rsidR="009E129F" w:rsidRPr="00174D5F">
        <w:rPr>
          <w:rFonts w:ascii="Times New Roman" w:hAnsi="Times New Roman" w:cs="Times New Roman"/>
          <w:sz w:val="20"/>
          <w:szCs w:val="20"/>
        </w:rPr>
        <w:t>2</w:t>
      </w:r>
      <w:r w:rsidR="004665F0"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 Станція «Анбіко»</w:t>
      </w:r>
      <w:r w:rsidR="004665F0"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 біологічного очищення стічних вод:</w:t>
      </w:r>
      <w:r w:rsidR="004665F0" w:rsidRPr="00174D5F">
        <w:rPr>
          <w:rFonts w:ascii="Times New Roman" w:hAnsi="Times New Roman" w:cs="Times New Roman"/>
          <w:sz w:val="20"/>
          <w:szCs w:val="20"/>
        </w:rPr>
        <w:t xml:space="preserve"> </w:t>
      </w:r>
      <w:r w:rsidR="004665F0" w:rsidRPr="00174D5F">
        <w:rPr>
          <w:rFonts w:ascii="Times New Roman" w:hAnsi="Times New Roman" w:cs="Times New Roman"/>
          <w:sz w:val="20"/>
          <w:szCs w:val="20"/>
        </w:rPr>
        <w:br/>
        <w:t>1 –</w:t>
      </w:r>
      <w:r w:rsidRPr="00174D5F">
        <w:rPr>
          <w:rFonts w:ascii="Times New Roman" w:hAnsi="Times New Roman" w:cs="Times New Roman"/>
          <w:sz w:val="20"/>
          <w:szCs w:val="20"/>
        </w:rPr>
        <w:t xml:space="preserve"> стічна вода на очищення; 2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підігрів стічної води; 3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реактор (ферментатор); </w:t>
      </w:r>
      <w:r w:rsidR="00525721">
        <w:rPr>
          <w:rFonts w:ascii="Times New Roman" w:hAnsi="Times New Roman" w:cs="Times New Roman"/>
          <w:sz w:val="20"/>
          <w:szCs w:val="20"/>
        </w:rPr>
        <w:br/>
      </w:r>
      <w:r w:rsidRPr="00174D5F">
        <w:rPr>
          <w:rFonts w:ascii="Times New Roman" w:hAnsi="Times New Roman" w:cs="Times New Roman"/>
          <w:sz w:val="20"/>
          <w:szCs w:val="20"/>
        </w:rPr>
        <w:t xml:space="preserve">4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флокулятор; 5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тонкошаровий відстійник; 6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аеробний ферментатор; </w:t>
      </w:r>
      <w:r w:rsidR="00525721">
        <w:rPr>
          <w:rFonts w:ascii="Times New Roman" w:hAnsi="Times New Roman" w:cs="Times New Roman"/>
          <w:sz w:val="20"/>
          <w:szCs w:val="20"/>
        </w:rPr>
        <w:br/>
      </w:r>
      <w:r w:rsidRPr="00174D5F">
        <w:rPr>
          <w:rFonts w:ascii="Times New Roman" w:hAnsi="Times New Roman" w:cs="Times New Roman"/>
          <w:sz w:val="20"/>
          <w:szCs w:val="20"/>
        </w:rPr>
        <w:t xml:space="preserve">7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відстійник; 8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система</w:t>
      </w:r>
      <w:r w:rsidR="004665F0" w:rsidRPr="00174D5F">
        <w:rPr>
          <w:rFonts w:ascii="Times New Roman" w:hAnsi="Times New Roman" w:cs="Times New Roman"/>
          <w:sz w:val="20"/>
          <w:szCs w:val="20"/>
        </w:rPr>
        <w:t xml:space="preserve"> </w:t>
      </w:r>
      <w:r w:rsidRPr="00174D5F">
        <w:rPr>
          <w:rFonts w:ascii="Times New Roman" w:hAnsi="Times New Roman" w:cs="Times New Roman"/>
          <w:sz w:val="20"/>
          <w:szCs w:val="20"/>
        </w:rPr>
        <w:t xml:space="preserve">аерації; 9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очищена вода; 10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відведення надлишкового осаду; 11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пальник надлишкового газу; </w:t>
      </w:r>
      <w:r w:rsidR="004665F0" w:rsidRPr="00174D5F">
        <w:rPr>
          <w:rFonts w:ascii="Times New Roman" w:hAnsi="Times New Roman" w:cs="Times New Roman"/>
          <w:sz w:val="20"/>
          <w:szCs w:val="20"/>
        </w:rPr>
        <w:t>1</w:t>
      </w:r>
      <w:r w:rsidRPr="00174D5F">
        <w:rPr>
          <w:rFonts w:ascii="Times New Roman" w:hAnsi="Times New Roman" w:cs="Times New Roman"/>
          <w:sz w:val="20"/>
          <w:szCs w:val="20"/>
        </w:rPr>
        <w:t xml:space="preserve">2 </w:t>
      </w:r>
      <w:r w:rsidR="004665F0" w:rsidRPr="00174D5F">
        <w:rPr>
          <w:rFonts w:ascii="Times New Roman" w:hAnsi="Times New Roman" w:cs="Times New Roman"/>
          <w:sz w:val="20"/>
          <w:szCs w:val="20"/>
        </w:rPr>
        <w:t>–</w:t>
      </w:r>
      <w:r w:rsidRPr="00174D5F">
        <w:rPr>
          <w:rFonts w:ascii="Times New Roman" w:hAnsi="Times New Roman" w:cs="Times New Roman"/>
          <w:sz w:val="20"/>
          <w:szCs w:val="20"/>
        </w:rPr>
        <w:t xml:space="preserve"> біогаз для експлуатації</w:t>
      </w:r>
    </w:p>
    <w:p w14:paraId="4B72CD79" w14:textId="77777777" w:rsidR="00E561D0" w:rsidRDefault="00E561D0" w:rsidP="00E561D0">
      <w:pPr>
        <w:spacing w:after="0" w:line="240" w:lineRule="auto"/>
        <w:jc w:val="center"/>
        <w:rPr>
          <w:rFonts w:ascii="Times New Roman" w:hAnsi="Times New Roman" w:cs="Times New Roman"/>
          <w:b/>
          <w:bCs/>
          <w:sz w:val="20"/>
          <w:szCs w:val="20"/>
        </w:rPr>
      </w:pPr>
    </w:p>
    <w:p w14:paraId="3B5C0423" w14:textId="75C4657F" w:rsidR="003B4383" w:rsidRPr="00E561D0" w:rsidRDefault="00E561D0" w:rsidP="00E561D0">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Завдання до виконання</w:t>
      </w:r>
    </w:p>
    <w:p w14:paraId="2A1C62C8" w14:textId="3C5DA153" w:rsidR="00E561D0" w:rsidRPr="00E561D0" w:rsidRDefault="00B05B01" w:rsidP="00E561D0">
      <w:pPr>
        <w:spacing w:after="0" w:line="240"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1. </w:t>
      </w:r>
      <w:r w:rsidRPr="00E561D0">
        <w:rPr>
          <w:rFonts w:ascii="Times New Roman" w:hAnsi="Times New Roman" w:cs="Times New Roman"/>
          <w:sz w:val="20"/>
          <w:szCs w:val="20"/>
        </w:rPr>
        <w:t xml:space="preserve">Визначте </w:t>
      </w:r>
      <w:r w:rsidR="00E561D0" w:rsidRPr="00E561D0">
        <w:rPr>
          <w:rFonts w:ascii="Times New Roman" w:hAnsi="Times New Roman" w:cs="Times New Roman"/>
          <w:sz w:val="20"/>
          <w:szCs w:val="20"/>
        </w:rPr>
        <w:t>джерела забруднення під час перероблення буряку та оцініть їхній вплив на атмосферу, воду й ґрунт.</w:t>
      </w:r>
    </w:p>
    <w:p w14:paraId="1E0665FB" w14:textId="47BA4F76" w:rsidR="00E561D0" w:rsidRPr="00E561D0" w:rsidRDefault="00B05B01" w:rsidP="00E561D0">
      <w:pPr>
        <w:spacing w:after="0" w:line="240"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2. </w:t>
      </w:r>
      <w:r w:rsidR="00E561D0" w:rsidRPr="00E561D0">
        <w:rPr>
          <w:rFonts w:ascii="Times New Roman" w:hAnsi="Times New Roman" w:cs="Times New Roman"/>
          <w:sz w:val="20"/>
          <w:szCs w:val="20"/>
        </w:rPr>
        <w:t>Проаналізу</w:t>
      </w:r>
      <w:r w:rsidRPr="00B05B01">
        <w:rPr>
          <w:rFonts w:ascii="Times New Roman" w:hAnsi="Times New Roman" w:cs="Times New Roman"/>
          <w:sz w:val="20"/>
          <w:szCs w:val="20"/>
        </w:rPr>
        <w:t xml:space="preserve">йте </w:t>
      </w:r>
      <w:r w:rsidR="00E561D0" w:rsidRPr="00E561D0">
        <w:rPr>
          <w:rFonts w:ascii="Times New Roman" w:hAnsi="Times New Roman" w:cs="Times New Roman"/>
          <w:sz w:val="20"/>
          <w:szCs w:val="20"/>
        </w:rPr>
        <w:t>відходи виробництва</w:t>
      </w:r>
      <w:r w:rsidRPr="00B05B01">
        <w:rPr>
          <w:rFonts w:ascii="Times New Roman" w:hAnsi="Times New Roman" w:cs="Times New Roman"/>
          <w:sz w:val="20"/>
          <w:szCs w:val="20"/>
        </w:rPr>
        <w:t>, для цього</w:t>
      </w:r>
      <w:r>
        <w:rPr>
          <w:rFonts w:ascii="Times New Roman" w:hAnsi="Times New Roman" w:cs="Times New Roman"/>
          <w:b/>
          <w:bCs/>
          <w:sz w:val="20"/>
          <w:szCs w:val="20"/>
        </w:rPr>
        <w:t xml:space="preserve"> </w:t>
      </w:r>
      <w:r w:rsidR="00E561D0" w:rsidRPr="00E561D0">
        <w:rPr>
          <w:rFonts w:ascii="Times New Roman" w:hAnsi="Times New Roman" w:cs="Times New Roman"/>
          <w:sz w:val="20"/>
          <w:szCs w:val="20"/>
        </w:rPr>
        <w:t xml:space="preserve">з’ясуйте склад жому, меляси, вапнякових шламів; підготуйте таблицю з їхньою кількістю, хімічним складом </w:t>
      </w:r>
      <w:r>
        <w:rPr>
          <w:rFonts w:ascii="Times New Roman" w:hAnsi="Times New Roman" w:cs="Times New Roman"/>
          <w:sz w:val="20"/>
          <w:szCs w:val="20"/>
        </w:rPr>
        <w:t>та</w:t>
      </w:r>
      <w:r w:rsidR="00E561D0" w:rsidRPr="00E561D0">
        <w:rPr>
          <w:rFonts w:ascii="Times New Roman" w:hAnsi="Times New Roman" w:cs="Times New Roman"/>
          <w:sz w:val="20"/>
          <w:szCs w:val="20"/>
        </w:rPr>
        <w:t xml:space="preserve"> можливими напрямами утилізації. Розгляньте варіанти використання жому для кормів чи виробництва пектину, а меляси – для виробництва біоетанолу.</w:t>
      </w:r>
    </w:p>
    <w:p w14:paraId="7683010F" w14:textId="2E58BB8D" w:rsidR="00E561D0" w:rsidRPr="00E561D0" w:rsidRDefault="00B05B01" w:rsidP="00E561D0">
      <w:pPr>
        <w:spacing w:after="0" w:line="240"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3. </w:t>
      </w:r>
      <w:r w:rsidR="00E561D0" w:rsidRPr="00E561D0">
        <w:rPr>
          <w:rFonts w:ascii="Times New Roman" w:hAnsi="Times New Roman" w:cs="Times New Roman"/>
          <w:sz w:val="20"/>
          <w:szCs w:val="20"/>
        </w:rPr>
        <w:t>Розглян</w:t>
      </w:r>
      <w:r>
        <w:rPr>
          <w:rFonts w:ascii="Times New Roman" w:hAnsi="Times New Roman" w:cs="Times New Roman"/>
          <w:sz w:val="20"/>
          <w:szCs w:val="20"/>
        </w:rPr>
        <w:t xml:space="preserve">ьте </w:t>
      </w:r>
      <w:r w:rsidR="00E561D0" w:rsidRPr="00E561D0">
        <w:rPr>
          <w:rFonts w:ascii="Times New Roman" w:hAnsi="Times New Roman" w:cs="Times New Roman"/>
          <w:sz w:val="20"/>
          <w:szCs w:val="20"/>
        </w:rPr>
        <w:t>проблеми екологічної безпеки продукції</w:t>
      </w:r>
      <w:r>
        <w:rPr>
          <w:rFonts w:ascii="Times New Roman" w:hAnsi="Times New Roman" w:cs="Times New Roman"/>
          <w:sz w:val="20"/>
          <w:szCs w:val="20"/>
        </w:rPr>
        <w:t xml:space="preserve">, для цього </w:t>
      </w:r>
      <w:r w:rsidR="00E561D0" w:rsidRPr="00E561D0">
        <w:rPr>
          <w:rFonts w:ascii="Times New Roman" w:hAnsi="Times New Roman" w:cs="Times New Roman"/>
          <w:sz w:val="20"/>
          <w:szCs w:val="20"/>
        </w:rPr>
        <w:t>обґрунтуйте необхідність контролю за вмістом пестицидів, важких металів і мікроорганізмів у сировині й готовому цукрі. Запропонуйте заходи з дотримання санітарних норм.</w:t>
      </w:r>
    </w:p>
    <w:p w14:paraId="1ACC831B" w14:textId="2F43C438" w:rsidR="00E561D0" w:rsidRPr="00E561D0" w:rsidRDefault="00B05B01" w:rsidP="00E561D0">
      <w:pPr>
        <w:spacing w:after="0" w:line="240" w:lineRule="auto"/>
        <w:ind w:firstLine="680"/>
        <w:jc w:val="both"/>
        <w:rPr>
          <w:rFonts w:ascii="Times New Roman" w:hAnsi="Times New Roman" w:cs="Times New Roman"/>
          <w:sz w:val="20"/>
          <w:szCs w:val="20"/>
        </w:rPr>
      </w:pPr>
      <w:r>
        <w:rPr>
          <w:rFonts w:ascii="Times New Roman" w:hAnsi="Times New Roman" w:cs="Times New Roman"/>
          <w:sz w:val="20"/>
          <w:szCs w:val="20"/>
        </w:rPr>
        <w:t xml:space="preserve">4. </w:t>
      </w:r>
      <w:r w:rsidR="00E561D0" w:rsidRPr="00E561D0">
        <w:rPr>
          <w:rFonts w:ascii="Times New Roman" w:hAnsi="Times New Roman" w:cs="Times New Roman"/>
          <w:sz w:val="20"/>
          <w:szCs w:val="20"/>
        </w:rPr>
        <w:t>Вивч</w:t>
      </w:r>
      <w:r>
        <w:rPr>
          <w:rFonts w:ascii="Times New Roman" w:hAnsi="Times New Roman" w:cs="Times New Roman"/>
          <w:sz w:val="20"/>
          <w:szCs w:val="20"/>
        </w:rPr>
        <w:t xml:space="preserve">іть </w:t>
      </w:r>
      <w:r w:rsidR="00E561D0" w:rsidRPr="00E561D0">
        <w:rPr>
          <w:rFonts w:ascii="Times New Roman" w:hAnsi="Times New Roman" w:cs="Times New Roman"/>
          <w:sz w:val="20"/>
          <w:szCs w:val="20"/>
        </w:rPr>
        <w:t>принципи раціонального використання побічних продуктів та відходів</w:t>
      </w:r>
      <w:r>
        <w:rPr>
          <w:rFonts w:ascii="Times New Roman" w:hAnsi="Times New Roman" w:cs="Times New Roman"/>
          <w:sz w:val="20"/>
          <w:szCs w:val="20"/>
        </w:rPr>
        <w:t xml:space="preserve">, </w:t>
      </w:r>
      <w:r w:rsidR="00E561D0" w:rsidRPr="00E561D0">
        <w:rPr>
          <w:rFonts w:ascii="Times New Roman" w:hAnsi="Times New Roman" w:cs="Times New Roman"/>
          <w:sz w:val="20"/>
          <w:szCs w:val="20"/>
        </w:rPr>
        <w:t>запропонуйте схему комплексного використання жому, меляси й шламів (кормові добавки, біогаз, компост, будівельні матеріали). Дослідіть досвід закордонних підприємств щодо перероблення відходів цукрової промисловості.</w:t>
      </w:r>
    </w:p>
    <w:p w14:paraId="35547833" w14:textId="77777777" w:rsidR="00E561D0" w:rsidRPr="00174D5F" w:rsidRDefault="00E561D0" w:rsidP="00E561D0">
      <w:pPr>
        <w:spacing w:after="0" w:line="240" w:lineRule="auto"/>
        <w:ind w:firstLine="680"/>
        <w:jc w:val="both"/>
        <w:rPr>
          <w:rFonts w:ascii="Times New Roman" w:hAnsi="Times New Roman" w:cs="Times New Roman"/>
          <w:sz w:val="20"/>
          <w:szCs w:val="20"/>
        </w:rPr>
      </w:pPr>
    </w:p>
    <w:p w14:paraId="2774E9E1" w14:textId="0FC34C2C" w:rsidR="003B4383" w:rsidRPr="00174D5F" w:rsidRDefault="003B4383" w:rsidP="009E129F">
      <w:pPr>
        <w:spacing w:after="0" w:line="240" w:lineRule="auto"/>
        <w:ind w:firstLine="680"/>
        <w:jc w:val="both"/>
        <w:rPr>
          <w:rFonts w:ascii="Times New Roman" w:hAnsi="Times New Roman" w:cs="Times New Roman"/>
          <w:b/>
          <w:bCs/>
          <w:sz w:val="20"/>
          <w:szCs w:val="20"/>
        </w:rPr>
      </w:pPr>
      <w:r w:rsidRPr="00174D5F">
        <w:rPr>
          <w:rFonts w:ascii="Times New Roman" w:hAnsi="Times New Roman" w:cs="Times New Roman"/>
          <w:b/>
          <w:bCs/>
          <w:sz w:val="20"/>
          <w:szCs w:val="20"/>
        </w:rPr>
        <w:t>Контрольні запитання.</w:t>
      </w:r>
    </w:p>
    <w:p w14:paraId="5616B30D" w14:textId="3865D699" w:rsidR="001D2F43" w:rsidRPr="001D2F43" w:rsidRDefault="001D2F43" w:rsidP="001D2F43">
      <w:pPr>
        <w:spacing w:after="0" w:line="240" w:lineRule="auto"/>
        <w:ind w:firstLine="624"/>
        <w:jc w:val="both"/>
        <w:rPr>
          <w:rFonts w:ascii="Times New Roman" w:hAnsi="Times New Roman" w:cs="Times New Roman"/>
          <w:b/>
          <w:bCs/>
          <w:sz w:val="18"/>
          <w:szCs w:val="18"/>
        </w:rPr>
      </w:pPr>
      <w:r>
        <w:rPr>
          <w:rFonts w:ascii="Times New Roman" w:hAnsi="Times New Roman" w:cs="Times New Roman"/>
          <w:b/>
          <w:bCs/>
          <w:sz w:val="18"/>
          <w:szCs w:val="18"/>
        </w:rPr>
        <w:t xml:space="preserve">1. </w:t>
      </w:r>
      <w:r w:rsidRPr="001D2F43">
        <w:rPr>
          <w:rFonts w:ascii="Times New Roman" w:hAnsi="Times New Roman" w:cs="Times New Roman"/>
          <w:b/>
          <w:bCs/>
          <w:sz w:val="18"/>
          <w:szCs w:val="18"/>
        </w:rPr>
        <w:t>Чому виробництво цукру є ресурсоємним? Які основні джерела забруднення довкілля у цукровій промисловості?</w:t>
      </w:r>
    </w:p>
    <w:p w14:paraId="3FDFEC97" w14:textId="233B9B9F" w:rsidR="001D2F43" w:rsidRPr="001D2F43" w:rsidRDefault="001D2F43" w:rsidP="001D2F43">
      <w:pPr>
        <w:spacing w:after="0" w:line="240" w:lineRule="auto"/>
        <w:ind w:firstLine="624"/>
        <w:jc w:val="both"/>
        <w:rPr>
          <w:rFonts w:ascii="Times New Roman" w:hAnsi="Times New Roman" w:cs="Times New Roman"/>
          <w:b/>
          <w:bCs/>
          <w:sz w:val="18"/>
          <w:szCs w:val="18"/>
        </w:rPr>
      </w:pPr>
      <w:r>
        <w:rPr>
          <w:rFonts w:ascii="Times New Roman" w:hAnsi="Times New Roman" w:cs="Times New Roman"/>
          <w:b/>
          <w:bCs/>
          <w:sz w:val="18"/>
          <w:szCs w:val="18"/>
        </w:rPr>
        <w:t xml:space="preserve">2. </w:t>
      </w:r>
      <w:r w:rsidRPr="001D2F43">
        <w:rPr>
          <w:rFonts w:ascii="Times New Roman" w:hAnsi="Times New Roman" w:cs="Times New Roman"/>
          <w:b/>
          <w:bCs/>
          <w:sz w:val="18"/>
          <w:szCs w:val="18"/>
        </w:rPr>
        <w:t>Які види відходів утворюються під час перероблення буряку та як їх можна використовувати?</w:t>
      </w:r>
    </w:p>
    <w:p w14:paraId="0C8421CB" w14:textId="13F94C96" w:rsidR="001D2F43" w:rsidRPr="001D2F43" w:rsidRDefault="001D2F43" w:rsidP="001D2F43">
      <w:pPr>
        <w:spacing w:after="0" w:line="240" w:lineRule="auto"/>
        <w:ind w:firstLine="624"/>
        <w:jc w:val="both"/>
        <w:rPr>
          <w:rFonts w:ascii="Times New Roman" w:hAnsi="Times New Roman" w:cs="Times New Roman"/>
          <w:b/>
          <w:bCs/>
          <w:sz w:val="18"/>
          <w:szCs w:val="18"/>
        </w:rPr>
      </w:pPr>
      <w:r>
        <w:rPr>
          <w:rFonts w:ascii="Times New Roman" w:hAnsi="Times New Roman" w:cs="Times New Roman"/>
          <w:b/>
          <w:bCs/>
          <w:sz w:val="18"/>
          <w:szCs w:val="18"/>
        </w:rPr>
        <w:t xml:space="preserve">3. </w:t>
      </w:r>
      <w:r w:rsidRPr="001D2F43">
        <w:rPr>
          <w:rFonts w:ascii="Times New Roman" w:hAnsi="Times New Roman" w:cs="Times New Roman"/>
          <w:b/>
          <w:bCs/>
          <w:sz w:val="18"/>
          <w:szCs w:val="18"/>
        </w:rPr>
        <w:t xml:space="preserve"> Що таке дефекаційний шлам? Які способи його утилізації?</w:t>
      </w:r>
    </w:p>
    <w:p w14:paraId="4411206B" w14:textId="0FD3A8A9" w:rsidR="001D2F43" w:rsidRPr="001D2F43" w:rsidRDefault="001D2F43" w:rsidP="001D2F43">
      <w:pPr>
        <w:spacing w:after="0" w:line="240" w:lineRule="auto"/>
        <w:ind w:firstLine="624"/>
        <w:jc w:val="both"/>
        <w:rPr>
          <w:rFonts w:ascii="Times New Roman" w:hAnsi="Times New Roman" w:cs="Times New Roman"/>
          <w:b/>
          <w:bCs/>
          <w:sz w:val="18"/>
          <w:szCs w:val="18"/>
        </w:rPr>
      </w:pPr>
      <w:r>
        <w:rPr>
          <w:rFonts w:ascii="Times New Roman" w:hAnsi="Times New Roman" w:cs="Times New Roman"/>
          <w:b/>
          <w:bCs/>
          <w:sz w:val="18"/>
          <w:szCs w:val="18"/>
        </w:rPr>
        <w:t xml:space="preserve">4. </w:t>
      </w:r>
      <w:r w:rsidRPr="001D2F43">
        <w:rPr>
          <w:rFonts w:ascii="Times New Roman" w:hAnsi="Times New Roman" w:cs="Times New Roman"/>
          <w:b/>
          <w:bCs/>
          <w:sz w:val="18"/>
          <w:szCs w:val="18"/>
        </w:rPr>
        <w:t xml:space="preserve"> Як можна зменшити водоспоживання та енерговитрати на цукрових заводах?</w:t>
      </w:r>
    </w:p>
    <w:p w14:paraId="60158123" w14:textId="45A35441" w:rsidR="001D2F43" w:rsidRPr="001D2F43" w:rsidRDefault="001D2F43" w:rsidP="001D2F43">
      <w:pPr>
        <w:spacing w:after="0" w:line="240" w:lineRule="auto"/>
        <w:ind w:firstLine="624"/>
        <w:jc w:val="both"/>
        <w:rPr>
          <w:rFonts w:ascii="Times New Roman" w:hAnsi="Times New Roman" w:cs="Times New Roman"/>
          <w:b/>
          <w:bCs/>
          <w:sz w:val="18"/>
          <w:szCs w:val="18"/>
        </w:rPr>
      </w:pPr>
      <w:r>
        <w:rPr>
          <w:rFonts w:ascii="Times New Roman" w:hAnsi="Times New Roman" w:cs="Times New Roman"/>
          <w:b/>
          <w:bCs/>
          <w:sz w:val="18"/>
          <w:szCs w:val="18"/>
        </w:rPr>
        <w:t xml:space="preserve">5. </w:t>
      </w:r>
      <w:r w:rsidRPr="001D2F43">
        <w:rPr>
          <w:rFonts w:ascii="Times New Roman" w:hAnsi="Times New Roman" w:cs="Times New Roman"/>
          <w:b/>
          <w:bCs/>
          <w:sz w:val="18"/>
          <w:szCs w:val="18"/>
        </w:rPr>
        <w:t>Які вимоги висуваються до екологічно безпечного виробництва цукру?</w:t>
      </w:r>
    </w:p>
    <w:p w14:paraId="6FB4688D" w14:textId="77777777" w:rsidR="001D2F43" w:rsidRDefault="001D2F43" w:rsidP="00525721">
      <w:pPr>
        <w:spacing w:after="0" w:line="240" w:lineRule="auto"/>
        <w:jc w:val="center"/>
        <w:rPr>
          <w:rFonts w:ascii="Times New Roman" w:hAnsi="Times New Roman" w:cs="Times New Roman"/>
          <w:b/>
          <w:bCs/>
          <w:sz w:val="20"/>
          <w:szCs w:val="20"/>
        </w:rPr>
      </w:pPr>
    </w:p>
    <w:p w14:paraId="01BA903F" w14:textId="77777777" w:rsidR="001D2F43" w:rsidRDefault="001D2F43" w:rsidP="00525721">
      <w:pPr>
        <w:spacing w:after="0" w:line="240" w:lineRule="auto"/>
        <w:jc w:val="center"/>
        <w:rPr>
          <w:rFonts w:ascii="Times New Roman" w:hAnsi="Times New Roman" w:cs="Times New Roman"/>
          <w:b/>
          <w:bCs/>
          <w:sz w:val="20"/>
          <w:szCs w:val="20"/>
        </w:rPr>
      </w:pPr>
    </w:p>
    <w:p w14:paraId="43E9DE38" w14:textId="77777777" w:rsidR="001D2F43" w:rsidRDefault="001D2F43" w:rsidP="00525721">
      <w:pPr>
        <w:spacing w:after="0" w:line="240" w:lineRule="auto"/>
        <w:jc w:val="center"/>
        <w:rPr>
          <w:rFonts w:ascii="Times New Roman" w:hAnsi="Times New Roman" w:cs="Times New Roman"/>
          <w:b/>
          <w:bCs/>
          <w:sz w:val="20"/>
          <w:szCs w:val="20"/>
        </w:rPr>
      </w:pPr>
    </w:p>
    <w:p w14:paraId="4B9DBC81" w14:textId="0202D6BB" w:rsidR="00525721" w:rsidRDefault="00202606" w:rsidP="00525721">
      <w:pPr>
        <w:spacing w:after="0" w:line="240" w:lineRule="auto"/>
        <w:jc w:val="center"/>
        <w:rPr>
          <w:rFonts w:ascii="Times New Roman" w:hAnsi="Times New Roman" w:cs="Times New Roman"/>
          <w:b/>
          <w:bCs/>
          <w:sz w:val="20"/>
          <w:szCs w:val="20"/>
        </w:rPr>
      </w:pPr>
      <w:r w:rsidRPr="00525721">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525721">
        <w:rPr>
          <w:rFonts w:ascii="Times New Roman" w:hAnsi="Times New Roman" w:cs="Times New Roman"/>
          <w:b/>
          <w:bCs/>
          <w:sz w:val="20"/>
          <w:szCs w:val="20"/>
        </w:rPr>
        <w:t xml:space="preserve"> №5</w:t>
      </w:r>
    </w:p>
    <w:p w14:paraId="5B08C3A5" w14:textId="77777777" w:rsidR="00202606" w:rsidRPr="00525721" w:rsidRDefault="00202606" w:rsidP="00525721">
      <w:pPr>
        <w:spacing w:after="0" w:line="240" w:lineRule="auto"/>
        <w:jc w:val="center"/>
        <w:rPr>
          <w:rFonts w:ascii="Times New Roman" w:hAnsi="Times New Roman" w:cs="Times New Roman"/>
          <w:b/>
          <w:bCs/>
          <w:sz w:val="20"/>
          <w:szCs w:val="20"/>
        </w:rPr>
      </w:pPr>
    </w:p>
    <w:p w14:paraId="7D558663" w14:textId="37FF5B51" w:rsidR="00525721" w:rsidRPr="00525721" w:rsidRDefault="00202606" w:rsidP="00525721">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525721" w:rsidRPr="00525721">
        <w:rPr>
          <w:rFonts w:ascii="Times New Roman" w:hAnsi="Times New Roman" w:cs="Times New Roman"/>
          <w:b/>
          <w:bCs/>
          <w:sz w:val="20"/>
          <w:szCs w:val="20"/>
        </w:rPr>
        <w:t>КОМПЛЕКСНЕ ПЕРЕРОБЛЕННЯ СИРОВИНИ ТА УТИЛІЗАЦІЯ ВІДХОДІВ У СПИРТОВІЙ ПРОМИСЛОВОСТІ</w:t>
      </w:r>
    </w:p>
    <w:p w14:paraId="6E5EB59E" w14:textId="77777777" w:rsidR="00202606" w:rsidRDefault="00202606" w:rsidP="00202606">
      <w:pPr>
        <w:spacing w:after="0" w:line="240" w:lineRule="auto"/>
        <w:ind w:firstLine="680"/>
        <w:jc w:val="both"/>
        <w:rPr>
          <w:rFonts w:ascii="Times New Roman" w:hAnsi="Times New Roman" w:cs="Times New Roman"/>
          <w:b/>
          <w:sz w:val="20"/>
          <w:szCs w:val="20"/>
        </w:rPr>
      </w:pPr>
    </w:p>
    <w:p w14:paraId="58C169F7" w14:textId="7FD375E4" w:rsidR="00202606" w:rsidRPr="00202606" w:rsidRDefault="00202606" w:rsidP="00202606">
      <w:pPr>
        <w:spacing w:after="0" w:line="240" w:lineRule="auto"/>
        <w:ind w:firstLine="680"/>
        <w:jc w:val="both"/>
        <w:rPr>
          <w:rFonts w:ascii="Times New Roman" w:hAnsi="Times New Roman" w:cs="Times New Roman"/>
          <w:bCs/>
          <w:sz w:val="20"/>
          <w:szCs w:val="20"/>
        </w:rPr>
      </w:pPr>
      <w:r w:rsidRPr="00202606">
        <w:rPr>
          <w:rFonts w:ascii="Times New Roman" w:hAnsi="Times New Roman" w:cs="Times New Roman"/>
          <w:b/>
          <w:sz w:val="20"/>
          <w:szCs w:val="20"/>
        </w:rPr>
        <w:t>Мета:</w:t>
      </w:r>
      <w:r w:rsidRPr="00202606">
        <w:rPr>
          <w:rFonts w:ascii="Times New Roman" w:hAnsi="Times New Roman" w:cs="Times New Roman"/>
          <w:bCs/>
          <w:sz w:val="20"/>
          <w:szCs w:val="20"/>
        </w:rPr>
        <w:t xml:space="preserve"> вивчити основні екологічні проблеми спиртової промисловості; детально розглянути які відходи утворюються та які екологічні проблеми характерні для даного виду харчової промисловості. </w:t>
      </w:r>
    </w:p>
    <w:p w14:paraId="0F0B17DA" w14:textId="77777777" w:rsidR="00202606" w:rsidRPr="00202606" w:rsidRDefault="00202606" w:rsidP="00202606">
      <w:pPr>
        <w:spacing w:after="0" w:line="240" w:lineRule="auto"/>
        <w:ind w:firstLine="680"/>
        <w:jc w:val="both"/>
        <w:rPr>
          <w:rFonts w:ascii="Times New Roman" w:hAnsi="Times New Roman" w:cs="Times New Roman"/>
          <w:b/>
          <w:sz w:val="20"/>
          <w:szCs w:val="20"/>
        </w:rPr>
      </w:pPr>
      <w:r w:rsidRPr="00202606">
        <w:rPr>
          <w:rFonts w:ascii="Times New Roman" w:hAnsi="Times New Roman" w:cs="Times New Roman"/>
          <w:b/>
          <w:sz w:val="20"/>
          <w:szCs w:val="20"/>
        </w:rPr>
        <w:t xml:space="preserve">Завдання до виконання: </w:t>
      </w:r>
    </w:p>
    <w:p w14:paraId="379EC7FC" w14:textId="77777777" w:rsidR="00202606" w:rsidRPr="00202606" w:rsidRDefault="00202606" w:rsidP="00202606">
      <w:pPr>
        <w:spacing w:after="0" w:line="240" w:lineRule="auto"/>
        <w:ind w:firstLine="680"/>
        <w:jc w:val="both"/>
        <w:rPr>
          <w:rFonts w:ascii="Times New Roman" w:hAnsi="Times New Roman" w:cs="Times New Roman"/>
          <w:bCs/>
          <w:sz w:val="20"/>
          <w:szCs w:val="20"/>
        </w:rPr>
      </w:pPr>
      <w:r w:rsidRPr="00202606">
        <w:rPr>
          <w:rFonts w:ascii="Times New Roman" w:hAnsi="Times New Roman" w:cs="Times New Roman"/>
          <w:bCs/>
          <w:sz w:val="20"/>
          <w:szCs w:val="20"/>
        </w:rPr>
        <w:t>1. Охарактеризувати основні екологічні проблеми спиртової промисловості;</w:t>
      </w:r>
    </w:p>
    <w:p w14:paraId="616AD474" w14:textId="77777777" w:rsidR="00202606" w:rsidRPr="00202606" w:rsidRDefault="00202606" w:rsidP="00202606">
      <w:pPr>
        <w:spacing w:after="0" w:line="240" w:lineRule="auto"/>
        <w:ind w:firstLine="680"/>
        <w:jc w:val="both"/>
        <w:rPr>
          <w:rFonts w:ascii="Times New Roman" w:hAnsi="Times New Roman" w:cs="Times New Roman"/>
          <w:bCs/>
          <w:sz w:val="20"/>
          <w:szCs w:val="20"/>
        </w:rPr>
      </w:pPr>
      <w:r w:rsidRPr="00202606">
        <w:rPr>
          <w:rFonts w:ascii="Times New Roman" w:hAnsi="Times New Roman" w:cs="Times New Roman"/>
          <w:bCs/>
          <w:sz w:val="20"/>
          <w:szCs w:val="20"/>
        </w:rPr>
        <w:t xml:space="preserve">2. Проаналізувати відходи, що утворюються в спиртовій промисловості; </w:t>
      </w:r>
    </w:p>
    <w:p w14:paraId="5A655209" w14:textId="77777777" w:rsidR="00202606" w:rsidRPr="00202606" w:rsidRDefault="00202606" w:rsidP="00202606">
      <w:pPr>
        <w:spacing w:after="0" w:line="240" w:lineRule="auto"/>
        <w:ind w:firstLine="680"/>
        <w:jc w:val="both"/>
        <w:rPr>
          <w:rFonts w:ascii="Times New Roman" w:hAnsi="Times New Roman" w:cs="Times New Roman"/>
          <w:bCs/>
          <w:sz w:val="20"/>
          <w:szCs w:val="20"/>
        </w:rPr>
      </w:pPr>
      <w:r w:rsidRPr="00202606">
        <w:rPr>
          <w:rFonts w:ascii="Times New Roman" w:hAnsi="Times New Roman" w:cs="Times New Roman"/>
          <w:bCs/>
          <w:sz w:val="20"/>
          <w:szCs w:val="20"/>
        </w:rPr>
        <w:t xml:space="preserve">3. </w:t>
      </w:r>
      <w:bookmarkStart w:id="1" w:name="_Hlk149738860"/>
      <w:r w:rsidRPr="00202606">
        <w:rPr>
          <w:rFonts w:ascii="Times New Roman" w:hAnsi="Times New Roman" w:cs="Times New Roman"/>
          <w:bCs/>
          <w:sz w:val="20"/>
          <w:szCs w:val="20"/>
        </w:rPr>
        <w:t>Розглянути способи очищення стічних вод на спиртових заводах</w:t>
      </w:r>
      <w:bookmarkEnd w:id="1"/>
      <w:r w:rsidRPr="00202606">
        <w:rPr>
          <w:rFonts w:ascii="Times New Roman" w:hAnsi="Times New Roman" w:cs="Times New Roman"/>
          <w:bCs/>
          <w:sz w:val="20"/>
          <w:szCs w:val="20"/>
        </w:rPr>
        <w:t>.</w:t>
      </w:r>
    </w:p>
    <w:p w14:paraId="551188E3" w14:textId="77777777" w:rsidR="00525721" w:rsidRDefault="00525721" w:rsidP="00525721">
      <w:pPr>
        <w:spacing w:after="0" w:line="240" w:lineRule="auto"/>
        <w:ind w:firstLine="680"/>
        <w:jc w:val="both"/>
        <w:rPr>
          <w:rFonts w:ascii="Times New Roman" w:hAnsi="Times New Roman" w:cs="Times New Roman"/>
          <w:sz w:val="20"/>
          <w:szCs w:val="20"/>
        </w:rPr>
      </w:pPr>
    </w:p>
    <w:p w14:paraId="07D167A2" w14:textId="24ACE6E7" w:rsidR="00202606" w:rsidRPr="00202606" w:rsidRDefault="00202606" w:rsidP="00202606">
      <w:pPr>
        <w:spacing w:after="0" w:line="240" w:lineRule="auto"/>
        <w:jc w:val="center"/>
        <w:rPr>
          <w:rFonts w:ascii="Times New Roman" w:hAnsi="Times New Roman" w:cs="Times New Roman"/>
          <w:b/>
          <w:bCs/>
          <w:sz w:val="20"/>
          <w:szCs w:val="20"/>
        </w:rPr>
      </w:pPr>
      <w:r w:rsidRPr="00202606">
        <w:rPr>
          <w:rFonts w:ascii="Times New Roman" w:hAnsi="Times New Roman" w:cs="Times New Roman"/>
          <w:b/>
          <w:bCs/>
          <w:sz w:val="20"/>
          <w:szCs w:val="20"/>
        </w:rPr>
        <w:t>Теоретичні відомості</w:t>
      </w:r>
    </w:p>
    <w:p w14:paraId="1CBD4F4C" w14:textId="77777777" w:rsidR="00525721" w:rsidRPr="00525721" w:rsidRDefault="00525721" w:rsidP="00202606">
      <w:pPr>
        <w:spacing w:after="0" w:line="252" w:lineRule="auto"/>
        <w:ind w:firstLine="624"/>
        <w:jc w:val="both"/>
        <w:rPr>
          <w:rFonts w:ascii="Times New Roman" w:hAnsi="Times New Roman" w:cs="Times New Roman"/>
          <w:sz w:val="20"/>
          <w:szCs w:val="20"/>
        </w:rPr>
      </w:pPr>
      <w:r w:rsidRPr="00525721">
        <w:rPr>
          <w:rFonts w:ascii="Times New Roman" w:hAnsi="Times New Roman" w:cs="Times New Roman"/>
          <w:sz w:val="20"/>
          <w:szCs w:val="20"/>
        </w:rPr>
        <w:t>Підприємства спиртової промисловості виробляють етиловий спирт із зерна, картоплі та меляси. Основними видами зернових культур, що переробляють на спирт, є жито, ячмінь, пшениця, кукурудза, просо, овес.</w:t>
      </w:r>
    </w:p>
    <w:p w14:paraId="2597E07E" w14:textId="77777777" w:rsidR="00525721" w:rsidRPr="00525721" w:rsidRDefault="00525721" w:rsidP="00202606">
      <w:pPr>
        <w:spacing w:after="0" w:line="252" w:lineRule="auto"/>
        <w:ind w:firstLine="624"/>
        <w:jc w:val="both"/>
        <w:rPr>
          <w:rFonts w:ascii="Times New Roman" w:hAnsi="Times New Roman" w:cs="Times New Roman"/>
          <w:sz w:val="20"/>
          <w:szCs w:val="20"/>
        </w:rPr>
      </w:pPr>
      <w:r w:rsidRPr="00525721">
        <w:rPr>
          <w:rFonts w:ascii="Times New Roman" w:hAnsi="Times New Roman" w:cs="Times New Roman"/>
          <w:sz w:val="20"/>
          <w:szCs w:val="20"/>
        </w:rPr>
        <w:t>У зерні в середньому міститься 14 % води і 86 % сухих речовин, у тому числі 52 % крохмалю. Картопля є одним із кращих видів сировини для виробництва спирту, містить 25 % сухих речовин, у тому числі 18,5 % крохмалю і 75 % води. Вміст крохмалю визначає вихід спирту. Так, із 1 т картоплі з умістом 13,6 – 14,4 % крохмалю отримують 9,2 – 9,4 дал спирту.</w:t>
      </w:r>
    </w:p>
    <w:p w14:paraId="4E8BF8FF" w14:textId="77777777" w:rsidR="00525721" w:rsidRPr="00525721" w:rsidRDefault="00525721" w:rsidP="00202606">
      <w:pPr>
        <w:spacing w:after="0" w:line="252" w:lineRule="auto"/>
        <w:ind w:firstLine="624"/>
        <w:jc w:val="both"/>
        <w:rPr>
          <w:rFonts w:ascii="Times New Roman" w:hAnsi="Times New Roman" w:cs="Times New Roman"/>
          <w:sz w:val="20"/>
          <w:szCs w:val="20"/>
        </w:rPr>
      </w:pPr>
      <w:r w:rsidRPr="00525721">
        <w:rPr>
          <w:rFonts w:ascii="Times New Roman" w:hAnsi="Times New Roman" w:cs="Times New Roman"/>
          <w:sz w:val="20"/>
          <w:szCs w:val="20"/>
        </w:rPr>
        <w:t>Удосконалення технології виробництва спирту розвивається за двома напрямами: удосконалення традиційних технологій та розроблення і застосування нової технології, що ґрунтується на останніх досягненнях наукових досліджень. Удосконалення існуючих технологій має на меті максимально інтенсифікувати процес за одночасного більш раціонального використання сільськогосподарської сировини. В спиртовій промисловості впроваджуються неперервні процеси виробництва, інтенсифікація технологічних процесів, пов’язаних із застосуванням ферментних препаратів для оцукрювання сировини. Підібрано більш продуктивні штами мікроорганізмів, удосконалено технологію вирощування глибинних культур цих мікроорганізмів. Одним із перспективних напрямів удосконалення процесів оцукрювання є використання комплексів ферментних препаратів з метою інтенсифікації гідролізу некрохмальної частини сировини та застосування стабілізованих ферментних систем. Зменшення витрат сировини на одиницю продукції істотно зменшує витрати сировини. Так, збільшення виходу спирту лише на 1 % дає змогу зекономити 0,32 т зерна або 1,07 т картоплі. Цьому сприяє застосування ферментних препаратів.</w:t>
      </w:r>
    </w:p>
    <w:p w14:paraId="7F61C6E0" w14:textId="3EA85B50" w:rsidR="00525721" w:rsidRPr="00525721" w:rsidRDefault="00525721" w:rsidP="00241D31">
      <w:pPr>
        <w:spacing w:after="0" w:line="240" w:lineRule="auto"/>
        <w:ind w:left="142"/>
        <w:jc w:val="center"/>
        <w:rPr>
          <w:rFonts w:ascii="Times New Roman" w:hAnsi="Times New Roman" w:cs="Times New Roman"/>
          <w:sz w:val="20"/>
          <w:szCs w:val="20"/>
        </w:rPr>
      </w:pPr>
      <w:r>
        <w:rPr>
          <w:noProof/>
        </w:rPr>
        <w:lastRenderedPageBreak/>
        <w:drawing>
          <wp:inline distT="0" distB="0" distL="0" distR="0" wp14:anchorId="5BC3D87D" wp14:editId="4531BA4D">
            <wp:extent cx="4433977" cy="3439703"/>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26550" t="26156" r="28341" b="11604"/>
                    <a:stretch/>
                  </pic:blipFill>
                  <pic:spPr bwMode="auto">
                    <a:xfrm>
                      <a:off x="0" y="0"/>
                      <a:ext cx="4457252" cy="3457759"/>
                    </a:xfrm>
                    <a:prstGeom prst="rect">
                      <a:avLst/>
                    </a:prstGeom>
                    <a:ln>
                      <a:noFill/>
                    </a:ln>
                    <a:extLst>
                      <a:ext uri="{53640926-AAD7-44D8-BBD7-CCE9431645EC}">
                        <a14:shadowObscured xmlns:a14="http://schemas.microsoft.com/office/drawing/2010/main"/>
                      </a:ext>
                    </a:extLst>
                  </pic:spPr>
                </pic:pic>
              </a:graphicData>
            </a:graphic>
          </wp:inline>
        </w:drawing>
      </w:r>
    </w:p>
    <w:p w14:paraId="09DDE2A7" w14:textId="77777777" w:rsidR="00525721" w:rsidRPr="00525721" w:rsidRDefault="00525721" w:rsidP="00525721">
      <w:pPr>
        <w:spacing w:after="0" w:line="240" w:lineRule="auto"/>
        <w:ind w:firstLine="680"/>
        <w:jc w:val="both"/>
        <w:rPr>
          <w:rFonts w:ascii="Times New Roman" w:hAnsi="Times New Roman" w:cs="Times New Roman"/>
          <w:sz w:val="20"/>
          <w:szCs w:val="20"/>
        </w:rPr>
      </w:pPr>
      <w:r w:rsidRPr="00525721">
        <w:rPr>
          <w:rFonts w:ascii="Times New Roman" w:hAnsi="Times New Roman" w:cs="Times New Roman"/>
          <w:sz w:val="20"/>
          <w:szCs w:val="20"/>
        </w:rPr>
        <w:t>Рисунок 5.1 – Побічні продукти і відходи у виробництві спирту</w:t>
      </w:r>
    </w:p>
    <w:p w14:paraId="204CD4AC" w14:textId="77777777" w:rsidR="00525721" w:rsidRPr="00525721" w:rsidRDefault="00525721" w:rsidP="00525721">
      <w:pPr>
        <w:spacing w:after="0" w:line="240" w:lineRule="auto"/>
        <w:ind w:firstLine="680"/>
        <w:jc w:val="both"/>
        <w:rPr>
          <w:rFonts w:ascii="Times New Roman" w:hAnsi="Times New Roman" w:cs="Times New Roman"/>
          <w:sz w:val="20"/>
          <w:szCs w:val="20"/>
        </w:rPr>
      </w:pPr>
      <w:r w:rsidRPr="00525721">
        <w:rPr>
          <w:rFonts w:ascii="Times New Roman" w:hAnsi="Times New Roman" w:cs="Times New Roman"/>
          <w:sz w:val="20"/>
          <w:szCs w:val="20"/>
        </w:rPr>
        <w:t xml:space="preserve"> </w:t>
      </w:r>
    </w:p>
    <w:p w14:paraId="5FD9BBE6" w14:textId="77777777" w:rsidR="00241D31" w:rsidRPr="00525721" w:rsidRDefault="00241D31" w:rsidP="00241D31">
      <w:pPr>
        <w:spacing w:after="0" w:line="240" w:lineRule="auto"/>
        <w:ind w:firstLine="680"/>
        <w:jc w:val="both"/>
        <w:rPr>
          <w:rFonts w:ascii="Times New Roman" w:hAnsi="Times New Roman" w:cs="Times New Roman"/>
          <w:sz w:val="20"/>
          <w:szCs w:val="20"/>
        </w:rPr>
      </w:pPr>
      <w:r w:rsidRPr="00525721">
        <w:rPr>
          <w:rFonts w:ascii="Times New Roman" w:hAnsi="Times New Roman" w:cs="Times New Roman"/>
          <w:sz w:val="20"/>
          <w:szCs w:val="20"/>
        </w:rPr>
        <w:t>Останнім часом УкрНДІспиртбіопрод розроблено енергозберігаючу двопродуктову технологію переробки меляси на етиловий спирт і дріжджі. Суть цієї технології полягає в двоступінчастому способі зброджування мелясного сусла, який поєднує найпрогресивніші технології культивування дріжджів й анаеробного бродіння з багаторазовим використанням біомаси. Основна особливість технології – це інтенсифікація синтезу біомаси під час дріжджогенерування та виділення її після цієї стадії й анаеробне зброджування мелясного сусла підвищеної концентрації з рециркуляцією дріжджів, що посилює спиртоутворювальну здатність останніх.</w:t>
      </w:r>
    </w:p>
    <w:p w14:paraId="3F0A43D7"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Спільне виробництво етилового спирту і хлібопекарських дріжджів дає можливість підприємствам значно підвищити економічну ефективність завдяки:</w:t>
      </w:r>
    </w:p>
    <w:p w14:paraId="07D96E6B" w14:textId="77777777" w:rsidR="00241D31" w:rsidRPr="00525721" w:rsidRDefault="00241D31" w:rsidP="00241D31">
      <w:pPr>
        <w:tabs>
          <w:tab w:val="left" w:pos="851"/>
          <w:tab w:val="left" w:pos="1134"/>
        </w:tabs>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збільшенню виходу спирту на 0,5 – 0,9 дал з 1 т умовного крохмалю меляси;</w:t>
      </w:r>
    </w:p>
    <w:p w14:paraId="3B6DB425" w14:textId="77777777" w:rsidR="00241D31" w:rsidRPr="00525721" w:rsidRDefault="00241D31" w:rsidP="00241D31">
      <w:pPr>
        <w:tabs>
          <w:tab w:val="left" w:pos="851"/>
          <w:tab w:val="left" w:pos="1134"/>
        </w:tabs>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скороченню витрат питної води для приготування сусла і промивання хлібопекарських дріжджів;</w:t>
      </w:r>
    </w:p>
    <w:p w14:paraId="7AA4CEE6" w14:textId="77777777" w:rsidR="00241D31" w:rsidRPr="00525721" w:rsidRDefault="00241D31" w:rsidP="00241D31">
      <w:pPr>
        <w:tabs>
          <w:tab w:val="left" w:pos="851"/>
          <w:tab w:val="left" w:pos="1134"/>
        </w:tabs>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зменшенню питомих витрат теплоти на перегонку бражки на 25 – 30 %;</w:t>
      </w:r>
    </w:p>
    <w:p w14:paraId="1FA23722" w14:textId="77777777" w:rsidR="00241D31" w:rsidRPr="00525721" w:rsidRDefault="00241D31" w:rsidP="00241D31">
      <w:pPr>
        <w:tabs>
          <w:tab w:val="left" w:pos="851"/>
          <w:tab w:val="left" w:pos="1134"/>
        </w:tabs>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зниженню об’єму післяспиртової мелясної барди на 20 %.</w:t>
      </w:r>
    </w:p>
    <w:p w14:paraId="3E878035" w14:textId="44B2CB99"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 xml:space="preserve">Підвищенню ефективності виробництва сприяють також розробка і впровадження нового високоефективного обладнання: установок неперервної дії, вакуум – охолодження та оцукрювання сусла тощо. Зменшенню витрат сировини під час зберігання сприяє дотримання температурного режиму (активна і пасивна </w:t>
      </w:r>
      <w:r w:rsidRPr="00525721">
        <w:rPr>
          <w:rFonts w:ascii="Times New Roman" w:hAnsi="Times New Roman" w:cs="Times New Roman"/>
          <w:sz w:val="20"/>
          <w:szCs w:val="20"/>
        </w:rPr>
        <w:lastRenderedPageBreak/>
        <w:t>вентиляція, провітрювання, штучне охолоджування). Особливу увагу потрібно приділяти боротьбі зі шкідниками та іншим заходам зберігання сировини.</w:t>
      </w:r>
    </w:p>
    <w:p w14:paraId="6F4E5428"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У виробництві спирту крім основного продукту – спирту – утворюються побічні продукти й відходи: барда, дріжджі-цукроміцети, сивушна олія, ефіроальдегідна фракція, діоксид карбону та ін. (рис. 5.1).</w:t>
      </w:r>
    </w:p>
    <w:p w14:paraId="2AFF79BE"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b/>
          <w:bCs/>
          <w:i/>
          <w:iCs/>
          <w:sz w:val="20"/>
          <w:szCs w:val="20"/>
        </w:rPr>
        <w:t>Барда</w:t>
      </w:r>
      <w:r w:rsidRPr="00525721">
        <w:rPr>
          <w:rFonts w:ascii="Times New Roman" w:hAnsi="Times New Roman" w:cs="Times New Roman"/>
          <w:sz w:val="20"/>
          <w:szCs w:val="20"/>
        </w:rPr>
        <w:t xml:space="preserve"> є відходом виробництва спирту. Вона утворюється під час перегонки бражки. Залежно від сировини, розрізняють барду зернову, картопляну, мелясну і вторинну, що утворюється під час вирощування кормових дріжджів. Вміст сухих речовин залежить від асортименту бражки й становить 3 – 8 %. До їх складу входять азотисті речовини (протеїни, амінокислоти тощо) та безазотисті речовини – вуглеводи (декстрини, цукри, крохмаль, пектинові речовини та інші вуглеводи, за винятком клітковини і геміцелюлози). До складу сухих речовин також входять у незначній кількості жири та мінеральні речовини (табл. 5.1). Склад інгредієнтів наведено для сухої речовини. В барді також містяться вітаміни групи В. Тому її вважають цінним продуктом, кормова цінність якого становить 25 – 30 % кормової цінності сировини. Барда є білковим кормом і добрим середовищем для вирощування мікроорганізмів – продуцентів білка й вітамінів. У разі вирощування кормових дріжджів на зерно-картопляній барді утворюється як відходи вторинна барда. В останній майже в 1,5 рази більше вітамінів групи В порівняно з натуральною бардою. Вторинну барду повністю згодовують великій рогатій худобі.</w:t>
      </w:r>
    </w:p>
    <w:p w14:paraId="25EE4791" w14:textId="77777777" w:rsidR="00525721" w:rsidRPr="00525721" w:rsidRDefault="00525721" w:rsidP="00241D31">
      <w:pPr>
        <w:spacing w:after="0" w:line="240" w:lineRule="auto"/>
        <w:ind w:firstLine="567"/>
        <w:jc w:val="both"/>
        <w:rPr>
          <w:rFonts w:ascii="Times New Roman" w:hAnsi="Times New Roman" w:cs="Times New Roman"/>
          <w:sz w:val="20"/>
          <w:szCs w:val="20"/>
        </w:rPr>
      </w:pPr>
    </w:p>
    <w:p w14:paraId="413C3B79"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Таблиця 5.1 – Хімічний склад барди, %</w:t>
      </w:r>
    </w:p>
    <w:tbl>
      <w:tblPr>
        <w:tblStyle w:val="a3"/>
        <w:tblW w:w="0" w:type="auto"/>
        <w:tblCellMar>
          <w:left w:w="57" w:type="dxa"/>
          <w:right w:w="57" w:type="dxa"/>
        </w:tblCellMar>
        <w:tblLook w:val="04A0" w:firstRow="1" w:lastRow="0" w:firstColumn="1" w:lastColumn="0" w:noHBand="0" w:noVBand="1"/>
      </w:tblPr>
      <w:tblGrid>
        <w:gridCol w:w="1047"/>
        <w:gridCol w:w="977"/>
        <w:gridCol w:w="968"/>
        <w:gridCol w:w="1116"/>
        <w:gridCol w:w="824"/>
        <w:gridCol w:w="1224"/>
        <w:gridCol w:w="1119"/>
      </w:tblGrid>
      <w:tr w:rsidR="00241D31" w:rsidRPr="00525721" w14:paraId="5690D1D5" w14:textId="77777777" w:rsidTr="00241D31">
        <w:tc>
          <w:tcPr>
            <w:tcW w:w="1050" w:type="dxa"/>
            <w:vAlign w:val="center"/>
          </w:tcPr>
          <w:p w14:paraId="3EC27AD5"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Вид барди</w:t>
            </w:r>
          </w:p>
        </w:tc>
        <w:tc>
          <w:tcPr>
            <w:tcW w:w="992" w:type="dxa"/>
            <w:vAlign w:val="center"/>
          </w:tcPr>
          <w:p w14:paraId="45EF0A1B"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Суха речовина</w:t>
            </w:r>
          </w:p>
        </w:tc>
        <w:tc>
          <w:tcPr>
            <w:tcW w:w="992" w:type="dxa"/>
            <w:vAlign w:val="center"/>
          </w:tcPr>
          <w:p w14:paraId="7E6387A5"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Протеїн</w:t>
            </w:r>
          </w:p>
        </w:tc>
        <w:tc>
          <w:tcPr>
            <w:tcW w:w="1134" w:type="dxa"/>
            <w:vAlign w:val="center"/>
          </w:tcPr>
          <w:p w14:paraId="4B57BCFA"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Вуглеводи</w:t>
            </w:r>
          </w:p>
        </w:tc>
        <w:tc>
          <w:tcPr>
            <w:tcW w:w="851" w:type="dxa"/>
            <w:vAlign w:val="center"/>
          </w:tcPr>
          <w:p w14:paraId="7FF99C5B"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Жири</w:t>
            </w:r>
          </w:p>
        </w:tc>
        <w:tc>
          <w:tcPr>
            <w:tcW w:w="1248" w:type="dxa"/>
            <w:vAlign w:val="center"/>
          </w:tcPr>
          <w:p w14:paraId="25F05196"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Клітковина</w:t>
            </w:r>
          </w:p>
        </w:tc>
        <w:tc>
          <w:tcPr>
            <w:tcW w:w="1132" w:type="dxa"/>
            <w:vAlign w:val="center"/>
          </w:tcPr>
          <w:p w14:paraId="0F76AB28"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Мінеральні речовини</w:t>
            </w:r>
          </w:p>
        </w:tc>
      </w:tr>
      <w:tr w:rsidR="00241D31" w:rsidRPr="00525721" w14:paraId="09C89DD5" w14:textId="77777777" w:rsidTr="00241D31">
        <w:tc>
          <w:tcPr>
            <w:tcW w:w="1050" w:type="dxa"/>
            <w:vAlign w:val="center"/>
          </w:tcPr>
          <w:p w14:paraId="0CCEA9FB"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Зернова</w:t>
            </w:r>
          </w:p>
        </w:tc>
        <w:tc>
          <w:tcPr>
            <w:tcW w:w="992" w:type="dxa"/>
            <w:vAlign w:val="center"/>
          </w:tcPr>
          <w:p w14:paraId="6F5BAE3D" w14:textId="547A078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6,7 – 8</w:t>
            </w:r>
          </w:p>
        </w:tc>
        <w:tc>
          <w:tcPr>
            <w:tcW w:w="992" w:type="dxa"/>
            <w:vAlign w:val="center"/>
          </w:tcPr>
          <w:p w14:paraId="2B3852DF"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26,8 – 27,5</w:t>
            </w:r>
          </w:p>
        </w:tc>
        <w:tc>
          <w:tcPr>
            <w:tcW w:w="1134" w:type="dxa"/>
            <w:vAlign w:val="center"/>
          </w:tcPr>
          <w:p w14:paraId="2AD00077"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40,0 – 41,8</w:t>
            </w:r>
          </w:p>
        </w:tc>
        <w:tc>
          <w:tcPr>
            <w:tcW w:w="851" w:type="dxa"/>
            <w:vAlign w:val="center"/>
          </w:tcPr>
          <w:p w14:paraId="08AEABB4"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5,9 – 7,5</w:t>
            </w:r>
          </w:p>
        </w:tc>
        <w:tc>
          <w:tcPr>
            <w:tcW w:w="1248" w:type="dxa"/>
            <w:vAlign w:val="center"/>
          </w:tcPr>
          <w:p w14:paraId="2FFDBD08"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w:t>
            </w:r>
          </w:p>
        </w:tc>
        <w:tc>
          <w:tcPr>
            <w:tcW w:w="1132" w:type="dxa"/>
            <w:vAlign w:val="center"/>
          </w:tcPr>
          <w:p w14:paraId="3449AEEE"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w:t>
            </w:r>
          </w:p>
        </w:tc>
      </w:tr>
      <w:tr w:rsidR="00241D31" w:rsidRPr="00525721" w14:paraId="28C4CE53" w14:textId="77777777" w:rsidTr="00241D31">
        <w:tc>
          <w:tcPr>
            <w:tcW w:w="1050" w:type="dxa"/>
            <w:vAlign w:val="center"/>
          </w:tcPr>
          <w:p w14:paraId="705B9EC9"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Картопляна</w:t>
            </w:r>
          </w:p>
        </w:tc>
        <w:tc>
          <w:tcPr>
            <w:tcW w:w="992" w:type="dxa"/>
            <w:vAlign w:val="center"/>
          </w:tcPr>
          <w:p w14:paraId="05E77DE2" w14:textId="687FAABF"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3,2 – 4,1</w:t>
            </w:r>
          </w:p>
        </w:tc>
        <w:tc>
          <w:tcPr>
            <w:tcW w:w="992" w:type="dxa"/>
            <w:vAlign w:val="center"/>
          </w:tcPr>
          <w:p w14:paraId="1CD4FA21" w14:textId="04C64006"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18,7 – 19,5</w:t>
            </w:r>
          </w:p>
        </w:tc>
        <w:tc>
          <w:tcPr>
            <w:tcW w:w="1134" w:type="dxa"/>
            <w:vAlign w:val="center"/>
          </w:tcPr>
          <w:p w14:paraId="318C9237"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56,2 – 58,5</w:t>
            </w:r>
          </w:p>
        </w:tc>
        <w:tc>
          <w:tcPr>
            <w:tcW w:w="851" w:type="dxa"/>
            <w:vAlign w:val="center"/>
          </w:tcPr>
          <w:p w14:paraId="78D213BB"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3,1</w:t>
            </w:r>
          </w:p>
        </w:tc>
        <w:tc>
          <w:tcPr>
            <w:tcW w:w="1248" w:type="dxa"/>
            <w:vAlign w:val="center"/>
          </w:tcPr>
          <w:p w14:paraId="2E4BDF47"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w:t>
            </w:r>
          </w:p>
        </w:tc>
        <w:tc>
          <w:tcPr>
            <w:tcW w:w="1132" w:type="dxa"/>
            <w:vAlign w:val="center"/>
          </w:tcPr>
          <w:p w14:paraId="2FC16177"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w:t>
            </w:r>
          </w:p>
        </w:tc>
      </w:tr>
      <w:tr w:rsidR="00241D31" w:rsidRPr="00525721" w14:paraId="31440E02" w14:textId="77777777" w:rsidTr="00241D31">
        <w:tc>
          <w:tcPr>
            <w:tcW w:w="1050" w:type="dxa"/>
            <w:vAlign w:val="center"/>
          </w:tcPr>
          <w:p w14:paraId="212C138E"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Вторинна</w:t>
            </w:r>
          </w:p>
        </w:tc>
        <w:tc>
          <w:tcPr>
            <w:tcW w:w="992" w:type="dxa"/>
            <w:vAlign w:val="center"/>
          </w:tcPr>
          <w:p w14:paraId="32F6FA6A" w14:textId="4492E9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5,4 – 5,8</w:t>
            </w:r>
          </w:p>
        </w:tc>
        <w:tc>
          <w:tcPr>
            <w:tcW w:w="992" w:type="dxa"/>
            <w:vAlign w:val="center"/>
          </w:tcPr>
          <w:p w14:paraId="47F18774"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21,5 – 22,9</w:t>
            </w:r>
          </w:p>
        </w:tc>
        <w:tc>
          <w:tcPr>
            <w:tcW w:w="1134" w:type="dxa"/>
            <w:vAlign w:val="center"/>
          </w:tcPr>
          <w:p w14:paraId="17E649E8"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52,0 – 53,2</w:t>
            </w:r>
          </w:p>
        </w:tc>
        <w:tc>
          <w:tcPr>
            <w:tcW w:w="851" w:type="dxa"/>
            <w:vAlign w:val="center"/>
          </w:tcPr>
          <w:p w14:paraId="78ADF7CF"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w:t>
            </w:r>
          </w:p>
        </w:tc>
        <w:tc>
          <w:tcPr>
            <w:tcW w:w="1248" w:type="dxa"/>
            <w:vAlign w:val="center"/>
          </w:tcPr>
          <w:p w14:paraId="4508B8AF"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17,9 – 19,3</w:t>
            </w:r>
          </w:p>
        </w:tc>
        <w:tc>
          <w:tcPr>
            <w:tcW w:w="1132" w:type="dxa"/>
            <w:vAlign w:val="center"/>
          </w:tcPr>
          <w:p w14:paraId="7AA1EE68" w14:textId="77777777" w:rsidR="00525721" w:rsidRPr="00525721" w:rsidRDefault="00525721" w:rsidP="00241D31">
            <w:pPr>
              <w:jc w:val="center"/>
              <w:rPr>
                <w:rFonts w:ascii="Times New Roman" w:hAnsi="Times New Roman" w:cs="Times New Roman"/>
                <w:sz w:val="18"/>
                <w:szCs w:val="18"/>
              </w:rPr>
            </w:pPr>
            <w:r w:rsidRPr="00525721">
              <w:rPr>
                <w:rFonts w:ascii="Times New Roman" w:hAnsi="Times New Roman" w:cs="Times New Roman"/>
                <w:sz w:val="18"/>
                <w:szCs w:val="18"/>
              </w:rPr>
              <w:t>6,0 – 7,2</w:t>
            </w:r>
          </w:p>
        </w:tc>
      </w:tr>
    </w:tbl>
    <w:p w14:paraId="1ADA30E1" w14:textId="77777777" w:rsidR="00525721" w:rsidRPr="00525721" w:rsidRDefault="00525721" w:rsidP="00525721">
      <w:pPr>
        <w:spacing w:after="0" w:line="240" w:lineRule="auto"/>
        <w:ind w:firstLine="680"/>
        <w:jc w:val="both"/>
        <w:rPr>
          <w:rFonts w:ascii="Times New Roman" w:hAnsi="Times New Roman" w:cs="Times New Roman"/>
          <w:sz w:val="20"/>
          <w:szCs w:val="20"/>
        </w:rPr>
      </w:pPr>
    </w:p>
    <w:p w14:paraId="3F91EC86"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Вихід зерно-картопляної барди залежить від виду сировини, технології переробки та від вмісту спирту в бражці. За вмісту спирту в бражці 8 – 8,2 % на 1 дал спирту отримують 13,5 – 13,8 дал барди. Якість барди оцінюють умістом засвоюваного протеїну. Вміст останнього у 2 – 3 рази більший, ніж у вихідній сировині. В сухій речовині зернової барди міститься вітамінів, мкг/г: рибофлавіну – 3 – 4; тіаміну – 1,5 – 4,5; нікотинової кислоти – 18 – 75; пантотенової кислоти – 4 – 8. Нині основну масу зерно-картопляної барди згодовують сільськогосподарським тваринам.</w:t>
      </w:r>
    </w:p>
    <w:p w14:paraId="5C2BA0C7"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Використання барди у свіжому вигляді дещо утруднене, оскільки її зберігання в літній період упродовж більше однієї доби призводить до розкладання білка і загнивання. Тому кращим способом утилізації зерно-картопляної барди вважають вирощування мікроорганізмів, кормових дріжджів та отримання інших білкових продуктів.</w:t>
      </w:r>
    </w:p>
    <w:p w14:paraId="10C3D2CE"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 xml:space="preserve">Важливим напрямом використання барди є виробництво сухих кормових дріжджів. Дріжджові клітини синтезують білок, вітаміни та інші фізіологічно важливі речовини. Коефіцієнт засвоювання білка кормових дріжджів становить 0,85 – 0,90 порівняно з 0,52 білка барди. Білок кормових дріжджів за біологічною цінністю значно перевершує білок рослинного походження і за якістю наближається до білка </w:t>
      </w:r>
      <w:r w:rsidRPr="00525721">
        <w:rPr>
          <w:rFonts w:ascii="Times New Roman" w:hAnsi="Times New Roman" w:cs="Times New Roman"/>
          <w:sz w:val="20"/>
          <w:szCs w:val="20"/>
        </w:rPr>
        <w:lastRenderedPageBreak/>
        <w:t>найкращого кормового продукту – рибного борошна. До складу кормових дріжджів входять фосфор, кальцій, різні амінокислоти, ферменти, гормони, а також у значній кількості вітаміни, мкг/г сухих дріжджів: тіамін – 25 – 30, рибофлавін – 40 – 60; пантотенова кислота – 130 – 160, нікотинова кислота – 500 – 600 тощо. Вміст протеїну в сухих дріжджах становить: під час перероблення зерна – 45 %, картоплі – 13 %. На вирощування 1 т кормових дріжджів витрачають близько 6,1 тис. дал зерно- картопляної барди. Вихід кормових дріжджів із натуральної барди становить 8,5 – 9 т на 1000 дал спирту під час перероблення зернової барди і 5,5 – 6 т на 1000 дал спирту – картопляної барди.</w:t>
      </w:r>
    </w:p>
    <w:p w14:paraId="437ADA83"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Вирощування кормових дріжджів на натуральній барді створює передумови для організації безвідходного виробництва, за якого відпадає потреба в значних земельних ділянках для організації полів фільтрації, та істотного поліпшення екологічної ситуації на промислових майданчиках. Одночасно це дає сільському господарству додатковий корм, багатий на засвоювані форми білка, вітаміни і протеїн.</w:t>
      </w:r>
    </w:p>
    <w:p w14:paraId="5B1DBDD6"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Переробка мелясної барди на етиловий спирт створює умови її комплексного використання та утилізації відходів виробництва. При цьому отримують багато цінних продуктів для народного господарства країни. Під час переробки меляси на спирт отримують як відходи післяспиртову барду, дріжджі-цукроміцети і діоксид карбону. Останній використовують для виробництва рідкого СО</w:t>
      </w:r>
      <w:r w:rsidRPr="00525721">
        <w:rPr>
          <w:rFonts w:ascii="Times New Roman" w:hAnsi="Times New Roman" w:cs="Times New Roman"/>
          <w:sz w:val="20"/>
          <w:szCs w:val="20"/>
          <w:vertAlign w:val="subscript"/>
        </w:rPr>
        <w:t>2</w:t>
      </w:r>
      <w:r w:rsidRPr="00525721">
        <w:rPr>
          <w:rFonts w:ascii="Times New Roman" w:hAnsi="Times New Roman" w:cs="Times New Roman"/>
          <w:sz w:val="20"/>
          <w:szCs w:val="20"/>
        </w:rPr>
        <w:t xml:space="preserve"> та сухого льоду. Із дріжджів-цукроміцетів виробляють хлібопекарські дріжджі та білковий продукт. На післяспиртовій барді переважно вирощують кормові дріжджі, відходами від виробництва яких є післяспиртова мелясна барда. Склад мелясної післяспиртової барди залежить від якості вихідної меляси, технології її переробки і коливається в широких межах. Вміст сухих речовин у ній становить 6 – 10 %. Цінність післяспиртової барди визначається вмістом органічних сполук Нітрогену. Так, на 100 г загального азоту в ній міститься 88 – 92 г бетаїну й амінокислот та 4 – 5 г білків і пептидів. Нині майже на всіх спиртових заводах вирощують кормові дріжджі під час виробництва ацидину та глутамінової кислоти. Упарену післяспиртову барду можна використовувати як кормову добавку в харчовому раціоні великої рогатої худоби.</w:t>
      </w:r>
    </w:p>
    <w:p w14:paraId="1F08AA50"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В УкрНДІспиртбіопроду розроблено технологію утилізації зернової барди для отримання сухого білкового корму, кормова цінність якого на 25 – 30 % вища від кормової цінності зерна. За цією технологією зернову барду поділяють на сконцентровану до 30 % сухих речовин частину і фугат. У результаті подальшої її теплової обробки отримують як товарний продукт суху зернову барду. Останню використовують для годівлі великої рогатої худоби, свиней, овець, птиці, риби тощо. Вона дає можливість замінити до 50 % протеїну соєвого шроту та аналогічних йому продуктів у кормових раціонах.</w:t>
      </w:r>
    </w:p>
    <w:p w14:paraId="2A7A844C"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До переваг запропонованої технології слід віднести:</w:t>
      </w:r>
    </w:p>
    <w:p w14:paraId="39322B28"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отримання сухого білкового корму високої кормової цінності;</w:t>
      </w:r>
    </w:p>
    <w:p w14:paraId="54AE6550"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можливість застосування для годівлі тварин як сконцентровану частину нативної барди, так і суху зернову барду;</w:t>
      </w:r>
    </w:p>
    <w:p w14:paraId="4171885A"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заміна сухою бардою до 95 % складових комбікорму для годівлі птиці за одночасного зменшення його вартості;</w:t>
      </w:r>
    </w:p>
    <w:p w14:paraId="3B88B9D0"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економія води використанням частини фугату під час виробництва спирту.</w:t>
      </w:r>
    </w:p>
    <w:p w14:paraId="074D4798" w14:textId="41742645"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lastRenderedPageBreak/>
        <w:t>Технологія утилізації післяспиртової барди мелясних спиртзаводів передбачає виробництво концентрованих рідких органо-мінеральних добрив тривалого зберігання або кормову знесолену барду та мінеральні добрива з високим умістом калію (до 30 %). Ця технологія передбачає упарювання нативної барди до концентрації 70 – 75 % сухих речовин (органо-мінеральні добрива) та в разі потреби часткове знесолення її (кормова барда і мінеральні калійні добрива). Упарену мелясну барду та відходи знесолювання застосовують як високоефективні органо-мінеральні добрива під різні сільськогосподарські куль-тури. Знесолену барду використовують як кормову добавку для відгодівлі великої рогатої худоби, виготовлення кормосумішей, гранульованого комбікорму, силосування кормів, підвищення кормової цінності жому. Останнім часом спиртові заводи, що переробляють зернову сировину, мають труднощі з використанням на корм післяспиртової барди. Тому з неї виробляють суху барду як білковий корм для тварин. Післяспиртову зернову барду розділяють у центрифугах, вакуум-фільтрах або декантаторах на тверду і рідку фракції. Рідку фракцію частково повертають на виготовлення замісу, решту переробляють за двома технологічними схемами. За першою схемою її згущують на випарній установці і після змішування з твердою фракцією сушать на барабанній сушарці. Внаслідок випаровування рідкої фракції барди утворюються конденсати вторинної пари, яка має ХСК 1200 – 1400 мг О</w:t>
      </w:r>
      <w:r w:rsidRPr="00525721">
        <w:rPr>
          <w:rFonts w:ascii="Times New Roman" w:hAnsi="Times New Roman" w:cs="Times New Roman"/>
          <w:sz w:val="20"/>
          <w:szCs w:val="20"/>
          <w:vertAlign w:val="subscript"/>
        </w:rPr>
        <w:t>2</w:t>
      </w:r>
      <w:r w:rsidRPr="00525721">
        <w:rPr>
          <w:rFonts w:ascii="Times New Roman" w:hAnsi="Times New Roman" w:cs="Times New Roman"/>
          <w:sz w:val="20"/>
          <w:szCs w:val="20"/>
        </w:rPr>
        <w:t>/дм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xml:space="preserve">. За другою схемою рідка фракція надходить в анаеробні біореактори, де зазнає анаеробного бродіння з утворенням біогазу. В процесі анаеробного попереднього очищення забрудненість рідкої частини барди зменшується за показником ХСК на 90 % та утворюється біогаз із вмістом </w:t>
      </w:r>
      <w:r w:rsidRPr="00525721">
        <w:rPr>
          <w:rFonts w:ascii="Times New Roman" w:hAnsi="Times New Roman" w:cs="Times New Roman"/>
          <w:sz w:val="20"/>
          <w:szCs w:val="20"/>
        </w:rPr>
        <w:br/>
        <w:t>70 % метану в кількості 1400 – 1600 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xml:space="preserve"> на 1000 дал спирту.</w:t>
      </w:r>
    </w:p>
    <w:p w14:paraId="3AC03C54"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Підприємства, що мають збут післяспиртової барди, скидають на очисні споруди переважно воду після миття обладнання та лютерну воду.</w:t>
      </w:r>
    </w:p>
    <w:p w14:paraId="7BD73F80"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На спиртових заводах, які мають цехи хлібопекарських дріжджів, із спиртозої бражки виділяють дріжджі-цукроміцети й використовують їх як хлібопекарські дріжджі. В цьому разі на вирощування кормових дріжджів надходить знедріжджена барда. За відсутності цехів хлібопекарських дріжджів отримана під час перегонки барда містить мертві дріжджі-цукроміцети і в такому вигляді надходить на вирощування кормових дріжджів.</w:t>
      </w:r>
    </w:p>
    <w:p w14:paraId="0BABFB4D" w14:textId="42D64089"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Відходом виробництва сухих кормових дріжджів, які вирощені на післяспиртовій мелясній барді, є післядріжджова барда. Вона має такий хімічний склад, % до маси сухих речовин: загальний азот – 3,2 – 5,4; сульфати – 30,0 – 50,0; хлориди – 26,0 – 43,0; вільні амінокислоти – 0,85 – 1,5; глутамінова кислота в гідролізованій барді – 0,5 – 3,0; редуковані речовини – 1,0 – 6,0; гліцерин – 2,0 – 5,0; бетаїн – 8,0 – 25,0; жироподібні речовини – 0,7 – 6,0.</w:t>
      </w:r>
    </w:p>
    <w:p w14:paraId="5FD47EBB"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Післядріжджова барда утворюється в кількості 120 % від післяспиртової барди, або близько 14 дал на 1 дал етилового спирту. Нині її передбачають переробляти для виробництва гранульованого органо-мінерального добрива (ГОМД); в гідролізно-дріжджовому виробництві; для виробництва вітаміну в натуральному вигляді для удобрення і зрошування земельних угідь; у цементній промисловості.</w:t>
      </w:r>
    </w:p>
    <w:p w14:paraId="760EA9E4"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b/>
          <w:bCs/>
          <w:i/>
          <w:iCs/>
          <w:sz w:val="20"/>
          <w:szCs w:val="20"/>
        </w:rPr>
        <w:t>Діоксид карбону.</w:t>
      </w:r>
      <w:r w:rsidRPr="00525721">
        <w:rPr>
          <w:rFonts w:ascii="Times New Roman" w:hAnsi="Times New Roman" w:cs="Times New Roman"/>
          <w:sz w:val="20"/>
          <w:szCs w:val="20"/>
        </w:rPr>
        <w:t xml:space="preserve"> До недавнього часу рідкий діоксид карбону використовували лише для виробництва безалкогольних напоїв, мінеральних вод, газованих вин, сидру. Останнім часом його застосування різко зросло для технічних потреб: в машинобудуванні, добуванні нафти, енергетиці та сільському господарстві.</w:t>
      </w:r>
    </w:p>
    <w:p w14:paraId="2B98877D"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lastRenderedPageBreak/>
        <w:t>Під час зброджування крохмалю і сировини, що містить цукор, на етиловий спирт утворюється 95,5 % діоксиду карбону до маси спирту. На кожні 1000 дал умовного спирту-сирцю можна отримати близько 5 т рідкого діоксиду карбону. Його вихід залежить від виду сировини, яку переробляють, і становить під час зброджування 1 т картоплі – 88,1 кг, 1 т зерна – 244,7 кг. Для повнішого використання діоксиду вуглецю, що виділяється під час бродіння, на спиртових заводах доцільно встановлювати великі місткості для збирання та зберігання СО</w:t>
      </w:r>
      <w:r w:rsidRPr="00525721">
        <w:rPr>
          <w:rFonts w:ascii="Times New Roman" w:hAnsi="Times New Roman" w:cs="Times New Roman"/>
          <w:sz w:val="20"/>
          <w:szCs w:val="20"/>
          <w:vertAlign w:val="subscript"/>
        </w:rPr>
        <w:t>2</w:t>
      </w:r>
      <w:r w:rsidRPr="00525721">
        <w:rPr>
          <w:rFonts w:ascii="Times New Roman" w:hAnsi="Times New Roman" w:cs="Times New Roman"/>
          <w:sz w:val="20"/>
          <w:szCs w:val="20"/>
        </w:rPr>
        <w:t>, наприклад ізотермічні резервуари НЖУ-46 місткістю 46 т діоксиду карбону.</w:t>
      </w:r>
    </w:p>
    <w:p w14:paraId="1592A366"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Рідкий діоксид карбону використовують також для виробництва сухого льоду. Останній застосовують як холодоагент, а також у хімічній промисловості та медицині. Вихід твердого СО</w:t>
      </w:r>
      <w:r w:rsidRPr="00525721">
        <w:rPr>
          <w:rFonts w:ascii="Times New Roman" w:hAnsi="Times New Roman" w:cs="Times New Roman"/>
          <w:sz w:val="20"/>
          <w:szCs w:val="20"/>
          <w:vertAlign w:val="subscript"/>
        </w:rPr>
        <w:t>2</w:t>
      </w:r>
      <w:r w:rsidRPr="00525721">
        <w:rPr>
          <w:rFonts w:ascii="Times New Roman" w:hAnsi="Times New Roman" w:cs="Times New Roman"/>
          <w:sz w:val="20"/>
          <w:szCs w:val="20"/>
        </w:rPr>
        <w:t xml:space="preserve"> (сухого льоду) із 1 т рідкого діоксиду карбону становить 500 кг.</w:t>
      </w:r>
    </w:p>
    <w:p w14:paraId="3593437E"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b/>
          <w:bCs/>
          <w:i/>
          <w:iCs/>
          <w:sz w:val="20"/>
          <w:szCs w:val="20"/>
        </w:rPr>
        <w:t>Сивушне масло</w:t>
      </w:r>
      <w:r w:rsidRPr="00525721">
        <w:rPr>
          <w:rFonts w:ascii="Times New Roman" w:hAnsi="Times New Roman" w:cs="Times New Roman"/>
          <w:sz w:val="20"/>
          <w:szCs w:val="20"/>
        </w:rPr>
        <w:t xml:space="preserve"> утворюється як побічний продукт спиртового бродіння, основною складовою якого є вищі спирти. До складу сивушного масла входять багатоатомні спирти – аліловий, ізоаміловий, бутиловий, ізобутиловий, пропіловий, ізопропіловий, а також складні ефіри (етери), етиловий спирт і вода.</w:t>
      </w:r>
    </w:p>
    <w:p w14:paraId="6D90FE87"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Сивушне масло виділяють із спирту-сирцю багаторазовою перегонкою (ректифікацією). Склад сивушного масла та його вихід залежать від виду сировини, технології виробництва і фізіологічного стану дріжджів. Найбільше сивушного масла утворюється під час бродіння зернової сировини і вихід його може коливатися в межах 0,2 – 0,4 %.</w:t>
      </w:r>
    </w:p>
    <w:p w14:paraId="6E81855D"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Сивушне масло є цінною сировиною для низки галузей промисловості. В процесі ректифікації отримують вищі спирти. Особливо цінним є аміловий спирт, який широко використовують у сільському господарстві та молочній промисловості для визначення жирності молока та молочних продуктів. З амілового спирту на хімічних заводах виробляють ізоаміловй та α-аміловий оптично активні спирти, які використовують як лабораторні реактиви. Технічні суміші амілових й бутилових спиртів використовують як розчинники. З амілового спирту виготовляють запашні речовини, синтезують фруктові есенції. Амілацетат використовують у медицині для лікування астми. Для лікування нервових хвороб застосовують похідні пропанолу, який виготовляють із сивушного масла.</w:t>
      </w:r>
    </w:p>
    <w:p w14:paraId="79E63898"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b/>
          <w:bCs/>
          <w:i/>
          <w:iCs/>
          <w:sz w:val="20"/>
          <w:szCs w:val="20"/>
        </w:rPr>
        <w:t>Ефіроальдегідна фракція (ЕАФ)</w:t>
      </w:r>
      <w:r w:rsidRPr="00525721">
        <w:rPr>
          <w:rFonts w:ascii="Times New Roman" w:hAnsi="Times New Roman" w:cs="Times New Roman"/>
          <w:sz w:val="20"/>
          <w:szCs w:val="20"/>
        </w:rPr>
        <w:t>, яка міститься в спирті-сирці, є побічним продуктом основного виробництва спирту. Міцність ЕАФ становить 94 – 95 %; до її складу, що залежить від виду сировини та технології виробництва, входять етиловий спирт, етери, альдегіди і вода. Залежно від цього вихід ЕАФ становить 1,5 – 4,5 % кількості спирту, що ректифікується. Основним компонентом ЕАФ є етиловий спирт (більше ніж 95 %), а основною домішкою – метиловий спирт. Із ЕАФ отримують ректифікований харчовий спирт, який також використовують у лакофарбовій промисловості для виробництва денатурованого спирту.</w:t>
      </w:r>
    </w:p>
    <w:p w14:paraId="10160A25" w14:textId="77777777"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b/>
          <w:bCs/>
          <w:i/>
          <w:iCs/>
          <w:sz w:val="20"/>
          <w:szCs w:val="20"/>
        </w:rPr>
        <w:t>Стічні води.</w:t>
      </w:r>
      <w:r w:rsidRPr="00525721">
        <w:rPr>
          <w:rFonts w:ascii="Times New Roman" w:hAnsi="Times New Roman" w:cs="Times New Roman"/>
          <w:sz w:val="20"/>
          <w:szCs w:val="20"/>
        </w:rPr>
        <w:t xml:space="preserve"> Спиртові заводи України, що переробляють мелясу, щороку скидають у накопичувані близько 3 – 4,5 млн 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xml:space="preserve"> концентрованих стічних вод, або 200 – 300 тис. т забруднювальних речовин за БСК. Під накопичувачами зайнято понад 1500 га сільськогосподарських земель. Це призводить до забруднення поверхневих водойм і навіть підземних вод, а також атмосферного повітря газами з неприємним запахом (метан, меркаптан, сірководень та ін.), які утворюються внаслідок деструкції органічних речовин барди мікроорганізмами. Кількість стічних вод та їхній якісний </w:t>
      </w:r>
      <w:r w:rsidRPr="00525721">
        <w:rPr>
          <w:rFonts w:ascii="Times New Roman" w:hAnsi="Times New Roman" w:cs="Times New Roman"/>
          <w:sz w:val="20"/>
          <w:szCs w:val="20"/>
        </w:rPr>
        <w:lastRenderedPageBreak/>
        <w:t>склад визначаються видом сировини, технологією виробництва, потужністю підприємства, джерелом водопостачання та умовами водовідведення. Залежно від цього витрати води і якість стічних вод змінюються у широкому діапазоні, про що свідчать, наприклад, дані табл. 5.2, де подано розрахункові санітарно-хімічні показники складу стічних вод спиртзаводів залежно від способу використання барди.</w:t>
      </w:r>
    </w:p>
    <w:p w14:paraId="608ECC60" w14:textId="77777777" w:rsidR="00202606" w:rsidRDefault="00202606" w:rsidP="00241D31">
      <w:pPr>
        <w:spacing w:after="0" w:line="240" w:lineRule="auto"/>
        <w:ind w:firstLine="567"/>
        <w:jc w:val="both"/>
        <w:rPr>
          <w:rFonts w:ascii="Times New Roman" w:hAnsi="Times New Roman" w:cs="Times New Roman"/>
          <w:sz w:val="20"/>
          <w:szCs w:val="20"/>
        </w:rPr>
      </w:pPr>
    </w:p>
    <w:p w14:paraId="738447E8" w14:textId="1FECF564"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Таблиця 5.2 – Санітарно-хімічні показники складу стічних вод спиртзаводів, що переробляють зерно</w:t>
      </w:r>
    </w:p>
    <w:tbl>
      <w:tblPr>
        <w:tblW w:w="716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811"/>
        <w:gridCol w:w="1028"/>
        <w:gridCol w:w="1672"/>
        <w:gridCol w:w="2650"/>
      </w:tblGrid>
      <w:tr w:rsidR="00241D31" w:rsidRPr="00525721" w14:paraId="63CEA870" w14:textId="77777777" w:rsidTr="007E4115">
        <w:trPr>
          <w:trHeight w:hRule="exact" w:val="806"/>
        </w:trPr>
        <w:tc>
          <w:tcPr>
            <w:tcW w:w="1811" w:type="dxa"/>
            <w:shd w:val="clear" w:color="auto" w:fill="FFFFFF"/>
            <w:vAlign w:val="center"/>
          </w:tcPr>
          <w:p w14:paraId="34C7940E"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Показник</w:t>
            </w:r>
          </w:p>
        </w:tc>
        <w:tc>
          <w:tcPr>
            <w:tcW w:w="1028" w:type="dxa"/>
            <w:shd w:val="clear" w:color="auto" w:fill="FFFFFF"/>
            <w:vAlign w:val="center"/>
          </w:tcPr>
          <w:p w14:paraId="6787B1D4"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Стічні води без барди</w:t>
            </w:r>
          </w:p>
        </w:tc>
        <w:tc>
          <w:tcPr>
            <w:tcW w:w="1672" w:type="dxa"/>
            <w:shd w:val="clear" w:color="auto" w:fill="FFFFFF"/>
            <w:vAlign w:val="center"/>
          </w:tcPr>
          <w:p w14:paraId="5BBDFC90"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Стічні води за наявності випарної станції</w:t>
            </w:r>
          </w:p>
        </w:tc>
        <w:tc>
          <w:tcPr>
            <w:tcW w:w="2650" w:type="dxa"/>
            <w:shd w:val="clear" w:color="auto" w:fill="FFFFFF"/>
            <w:vAlign w:val="center"/>
          </w:tcPr>
          <w:p w14:paraId="228F0565"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Стічні води разом з рідкою фракцією барди після анаеробного очищення</w:t>
            </w:r>
          </w:p>
        </w:tc>
      </w:tr>
      <w:tr w:rsidR="00241D31" w:rsidRPr="00525721" w14:paraId="5F74BD39" w14:textId="77777777" w:rsidTr="007E4115">
        <w:trPr>
          <w:trHeight w:hRule="exact" w:val="391"/>
        </w:trPr>
        <w:tc>
          <w:tcPr>
            <w:tcW w:w="1811" w:type="dxa"/>
            <w:shd w:val="clear" w:color="auto" w:fill="FFFFFF"/>
            <w:vAlign w:val="center"/>
          </w:tcPr>
          <w:p w14:paraId="0A20CC19"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рН</w:t>
            </w:r>
          </w:p>
        </w:tc>
        <w:tc>
          <w:tcPr>
            <w:tcW w:w="1028" w:type="dxa"/>
            <w:shd w:val="clear" w:color="auto" w:fill="FFFFFF"/>
            <w:vAlign w:val="center"/>
          </w:tcPr>
          <w:p w14:paraId="274294C7"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6,5-7</w:t>
            </w:r>
          </w:p>
        </w:tc>
        <w:tc>
          <w:tcPr>
            <w:tcW w:w="1672" w:type="dxa"/>
            <w:shd w:val="clear" w:color="auto" w:fill="FFFFFF"/>
            <w:vAlign w:val="center"/>
          </w:tcPr>
          <w:p w14:paraId="40526AE3"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6,5</w:t>
            </w:r>
          </w:p>
        </w:tc>
        <w:tc>
          <w:tcPr>
            <w:tcW w:w="2650" w:type="dxa"/>
            <w:shd w:val="clear" w:color="auto" w:fill="FFFFFF"/>
            <w:vAlign w:val="center"/>
          </w:tcPr>
          <w:p w14:paraId="34DB6314"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7,4</w:t>
            </w:r>
          </w:p>
        </w:tc>
      </w:tr>
      <w:tr w:rsidR="00241D31" w:rsidRPr="00525721" w14:paraId="0E049595" w14:textId="77777777" w:rsidTr="007E4115">
        <w:trPr>
          <w:trHeight w:hRule="exact" w:val="540"/>
        </w:trPr>
        <w:tc>
          <w:tcPr>
            <w:tcW w:w="1811" w:type="dxa"/>
            <w:shd w:val="clear" w:color="auto" w:fill="FFFFFF"/>
            <w:vAlign w:val="center"/>
          </w:tcPr>
          <w:p w14:paraId="1C8C0E13"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Сухий залишок, мг/дм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4404A4A0"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1203</w:t>
            </w:r>
          </w:p>
        </w:tc>
        <w:tc>
          <w:tcPr>
            <w:tcW w:w="1672" w:type="dxa"/>
            <w:shd w:val="clear" w:color="auto" w:fill="FFFFFF"/>
            <w:vAlign w:val="center"/>
          </w:tcPr>
          <w:p w14:paraId="012C7109"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1470</w:t>
            </w:r>
          </w:p>
        </w:tc>
        <w:tc>
          <w:tcPr>
            <w:tcW w:w="2650" w:type="dxa"/>
            <w:shd w:val="clear" w:color="auto" w:fill="FFFFFF"/>
            <w:vAlign w:val="center"/>
          </w:tcPr>
          <w:p w14:paraId="20F910C2"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2970</w:t>
            </w:r>
          </w:p>
        </w:tc>
      </w:tr>
      <w:tr w:rsidR="00241D31" w:rsidRPr="00525721" w14:paraId="6DE0978E" w14:textId="77777777" w:rsidTr="007E4115">
        <w:trPr>
          <w:trHeight w:hRule="exact" w:val="592"/>
        </w:trPr>
        <w:tc>
          <w:tcPr>
            <w:tcW w:w="1811" w:type="dxa"/>
            <w:shd w:val="clear" w:color="auto" w:fill="FFFFFF"/>
            <w:vAlign w:val="center"/>
          </w:tcPr>
          <w:p w14:paraId="60EB2F75"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Прожарений залишок, мг/дм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39889826"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540</w:t>
            </w:r>
          </w:p>
        </w:tc>
        <w:tc>
          <w:tcPr>
            <w:tcW w:w="1672" w:type="dxa"/>
            <w:shd w:val="clear" w:color="auto" w:fill="FFFFFF"/>
            <w:vAlign w:val="center"/>
          </w:tcPr>
          <w:p w14:paraId="4841B688"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265</w:t>
            </w:r>
          </w:p>
        </w:tc>
        <w:tc>
          <w:tcPr>
            <w:tcW w:w="2650" w:type="dxa"/>
            <w:shd w:val="clear" w:color="auto" w:fill="FFFFFF"/>
            <w:vAlign w:val="center"/>
          </w:tcPr>
          <w:p w14:paraId="1C04593F"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1850</w:t>
            </w:r>
          </w:p>
        </w:tc>
      </w:tr>
      <w:tr w:rsidR="00241D31" w:rsidRPr="00525721" w14:paraId="05CA3FAE" w14:textId="77777777" w:rsidTr="007E4115">
        <w:trPr>
          <w:trHeight w:hRule="exact" w:val="314"/>
        </w:trPr>
        <w:tc>
          <w:tcPr>
            <w:tcW w:w="1811" w:type="dxa"/>
            <w:shd w:val="clear" w:color="auto" w:fill="FFFFFF"/>
            <w:vAlign w:val="center"/>
          </w:tcPr>
          <w:p w14:paraId="5C232256"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ХСК, мг О</w:t>
            </w:r>
            <w:r w:rsidRPr="00525721">
              <w:rPr>
                <w:rFonts w:ascii="Times New Roman" w:hAnsi="Times New Roman" w:cs="Times New Roman"/>
                <w:sz w:val="18"/>
                <w:szCs w:val="18"/>
                <w:vertAlign w:val="subscript"/>
              </w:rPr>
              <w:t>2</w:t>
            </w:r>
            <w:r w:rsidRPr="00525721">
              <w:rPr>
                <w:rFonts w:ascii="Times New Roman" w:hAnsi="Times New Roman" w:cs="Times New Roman"/>
                <w:sz w:val="18"/>
                <w:szCs w:val="18"/>
              </w:rPr>
              <w:t>/ 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4AE931E8"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730</w:t>
            </w:r>
          </w:p>
        </w:tc>
        <w:tc>
          <w:tcPr>
            <w:tcW w:w="1672" w:type="dxa"/>
            <w:shd w:val="clear" w:color="auto" w:fill="FFFFFF"/>
            <w:vAlign w:val="center"/>
          </w:tcPr>
          <w:p w14:paraId="6F2C6400"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1353</w:t>
            </w:r>
          </w:p>
        </w:tc>
        <w:tc>
          <w:tcPr>
            <w:tcW w:w="2650" w:type="dxa"/>
            <w:shd w:val="clear" w:color="auto" w:fill="FFFFFF"/>
            <w:vAlign w:val="center"/>
          </w:tcPr>
          <w:p w14:paraId="15054239"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1230</w:t>
            </w:r>
          </w:p>
        </w:tc>
      </w:tr>
      <w:tr w:rsidR="00241D31" w:rsidRPr="00525721" w14:paraId="21B89F2A" w14:textId="77777777" w:rsidTr="007E4115">
        <w:trPr>
          <w:trHeight w:hRule="exact" w:val="314"/>
        </w:trPr>
        <w:tc>
          <w:tcPr>
            <w:tcW w:w="1811" w:type="dxa"/>
            <w:shd w:val="clear" w:color="auto" w:fill="FFFFFF"/>
            <w:vAlign w:val="center"/>
          </w:tcPr>
          <w:p w14:paraId="3AF9A7D0"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БСК пов., мг О</w:t>
            </w:r>
            <w:r w:rsidRPr="00525721">
              <w:rPr>
                <w:rFonts w:ascii="Times New Roman" w:hAnsi="Times New Roman" w:cs="Times New Roman"/>
                <w:sz w:val="18"/>
                <w:szCs w:val="18"/>
                <w:vertAlign w:val="subscript"/>
              </w:rPr>
              <w:t>2</w:t>
            </w:r>
            <w:r w:rsidRPr="00525721">
              <w:rPr>
                <w:rFonts w:ascii="Times New Roman" w:hAnsi="Times New Roman" w:cs="Times New Roman"/>
                <w:sz w:val="18"/>
                <w:szCs w:val="18"/>
              </w:rPr>
              <w:t>/дм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16A7B9D8"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620</w:t>
            </w:r>
          </w:p>
        </w:tc>
        <w:tc>
          <w:tcPr>
            <w:tcW w:w="1672" w:type="dxa"/>
            <w:shd w:val="clear" w:color="auto" w:fill="FFFFFF"/>
            <w:vAlign w:val="center"/>
          </w:tcPr>
          <w:p w14:paraId="3B9160CC"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1044</w:t>
            </w:r>
          </w:p>
        </w:tc>
        <w:tc>
          <w:tcPr>
            <w:tcW w:w="2650" w:type="dxa"/>
            <w:shd w:val="clear" w:color="auto" w:fill="FFFFFF"/>
            <w:vAlign w:val="center"/>
          </w:tcPr>
          <w:p w14:paraId="533B36F8"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1050</w:t>
            </w:r>
          </w:p>
        </w:tc>
      </w:tr>
      <w:tr w:rsidR="00241D31" w:rsidRPr="00525721" w14:paraId="74DFB7E0" w14:textId="77777777" w:rsidTr="007E4115">
        <w:trPr>
          <w:trHeight w:hRule="exact" w:val="429"/>
        </w:trPr>
        <w:tc>
          <w:tcPr>
            <w:tcW w:w="1811" w:type="dxa"/>
            <w:shd w:val="clear" w:color="auto" w:fill="FFFFFF"/>
            <w:vAlign w:val="center"/>
          </w:tcPr>
          <w:p w14:paraId="42BEC448"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Амонійний азот, мг/дм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2B7CD693"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65</w:t>
            </w:r>
          </w:p>
        </w:tc>
        <w:tc>
          <w:tcPr>
            <w:tcW w:w="1672" w:type="dxa"/>
            <w:shd w:val="clear" w:color="auto" w:fill="FFFFFF"/>
            <w:vAlign w:val="center"/>
          </w:tcPr>
          <w:p w14:paraId="6F4085C3"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145</w:t>
            </w:r>
          </w:p>
        </w:tc>
        <w:tc>
          <w:tcPr>
            <w:tcW w:w="2650" w:type="dxa"/>
            <w:shd w:val="clear" w:color="auto" w:fill="FFFFFF"/>
            <w:vAlign w:val="center"/>
          </w:tcPr>
          <w:p w14:paraId="19588B2B"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413</w:t>
            </w:r>
          </w:p>
        </w:tc>
      </w:tr>
      <w:tr w:rsidR="00241D31" w:rsidRPr="00525721" w14:paraId="5EF4DBDA" w14:textId="77777777" w:rsidTr="007E4115">
        <w:trPr>
          <w:trHeight w:hRule="exact" w:val="320"/>
        </w:trPr>
        <w:tc>
          <w:tcPr>
            <w:tcW w:w="1811" w:type="dxa"/>
            <w:shd w:val="clear" w:color="auto" w:fill="FFFFFF"/>
            <w:vAlign w:val="center"/>
          </w:tcPr>
          <w:p w14:paraId="459E029D"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Хлориди, мг/дм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59D70CC9"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150</w:t>
            </w:r>
          </w:p>
        </w:tc>
        <w:tc>
          <w:tcPr>
            <w:tcW w:w="1672" w:type="dxa"/>
            <w:shd w:val="clear" w:color="auto" w:fill="FFFFFF"/>
            <w:vAlign w:val="center"/>
          </w:tcPr>
          <w:p w14:paraId="2A126D5D"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40</w:t>
            </w:r>
          </w:p>
        </w:tc>
        <w:tc>
          <w:tcPr>
            <w:tcW w:w="2650" w:type="dxa"/>
            <w:shd w:val="clear" w:color="auto" w:fill="FFFFFF"/>
            <w:vAlign w:val="center"/>
          </w:tcPr>
          <w:p w14:paraId="1FFA434E"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296</w:t>
            </w:r>
          </w:p>
        </w:tc>
      </w:tr>
      <w:tr w:rsidR="00241D31" w:rsidRPr="00525721" w14:paraId="5D369CF5" w14:textId="77777777" w:rsidTr="007E4115">
        <w:trPr>
          <w:trHeight w:hRule="exact" w:val="391"/>
        </w:trPr>
        <w:tc>
          <w:tcPr>
            <w:tcW w:w="1811" w:type="dxa"/>
            <w:shd w:val="clear" w:color="auto" w:fill="FFFFFF"/>
            <w:vAlign w:val="center"/>
          </w:tcPr>
          <w:p w14:paraId="72A33633"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Сульфати, мг/дм</w:t>
            </w:r>
            <w:r w:rsidRPr="00525721">
              <w:rPr>
                <w:rFonts w:ascii="Times New Roman" w:hAnsi="Times New Roman" w:cs="Times New Roman"/>
                <w:sz w:val="18"/>
                <w:szCs w:val="18"/>
                <w:vertAlign w:val="superscript"/>
              </w:rPr>
              <w:t>3</w:t>
            </w:r>
          </w:p>
        </w:tc>
        <w:tc>
          <w:tcPr>
            <w:tcW w:w="1028" w:type="dxa"/>
            <w:shd w:val="clear" w:color="auto" w:fill="FFFFFF"/>
            <w:vAlign w:val="center"/>
          </w:tcPr>
          <w:p w14:paraId="7A6333F7"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80</w:t>
            </w:r>
          </w:p>
        </w:tc>
        <w:tc>
          <w:tcPr>
            <w:tcW w:w="1672" w:type="dxa"/>
            <w:shd w:val="clear" w:color="auto" w:fill="FFFFFF"/>
            <w:vAlign w:val="center"/>
          </w:tcPr>
          <w:p w14:paraId="4ACD8B3B"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63</w:t>
            </w:r>
          </w:p>
        </w:tc>
        <w:tc>
          <w:tcPr>
            <w:tcW w:w="2650" w:type="dxa"/>
            <w:shd w:val="clear" w:color="auto" w:fill="FFFFFF"/>
            <w:vAlign w:val="center"/>
          </w:tcPr>
          <w:p w14:paraId="4A63440E" w14:textId="77777777" w:rsidR="00525721" w:rsidRPr="00525721" w:rsidRDefault="00525721" w:rsidP="00241D31">
            <w:pPr>
              <w:spacing w:after="0" w:line="240" w:lineRule="auto"/>
              <w:jc w:val="center"/>
              <w:rPr>
                <w:rFonts w:ascii="Times New Roman" w:hAnsi="Times New Roman" w:cs="Times New Roman"/>
                <w:sz w:val="18"/>
                <w:szCs w:val="18"/>
              </w:rPr>
            </w:pPr>
            <w:r w:rsidRPr="00525721">
              <w:rPr>
                <w:rFonts w:ascii="Times New Roman" w:hAnsi="Times New Roman" w:cs="Times New Roman"/>
                <w:sz w:val="18"/>
                <w:szCs w:val="18"/>
              </w:rPr>
              <w:t>218</w:t>
            </w:r>
          </w:p>
        </w:tc>
      </w:tr>
    </w:tbl>
    <w:p w14:paraId="133054F9" w14:textId="77777777" w:rsidR="00525721" w:rsidRPr="00525721" w:rsidRDefault="00525721" w:rsidP="00525721">
      <w:pPr>
        <w:spacing w:after="0" w:line="240" w:lineRule="auto"/>
        <w:ind w:firstLine="680"/>
        <w:jc w:val="both"/>
        <w:rPr>
          <w:rFonts w:ascii="Times New Roman" w:hAnsi="Times New Roman" w:cs="Times New Roman"/>
          <w:sz w:val="20"/>
          <w:szCs w:val="20"/>
        </w:rPr>
      </w:pPr>
    </w:p>
    <w:p w14:paraId="3EFA4649"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УкрНДІспиртбіопродом розроблено технологію отримання біогазу зі стічних вод спиртових заводів. Технологія ґрунтується на застосуванні високоефективних анаеробних біореакторів зі спеціально підібраною, адаптованою до стічних вод спиртових мелясових заводів, анаеробною гранульованою біомасою мікроорганізмів. Завдяки цьому в десятки разів підвищується кількість мікроорганізмів-деструкторів в одиниці об’єму біореактора, що дає можливість значно зменшити їх об’єм. За такої технології на заводі потужністю б тис. дал спирту на добу отримують близько 5,5 млн 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xml:space="preserve"> біогазу на рік, що еквівалентно 4 млн 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xml:space="preserve"> природного газу. Використання біогазу в заводській котельні надає змогу заощадити значну кількість палива, а анаеробне очищення – знизити забрудненість стічних вод на 80 %.</w:t>
      </w:r>
    </w:p>
    <w:p w14:paraId="2B3776F4" w14:textId="757A2C06"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Для повнішого доочищення стічних вод після анаеробного очищення їх доочищають в аеротенках в аеробних умовах за допомогою мікроорганізмів, іммобілізованих на нерухомому волокнистому носії. Таке очищення порівняно із застосуванням вільноплаваючого активного мулу має такі переваги:</w:t>
      </w:r>
    </w:p>
    <w:p w14:paraId="09DB45C9"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низька чутливість до коливань витрат і концентрації стічних вод;</w:t>
      </w:r>
    </w:p>
    <w:p w14:paraId="3C10ED03"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підвищена ефективність очищення;</w:t>
      </w:r>
    </w:p>
    <w:p w14:paraId="70616062"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можливість тривалих зупинок;</w:t>
      </w:r>
    </w:p>
    <w:p w14:paraId="62BB76B3"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прискорений вихід на регламентований режим очищення;</w:t>
      </w:r>
    </w:p>
    <w:p w14:paraId="4CC5AED5"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w:t>
      </w:r>
      <w:r w:rsidRPr="00525721">
        <w:rPr>
          <w:rFonts w:ascii="Times New Roman" w:hAnsi="Times New Roman" w:cs="Times New Roman"/>
          <w:sz w:val="20"/>
          <w:szCs w:val="20"/>
        </w:rPr>
        <w:tab/>
        <w:t>зменшення питомих витрат повітря на 30 %;</w:t>
      </w:r>
    </w:p>
    <w:p w14:paraId="56D0FA3E" w14:textId="77777777" w:rsidR="00241D31" w:rsidRPr="00525721" w:rsidRDefault="00241D3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lastRenderedPageBreak/>
        <w:t>•</w:t>
      </w:r>
      <w:r w:rsidRPr="00525721">
        <w:rPr>
          <w:rFonts w:ascii="Times New Roman" w:hAnsi="Times New Roman" w:cs="Times New Roman"/>
          <w:sz w:val="20"/>
          <w:szCs w:val="20"/>
        </w:rPr>
        <w:tab/>
        <w:t>зменшення приросту біомаси іммобілізованих мікроорганізмів у 5 – 10 разів.</w:t>
      </w:r>
    </w:p>
    <w:p w14:paraId="4038927F" w14:textId="33D9D56A" w:rsidR="00525721" w:rsidRP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Бактеріальна біомаса, що накопичується на нерухомому носії, частково поїдається найпростішими і підтримується на необхідному рівні.</w:t>
      </w:r>
    </w:p>
    <w:p w14:paraId="5558FB43" w14:textId="614370EA" w:rsidR="00525721" w:rsidRDefault="00525721" w:rsidP="00241D31">
      <w:pPr>
        <w:spacing w:after="0" w:line="240" w:lineRule="auto"/>
        <w:ind w:firstLine="567"/>
        <w:jc w:val="both"/>
        <w:rPr>
          <w:rFonts w:ascii="Times New Roman" w:hAnsi="Times New Roman" w:cs="Times New Roman"/>
          <w:sz w:val="20"/>
          <w:szCs w:val="20"/>
        </w:rPr>
      </w:pPr>
      <w:r w:rsidRPr="00525721">
        <w:rPr>
          <w:rFonts w:ascii="Times New Roman" w:hAnsi="Times New Roman" w:cs="Times New Roman"/>
          <w:sz w:val="20"/>
          <w:szCs w:val="20"/>
        </w:rPr>
        <w:t>У процесі аеробного очищення утворюється надлишковий мул, який є високопротеїновим продуктом і може слугувати додатковим джерелом кормового білка мікробного походження. Воду, очищену в аеротенках до БСК 12 – 15 мг О</w:t>
      </w:r>
      <w:r w:rsidRPr="00525721">
        <w:rPr>
          <w:rFonts w:ascii="Times New Roman" w:hAnsi="Times New Roman" w:cs="Times New Roman"/>
          <w:sz w:val="20"/>
          <w:szCs w:val="20"/>
          <w:vertAlign w:val="subscript"/>
        </w:rPr>
        <w:t>2</w:t>
      </w:r>
      <w:r w:rsidRPr="00525721">
        <w:rPr>
          <w:rFonts w:ascii="Times New Roman" w:hAnsi="Times New Roman" w:cs="Times New Roman"/>
          <w:sz w:val="20"/>
          <w:szCs w:val="20"/>
        </w:rPr>
        <w:t>/дм</w:t>
      </w:r>
      <w:r w:rsidRPr="00525721">
        <w:rPr>
          <w:rFonts w:ascii="Times New Roman" w:hAnsi="Times New Roman" w:cs="Times New Roman"/>
          <w:sz w:val="20"/>
          <w:szCs w:val="20"/>
          <w:vertAlign w:val="superscript"/>
        </w:rPr>
        <w:t>3</w:t>
      </w:r>
      <w:r w:rsidRPr="00525721">
        <w:rPr>
          <w:rFonts w:ascii="Times New Roman" w:hAnsi="Times New Roman" w:cs="Times New Roman"/>
          <w:sz w:val="20"/>
          <w:szCs w:val="20"/>
        </w:rPr>
        <w:t>, доочищають упродовж 15 – 30 діб у біоставках до БСК 4 –б мг О2/дм3. Після знезаражування активним хлором і витримування протягом 30 хв у контактному резервуарі, очищену воду скидають у природні водойми.</w:t>
      </w:r>
    </w:p>
    <w:p w14:paraId="7F1D4BBC" w14:textId="77777777" w:rsidR="00202606" w:rsidRDefault="00202606" w:rsidP="00241D31">
      <w:pPr>
        <w:spacing w:after="0" w:line="240" w:lineRule="auto"/>
        <w:ind w:firstLine="567"/>
        <w:jc w:val="both"/>
        <w:rPr>
          <w:rFonts w:ascii="Times New Roman" w:hAnsi="Times New Roman" w:cs="Times New Roman"/>
          <w:sz w:val="20"/>
          <w:szCs w:val="20"/>
        </w:rPr>
      </w:pPr>
    </w:p>
    <w:p w14:paraId="7999F835" w14:textId="0755520D" w:rsidR="00202606" w:rsidRDefault="00202606" w:rsidP="00DB5E10">
      <w:pPr>
        <w:spacing w:after="0" w:line="252" w:lineRule="auto"/>
        <w:jc w:val="center"/>
        <w:rPr>
          <w:rFonts w:ascii="Times New Roman" w:hAnsi="Times New Roman" w:cs="Times New Roman"/>
          <w:b/>
          <w:bCs/>
          <w:sz w:val="20"/>
          <w:szCs w:val="20"/>
        </w:rPr>
      </w:pPr>
      <w:r>
        <w:rPr>
          <w:rFonts w:ascii="Times New Roman" w:hAnsi="Times New Roman" w:cs="Times New Roman"/>
          <w:b/>
          <w:bCs/>
          <w:sz w:val="20"/>
          <w:szCs w:val="20"/>
        </w:rPr>
        <w:t>Завдання до виконання</w:t>
      </w:r>
    </w:p>
    <w:p w14:paraId="3B4C1CA0" w14:textId="67E0353A" w:rsidR="00DB5E10" w:rsidRPr="00DB5E10" w:rsidRDefault="007E54DF" w:rsidP="00DB5E10">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DB5E10" w:rsidRPr="00DB5E10">
        <w:rPr>
          <w:rFonts w:ascii="Times New Roman" w:hAnsi="Times New Roman" w:cs="Times New Roman"/>
          <w:sz w:val="20"/>
          <w:szCs w:val="20"/>
        </w:rPr>
        <w:t>Охарактеризу</w:t>
      </w:r>
      <w:r>
        <w:rPr>
          <w:rFonts w:ascii="Times New Roman" w:hAnsi="Times New Roman" w:cs="Times New Roman"/>
          <w:sz w:val="20"/>
          <w:szCs w:val="20"/>
        </w:rPr>
        <w:t>йте</w:t>
      </w:r>
      <w:r w:rsidR="00DB5E10" w:rsidRPr="00DB5E10">
        <w:rPr>
          <w:rFonts w:ascii="Times New Roman" w:hAnsi="Times New Roman" w:cs="Times New Roman"/>
          <w:sz w:val="20"/>
          <w:szCs w:val="20"/>
        </w:rPr>
        <w:t xml:space="preserve"> екологічні проблеми спиртової промисловості</w:t>
      </w:r>
      <w:r>
        <w:rPr>
          <w:rFonts w:ascii="Times New Roman" w:hAnsi="Times New Roman" w:cs="Times New Roman"/>
          <w:sz w:val="20"/>
          <w:szCs w:val="20"/>
        </w:rPr>
        <w:t xml:space="preserve">, </w:t>
      </w:r>
      <w:r w:rsidR="00DB5E10" w:rsidRPr="00DB5E10">
        <w:rPr>
          <w:rFonts w:ascii="Times New Roman" w:hAnsi="Times New Roman" w:cs="Times New Roman"/>
          <w:sz w:val="20"/>
          <w:szCs w:val="20"/>
        </w:rPr>
        <w:t>опишіть склад барди та її вплив на довкілля</w:t>
      </w:r>
      <w:r>
        <w:rPr>
          <w:rFonts w:ascii="Times New Roman" w:hAnsi="Times New Roman" w:cs="Times New Roman"/>
          <w:sz w:val="20"/>
          <w:szCs w:val="20"/>
        </w:rPr>
        <w:t xml:space="preserve">, </w:t>
      </w:r>
      <w:r w:rsidR="00DB5E10" w:rsidRPr="00DB5E10">
        <w:rPr>
          <w:rFonts w:ascii="Times New Roman" w:hAnsi="Times New Roman" w:cs="Times New Roman"/>
          <w:sz w:val="20"/>
          <w:szCs w:val="20"/>
        </w:rPr>
        <w:t>визначте головні джерела газових викидів та їхній вплив.</w:t>
      </w:r>
    </w:p>
    <w:p w14:paraId="71F2F360" w14:textId="5D79AD52" w:rsidR="00DB5E10" w:rsidRPr="00DB5E10" w:rsidRDefault="007E54DF" w:rsidP="00DB5E10">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DB5E10" w:rsidRPr="00DB5E10">
        <w:rPr>
          <w:rFonts w:ascii="Times New Roman" w:hAnsi="Times New Roman" w:cs="Times New Roman"/>
          <w:sz w:val="20"/>
          <w:szCs w:val="20"/>
        </w:rPr>
        <w:t>Проаналізу</w:t>
      </w:r>
      <w:r>
        <w:rPr>
          <w:rFonts w:ascii="Times New Roman" w:hAnsi="Times New Roman" w:cs="Times New Roman"/>
          <w:sz w:val="20"/>
          <w:szCs w:val="20"/>
        </w:rPr>
        <w:t>йте</w:t>
      </w:r>
      <w:r w:rsidR="00DB5E10" w:rsidRPr="00DB5E10">
        <w:rPr>
          <w:rFonts w:ascii="Times New Roman" w:hAnsi="Times New Roman" w:cs="Times New Roman"/>
          <w:sz w:val="20"/>
          <w:szCs w:val="20"/>
        </w:rPr>
        <w:t xml:space="preserve"> відходи спиртового виробництва</w:t>
      </w:r>
      <w:r>
        <w:rPr>
          <w:rFonts w:ascii="Times New Roman" w:hAnsi="Times New Roman" w:cs="Times New Roman"/>
          <w:sz w:val="20"/>
          <w:szCs w:val="20"/>
        </w:rPr>
        <w:t xml:space="preserve">, для цього </w:t>
      </w:r>
      <w:r w:rsidR="00DB5E10" w:rsidRPr="00DB5E10">
        <w:rPr>
          <w:rFonts w:ascii="Times New Roman" w:hAnsi="Times New Roman" w:cs="Times New Roman"/>
          <w:sz w:val="20"/>
          <w:szCs w:val="20"/>
        </w:rPr>
        <w:t>складіть таблицю основних видів відходів (барда, дріжджі, сивушні масла, CO₂) з указанням фізико</w:t>
      </w:r>
      <w:r w:rsidR="00DB5E10" w:rsidRPr="00DB5E10">
        <w:rPr>
          <w:rFonts w:ascii="Times New Roman" w:hAnsi="Times New Roman" w:cs="Times New Roman"/>
          <w:sz w:val="20"/>
          <w:szCs w:val="20"/>
        </w:rPr>
        <w:noBreakHyphen/>
        <w:t>хімічних характеристик та можливих шляхів їх утилізації.</w:t>
      </w:r>
    </w:p>
    <w:p w14:paraId="106F8E22" w14:textId="12211DCE" w:rsidR="00DB5E10" w:rsidRPr="00DB5E10" w:rsidRDefault="007E54DF" w:rsidP="00DB5E10">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DB5E10" w:rsidRPr="00DB5E10">
        <w:rPr>
          <w:rFonts w:ascii="Times New Roman" w:hAnsi="Times New Roman" w:cs="Times New Roman"/>
          <w:sz w:val="20"/>
          <w:szCs w:val="20"/>
        </w:rPr>
        <w:t>Розглян</w:t>
      </w:r>
      <w:r>
        <w:rPr>
          <w:rFonts w:ascii="Times New Roman" w:hAnsi="Times New Roman" w:cs="Times New Roman"/>
          <w:sz w:val="20"/>
          <w:szCs w:val="20"/>
        </w:rPr>
        <w:t>ьте</w:t>
      </w:r>
      <w:r w:rsidR="00DB5E10" w:rsidRPr="00DB5E10">
        <w:rPr>
          <w:rFonts w:ascii="Times New Roman" w:hAnsi="Times New Roman" w:cs="Times New Roman"/>
          <w:sz w:val="20"/>
          <w:szCs w:val="20"/>
        </w:rPr>
        <w:t xml:space="preserve"> способи очищення стічних вод</w:t>
      </w:r>
      <w:r>
        <w:rPr>
          <w:rFonts w:ascii="Times New Roman" w:hAnsi="Times New Roman" w:cs="Times New Roman"/>
          <w:sz w:val="20"/>
          <w:szCs w:val="20"/>
        </w:rPr>
        <w:t xml:space="preserve">, </w:t>
      </w:r>
      <w:r w:rsidR="00DB5E10" w:rsidRPr="00DB5E10">
        <w:rPr>
          <w:rFonts w:ascii="Times New Roman" w:hAnsi="Times New Roman" w:cs="Times New Roman"/>
          <w:sz w:val="20"/>
          <w:szCs w:val="20"/>
        </w:rPr>
        <w:t xml:space="preserve">дослідіть різні технології (випарювання, біогазові установки, мембранні методи) та визначте їхню ефективність і доцільність для </w:t>
      </w:r>
      <w:r>
        <w:rPr>
          <w:rFonts w:ascii="Times New Roman" w:hAnsi="Times New Roman" w:cs="Times New Roman"/>
          <w:sz w:val="20"/>
          <w:szCs w:val="20"/>
        </w:rPr>
        <w:t>певного</w:t>
      </w:r>
      <w:r w:rsidR="00DB5E10" w:rsidRPr="00DB5E10">
        <w:rPr>
          <w:rFonts w:ascii="Times New Roman" w:hAnsi="Times New Roman" w:cs="Times New Roman"/>
          <w:sz w:val="20"/>
          <w:szCs w:val="20"/>
        </w:rPr>
        <w:t xml:space="preserve"> підприємства.</w:t>
      </w:r>
    </w:p>
    <w:p w14:paraId="22AC6354" w14:textId="79B79836" w:rsidR="00DB5E10" w:rsidRPr="00DB5E10" w:rsidRDefault="007E54DF" w:rsidP="00DB5E10">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DB5E10" w:rsidRPr="00DB5E10">
        <w:rPr>
          <w:rFonts w:ascii="Times New Roman" w:hAnsi="Times New Roman" w:cs="Times New Roman"/>
          <w:sz w:val="20"/>
          <w:szCs w:val="20"/>
        </w:rPr>
        <w:t>Порівня</w:t>
      </w:r>
      <w:r>
        <w:rPr>
          <w:rFonts w:ascii="Times New Roman" w:hAnsi="Times New Roman" w:cs="Times New Roman"/>
          <w:sz w:val="20"/>
          <w:szCs w:val="20"/>
        </w:rPr>
        <w:t xml:space="preserve">йте </w:t>
      </w:r>
      <w:r w:rsidR="00DB5E10" w:rsidRPr="00DB5E10">
        <w:rPr>
          <w:rFonts w:ascii="Times New Roman" w:hAnsi="Times New Roman" w:cs="Times New Roman"/>
          <w:sz w:val="20"/>
          <w:szCs w:val="20"/>
        </w:rPr>
        <w:t>альтернативні варіанти перероблення барди</w:t>
      </w:r>
      <w:r>
        <w:rPr>
          <w:rFonts w:ascii="Times New Roman" w:hAnsi="Times New Roman" w:cs="Times New Roman"/>
          <w:sz w:val="20"/>
          <w:szCs w:val="20"/>
        </w:rPr>
        <w:t xml:space="preserve">, для цього </w:t>
      </w:r>
      <w:r w:rsidR="00DB5E10" w:rsidRPr="00DB5E10">
        <w:rPr>
          <w:rFonts w:ascii="Times New Roman" w:hAnsi="Times New Roman" w:cs="Times New Roman"/>
          <w:sz w:val="20"/>
          <w:szCs w:val="20"/>
        </w:rPr>
        <w:t>проаналізуйте економічні та екологічні переваги використання барди як корму, добрива або джерела біогазу.</w:t>
      </w:r>
    </w:p>
    <w:p w14:paraId="4A6B511A" w14:textId="15B863F1" w:rsidR="00DB5E10" w:rsidRPr="00DB5E10" w:rsidRDefault="007E54DF" w:rsidP="00DB5E10">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DB5E10">
        <w:rPr>
          <w:rFonts w:ascii="Times New Roman" w:hAnsi="Times New Roman" w:cs="Times New Roman"/>
          <w:sz w:val="20"/>
          <w:szCs w:val="20"/>
        </w:rPr>
        <w:t xml:space="preserve">Запропонуйте </w:t>
      </w:r>
      <w:r w:rsidR="00DB5E10" w:rsidRPr="00DB5E10">
        <w:rPr>
          <w:rFonts w:ascii="Times New Roman" w:hAnsi="Times New Roman" w:cs="Times New Roman"/>
          <w:sz w:val="20"/>
          <w:szCs w:val="20"/>
        </w:rPr>
        <w:t>власну схему комплексного використання відходів спиртової промисловості</w:t>
      </w:r>
      <w:r>
        <w:rPr>
          <w:rFonts w:ascii="Times New Roman" w:hAnsi="Times New Roman" w:cs="Times New Roman"/>
          <w:sz w:val="20"/>
          <w:szCs w:val="20"/>
        </w:rPr>
        <w:t>, п</w:t>
      </w:r>
      <w:r w:rsidRPr="00DB5E10">
        <w:rPr>
          <w:rFonts w:ascii="Times New Roman" w:hAnsi="Times New Roman" w:cs="Times New Roman"/>
          <w:sz w:val="20"/>
          <w:szCs w:val="20"/>
        </w:rPr>
        <w:t>ідготу</w:t>
      </w:r>
      <w:r>
        <w:rPr>
          <w:rFonts w:ascii="Times New Roman" w:hAnsi="Times New Roman" w:cs="Times New Roman"/>
          <w:sz w:val="20"/>
          <w:szCs w:val="20"/>
        </w:rPr>
        <w:t>йте</w:t>
      </w:r>
      <w:r w:rsidRPr="00DB5E10">
        <w:rPr>
          <w:rFonts w:ascii="Times New Roman" w:hAnsi="Times New Roman" w:cs="Times New Roman"/>
          <w:sz w:val="20"/>
          <w:szCs w:val="20"/>
        </w:rPr>
        <w:t xml:space="preserve"> коротку презентацію:</w:t>
      </w:r>
    </w:p>
    <w:p w14:paraId="08AF106B" w14:textId="77777777" w:rsidR="00202606" w:rsidRPr="007E54DF" w:rsidRDefault="00202606" w:rsidP="00DB5E10">
      <w:pPr>
        <w:spacing w:after="0" w:line="252" w:lineRule="auto"/>
        <w:ind w:firstLine="624"/>
        <w:jc w:val="both"/>
        <w:rPr>
          <w:rFonts w:ascii="Times New Roman" w:hAnsi="Times New Roman" w:cs="Times New Roman"/>
          <w:sz w:val="20"/>
          <w:szCs w:val="20"/>
        </w:rPr>
      </w:pPr>
    </w:p>
    <w:p w14:paraId="507FC7DC" w14:textId="77777777" w:rsidR="00525721" w:rsidRPr="00525721" w:rsidRDefault="00525721" w:rsidP="00DB5E10">
      <w:pPr>
        <w:spacing w:after="0" w:line="252" w:lineRule="auto"/>
        <w:ind w:firstLine="680"/>
        <w:jc w:val="both"/>
        <w:rPr>
          <w:rFonts w:ascii="Times New Roman" w:hAnsi="Times New Roman" w:cs="Times New Roman"/>
          <w:b/>
          <w:bCs/>
          <w:sz w:val="20"/>
          <w:szCs w:val="20"/>
        </w:rPr>
      </w:pPr>
      <w:r w:rsidRPr="00525721">
        <w:rPr>
          <w:rFonts w:ascii="Times New Roman" w:hAnsi="Times New Roman" w:cs="Times New Roman"/>
          <w:b/>
          <w:bCs/>
          <w:sz w:val="20"/>
          <w:szCs w:val="20"/>
        </w:rPr>
        <w:t>Контрольні запитання.</w:t>
      </w:r>
    </w:p>
    <w:p w14:paraId="512310D9"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1. З якою метою здійснюють комплексне перероблення сировини в харчовій промисловості?</w:t>
      </w:r>
    </w:p>
    <w:p w14:paraId="494A2B13"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2. Охарактеризуйте комплексне перероблення сировини у виробництві етилового спирту.</w:t>
      </w:r>
    </w:p>
    <w:p w14:paraId="3D63545D"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3. Які відходи утворюються в спиртовій промисловості?</w:t>
      </w:r>
    </w:p>
    <w:p w14:paraId="26A8532C"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4. Як утилізують відходи в спиртовій промисловості?</w:t>
      </w:r>
    </w:p>
    <w:p w14:paraId="228B7B3B"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5. Як утилізують мелясну барду на спиртових заводах?</w:t>
      </w:r>
    </w:p>
    <w:p w14:paraId="5C033B68" w14:textId="77777777" w:rsidR="00525721" w:rsidRPr="00525721" w:rsidRDefault="00525721" w:rsidP="00DB5E10">
      <w:pPr>
        <w:spacing w:after="0" w:line="252" w:lineRule="auto"/>
        <w:ind w:firstLine="680"/>
        <w:jc w:val="both"/>
        <w:rPr>
          <w:rFonts w:ascii="Times New Roman" w:hAnsi="Times New Roman" w:cs="Times New Roman"/>
          <w:b/>
          <w:bCs/>
          <w:sz w:val="18"/>
          <w:szCs w:val="18"/>
        </w:rPr>
      </w:pPr>
      <w:r w:rsidRPr="00525721">
        <w:rPr>
          <w:rFonts w:ascii="Times New Roman" w:hAnsi="Times New Roman" w:cs="Times New Roman"/>
          <w:b/>
          <w:bCs/>
          <w:sz w:val="18"/>
          <w:szCs w:val="18"/>
        </w:rPr>
        <w:t>6. Як очищають стічні води на спиртових заводах?</w:t>
      </w:r>
    </w:p>
    <w:p w14:paraId="41D4FD9A" w14:textId="2311CBC6" w:rsidR="00525721" w:rsidRPr="00525721" w:rsidRDefault="00525721" w:rsidP="009E129F">
      <w:pPr>
        <w:spacing w:after="0" w:line="240" w:lineRule="auto"/>
        <w:ind w:firstLine="680"/>
        <w:jc w:val="both"/>
        <w:rPr>
          <w:rFonts w:ascii="Times New Roman" w:hAnsi="Times New Roman" w:cs="Times New Roman"/>
          <w:sz w:val="20"/>
          <w:szCs w:val="20"/>
        </w:rPr>
      </w:pPr>
    </w:p>
    <w:p w14:paraId="7120A8B3" w14:textId="77777777" w:rsidR="00AE1062" w:rsidRDefault="00AE1062" w:rsidP="00AE1062">
      <w:pPr>
        <w:spacing w:after="0" w:line="240" w:lineRule="auto"/>
        <w:ind w:firstLine="680"/>
        <w:jc w:val="both"/>
        <w:rPr>
          <w:rFonts w:ascii="Times New Roman" w:hAnsi="Times New Roman" w:cs="Times New Roman"/>
          <w:b/>
          <w:bCs/>
          <w:sz w:val="20"/>
          <w:szCs w:val="20"/>
        </w:rPr>
      </w:pPr>
    </w:p>
    <w:p w14:paraId="482D2399"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6457CB19"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7AB66F4D"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71118005"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2C0BEEAA"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1DC66C25"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1BA79739" w14:textId="77777777" w:rsidR="00DB5E10" w:rsidRDefault="00DB5E10" w:rsidP="00AE1062">
      <w:pPr>
        <w:spacing w:after="0" w:line="240" w:lineRule="auto"/>
        <w:ind w:firstLine="680"/>
        <w:jc w:val="both"/>
        <w:rPr>
          <w:rFonts w:ascii="Times New Roman" w:hAnsi="Times New Roman" w:cs="Times New Roman"/>
          <w:b/>
          <w:bCs/>
          <w:sz w:val="20"/>
          <w:szCs w:val="20"/>
        </w:rPr>
      </w:pPr>
    </w:p>
    <w:p w14:paraId="25656145" w14:textId="77777777" w:rsidR="007E54DF" w:rsidRDefault="007E54DF" w:rsidP="00AE1062">
      <w:pPr>
        <w:spacing w:after="0" w:line="240" w:lineRule="auto"/>
        <w:jc w:val="center"/>
        <w:rPr>
          <w:rFonts w:ascii="Times New Roman" w:hAnsi="Times New Roman" w:cs="Times New Roman"/>
          <w:b/>
          <w:bCs/>
          <w:sz w:val="20"/>
          <w:szCs w:val="20"/>
        </w:rPr>
      </w:pPr>
    </w:p>
    <w:p w14:paraId="3426A577" w14:textId="52AF1DE3" w:rsidR="00AE1062" w:rsidRDefault="009F0BD2" w:rsidP="00AE1062">
      <w:pPr>
        <w:spacing w:after="0" w:line="240" w:lineRule="auto"/>
        <w:jc w:val="center"/>
        <w:rPr>
          <w:rFonts w:ascii="Times New Roman" w:hAnsi="Times New Roman" w:cs="Times New Roman"/>
          <w:b/>
          <w:bCs/>
          <w:sz w:val="20"/>
          <w:szCs w:val="20"/>
        </w:rPr>
      </w:pPr>
      <w:r w:rsidRPr="00AE1062">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AE1062">
        <w:rPr>
          <w:rFonts w:ascii="Times New Roman" w:hAnsi="Times New Roman" w:cs="Times New Roman"/>
          <w:b/>
          <w:bCs/>
          <w:sz w:val="20"/>
          <w:szCs w:val="20"/>
        </w:rPr>
        <w:t xml:space="preserve"> </w:t>
      </w:r>
      <w:r>
        <w:rPr>
          <w:rFonts w:ascii="Times New Roman" w:hAnsi="Times New Roman" w:cs="Times New Roman"/>
          <w:b/>
          <w:bCs/>
          <w:sz w:val="20"/>
          <w:szCs w:val="20"/>
        </w:rPr>
        <w:t>ЗАНЯТТЯ</w:t>
      </w:r>
      <w:r w:rsidRPr="00AE1062">
        <w:rPr>
          <w:rFonts w:ascii="Times New Roman" w:hAnsi="Times New Roman" w:cs="Times New Roman"/>
          <w:b/>
          <w:bCs/>
          <w:sz w:val="20"/>
          <w:szCs w:val="20"/>
        </w:rPr>
        <w:t xml:space="preserve"> №6</w:t>
      </w:r>
    </w:p>
    <w:p w14:paraId="27CE4BDA" w14:textId="77777777" w:rsidR="001F49AA" w:rsidRPr="00AE1062" w:rsidRDefault="001F49AA" w:rsidP="00AE1062">
      <w:pPr>
        <w:spacing w:after="0" w:line="240" w:lineRule="auto"/>
        <w:jc w:val="center"/>
        <w:rPr>
          <w:rFonts w:ascii="Times New Roman" w:hAnsi="Times New Roman" w:cs="Times New Roman"/>
          <w:b/>
          <w:bCs/>
          <w:sz w:val="20"/>
          <w:szCs w:val="20"/>
        </w:rPr>
      </w:pPr>
    </w:p>
    <w:p w14:paraId="49A6A829" w14:textId="77777777" w:rsidR="00AE1062" w:rsidRPr="00AE1062" w:rsidRDefault="00AE1062" w:rsidP="00AE1062">
      <w:pPr>
        <w:spacing w:after="0" w:line="240" w:lineRule="auto"/>
        <w:jc w:val="center"/>
        <w:rPr>
          <w:rFonts w:ascii="Times New Roman" w:hAnsi="Times New Roman" w:cs="Times New Roman"/>
          <w:b/>
          <w:bCs/>
          <w:sz w:val="20"/>
          <w:szCs w:val="20"/>
        </w:rPr>
      </w:pPr>
      <w:r w:rsidRPr="00AE1062">
        <w:rPr>
          <w:rFonts w:ascii="Times New Roman" w:hAnsi="Times New Roman" w:cs="Times New Roman"/>
          <w:b/>
          <w:bCs/>
          <w:sz w:val="20"/>
          <w:szCs w:val="20"/>
        </w:rPr>
        <w:t>Тема: КОМПЛЕКСНЕ ПЕРЕРОБЛЕННЯ СИРОВИНИ ТА УТИЛІЗАЦІЯ ВІДХОДІВ В ОЛІЄЖИРОВІЙ ПРОМИСЛОВОСТІ</w:t>
      </w:r>
    </w:p>
    <w:p w14:paraId="4952DD08" w14:textId="77777777" w:rsidR="001F49AA" w:rsidRDefault="001F49AA" w:rsidP="001F49AA">
      <w:pPr>
        <w:spacing w:after="0" w:line="240" w:lineRule="auto"/>
        <w:ind w:firstLine="680"/>
        <w:jc w:val="both"/>
        <w:rPr>
          <w:rFonts w:ascii="Times New Roman" w:hAnsi="Times New Roman" w:cs="Times New Roman"/>
          <w:b/>
          <w:sz w:val="20"/>
          <w:szCs w:val="20"/>
        </w:rPr>
      </w:pPr>
    </w:p>
    <w:p w14:paraId="696AE164" w14:textId="7B8C1D74" w:rsidR="001F49AA" w:rsidRPr="001F49AA" w:rsidRDefault="001F49AA" w:rsidP="001F49AA">
      <w:pPr>
        <w:spacing w:after="0" w:line="240" w:lineRule="auto"/>
        <w:ind w:firstLine="680"/>
        <w:jc w:val="both"/>
        <w:rPr>
          <w:rFonts w:ascii="Times New Roman" w:hAnsi="Times New Roman" w:cs="Times New Roman"/>
          <w:bCs/>
          <w:sz w:val="20"/>
          <w:szCs w:val="20"/>
        </w:rPr>
      </w:pPr>
      <w:r w:rsidRPr="001F49AA">
        <w:rPr>
          <w:rFonts w:ascii="Times New Roman" w:hAnsi="Times New Roman" w:cs="Times New Roman"/>
          <w:b/>
          <w:sz w:val="20"/>
          <w:szCs w:val="20"/>
        </w:rPr>
        <w:t>Мета:</w:t>
      </w:r>
      <w:r w:rsidRPr="001F49AA">
        <w:rPr>
          <w:rFonts w:ascii="Times New Roman" w:hAnsi="Times New Roman" w:cs="Times New Roman"/>
          <w:bCs/>
          <w:sz w:val="20"/>
          <w:szCs w:val="20"/>
        </w:rPr>
        <w:t xml:space="preserve"> вивчити основні екологічні проблеми олієжирової промисловості; детально розглянути які відходи утворюються та які екологічні проблеми характерні для даного виду харчової промисловості. </w:t>
      </w:r>
    </w:p>
    <w:p w14:paraId="4455B8EE" w14:textId="77777777" w:rsidR="001F49AA" w:rsidRPr="001F49AA" w:rsidRDefault="001F49AA" w:rsidP="001F49AA">
      <w:pPr>
        <w:spacing w:after="0" w:line="240" w:lineRule="auto"/>
        <w:ind w:firstLine="680"/>
        <w:jc w:val="both"/>
        <w:rPr>
          <w:rFonts w:ascii="Times New Roman" w:hAnsi="Times New Roman" w:cs="Times New Roman"/>
          <w:b/>
          <w:sz w:val="20"/>
          <w:szCs w:val="20"/>
        </w:rPr>
      </w:pPr>
      <w:r w:rsidRPr="001F49AA">
        <w:rPr>
          <w:rFonts w:ascii="Times New Roman" w:hAnsi="Times New Roman" w:cs="Times New Roman"/>
          <w:b/>
          <w:sz w:val="20"/>
          <w:szCs w:val="20"/>
        </w:rPr>
        <w:t xml:space="preserve">Завдання до виконання: </w:t>
      </w:r>
    </w:p>
    <w:p w14:paraId="27A4691D" w14:textId="77777777" w:rsidR="001F49AA" w:rsidRPr="001F49AA" w:rsidRDefault="001F49AA" w:rsidP="001F49AA">
      <w:pPr>
        <w:spacing w:after="0" w:line="240" w:lineRule="auto"/>
        <w:ind w:firstLine="680"/>
        <w:jc w:val="both"/>
        <w:rPr>
          <w:rFonts w:ascii="Times New Roman" w:hAnsi="Times New Roman" w:cs="Times New Roman"/>
          <w:bCs/>
          <w:sz w:val="20"/>
          <w:szCs w:val="20"/>
        </w:rPr>
      </w:pPr>
      <w:r w:rsidRPr="001F49AA">
        <w:rPr>
          <w:rFonts w:ascii="Times New Roman" w:hAnsi="Times New Roman" w:cs="Times New Roman"/>
          <w:bCs/>
          <w:sz w:val="20"/>
          <w:szCs w:val="20"/>
        </w:rPr>
        <w:t>1. Охарактеризувати основні екологічні проблеми олієжирової промисловості;</w:t>
      </w:r>
    </w:p>
    <w:p w14:paraId="69615187" w14:textId="77777777" w:rsidR="001F49AA" w:rsidRPr="001F49AA" w:rsidRDefault="001F49AA" w:rsidP="001F49AA">
      <w:pPr>
        <w:spacing w:after="0" w:line="240" w:lineRule="auto"/>
        <w:ind w:firstLine="680"/>
        <w:jc w:val="both"/>
        <w:rPr>
          <w:rFonts w:ascii="Times New Roman" w:hAnsi="Times New Roman" w:cs="Times New Roman"/>
          <w:bCs/>
          <w:sz w:val="20"/>
          <w:szCs w:val="20"/>
        </w:rPr>
      </w:pPr>
      <w:r w:rsidRPr="001F49AA">
        <w:rPr>
          <w:rFonts w:ascii="Times New Roman" w:hAnsi="Times New Roman" w:cs="Times New Roman"/>
          <w:bCs/>
          <w:sz w:val="20"/>
          <w:szCs w:val="20"/>
        </w:rPr>
        <w:t xml:space="preserve">2. Проаналізувати відходи, що утворюються в олієжировій промисловості; </w:t>
      </w:r>
    </w:p>
    <w:p w14:paraId="558199A2" w14:textId="77777777" w:rsidR="001F49AA" w:rsidRPr="001F49AA" w:rsidRDefault="001F49AA" w:rsidP="001F49AA">
      <w:pPr>
        <w:spacing w:after="0" w:line="240" w:lineRule="auto"/>
        <w:ind w:firstLine="680"/>
        <w:jc w:val="both"/>
        <w:rPr>
          <w:rFonts w:ascii="Times New Roman" w:hAnsi="Times New Roman" w:cs="Times New Roman"/>
          <w:bCs/>
          <w:sz w:val="20"/>
          <w:szCs w:val="20"/>
        </w:rPr>
      </w:pPr>
      <w:r w:rsidRPr="001F49AA">
        <w:rPr>
          <w:rFonts w:ascii="Times New Roman" w:hAnsi="Times New Roman" w:cs="Times New Roman"/>
          <w:bCs/>
          <w:sz w:val="20"/>
          <w:szCs w:val="20"/>
        </w:rPr>
        <w:t>3. Розглянути способи очищення стічних вод олієжирового підприємства.</w:t>
      </w:r>
    </w:p>
    <w:p w14:paraId="198E163F" w14:textId="77777777" w:rsidR="00AE1062" w:rsidRDefault="00AE1062" w:rsidP="00AE1062">
      <w:pPr>
        <w:spacing w:after="0" w:line="240" w:lineRule="auto"/>
        <w:ind w:firstLine="680"/>
        <w:jc w:val="both"/>
        <w:rPr>
          <w:rFonts w:ascii="Times New Roman" w:hAnsi="Times New Roman" w:cs="Times New Roman"/>
          <w:sz w:val="20"/>
          <w:szCs w:val="20"/>
        </w:rPr>
      </w:pPr>
    </w:p>
    <w:p w14:paraId="3EB62A10" w14:textId="7A17CB7D" w:rsidR="001F49AA" w:rsidRPr="001F49AA" w:rsidRDefault="001F49AA" w:rsidP="001F49AA">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Теоретичні відомості</w:t>
      </w:r>
    </w:p>
    <w:p w14:paraId="7AF83132" w14:textId="77777777" w:rsidR="00AE1062" w:rsidRDefault="00AE1062" w:rsidP="00AE1062">
      <w:pPr>
        <w:spacing w:after="0" w:line="240" w:lineRule="auto"/>
        <w:ind w:firstLine="680"/>
        <w:jc w:val="both"/>
        <w:rPr>
          <w:rFonts w:ascii="Times New Roman" w:hAnsi="Times New Roman" w:cs="Times New Roman"/>
          <w:sz w:val="20"/>
          <w:szCs w:val="20"/>
        </w:rPr>
      </w:pPr>
      <w:r w:rsidRPr="00AE1062">
        <w:rPr>
          <w:rFonts w:ascii="Times New Roman" w:hAnsi="Times New Roman" w:cs="Times New Roman"/>
          <w:sz w:val="20"/>
          <w:szCs w:val="20"/>
        </w:rPr>
        <w:t>Сировиною в олієжировій промисловості є насіння і плоди рослин, що належать до групи олійних: соняшник, арахіс, соя, бавовник, конопля, а також зерно пшениці, кукурудзи, рису тощо. В нашій країні переважають соняшник, соя, рапс та кукурудза. Залежно від вмісту олії розрізняють високо- (43 % і більше), середньо- (від 37 до 43 %) і низькоолійні (менше ніж 37 %) сорти соняшнику. Останнім часом учені створили і районували різні сорти, вміст олії в яких досягає 50 % за урожайності понад 30 ц/га. Для вироблення 1 т олії потрібно переробити близько 5 т насіння соняшнику. Завдяки добрій смаковій якості соняшникову олію використовують безпосередньо в їжу, а також для_ виготовлення маргарину, консервів, хлібних та кондитерських виробів. Її також застосовують у миловарній, лакофарбовій та інших галузях промисловості.</w:t>
      </w:r>
    </w:p>
    <w:p w14:paraId="705FD887" w14:textId="77777777" w:rsidR="001F49AA" w:rsidRPr="001F49AA" w:rsidRDefault="001F49AA" w:rsidP="001F49AA">
      <w:pPr>
        <w:spacing w:after="0" w:line="240" w:lineRule="auto"/>
        <w:ind w:firstLine="567"/>
        <w:jc w:val="both"/>
        <w:rPr>
          <w:rFonts w:ascii="Times New Roman" w:hAnsi="Times New Roman" w:cs="Times New Roman"/>
          <w:sz w:val="20"/>
          <w:szCs w:val="20"/>
        </w:rPr>
      </w:pPr>
      <w:r w:rsidRPr="001F49AA">
        <w:rPr>
          <w:rFonts w:ascii="Times New Roman" w:hAnsi="Times New Roman" w:cs="Times New Roman"/>
          <w:sz w:val="20"/>
          <w:szCs w:val="20"/>
        </w:rPr>
        <w:t>Під час перероблення олійних культур (соняшнику, сої, ріпаку) утворюється значна кількість побічних продуктів і стічних вод. Відповідно до інструкцій Міжнародної фінансової корпорації (IFC), до основних твердих відходів належать порожні плодові грона, відходи пальмових ядер, жирні кислоти з етапу нейтралізації (мильний шлам), відпрацьовані кислоти та луги, використана біла земля й дистиляційні залишки, а також слиз та відпрацьовані каталізатори. Ці відходи небезпечні через високий вміст органічних і неорганічних домішок та потребують спеціального поводження.</w:t>
      </w:r>
    </w:p>
    <w:p w14:paraId="735F4DE7" w14:textId="0C1D70BC" w:rsidR="001F49AA" w:rsidRDefault="001F49AA" w:rsidP="001F49AA">
      <w:pPr>
        <w:spacing w:after="0" w:line="240" w:lineRule="auto"/>
        <w:ind w:firstLine="567"/>
        <w:jc w:val="both"/>
        <w:rPr>
          <w:rFonts w:ascii="Times New Roman" w:hAnsi="Times New Roman" w:cs="Times New Roman"/>
          <w:sz w:val="20"/>
          <w:szCs w:val="20"/>
        </w:rPr>
      </w:pPr>
      <w:r w:rsidRPr="001F49AA">
        <w:rPr>
          <w:rFonts w:ascii="Times New Roman" w:hAnsi="Times New Roman" w:cs="Times New Roman"/>
          <w:sz w:val="20"/>
          <w:szCs w:val="20"/>
        </w:rPr>
        <w:t>Віджима</w:t>
      </w:r>
      <w:r>
        <w:rPr>
          <w:rFonts w:ascii="Times New Roman" w:hAnsi="Times New Roman" w:cs="Times New Roman"/>
          <w:sz w:val="20"/>
          <w:szCs w:val="20"/>
        </w:rPr>
        <w:t xml:space="preserve">ння та </w:t>
      </w:r>
      <w:r w:rsidRPr="001F49AA">
        <w:rPr>
          <w:rFonts w:ascii="Times New Roman" w:hAnsi="Times New Roman" w:cs="Times New Roman"/>
          <w:sz w:val="20"/>
          <w:szCs w:val="20"/>
        </w:rPr>
        <w:t>рафін</w:t>
      </w:r>
      <w:r>
        <w:rPr>
          <w:rFonts w:ascii="Times New Roman" w:hAnsi="Times New Roman" w:cs="Times New Roman"/>
          <w:sz w:val="20"/>
          <w:szCs w:val="20"/>
        </w:rPr>
        <w:t>ув</w:t>
      </w:r>
      <w:r w:rsidRPr="001F49AA">
        <w:rPr>
          <w:rFonts w:ascii="Times New Roman" w:hAnsi="Times New Roman" w:cs="Times New Roman"/>
          <w:sz w:val="20"/>
          <w:szCs w:val="20"/>
        </w:rPr>
        <w:t>а</w:t>
      </w:r>
      <w:r>
        <w:rPr>
          <w:rFonts w:ascii="Times New Roman" w:hAnsi="Times New Roman" w:cs="Times New Roman"/>
          <w:sz w:val="20"/>
          <w:szCs w:val="20"/>
        </w:rPr>
        <w:t>нн</w:t>
      </w:r>
      <w:r w:rsidRPr="001F49AA">
        <w:rPr>
          <w:rFonts w:ascii="Times New Roman" w:hAnsi="Times New Roman" w:cs="Times New Roman"/>
          <w:sz w:val="20"/>
          <w:szCs w:val="20"/>
        </w:rPr>
        <w:t>я олій супроводжуються утворенням стічних вод, які містять високу кількість органічних речовин, зважених частинок та жиру. Згідно з рекомендаціями IFC, стоки олієжирових підприємств мають високий показник біохімічного споживання кисню (БСК), хімічного споживання кисню (ХСК), містять органічний азот, масла та жири, а також сліди пестицидів. Нерегульоване скидання таких стічних вод призводить до дефіциту кисню у водоймах та загибелі гідробіонтів.</w:t>
      </w:r>
    </w:p>
    <w:p w14:paraId="1B89A32F" w14:textId="3810B0E7" w:rsidR="001F49AA" w:rsidRPr="00AE1062" w:rsidRDefault="001F49AA" w:rsidP="001F49AA">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Останнім часом через низку причин на олійних підприємствах під час перероблення соняшникового насіння зросли втрати олії зі шротиною та лушпинням. Однією із причин, що призводять до сорбції олії лушпинням, є травмування насіння під час збирання врожаю і потім на</w:t>
      </w:r>
      <w:r>
        <w:rPr>
          <w:rFonts w:ascii="Times New Roman" w:hAnsi="Times New Roman" w:cs="Times New Roman"/>
          <w:sz w:val="20"/>
          <w:szCs w:val="20"/>
        </w:rPr>
        <w:t xml:space="preserve"> </w:t>
      </w:r>
      <w:r w:rsidRPr="00AE1062">
        <w:rPr>
          <w:rFonts w:ascii="Times New Roman" w:hAnsi="Times New Roman" w:cs="Times New Roman"/>
          <w:sz w:val="20"/>
          <w:szCs w:val="20"/>
        </w:rPr>
        <w:t xml:space="preserve">всіх стадіях до отримання ядра, а також за неправильного зберігання, очищення і сушіння сировини. Тому особливу увагу </w:t>
      </w:r>
      <w:r w:rsidRPr="00AE1062">
        <w:rPr>
          <w:rFonts w:ascii="Times New Roman" w:hAnsi="Times New Roman" w:cs="Times New Roman"/>
          <w:sz w:val="20"/>
          <w:szCs w:val="20"/>
        </w:rPr>
        <w:lastRenderedPageBreak/>
        <w:t>потрібно приділяти експлуатації гвинтових конвеєрів і норій та належному зберіганню сировини.</w:t>
      </w:r>
    </w:p>
    <w:p w14:paraId="0A4615D9" w14:textId="77777777" w:rsidR="001F49AA" w:rsidRPr="00AE1062" w:rsidRDefault="001F49AA" w:rsidP="001F49AA">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Під час екстракції значно збільшуються втрати розчинника – бензину, що пояснюється переробкою дефектної сировини, використанням зношеного обладнання, порушенням технологічної дисципліни. Менших втрат досягають за переробки олійної сировини на стрічкових екстракційних установках.</w:t>
      </w:r>
    </w:p>
    <w:p w14:paraId="3DC0DC28" w14:textId="77777777" w:rsidR="001F49AA" w:rsidRPr="00AE1062" w:rsidRDefault="001F49AA" w:rsidP="001F49AA">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В олієжировому виробництві окрім основного продукту – рослинної олії – утворюються побічні продукти та відходи: соняшникове лушпиння, макуха, шрот та ін., шляхи раціонального використання яких подано на рис. 6.1.</w:t>
      </w:r>
    </w:p>
    <w:p w14:paraId="52DF173E" w14:textId="78E115F7" w:rsidR="00AE1062" w:rsidRPr="00AE1062" w:rsidRDefault="00AE1062" w:rsidP="00AE1062">
      <w:pPr>
        <w:spacing w:after="0" w:line="240" w:lineRule="auto"/>
        <w:jc w:val="both"/>
        <w:rPr>
          <w:rFonts w:ascii="Times New Roman" w:hAnsi="Times New Roman" w:cs="Times New Roman"/>
          <w:sz w:val="20"/>
          <w:szCs w:val="20"/>
        </w:rPr>
      </w:pPr>
    </w:p>
    <w:p w14:paraId="538B9790" w14:textId="57C9753A" w:rsidR="00AE1062" w:rsidRPr="00AE1062" w:rsidRDefault="00DC032D" w:rsidP="00DC032D">
      <w:pPr>
        <w:spacing w:after="0" w:line="240" w:lineRule="auto"/>
        <w:jc w:val="both"/>
        <w:rPr>
          <w:rFonts w:ascii="Times New Roman" w:hAnsi="Times New Roman" w:cs="Times New Roman"/>
          <w:sz w:val="20"/>
          <w:szCs w:val="20"/>
        </w:rPr>
      </w:pPr>
      <w:r w:rsidRPr="00DC032D">
        <w:rPr>
          <w:noProof/>
        </w:rPr>
        <w:drawing>
          <wp:inline distT="0" distB="0" distL="0" distR="0" wp14:anchorId="66A316FF" wp14:editId="16715BFF">
            <wp:extent cx="4394200" cy="3683587"/>
            <wp:effectExtent l="0" t="0" r="635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7797" t="26795" r="30968" b="11726"/>
                    <a:stretch/>
                  </pic:blipFill>
                  <pic:spPr bwMode="auto">
                    <a:xfrm>
                      <a:off x="0" y="0"/>
                      <a:ext cx="4410450" cy="3697209"/>
                    </a:xfrm>
                    <a:prstGeom prst="rect">
                      <a:avLst/>
                    </a:prstGeom>
                    <a:ln>
                      <a:noFill/>
                    </a:ln>
                    <a:extLst>
                      <a:ext uri="{53640926-AAD7-44D8-BBD7-CCE9431645EC}">
                        <a14:shadowObscured xmlns:a14="http://schemas.microsoft.com/office/drawing/2010/main"/>
                      </a:ext>
                    </a:extLst>
                  </pic:spPr>
                </pic:pic>
              </a:graphicData>
            </a:graphic>
          </wp:inline>
        </w:drawing>
      </w:r>
    </w:p>
    <w:p w14:paraId="7CD52C48"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Рисунок 6.1 – Побічні продукти та відходи олієжирового виробництва</w:t>
      </w:r>
    </w:p>
    <w:p w14:paraId="4AF97BDE" w14:textId="77777777" w:rsidR="00DC032D" w:rsidRDefault="00DC032D" w:rsidP="009C7699">
      <w:pPr>
        <w:spacing w:after="0" w:line="240" w:lineRule="auto"/>
        <w:ind w:firstLine="567"/>
        <w:jc w:val="both"/>
        <w:rPr>
          <w:rFonts w:ascii="Times New Roman" w:hAnsi="Times New Roman" w:cs="Times New Roman"/>
          <w:sz w:val="20"/>
          <w:szCs w:val="20"/>
        </w:rPr>
      </w:pPr>
    </w:p>
    <w:p w14:paraId="716D9B00"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Соняшникове лушпиння.</w:t>
      </w:r>
      <w:r w:rsidRPr="00AE1062">
        <w:rPr>
          <w:rFonts w:ascii="Times New Roman" w:hAnsi="Times New Roman" w:cs="Times New Roman"/>
          <w:sz w:val="20"/>
          <w:szCs w:val="20"/>
        </w:rPr>
        <w:t xml:space="preserve"> Вихід соняшникового лушпиння залежить від сорту соняшнику і технології виробництва і може становити понад 40 % маси насіння. Для зручності зберігання і перевезення його брикетують, що збільшує об’ємну масу в 5 – 6 разів. Соняшникове лушпиння містить 1,4 % багатого на вуглець пігменту фітомеліну, 23,6 – 28 % пентозанів, 52 – 66 % клітковини, 24,8 – 29,6 % лігніну і 31 – 42,4 % целюлози. Воно є цінною сировиною для виробництва кормових дріжджів, гідролізного спирту, фурфуролу, ацетону та інших продуктів.</w:t>
      </w:r>
    </w:p>
    <w:p w14:paraId="14E034D5"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 xml:space="preserve">Для вирощування кормових дріжджів, багатих на білки, глікоген, фосфор і вітаміни, використовують пентозо-гексозні гідролізати лушпиння після видалення з </w:t>
      </w:r>
      <w:r w:rsidRPr="00AE1062">
        <w:rPr>
          <w:rFonts w:ascii="Times New Roman" w:hAnsi="Times New Roman" w:cs="Times New Roman"/>
          <w:sz w:val="20"/>
          <w:szCs w:val="20"/>
        </w:rPr>
        <w:lastRenderedPageBreak/>
        <w:t>нього фурфуролу. Отримані дріжджі містять 42 – 52 % загального білка та 4 – 9 % золи. Для отримання 1 т кормових дріжджів витрачають 6,7 т лушпиння. При цьому вихід дріжджів становить 149,5 кг. Фурфурол, який виробляють із лушпиння, використовують у нафтопереробній промисловості як селективний розчинник для очищення мастил. Фурфуроловий спирт застосовують для антикорозійного покриття обладнання, як селективний розчинник для екстрагування пеніциліну, як індикатор горіння палива в реактивних двигунах та ін.</w:t>
      </w:r>
    </w:p>
    <w:p w14:paraId="78577D28"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sz w:val="20"/>
          <w:szCs w:val="20"/>
        </w:rPr>
        <w:t>Соняшникове лушпиння в значній кількості використовують як паливо, а також як корм для тварин. Для підвищення ефективності лушпиння як кормової добавки його збагачують кальцієвими солями жирних кислот, що отримують під час очищення промивних вод від рафінаційної установки або соапстоком.</w:t>
      </w:r>
    </w:p>
    <w:p w14:paraId="4F69670F"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Соняшникову макуху</w:t>
      </w:r>
      <w:r w:rsidRPr="00AE1062">
        <w:rPr>
          <w:rFonts w:ascii="Times New Roman" w:hAnsi="Times New Roman" w:cs="Times New Roman"/>
          <w:sz w:val="20"/>
          <w:szCs w:val="20"/>
        </w:rPr>
        <w:t xml:space="preserve"> отримують під час віджимання олії з насіння на пресах, шрот – під час екстракції олії в екстракторах. Харчова цінність макухи й шротини визначається вмістом білка та незамінних амінокислот і залежить від технології виробництва (переробка насіння з облущуванням чи без нього). Харчова цінність шроту з облущеного насіння соняшнику на 25 % більша, ніж з необлущеного. Нині насіння соняшнику переробляють з відокремленням лушпиння. При цьому середній вихід макухи за пресовою технологією становить 35,3 % і шроту за екстракційною технологією – 39,2 %. Соняшниковий шрот виробляють звичайний і збагачений ліпідами. Як жировий збагачувач використовують гідратаційні фузи, що отримують у процесі гідратації олії. Соняшниковий шрот, збагачений ліпідами, виготовляють у гранульованому та негранульованому вигляді.</w:t>
      </w:r>
    </w:p>
    <w:p w14:paraId="19A38A49"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Відходи від рафінації олії.</w:t>
      </w:r>
      <w:r w:rsidRPr="00AE1062">
        <w:rPr>
          <w:rFonts w:ascii="Times New Roman" w:hAnsi="Times New Roman" w:cs="Times New Roman"/>
          <w:sz w:val="20"/>
          <w:szCs w:val="20"/>
        </w:rPr>
        <w:t xml:space="preserve"> Під час рафінації олій утворюються жировмісні побічні продукти та відходи. В процесі гідратації олії залежно від технології і режимів утворюються фосфатиди у різній кількості. Середня норма утворення фосфатидних концентратів для соняшникової олії 0,8 – 1 % (8 – 10 кг на 1 т олії). Харчові фосфатидні концентрати використовують як кормові біологічно цінні добавки в комбікорм для тварин і птиці, а також у виробництві маргарину, для виготовлення хлібобулочних і кондитерських виробів та інших цілей.</w:t>
      </w:r>
    </w:p>
    <w:p w14:paraId="31FCD236"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Соапстоки від нейтралізації рослинних олій і жирів</w:t>
      </w:r>
      <w:r w:rsidRPr="00AE1062">
        <w:rPr>
          <w:rFonts w:ascii="Times New Roman" w:hAnsi="Times New Roman" w:cs="Times New Roman"/>
          <w:sz w:val="20"/>
          <w:szCs w:val="20"/>
        </w:rPr>
        <w:t xml:space="preserve"> – це омилені вільні жирні кислоти з незначним умістом нейтрального жиру і нежирних речовин. Вихід соапстоку залежить від виду і сорту олії та технології рафінації. Внаслідок розкладання соапстоків від рафінування світлих олій отримують жирову суміш (жирні кислоти і нейтральний жир), яку можна використовувати для виробництва мила та інших цілей.</w:t>
      </w:r>
    </w:p>
    <w:p w14:paraId="4B19243A"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Воскоподібні речовини.</w:t>
      </w:r>
      <w:r w:rsidRPr="00AE1062">
        <w:rPr>
          <w:rFonts w:ascii="Times New Roman" w:hAnsi="Times New Roman" w:cs="Times New Roman"/>
          <w:sz w:val="20"/>
          <w:szCs w:val="20"/>
        </w:rPr>
        <w:t xml:space="preserve"> В оліях із високоолійного соняшнику, що отримані пресовим і екстракційним способами, міститься відповідно 0,05 – 0,4 % восків. Останні зумовлюють мутність соняшникової олії, псують її товарний вигляд та знижують сортність. Воски виводять із соняшникової олії охолодженням її до температури -10...-12 °С, витримкою за цієї температури та подальшим фільтруванням. Фільтрувальні воскові порошки (кізельгур або перліт) нині застосовують як добавку до комбікормів. Головним споживачем восків є виробництво парфумів. Вони також використовуються для виробництва глянцевого паперу, грифелів для олівців, входять до складу різних полірувальних паст, у миловарній, фармацевтичній і поліграфічній промисловості.</w:t>
      </w:r>
    </w:p>
    <w:p w14:paraId="1E8FB145"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lastRenderedPageBreak/>
        <w:t>Відпрацьовані відбілювальні глини (бентоніти)</w:t>
      </w:r>
      <w:r w:rsidRPr="00AE1062">
        <w:rPr>
          <w:rFonts w:ascii="Times New Roman" w:hAnsi="Times New Roman" w:cs="Times New Roman"/>
          <w:sz w:val="20"/>
          <w:szCs w:val="20"/>
        </w:rPr>
        <w:t>, які застосовують для прояснення рослинних олій, збагачуються жирами. Вміст олії в них залежить від природи глини та типу фільтрів і може коливатися в межах 40 – 60 %. Під час продування відбілювальних глин перед розвантаженням фільтрів інертним газом чи парою вміст жиру не перевищує 30 % у разі використання рамних фільтрпресів і 15 % – дискових фільтрів. Відбілювальні глини застосовують для виробництва мильних паст. Паста зазвичай містить 14 – 16 % жирних кислот і має м’яку пластичну консистенцію. За відсутності у відпрацьованій відбілювальній глині достатньої кількості жиру для виготовлення пасти можуть бути частково використані жир із жироловки, соапстік, відстій олії в баках, фузи. Відбілювальні глини використовують також для приготування комбікормів.</w:t>
      </w:r>
    </w:p>
    <w:p w14:paraId="099062A3" w14:textId="77777777" w:rsidR="00AE1062" w:rsidRPr="00AE1062" w:rsidRDefault="00AE1062" w:rsidP="009C7699">
      <w:pPr>
        <w:spacing w:after="0" w:line="240" w:lineRule="auto"/>
        <w:ind w:firstLine="567"/>
        <w:jc w:val="both"/>
        <w:rPr>
          <w:rFonts w:ascii="Times New Roman" w:hAnsi="Times New Roman" w:cs="Times New Roman"/>
          <w:sz w:val="20"/>
          <w:szCs w:val="20"/>
        </w:rPr>
      </w:pPr>
      <w:r w:rsidRPr="00AE1062">
        <w:rPr>
          <w:rFonts w:ascii="Times New Roman" w:hAnsi="Times New Roman" w:cs="Times New Roman"/>
          <w:b/>
          <w:bCs/>
          <w:i/>
          <w:iCs/>
          <w:sz w:val="20"/>
          <w:szCs w:val="20"/>
        </w:rPr>
        <w:t>Стічні води</w:t>
      </w:r>
      <w:r w:rsidRPr="00AE1062">
        <w:rPr>
          <w:rFonts w:ascii="Times New Roman" w:hAnsi="Times New Roman" w:cs="Times New Roman"/>
          <w:sz w:val="20"/>
          <w:szCs w:val="20"/>
        </w:rPr>
        <w:t xml:space="preserve"> олієжирового підприємства складаються на 66 % з охолоджувальних вод, на 32 % – сильно забруднених, 1,5 % – санітарних та на 0,5 % – інших. Сильно забруднені стоки містять до 3650 мг/дм</w:t>
      </w:r>
      <w:r w:rsidRPr="00AE1062">
        <w:rPr>
          <w:rFonts w:ascii="Times New Roman" w:hAnsi="Times New Roman" w:cs="Times New Roman"/>
          <w:sz w:val="20"/>
          <w:szCs w:val="20"/>
          <w:vertAlign w:val="superscript"/>
        </w:rPr>
        <w:t>3</w:t>
      </w:r>
      <w:r w:rsidRPr="00AE1062">
        <w:rPr>
          <w:rFonts w:ascii="Times New Roman" w:hAnsi="Times New Roman" w:cs="Times New Roman"/>
          <w:sz w:val="20"/>
          <w:szCs w:val="20"/>
        </w:rPr>
        <w:t xml:space="preserve"> завислих речовин і мають БСК 5175 мг О</w:t>
      </w:r>
      <w:r w:rsidRPr="00AE1062">
        <w:rPr>
          <w:rFonts w:ascii="Times New Roman" w:hAnsi="Times New Roman" w:cs="Times New Roman"/>
          <w:sz w:val="20"/>
          <w:szCs w:val="20"/>
          <w:vertAlign w:val="subscript"/>
        </w:rPr>
        <w:t>2</w:t>
      </w:r>
      <w:r w:rsidRPr="00AE1062">
        <w:rPr>
          <w:rFonts w:ascii="Times New Roman" w:hAnsi="Times New Roman" w:cs="Times New Roman"/>
          <w:sz w:val="20"/>
          <w:szCs w:val="20"/>
        </w:rPr>
        <w:t>/дм</w:t>
      </w:r>
      <w:r w:rsidRPr="00AE1062">
        <w:rPr>
          <w:rFonts w:ascii="Times New Roman" w:hAnsi="Times New Roman" w:cs="Times New Roman"/>
          <w:sz w:val="20"/>
          <w:szCs w:val="20"/>
          <w:vertAlign w:val="superscript"/>
        </w:rPr>
        <w:t>3</w:t>
      </w:r>
      <w:r w:rsidRPr="00AE1062">
        <w:rPr>
          <w:rFonts w:ascii="Times New Roman" w:hAnsi="Times New Roman" w:cs="Times New Roman"/>
          <w:sz w:val="20"/>
          <w:szCs w:val="20"/>
        </w:rPr>
        <w:t xml:space="preserve"> (дані наведено для ВАТ «Вінницький олієжировий комбінат»). Вміст жиру коливається в межах 200 – 3500 мг/дм</w:t>
      </w:r>
      <w:r w:rsidRPr="00AE1062">
        <w:rPr>
          <w:rFonts w:ascii="Times New Roman" w:hAnsi="Times New Roman" w:cs="Times New Roman"/>
          <w:sz w:val="20"/>
          <w:szCs w:val="20"/>
          <w:vertAlign w:val="superscript"/>
        </w:rPr>
        <w:t>3</w:t>
      </w:r>
      <w:r w:rsidRPr="00AE1062">
        <w:rPr>
          <w:rFonts w:ascii="Times New Roman" w:hAnsi="Times New Roman" w:cs="Times New Roman"/>
          <w:sz w:val="20"/>
          <w:szCs w:val="20"/>
        </w:rPr>
        <w:t>. Для очищення висококонцентрованих стічних вод із значенням ХСК понад 2000 мг О</w:t>
      </w:r>
      <w:r w:rsidRPr="00AE1062">
        <w:rPr>
          <w:rFonts w:ascii="Times New Roman" w:hAnsi="Times New Roman" w:cs="Times New Roman"/>
          <w:sz w:val="20"/>
          <w:szCs w:val="20"/>
          <w:vertAlign w:val="subscript"/>
        </w:rPr>
        <w:t>2</w:t>
      </w:r>
      <w:r w:rsidRPr="00AE1062">
        <w:rPr>
          <w:rFonts w:ascii="Times New Roman" w:hAnsi="Times New Roman" w:cs="Times New Roman"/>
          <w:sz w:val="20"/>
          <w:szCs w:val="20"/>
        </w:rPr>
        <w:t>/дм</w:t>
      </w:r>
      <w:r w:rsidRPr="00AE1062">
        <w:rPr>
          <w:rFonts w:ascii="Times New Roman" w:hAnsi="Times New Roman" w:cs="Times New Roman"/>
          <w:sz w:val="20"/>
          <w:szCs w:val="20"/>
          <w:vertAlign w:val="superscript"/>
        </w:rPr>
        <w:t>3</w:t>
      </w:r>
      <w:r w:rsidRPr="00AE1062">
        <w:rPr>
          <w:rFonts w:ascii="Times New Roman" w:hAnsi="Times New Roman" w:cs="Times New Roman"/>
          <w:sz w:val="20"/>
          <w:szCs w:val="20"/>
        </w:rPr>
        <w:t xml:space="preserve"> доцільно використовувати попереднє метанове бродіння із подальшим аеробним доочищенням в аеротенках. Рециркуляція активного мулу та застосування іммобілізованої мікрофлори надають змогу інтенсифікувати процес біотрансформації забруднень до норм ГДК для їх скидання у каналізаційну мережу міста, а також отримувати біогаз та білково-вітамінний концентрат, збагачений вітамінами групи В.</w:t>
      </w:r>
    </w:p>
    <w:p w14:paraId="0324AE08" w14:textId="77777777" w:rsidR="00AE1062" w:rsidRDefault="00AE1062" w:rsidP="00AE1062">
      <w:pPr>
        <w:spacing w:after="0" w:line="240" w:lineRule="auto"/>
        <w:ind w:firstLine="680"/>
        <w:jc w:val="both"/>
        <w:rPr>
          <w:rFonts w:ascii="Times New Roman" w:hAnsi="Times New Roman" w:cs="Times New Roman"/>
          <w:sz w:val="20"/>
          <w:szCs w:val="20"/>
        </w:rPr>
      </w:pPr>
    </w:p>
    <w:p w14:paraId="53F2A8D4" w14:textId="77777777" w:rsidR="001F49AA" w:rsidRPr="001F49AA" w:rsidRDefault="001F49AA" w:rsidP="001F49AA">
      <w:pPr>
        <w:spacing w:after="0" w:line="240" w:lineRule="auto"/>
        <w:jc w:val="center"/>
        <w:rPr>
          <w:rFonts w:ascii="Times New Roman" w:hAnsi="Times New Roman" w:cs="Times New Roman"/>
          <w:b/>
          <w:bCs/>
          <w:sz w:val="20"/>
          <w:szCs w:val="20"/>
        </w:rPr>
      </w:pPr>
      <w:r w:rsidRPr="001F49AA">
        <w:rPr>
          <w:rFonts w:ascii="Times New Roman" w:hAnsi="Times New Roman" w:cs="Times New Roman"/>
          <w:b/>
          <w:bCs/>
          <w:sz w:val="20"/>
          <w:szCs w:val="20"/>
        </w:rPr>
        <w:t>Завдання до виконання</w:t>
      </w:r>
    </w:p>
    <w:p w14:paraId="1F439FF7" w14:textId="4FBA18C8" w:rsidR="001F49AA" w:rsidRPr="001F49AA" w:rsidRDefault="001F49AA" w:rsidP="001F49AA">
      <w:pPr>
        <w:spacing w:after="0" w:line="240" w:lineRule="auto"/>
        <w:ind w:firstLine="624"/>
        <w:jc w:val="both"/>
        <w:rPr>
          <w:rFonts w:ascii="Times New Roman" w:hAnsi="Times New Roman" w:cs="Times New Roman"/>
          <w:sz w:val="20"/>
          <w:szCs w:val="20"/>
        </w:rPr>
      </w:pPr>
      <w:r w:rsidRPr="001F49AA">
        <w:rPr>
          <w:rFonts w:ascii="Times New Roman" w:hAnsi="Times New Roman" w:cs="Times New Roman"/>
          <w:sz w:val="20"/>
          <w:szCs w:val="20"/>
        </w:rPr>
        <w:t>1. Охарактеризу</w:t>
      </w:r>
      <w:r>
        <w:rPr>
          <w:rFonts w:ascii="Times New Roman" w:hAnsi="Times New Roman" w:cs="Times New Roman"/>
          <w:sz w:val="20"/>
          <w:szCs w:val="20"/>
        </w:rPr>
        <w:t>йте</w:t>
      </w:r>
      <w:r w:rsidRPr="001F49AA">
        <w:rPr>
          <w:rFonts w:ascii="Times New Roman" w:hAnsi="Times New Roman" w:cs="Times New Roman"/>
          <w:sz w:val="20"/>
          <w:szCs w:val="20"/>
        </w:rPr>
        <w:t xml:space="preserve"> екологічні проблеми олієжирової промисловості</w:t>
      </w:r>
      <w:r>
        <w:rPr>
          <w:rFonts w:ascii="Times New Roman" w:hAnsi="Times New Roman" w:cs="Times New Roman"/>
          <w:sz w:val="20"/>
          <w:szCs w:val="20"/>
        </w:rPr>
        <w:t xml:space="preserve">, для цього </w:t>
      </w:r>
      <w:r w:rsidRPr="001F49AA">
        <w:rPr>
          <w:rFonts w:ascii="Times New Roman" w:hAnsi="Times New Roman" w:cs="Times New Roman"/>
          <w:sz w:val="20"/>
          <w:szCs w:val="20"/>
        </w:rPr>
        <w:t>проаналізуйте джерела твердих відходів та склад стічних вод.</w:t>
      </w:r>
    </w:p>
    <w:p w14:paraId="005C7D22" w14:textId="1F29A641" w:rsidR="001F49AA" w:rsidRPr="001F49AA" w:rsidRDefault="001F49AA" w:rsidP="001F49AA">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Pr="001F49AA">
        <w:rPr>
          <w:rFonts w:ascii="Times New Roman" w:hAnsi="Times New Roman" w:cs="Times New Roman"/>
          <w:sz w:val="20"/>
          <w:szCs w:val="20"/>
        </w:rPr>
        <w:t>Проаналізу</w:t>
      </w:r>
      <w:r>
        <w:rPr>
          <w:rFonts w:ascii="Times New Roman" w:hAnsi="Times New Roman" w:cs="Times New Roman"/>
          <w:sz w:val="20"/>
          <w:szCs w:val="20"/>
        </w:rPr>
        <w:t>йте</w:t>
      </w:r>
      <w:r w:rsidRPr="001F49AA">
        <w:rPr>
          <w:rFonts w:ascii="Times New Roman" w:hAnsi="Times New Roman" w:cs="Times New Roman"/>
          <w:sz w:val="20"/>
          <w:szCs w:val="20"/>
        </w:rPr>
        <w:t xml:space="preserve"> відходи та побічні продукти</w:t>
      </w:r>
      <w:r>
        <w:rPr>
          <w:rFonts w:ascii="Times New Roman" w:hAnsi="Times New Roman" w:cs="Times New Roman"/>
          <w:sz w:val="20"/>
          <w:szCs w:val="20"/>
        </w:rPr>
        <w:t>. П</w:t>
      </w:r>
      <w:r w:rsidRPr="001F49AA">
        <w:rPr>
          <w:rFonts w:ascii="Times New Roman" w:hAnsi="Times New Roman" w:cs="Times New Roman"/>
          <w:sz w:val="20"/>
          <w:szCs w:val="20"/>
        </w:rPr>
        <w:t xml:space="preserve">ідготуйте таблицю, у якій вкажіть макуху, шрот, мильний шлам, відпрацьовану </w:t>
      </w:r>
      <w:r>
        <w:rPr>
          <w:rFonts w:ascii="Times New Roman" w:hAnsi="Times New Roman" w:cs="Times New Roman"/>
          <w:sz w:val="20"/>
          <w:szCs w:val="20"/>
        </w:rPr>
        <w:t>глину</w:t>
      </w:r>
      <w:r w:rsidRPr="001F49AA">
        <w:rPr>
          <w:rFonts w:ascii="Times New Roman" w:hAnsi="Times New Roman" w:cs="Times New Roman"/>
          <w:sz w:val="20"/>
          <w:szCs w:val="20"/>
        </w:rPr>
        <w:t xml:space="preserve"> та інші продукти, їхній склад </w:t>
      </w:r>
      <w:r>
        <w:rPr>
          <w:rFonts w:ascii="Times New Roman" w:hAnsi="Times New Roman" w:cs="Times New Roman"/>
          <w:sz w:val="20"/>
          <w:szCs w:val="20"/>
        </w:rPr>
        <w:t>та</w:t>
      </w:r>
      <w:r w:rsidRPr="001F49AA">
        <w:rPr>
          <w:rFonts w:ascii="Times New Roman" w:hAnsi="Times New Roman" w:cs="Times New Roman"/>
          <w:sz w:val="20"/>
          <w:szCs w:val="20"/>
        </w:rPr>
        <w:t xml:space="preserve"> можливі напрями використання.</w:t>
      </w:r>
    </w:p>
    <w:p w14:paraId="77392FE1" w14:textId="139EC46F" w:rsidR="001F49AA" w:rsidRPr="001F49AA" w:rsidRDefault="001F49AA" w:rsidP="001F49AA">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Pr="001F49AA">
        <w:rPr>
          <w:rFonts w:ascii="Times New Roman" w:hAnsi="Times New Roman" w:cs="Times New Roman"/>
          <w:sz w:val="20"/>
          <w:szCs w:val="20"/>
        </w:rPr>
        <w:t>Розглян</w:t>
      </w:r>
      <w:r>
        <w:rPr>
          <w:rFonts w:ascii="Times New Roman" w:hAnsi="Times New Roman" w:cs="Times New Roman"/>
          <w:sz w:val="20"/>
          <w:szCs w:val="20"/>
        </w:rPr>
        <w:t>ьте</w:t>
      </w:r>
      <w:r w:rsidRPr="001F49AA">
        <w:rPr>
          <w:rFonts w:ascii="Times New Roman" w:hAnsi="Times New Roman" w:cs="Times New Roman"/>
          <w:sz w:val="20"/>
          <w:szCs w:val="20"/>
        </w:rPr>
        <w:t xml:space="preserve"> способи очищення стоків</w:t>
      </w:r>
      <w:r>
        <w:rPr>
          <w:rFonts w:ascii="Times New Roman" w:hAnsi="Times New Roman" w:cs="Times New Roman"/>
          <w:sz w:val="20"/>
          <w:szCs w:val="20"/>
        </w:rPr>
        <w:t xml:space="preserve">, </w:t>
      </w:r>
      <w:r w:rsidRPr="001F49AA">
        <w:rPr>
          <w:rFonts w:ascii="Times New Roman" w:hAnsi="Times New Roman" w:cs="Times New Roman"/>
          <w:sz w:val="20"/>
          <w:szCs w:val="20"/>
        </w:rPr>
        <w:t>оцініть ефективність механічних, фізико</w:t>
      </w:r>
      <w:r w:rsidRPr="001F49AA">
        <w:rPr>
          <w:rFonts w:ascii="Times New Roman" w:hAnsi="Times New Roman" w:cs="Times New Roman"/>
          <w:sz w:val="20"/>
          <w:szCs w:val="20"/>
        </w:rPr>
        <w:noBreakHyphen/>
        <w:t xml:space="preserve">хімічних і біологічних методів очищення. Обґрунтуйте вибір певних технологій для </w:t>
      </w:r>
      <w:r>
        <w:rPr>
          <w:rFonts w:ascii="Times New Roman" w:hAnsi="Times New Roman" w:cs="Times New Roman"/>
          <w:sz w:val="20"/>
          <w:szCs w:val="20"/>
        </w:rPr>
        <w:t>певного</w:t>
      </w:r>
      <w:r w:rsidRPr="001F49AA">
        <w:rPr>
          <w:rFonts w:ascii="Times New Roman" w:hAnsi="Times New Roman" w:cs="Times New Roman"/>
          <w:sz w:val="20"/>
          <w:szCs w:val="20"/>
        </w:rPr>
        <w:t xml:space="preserve"> підприємства.</w:t>
      </w:r>
    </w:p>
    <w:p w14:paraId="67EEC339" w14:textId="32B587CA" w:rsidR="001F49AA" w:rsidRPr="001F49AA" w:rsidRDefault="001F49AA" w:rsidP="001F49AA">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Pr="001F49AA">
        <w:rPr>
          <w:rFonts w:ascii="Times New Roman" w:hAnsi="Times New Roman" w:cs="Times New Roman"/>
          <w:sz w:val="20"/>
          <w:szCs w:val="20"/>
        </w:rPr>
        <w:t>Вивч</w:t>
      </w:r>
      <w:r>
        <w:rPr>
          <w:rFonts w:ascii="Times New Roman" w:hAnsi="Times New Roman" w:cs="Times New Roman"/>
          <w:sz w:val="20"/>
          <w:szCs w:val="20"/>
        </w:rPr>
        <w:t>іть</w:t>
      </w:r>
      <w:r w:rsidRPr="001F49AA">
        <w:rPr>
          <w:rFonts w:ascii="Times New Roman" w:hAnsi="Times New Roman" w:cs="Times New Roman"/>
          <w:sz w:val="20"/>
          <w:szCs w:val="20"/>
        </w:rPr>
        <w:t xml:space="preserve"> технології рафін</w:t>
      </w:r>
      <w:r>
        <w:rPr>
          <w:rFonts w:ascii="Times New Roman" w:hAnsi="Times New Roman" w:cs="Times New Roman"/>
          <w:sz w:val="20"/>
          <w:szCs w:val="20"/>
        </w:rPr>
        <w:t>ування</w:t>
      </w:r>
      <w:r w:rsidRPr="001F49AA">
        <w:rPr>
          <w:rFonts w:ascii="Times New Roman" w:hAnsi="Times New Roman" w:cs="Times New Roman"/>
          <w:sz w:val="20"/>
          <w:szCs w:val="20"/>
        </w:rPr>
        <w:t xml:space="preserve"> олії: коротко охарактеризуйте етапи нейтраліз</w:t>
      </w:r>
      <w:r>
        <w:rPr>
          <w:rFonts w:ascii="Times New Roman" w:hAnsi="Times New Roman" w:cs="Times New Roman"/>
          <w:sz w:val="20"/>
          <w:szCs w:val="20"/>
        </w:rPr>
        <w:t>ування</w:t>
      </w:r>
      <w:r w:rsidRPr="001F49AA">
        <w:rPr>
          <w:rFonts w:ascii="Times New Roman" w:hAnsi="Times New Roman" w:cs="Times New Roman"/>
          <w:sz w:val="20"/>
          <w:szCs w:val="20"/>
        </w:rPr>
        <w:t>, відбілювання, дезодор</w:t>
      </w:r>
      <w:r>
        <w:rPr>
          <w:rFonts w:ascii="Times New Roman" w:hAnsi="Times New Roman" w:cs="Times New Roman"/>
          <w:sz w:val="20"/>
          <w:szCs w:val="20"/>
        </w:rPr>
        <w:t xml:space="preserve">ування, </w:t>
      </w:r>
      <w:r w:rsidRPr="001F49AA">
        <w:rPr>
          <w:rFonts w:ascii="Times New Roman" w:hAnsi="Times New Roman" w:cs="Times New Roman"/>
          <w:sz w:val="20"/>
          <w:szCs w:val="20"/>
        </w:rPr>
        <w:t>визначте, на яких етапах утворюються найбільш небезпечні відходи та як їх нейтралізувати.</w:t>
      </w:r>
    </w:p>
    <w:p w14:paraId="4DC44CEE" w14:textId="51E582AE" w:rsidR="001F49AA" w:rsidRPr="001F49AA" w:rsidRDefault="001F49AA" w:rsidP="001F49AA">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1F49AA">
        <w:rPr>
          <w:rFonts w:ascii="Times New Roman" w:hAnsi="Times New Roman" w:cs="Times New Roman"/>
          <w:sz w:val="20"/>
          <w:szCs w:val="20"/>
        </w:rPr>
        <w:t>Підготу</w:t>
      </w:r>
      <w:r>
        <w:rPr>
          <w:rFonts w:ascii="Times New Roman" w:hAnsi="Times New Roman" w:cs="Times New Roman"/>
          <w:sz w:val="20"/>
          <w:szCs w:val="20"/>
        </w:rPr>
        <w:t>й</w:t>
      </w:r>
      <w:r w:rsidRPr="001F49AA">
        <w:rPr>
          <w:rFonts w:ascii="Times New Roman" w:hAnsi="Times New Roman" w:cs="Times New Roman"/>
          <w:sz w:val="20"/>
          <w:szCs w:val="20"/>
        </w:rPr>
        <w:t>т</w:t>
      </w:r>
      <w:r>
        <w:rPr>
          <w:rFonts w:ascii="Times New Roman" w:hAnsi="Times New Roman" w:cs="Times New Roman"/>
          <w:sz w:val="20"/>
          <w:szCs w:val="20"/>
        </w:rPr>
        <w:t>е</w:t>
      </w:r>
      <w:r w:rsidRPr="001F49AA">
        <w:rPr>
          <w:rFonts w:ascii="Times New Roman" w:hAnsi="Times New Roman" w:cs="Times New Roman"/>
          <w:sz w:val="20"/>
          <w:szCs w:val="20"/>
        </w:rPr>
        <w:t xml:space="preserve"> рекомендації щодо зменшення екологічних впливів</w:t>
      </w:r>
      <w:r>
        <w:rPr>
          <w:rFonts w:ascii="Times New Roman" w:hAnsi="Times New Roman" w:cs="Times New Roman"/>
          <w:sz w:val="20"/>
          <w:szCs w:val="20"/>
        </w:rPr>
        <w:t xml:space="preserve">, для цього </w:t>
      </w:r>
      <w:r w:rsidRPr="001F49AA">
        <w:rPr>
          <w:rFonts w:ascii="Times New Roman" w:hAnsi="Times New Roman" w:cs="Times New Roman"/>
          <w:sz w:val="20"/>
          <w:szCs w:val="20"/>
        </w:rPr>
        <w:t>запропонуйте заходи для зменшення водоспоживання, оптиміз</w:t>
      </w:r>
      <w:r>
        <w:rPr>
          <w:rFonts w:ascii="Times New Roman" w:hAnsi="Times New Roman" w:cs="Times New Roman"/>
          <w:sz w:val="20"/>
          <w:szCs w:val="20"/>
        </w:rPr>
        <w:t>ування</w:t>
      </w:r>
      <w:r w:rsidRPr="001F49AA">
        <w:rPr>
          <w:rFonts w:ascii="Times New Roman" w:hAnsi="Times New Roman" w:cs="Times New Roman"/>
          <w:sz w:val="20"/>
          <w:szCs w:val="20"/>
        </w:rPr>
        <w:t xml:space="preserve"> енергетичних витрат та перероблення побічних продуктів.</w:t>
      </w:r>
    </w:p>
    <w:p w14:paraId="3F6ACEE5" w14:textId="77777777" w:rsidR="001F49AA" w:rsidRPr="00AE1062" w:rsidRDefault="001F49AA" w:rsidP="00AE1062">
      <w:pPr>
        <w:spacing w:after="0" w:line="240" w:lineRule="auto"/>
        <w:ind w:firstLine="680"/>
        <w:jc w:val="both"/>
        <w:rPr>
          <w:rFonts w:ascii="Times New Roman" w:hAnsi="Times New Roman" w:cs="Times New Roman"/>
          <w:sz w:val="20"/>
          <w:szCs w:val="20"/>
        </w:rPr>
      </w:pPr>
    </w:p>
    <w:p w14:paraId="31351FD4" w14:textId="77777777" w:rsidR="00AE1062" w:rsidRPr="00AE1062" w:rsidRDefault="00AE1062" w:rsidP="009C7699">
      <w:pPr>
        <w:spacing w:after="0" w:line="240" w:lineRule="auto"/>
        <w:ind w:firstLine="567"/>
        <w:jc w:val="both"/>
        <w:rPr>
          <w:rFonts w:ascii="Times New Roman" w:hAnsi="Times New Roman" w:cs="Times New Roman"/>
          <w:b/>
          <w:bCs/>
          <w:sz w:val="20"/>
          <w:szCs w:val="20"/>
        </w:rPr>
      </w:pPr>
      <w:r w:rsidRPr="00AE1062">
        <w:rPr>
          <w:rFonts w:ascii="Times New Roman" w:hAnsi="Times New Roman" w:cs="Times New Roman"/>
          <w:b/>
          <w:bCs/>
          <w:sz w:val="20"/>
          <w:szCs w:val="20"/>
        </w:rPr>
        <w:t>Контрольні запитання.</w:t>
      </w:r>
    </w:p>
    <w:p w14:paraId="5E12E753" w14:textId="77777777" w:rsidR="00AE1062" w:rsidRPr="00AE1062" w:rsidRDefault="00AE1062" w:rsidP="009C7699">
      <w:pPr>
        <w:spacing w:after="0" w:line="240" w:lineRule="auto"/>
        <w:ind w:firstLine="567"/>
        <w:jc w:val="both"/>
        <w:rPr>
          <w:rFonts w:ascii="Times New Roman" w:hAnsi="Times New Roman" w:cs="Times New Roman"/>
          <w:b/>
          <w:bCs/>
          <w:sz w:val="18"/>
          <w:szCs w:val="18"/>
        </w:rPr>
      </w:pPr>
      <w:r w:rsidRPr="00AE1062">
        <w:rPr>
          <w:rFonts w:ascii="Times New Roman" w:hAnsi="Times New Roman" w:cs="Times New Roman"/>
          <w:b/>
          <w:bCs/>
          <w:sz w:val="18"/>
          <w:szCs w:val="18"/>
        </w:rPr>
        <w:t>1. Охарактеризуйте комплексне перероблення сировини у процесі виробництві соняшникової олії.</w:t>
      </w:r>
    </w:p>
    <w:p w14:paraId="16414DCC" w14:textId="77777777" w:rsidR="00AE1062" w:rsidRPr="00AE1062" w:rsidRDefault="00AE1062" w:rsidP="009C7699">
      <w:pPr>
        <w:spacing w:after="0" w:line="240" w:lineRule="auto"/>
        <w:ind w:firstLine="567"/>
        <w:jc w:val="both"/>
        <w:rPr>
          <w:rFonts w:ascii="Times New Roman" w:hAnsi="Times New Roman" w:cs="Times New Roman"/>
          <w:b/>
          <w:bCs/>
          <w:sz w:val="18"/>
          <w:szCs w:val="18"/>
        </w:rPr>
      </w:pPr>
      <w:r w:rsidRPr="00AE1062">
        <w:rPr>
          <w:rFonts w:ascii="Times New Roman" w:hAnsi="Times New Roman" w:cs="Times New Roman"/>
          <w:b/>
          <w:bCs/>
          <w:sz w:val="18"/>
          <w:szCs w:val="18"/>
        </w:rPr>
        <w:t>2. Охарактеризуйте види відходів у виробництві соняшникової олії.</w:t>
      </w:r>
    </w:p>
    <w:p w14:paraId="62523B23" w14:textId="77777777" w:rsidR="00AE1062" w:rsidRPr="00AE1062" w:rsidRDefault="00AE1062" w:rsidP="009C7699">
      <w:pPr>
        <w:spacing w:after="0" w:line="240" w:lineRule="auto"/>
        <w:ind w:firstLine="567"/>
        <w:jc w:val="both"/>
        <w:rPr>
          <w:rFonts w:ascii="Times New Roman" w:hAnsi="Times New Roman" w:cs="Times New Roman"/>
          <w:b/>
          <w:bCs/>
          <w:sz w:val="18"/>
          <w:szCs w:val="18"/>
        </w:rPr>
      </w:pPr>
      <w:r w:rsidRPr="00AE1062">
        <w:rPr>
          <w:rFonts w:ascii="Times New Roman" w:hAnsi="Times New Roman" w:cs="Times New Roman"/>
          <w:b/>
          <w:bCs/>
          <w:sz w:val="18"/>
          <w:szCs w:val="18"/>
        </w:rPr>
        <w:t>3. Як утилізують відходи в олієжировій промисловості?</w:t>
      </w:r>
    </w:p>
    <w:p w14:paraId="7C7FAC46" w14:textId="77777777" w:rsidR="001F49AA" w:rsidRPr="001F49AA" w:rsidRDefault="00AE1062" w:rsidP="001F49AA">
      <w:pPr>
        <w:spacing w:after="0" w:line="240" w:lineRule="auto"/>
        <w:ind w:firstLine="567"/>
        <w:jc w:val="both"/>
        <w:rPr>
          <w:rFonts w:ascii="Times New Roman" w:hAnsi="Times New Roman" w:cs="Times New Roman"/>
          <w:b/>
          <w:bCs/>
          <w:sz w:val="18"/>
          <w:szCs w:val="18"/>
        </w:rPr>
      </w:pPr>
      <w:r w:rsidRPr="00AE1062">
        <w:rPr>
          <w:rFonts w:ascii="Times New Roman" w:hAnsi="Times New Roman" w:cs="Times New Roman"/>
          <w:b/>
          <w:bCs/>
          <w:sz w:val="18"/>
          <w:szCs w:val="18"/>
        </w:rPr>
        <w:t xml:space="preserve">4. </w:t>
      </w:r>
      <w:r w:rsidR="001F49AA" w:rsidRPr="001F49AA">
        <w:rPr>
          <w:rFonts w:ascii="Times New Roman" w:hAnsi="Times New Roman" w:cs="Times New Roman"/>
          <w:b/>
          <w:bCs/>
          <w:sz w:val="18"/>
          <w:szCs w:val="18"/>
        </w:rPr>
        <w:t>Чому стічні води олієжирових підприємств мають високий БСК та ХСК?</w:t>
      </w:r>
    </w:p>
    <w:p w14:paraId="07B3981E" w14:textId="7C422786" w:rsidR="00AE1062" w:rsidRPr="00AE1062" w:rsidRDefault="001F49AA" w:rsidP="001F49AA">
      <w:pPr>
        <w:spacing w:after="0" w:line="240" w:lineRule="auto"/>
        <w:ind w:firstLine="567"/>
        <w:jc w:val="both"/>
        <w:rPr>
          <w:rFonts w:ascii="Times New Roman" w:hAnsi="Times New Roman" w:cs="Times New Roman"/>
          <w:b/>
          <w:bCs/>
          <w:sz w:val="18"/>
          <w:szCs w:val="18"/>
        </w:rPr>
      </w:pPr>
      <w:r>
        <w:rPr>
          <w:rFonts w:ascii="Times New Roman" w:hAnsi="Times New Roman" w:cs="Times New Roman"/>
          <w:b/>
          <w:bCs/>
          <w:sz w:val="18"/>
          <w:szCs w:val="18"/>
        </w:rPr>
        <w:t xml:space="preserve">5. </w:t>
      </w:r>
      <w:r w:rsidRPr="001F49AA">
        <w:rPr>
          <w:rFonts w:ascii="Times New Roman" w:hAnsi="Times New Roman" w:cs="Times New Roman"/>
          <w:b/>
          <w:bCs/>
          <w:sz w:val="18"/>
          <w:szCs w:val="18"/>
        </w:rPr>
        <w:t>Які методи очищення застосовують для вилучення жирів зі стічних вод?</w:t>
      </w:r>
    </w:p>
    <w:p w14:paraId="0FDF67AE" w14:textId="60B83DE5" w:rsidR="00AE1062" w:rsidRDefault="001F49AA" w:rsidP="009C7699">
      <w:pPr>
        <w:spacing w:after="0" w:line="240" w:lineRule="auto"/>
        <w:ind w:firstLine="567"/>
        <w:jc w:val="both"/>
        <w:rPr>
          <w:rFonts w:ascii="Times New Roman" w:hAnsi="Times New Roman" w:cs="Times New Roman"/>
          <w:b/>
          <w:bCs/>
          <w:sz w:val="18"/>
          <w:szCs w:val="18"/>
        </w:rPr>
      </w:pPr>
      <w:r>
        <w:rPr>
          <w:rFonts w:ascii="Times New Roman" w:hAnsi="Times New Roman" w:cs="Times New Roman"/>
          <w:b/>
          <w:bCs/>
          <w:sz w:val="18"/>
          <w:szCs w:val="18"/>
        </w:rPr>
        <w:t>6</w:t>
      </w:r>
      <w:r w:rsidR="00AE1062" w:rsidRPr="00AE1062">
        <w:rPr>
          <w:rFonts w:ascii="Times New Roman" w:hAnsi="Times New Roman" w:cs="Times New Roman"/>
          <w:b/>
          <w:bCs/>
          <w:sz w:val="18"/>
          <w:szCs w:val="18"/>
        </w:rPr>
        <w:t>. Як використовують соняшникову макуху в подальшому переробленні?</w:t>
      </w:r>
    </w:p>
    <w:p w14:paraId="214ABA62" w14:textId="29FB7D97" w:rsidR="00FA3FF7" w:rsidRDefault="00B362AC" w:rsidP="00FA3FF7">
      <w:pPr>
        <w:spacing w:after="0" w:line="240" w:lineRule="auto"/>
        <w:jc w:val="center"/>
        <w:rPr>
          <w:rFonts w:ascii="Times New Roman" w:hAnsi="Times New Roman" w:cs="Times New Roman"/>
          <w:b/>
          <w:bCs/>
          <w:sz w:val="20"/>
          <w:szCs w:val="20"/>
        </w:rPr>
      </w:pPr>
      <w:r w:rsidRPr="00FA3FF7">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FA3FF7">
        <w:rPr>
          <w:rFonts w:ascii="Times New Roman" w:hAnsi="Times New Roman" w:cs="Times New Roman"/>
          <w:b/>
          <w:bCs/>
          <w:sz w:val="20"/>
          <w:szCs w:val="20"/>
        </w:rPr>
        <w:t xml:space="preserve"> </w:t>
      </w:r>
      <w:r>
        <w:rPr>
          <w:rFonts w:ascii="Times New Roman" w:hAnsi="Times New Roman" w:cs="Times New Roman"/>
          <w:b/>
          <w:bCs/>
          <w:sz w:val="20"/>
          <w:szCs w:val="20"/>
        </w:rPr>
        <w:t>ЗАНЯТТЯ</w:t>
      </w:r>
      <w:r w:rsidRPr="00FA3FF7">
        <w:rPr>
          <w:rFonts w:ascii="Times New Roman" w:hAnsi="Times New Roman" w:cs="Times New Roman"/>
          <w:b/>
          <w:bCs/>
          <w:sz w:val="20"/>
          <w:szCs w:val="20"/>
        </w:rPr>
        <w:t xml:space="preserve"> №7</w:t>
      </w:r>
    </w:p>
    <w:p w14:paraId="28C00FE3" w14:textId="77777777" w:rsidR="00B362AC" w:rsidRPr="00FA3FF7" w:rsidRDefault="00B362AC" w:rsidP="00FA3FF7">
      <w:pPr>
        <w:spacing w:after="0" w:line="240" w:lineRule="auto"/>
        <w:jc w:val="center"/>
        <w:rPr>
          <w:rFonts w:ascii="Times New Roman" w:hAnsi="Times New Roman" w:cs="Times New Roman"/>
          <w:b/>
          <w:bCs/>
          <w:sz w:val="20"/>
          <w:szCs w:val="20"/>
        </w:rPr>
      </w:pPr>
    </w:p>
    <w:p w14:paraId="4ADCF813" w14:textId="08B66CB4" w:rsidR="00FA3FF7" w:rsidRPr="00FA3FF7" w:rsidRDefault="007E4115" w:rsidP="00FA3FF7">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FA3FF7" w:rsidRPr="00FA3FF7">
        <w:rPr>
          <w:rFonts w:ascii="Times New Roman" w:hAnsi="Times New Roman" w:cs="Times New Roman"/>
          <w:b/>
          <w:bCs/>
          <w:sz w:val="20"/>
          <w:szCs w:val="20"/>
        </w:rPr>
        <w:t>КОМПЛЕКСНЕ ПЕРЕРОБЛЕННЯ СИРОВИНИ ТА УТИЛІЗАЦІЯ ВІДХОДІВ У КРОХМАЛЕ-ПАТОКОВОМУ ВИРОБНИЦТВІ</w:t>
      </w:r>
    </w:p>
    <w:p w14:paraId="4556B874" w14:textId="77777777" w:rsidR="00B362AC" w:rsidRDefault="00B362AC" w:rsidP="00B362AC">
      <w:pPr>
        <w:spacing w:after="0" w:line="240" w:lineRule="auto"/>
        <w:ind w:firstLine="567"/>
        <w:jc w:val="both"/>
        <w:rPr>
          <w:rFonts w:ascii="Times New Roman" w:hAnsi="Times New Roman" w:cs="Times New Roman"/>
          <w:b/>
          <w:sz w:val="20"/>
          <w:szCs w:val="20"/>
        </w:rPr>
      </w:pPr>
    </w:p>
    <w:p w14:paraId="74E5B1E2" w14:textId="6CDBBFB7" w:rsidR="00B362AC" w:rsidRPr="00B362AC" w:rsidRDefault="00B362AC" w:rsidP="00B362AC">
      <w:pPr>
        <w:spacing w:after="0" w:line="240" w:lineRule="auto"/>
        <w:ind w:firstLine="567"/>
        <w:jc w:val="both"/>
        <w:rPr>
          <w:rFonts w:ascii="Times New Roman" w:hAnsi="Times New Roman" w:cs="Times New Roman"/>
          <w:bCs/>
          <w:sz w:val="20"/>
          <w:szCs w:val="20"/>
        </w:rPr>
      </w:pPr>
      <w:r w:rsidRPr="00B362AC">
        <w:rPr>
          <w:rFonts w:ascii="Times New Roman" w:hAnsi="Times New Roman" w:cs="Times New Roman"/>
          <w:b/>
          <w:sz w:val="20"/>
          <w:szCs w:val="20"/>
        </w:rPr>
        <w:t>Мета:</w:t>
      </w:r>
      <w:r w:rsidRPr="00B362AC">
        <w:rPr>
          <w:rFonts w:ascii="Times New Roman" w:hAnsi="Times New Roman" w:cs="Times New Roman"/>
          <w:bCs/>
          <w:sz w:val="20"/>
          <w:szCs w:val="20"/>
        </w:rPr>
        <w:t xml:space="preserve"> вивчити основні екологічні проблеми у крохмале-патоковому виробництві; детально розглянути які відходи утворюються та які екологічні проблеми характерні для цього виду харчової промисловості. </w:t>
      </w:r>
    </w:p>
    <w:p w14:paraId="2AE62D07" w14:textId="77777777" w:rsidR="00B362AC" w:rsidRPr="00B362AC" w:rsidRDefault="00B362AC" w:rsidP="00B362AC">
      <w:pPr>
        <w:spacing w:after="0" w:line="240" w:lineRule="auto"/>
        <w:ind w:firstLine="567"/>
        <w:jc w:val="both"/>
        <w:rPr>
          <w:rFonts w:ascii="Times New Roman" w:hAnsi="Times New Roman" w:cs="Times New Roman"/>
          <w:b/>
          <w:sz w:val="20"/>
          <w:szCs w:val="20"/>
        </w:rPr>
      </w:pPr>
      <w:r w:rsidRPr="00B362AC">
        <w:rPr>
          <w:rFonts w:ascii="Times New Roman" w:hAnsi="Times New Roman" w:cs="Times New Roman"/>
          <w:b/>
          <w:sz w:val="20"/>
          <w:szCs w:val="20"/>
        </w:rPr>
        <w:t xml:space="preserve">Завдання до виконання: </w:t>
      </w:r>
    </w:p>
    <w:p w14:paraId="5B5A3E2F" w14:textId="77777777" w:rsidR="00B362AC" w:rsidRPr="00B362AC" w:rsidRDefault="00B362AC" w:rsidP="00B362AC">
      <w:pPr>
        <w:spacing w:after="0" w:line="240" w:lineRule="auto"/>
        <w:ind w:firstLine="567"/>
        <w:jc w:val="both"/>
        <w:rPr>
          <w:rFonts w:ascii="Times New Roman" w:hAnsi="Times New Roman" w:cs="Times New Roman"/>
          <w:bCs/>
          <w:sz w:val="20"/>
          <w:szCs w:val="20"/>
        </w:rPr>
      </w:pPr>
      <w:r w:rsidRPr="00B362AC">
        <w:rPr>
          <w:rFonts w:ascii="Times New Roman" w:hAnsi="Times New Roman" w:cs="Times New Roman"/>
          <w:bCs/>
          <w:sz w:val="20"/>
          <w:szCs w:val="20"/>
        </w:rPr>
        <w:t>1. Охарактеризувати основні екологічні проблеми у  крохмале-патоковому виробництві;</w:t>
      </w:r>
    </w:p>
    <w:p w14:paraId="30106658" w14:textId="77777777" w:rsidR="00B362AC" w:rsidRPr="00B362AC" w:rsidRDefault="00B362AC" w:rsidP="00B362AC">
      <w:pPr>
        <w:spacing w:after="0" w:line="240" w:lineRule="auto"/>
        <w:ind w:firstLine="567"/>
        <w:jc w:val="both"/>
        <w:rPr>
          <w:rFonts w:ascii="Times New Roman" w:hAnsi="Times New Roman" w:cs="Times New Roman"/>
          <w:bCs/>
          <w:sz w:val="20"/>
          <w:szCs w:val="20"/>
        </w:rPr>
      </w:pPr>
      <w:r w:rsidRPr="00B362AC">
        <w:rPr>
          <w:rFonts w:ascii="Times New Roman" w:hAnsi="Times New Roman" w:cs="Times New Roman"/>
          <w:bCs/>
          <w:sz w:val="20"/>
          <w:szCs w:val="20"/>
        </w:rPr>
        <w:t xml:space="preserve">2. Проаналізувати відходи, що утворюються у крохмале-патоковому виробництві; </w:t>
      </w:r>
    </w:p>
    <w:p w14:paraId="00330C93" w14:textId="77777777" w:rsidR="00B362AC" w:rsidRPr="00B362AC" w:rsidRDefault="00B362AC" w:rsidP="00B362AC">
      <w:pPr>
        <w:spacing w:after="0" w:line="240" w:lineRule="auto"/>
        <w:ind w:firstLine="567"/>
        <w:jc w:val="both"/>
        <w:rPr>
          <w:rFonts w:ascii="Times New Roman" w:hAnsi="Times New Roman" w:cs="Times New Roman"/>
          <w:bCs/>
          <w:sz w:val="20"/>
          <w:szCs w:val="20"/>
        </w:rPr>
      </w:pPr>
      <w:r w:rsidRPr="00B362AC">
        <w:rPr>
          <w:rFonts w:ascii="Times New Roman" w:hAnsi="Times New Roman" w:cs="Times New Roman"/>
          <w:bCs/>
          <w:sz w:val="20"/>
          <w:szCs w:val="20"/>
        </w:rPr>
        <w:t>3. Розглянути способи утилізації відходів та побічних продуктів переробки кукурудзи на крохмаль.</w:t>
      </w:r>
    </w:p>
    <w:p w14:paraId="1A25CCC4" w14:textId="77777777" w:rsidR="00FA3FF7" w:rsidRDefault="00FA3FF7" w:rsidP="00FA3FF7">
      <w:pPr>
        <w:spacing w:after="0" w:line="240" w:lineRule="auto"/>
        <w:ind w:firstLine="567"/>
        <w:jc w:val="both"/>
        <w:rPr>
          <w:rFonts w:ascii="Times New Roman" w:hAnsi="Times New Roman" w:cs="Times New Roman"/>
          <w:sz w:val="20"/>
          <w:szCs w:val="20"/>
        </w:rPr>
      </w:pPr>
    </w:p>
    <w:p w14:paraId="33A1760B" w14:textId="39CBFF10" w:rsidR="00B362AC" w:rsidRPr="00B362AC" w:rsidRDefault="00B362AC" w:rsidP="00B362AC">
      <w:pPr>
        <w:spacing w:after="0" w:line="240" w:lineRule="auto"/>
        <w:jc w:val="center"/>
        <w:rPr>
          <w:rFonts w:ascii="Times New Roman" w:hAnsi="Times New Roman" w:cs="Times New Roman"/>
          <w:b/>
          <w:bCs/>
          <w:sz w:val="20"/>
          <w:szCs w:val="20"/>
        </w:rPr>
      </w:pPr>
      <w:r w:rsidRPr="00B362AC">
        <w:rPr>
          <w:rFonts w:ascii="Times New Roman" w:hAnsi="Times New Roman" w:cs="Times New Roman"/>
          <w:b/>
          <w:bCs/>
          <w:sz w:val="20"/>
          <w:szCs w:val="20"/>
        </w:rPr>
        <w:t>Теоретичні відомості</w:t>
      </w:r>
    </w:p>
    <w:p w14:paraId="372D4934" w14:textId="14A0BEA4" w:rsidR="00FA3FF7" w:rsidRPr="00FA3FF7" w:rsidRDefault="00FA3FF7" w:rsidP="00FA3FF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Основною сировиною у виробництві крохмальних продуктів є картопля і кукурудза та частково пшениця. Крохмале-патокова промисловість охоплює такі виробництва:</w:t>
      </w:r>
    </w:p>
    <w:p w14:paraId="5F5E2D1A" w14:textId="77777777" w:rsidR="00FA3FF7" w:rsidRPr="00FA3FF7" w:rsidRDefault="00FA3FF7" w:rsidP="00FA3FF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w:t>
      </w:r>
      <w:r w:rsidRPr="00FA3FF7">
        <w:rPr>
          <w:rFonts w:ascii="Times New Roman" w:hAnsi="Times New Roman" w:cs="Times New Roman"/>
          <w:sz w:val="20"/>
          <w:szCs w:val="20"/>
        </w:rPr>
        <w:tab/>
        <w:t>картопле-крохмальне, що виробляє із картоплі сирий крохмаль і як готовий продукт – сухий харчовий крохмаль;</w:t>
      </w:r>
    </w:p>
    <w:p w14:paraId="3AF516C9" w14:textId="77777777" w:rsidR="00FA3FF7" w:rsidRPr="00FA3FF7" w:rsidRDefault="00FA3FF7" w:rsidP="00FA3FF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w:t>
      </w:r>
      <w:r w:rsidRPr="00FA3FF7">
        <w:rPr>
          <w:rFonts w:ascii="Times New Roman" w:hAnsi="Times New Roman" w:cs="Times New Roman"/>
          <w:sz w:val="20"/>
          <w:szCs w:val="20"/>
        </w:rPr>
        <w:tab/>
        <w:t>кукурудзяно-крохмальне, що виробляє сухий крохмаль та побічну продукцію – кукурудзяний екстракт, сухі кукурудзяні корми й кукурудзяну олію;</w:t>
      </w:r>
    </w:p>
    <w:p w14:paraId="6777FCC7" w14:textId="77777777" w:rsidR="00FA3FF7" w:rsidRPr="00FA3FF7" w:rsidRDefault="00FA3FF7" w:rsidP="00FA3FF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глюкозно-патокове виробництво, що випускає карамельну патоку із картопляного крохмалю та кристалічну глюкозу із кукурудзяного крохмалю.</w:t>
      </w:r>
    </w:p>
    <w:p w14:paraId="2D6AA4E9" w14:textId="31F66815" w:rsidR="009401D7" w:rsidRPr="009401D7" w:rsidRDefault="009401D7" w:rsidP="009401D7">
      <w:pPr>
        <w:spacing w:after="0" w:line="240" w:lineRule="auto"/>
        <w:ind w:firstLine="567"/>
        <w:jc w:val="both"/>
        <w:rPr>
          <w:rFonts w:ascii="Times New Roman" w:hAnsi="Times New Roman" w:cs="Times New Roman"/>
          <w:sz w:val="20"/>
          <w:szCs w:val="20"/>
        </w:rPr>
      </w:pPr>
      <w:r w:rsidRPr="009401D7">
        <w:rPr>
          <w:rFonts w:ascii="Times New Roman" w:hAnsi="Times New Roman" w:cs="Times New Roman"/>
          <w:sz w:val="20"/>
          <w:szCs w:val="20"/>
        </w:rPr>
        <w:t>Під час перероблення картоплі, кукурудзи та інших крохмалевмісних культур утворюються великі обсяги стічних вод із високою концентрацією органічних речовин. Дослідження відзначають, що стічні води підприємств крохмал</w:t>
      </w:r>
      <w:r>
        <w:rPr>
          <w:rFonts w:ascii="Times New Roman" w:hAnsi="Times New Roman" w:cs="Times New Roman"/>
          <w:sz w:val="20"/>
          <w:szCs w:val="20"/>
        </w:rPr>
        <w:t>е</w:t>
      </w:r>
      <w:r w:rsidRPr="009401D7">
        <w:rPr>
          <w:rFonts w:ascii="Times New Roman" w:hAnsi="Times New Roman" w:cs="Times New Roman"/>
          <w:sz w:val="20"/>
          <w:szCs w:val="20"/>
        </w:rPr>
        <w:noBreakHyphen/>
        <w:t>патокової галузі містять багато розчинного крохмалю, білків, органічних кислот, мінералів та ліпідів. Через високий вміст біологічно розкладних речовин їхнє скидання без очищення призводить до зменшення вмісту кисню у водоймах та швидкого зростання мікроорганізмів.</w:t>
      </w:r>
    </w:p>
    <w:p w14:paraId="6F454AD8" w14:textId="33D54873" w:rsidR="009401D7" w:rsidRPr="009401D7" w:rsidRDefault="009401D7" w:rsidP="009401D7">
      <w:pPr>
        <w:spacing w:after="0" w:line="240" w:lineRule="auto"/>
        <w:ind w:firstLine="567"/>
        <w:jc w:val="both"/>
        <w:rPr>
          <w:rFonts w:ascii="Times New Roman" w:hAnsi="Times New Roman" w:cs="Times New Roman"/>
          <w:sz w:val="20"/>
          <w:szCs w:val="20"/>
        </w:rPr>
      </w:pPr>
      <w:r w:rsidRPr="009401D7">
        <w:rPr>
          <w:rFonts w:ascii="Times New Roman" w:hAnsi="Times New Roman" w:cs="Times New Roman"/>
          <w:sz w:val="20"/>
          <w:szCs w:val="20"/>
        </w:rPr>
        <w:t>У випадку перероблення касави та інших бульб пато</w:t>
      </w:r>
      <w:r>
        <w:rPr>
          <w:rFonts w:ascii="Times New Roman" w:hAnsi="Times New Roman" w:cs="Times New Roman"/>
          <w:sz w:val="20"/>
          <w:szCs w:val="20"/>
        </w:rPr>
        <w:t>кав</w:t>
      </w:r>
      <w:r w:rsidRPr="009401D7">
        <w:rPr>
          <w:rFonts w:ascii="Times New Roman" w:hAnsi="Times New Roman" w:cs="Times New Roman"/>
          <w:sz w:val="20"/>
          <w:szCs w:val="20"/>
        </w:rPr>
        <w:t>а барда має високу органічну навантаженість і, накопичуючись у відстійниках, утворює сильний запах. Промисловість також споживає значну кількість води, часто в регіонах з обмеженими водними ресурсами, що викликає занепокоєння місцевого населення</w:t>
      </w:r>
    </w:p>
    <w:p w14:paraId="01293D62" w14:textId="34000565"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xml:space="preserve">Сухий переважно картопляний крохмаль використовують для приготування соусів, ковбас, киселів, пудингів, бісквітів, тістечок та багатьох інших харчових продуктів. Сухий кукурудзяний крохмаль застосовують у текстильній промисловості, для виробництва декстринів, клеїв, у паперовій, сірниковій та інших галузях промисловості. Крохмальну патоку використовують у кондитерському виробництві для виготовлення карамелі, а також у виробництві хлібобулочних і лікеро-горілчаних виробів. Із глюкози виготовляють медичні препарати, медичну глюкозу та вітаміни. Модифікований крохмаль використовують у нафто- і газобурінні, для виготовлення </w:t>
      </w:r>
      <w:r w:rsidRPr="00FA3FF7">
        <w:rPr>
          <w:rFonts w:ascii="Times New Roman" w:hAnsi="Times New Roman" w:cs="Times New Roman"/>
          <w:sz w:val="20"/>
          <w:szCs w:val="20"/>
        </w:rPr>
        <w:lastRenderedPageBreak/>
        <w:t>формових сумішей у ливарному виробництві, а також для виробництва морозива та желейних кондитерських виробів.</w:t>
      </w:r>
    </w:p>
    <w:p w14:paraId="262478F9" w14:textId="43FFDD01"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xml:space="preserve">Основну частину сухих речовин становить крохмаль: для картоплі </w:t>
      </w:r>
      <w:bookmarkStart w:id="2" w:name="_Hlk126953927"/>
      <w:r w:rsidRPr="00FA3FF7">
        <w:rPr>
          <w:rFonts w:ascii="Times New Roman" w:hAnsi="Times New Roman" w:cs="Times New Roman"/>
          <w:sz w:val="20"/>
          <w:szCs w:val="20"/>
        </w:rPr>
        <w:t>–</w:t>
      </w:r>
      <w:bookmarkEnd w:id="2"/>
      <w:r w:rsidRPr="00FA3FF7">
        <w:rPr>
          <w:rFonts w:ascii="Times New Roman" w:hAnsi="Times New Roman" w:cs="Times New Roman"/>
          <w:sz w:val="20"/>
          <w:szCs w:val="20"/>
        </w:rPr>
        <w:t xml:space="preserve"> 70 – 80 % маси, кукурудзи – 68 – 73 % маси. Коефіцієнт вилучення крохмалю залежить від якості сировини, рівня технології й організації виробництва. За середнього коефіцієнта вилучення 81,8 % і крохмальності 13,6 % витрата картоплі на 1 т сухого крохмалю становить 7,22 т. Проте в різні роки вона коливається від 6,5 до 8,1 т. У процесі зберігання картоплі спостерігаються значні втрати крохмалю залежно від терміну зберігання (від 1,2 % в серпні до 5 % – у квітні). Кукурудза як сировина має перевагу над картоплею, оскільки містить крохмалю 66 </w:t>
      </w:r>
      <w:bookmarkStart w:id="3" w:name="_Hlk126954196"/>
      <w:r w:rsidRPr="00FA3FF7">
        <w:rPr>
          <w:rFonts w:ascii="Times New Roman" w:hAnsi="Times New Roman" w:cs="Times New Roman"/>
          <w:sz w:val="20"/>
          <w:szCs w:val="20"/>
        </w:rPr>
        <w:t>–</w:t>
      </w:r>
      <w:bookmarkEnd w:id="3"/>
      <w:r w:rsidRPr="00FA3FF7">
        <w:rPr>
          <w:rFonts w:ascii="Times New Roman" w:hAnsi="Times New Roman" w:cs="Times New Roman"/>
          <w:sz w:val="20"/>
          <w:szCs w:val="20"/>
        </w:rPr>
        <w:t xml:space="preserve"> 73 %, що в 4 рази більше, ніж у картоплі. В процесі зберігання картоплі необхідно систематично регулювати газообмін та температуру. Мінімальні втрати крохмалю спостерігаються за температури 4 °С.</w:t>
      </w:r>
    </w:p>
    <w:p w14:paraId="6041ADEA"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Кукурудза порівняно з іншими злаковими менш стійка під час зберігання. Зародки кукурудзи, що містять значну кількість жиру, розчинних білків, вуглеводів, мінеральних речовин і ферментів, не мають захисного шару. Тому під час зберігання створюються передумови для посилення біологічних і біохімічних процесів, що зумовлюють втрати крохмалю. За підвищеної вологості і низької температури в зерносховищі відбуваються механічне пошкодження клітин кристаликами льоду та зсідання білків протоплазми. До денатурації білків призводить також зберігання зерна за підвищеної вологості й температури.</w:t>
      </w:r>
    </w:p>
    <w:p w14:paraId="52B9DDF5"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Життєздатність зерна залежить і від дії мікроорганізмів у процесі його зберігання. Особливо негативно впливають висока вологість і температура на термін зберігання зерна і вихід крохмалю. У разі переробки підмерзлого або перегрітого зерна погано розділяються крохмаль і білок, підвищується вміст білка в крохмалі, зменшується вихід крохмалю до 2 % і погіршується його якість. Під час тривалого зберігання зерна кукурудзи вологість не повинна перевищувати 14 %.</w:t>
      </w:r>
    </w:p>
    <w:p w14:paraId="3F84F066" w14:textId="77777777" w:rsid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Побічними продуктами і відходами виробництва є мезга, клітинний сік картоплі, глютен, екстракт, олія, жмих, сухі корми тощо (рис. 7.1).</w:t>
      </w:r>
    </w:p>
    <w:p w14:paraId="60B43466" w14:textId="77777777" w:rsidR="009401D7" w:rsidRPr="00FA3FF7" w:rsidRDefault="009401D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Картопляна мезга</w:t>
      </w:r>
      <w:r w:rsidRPr="00FA3FF7">
        <w:rPr>
          <w:rFonts w:ascii="Times New Roman" w:hAnsi="Times New Roman" w:cs="Times New Roman"/>
          <w:sz w:val="20"/>
          <w:szCs w:val="20"/>
        </w:rPr>
        <w:t xml:space="preserve"> містить, % до маси сухих речовин: крохмалю – 50, клітковини – 25, розчинних вуглеводів – 2,5, мінеральних речовин – 6,2, сирого протеїну – 6 та інших речовин – 10,3. У сирому (вологість 86 –  87 %) та сухому вигляді її використовують на корм худобі. Високий вміст вологи в сирій меззі робить її погано транспортабельною, що призводить до неповної реалізації. Для відгодівлі тварин доцільно використовувати суміш сирої мезги і клітинного соку. Під час перероблення 100 т картоплі на крохмаль вихід сирого корму (суміші мезги і клітинного соку) становить 90 т (у тому числі мезги – 40 т і клітинного соку – 50 т). В зв’язку з поганою транспортабельністю мезги доцільно її силосувати і сушити. Для поліпшення якості силосу в мезгу додають білковий шлам (скоагульований білок із клітинного соку).</w:t>
      </w:r>
    </w:p>
    <w:p w14:paraId="4CFD3936" w14:textId="77777777" w:rsidR="009401D7" w:rsidRPr="00FA3FF7" w:rsidRDefault="009401D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Клітинний сік картоплі</w:t>
      </w:r>
      <w:r w:rsidRPr="00FA3FF7">
        <w:rPr>
          <w:rFonts w:ascii="Times New Roman" w:hAnsi="Times New Roman" w:cs="Times New Roman"/>
          <w:sz w:val="20"/>
          <w:szCs w:val="20"/>
        </w:rPr>
        <w:t xml:space="preserve">, що містить до 6 % сухих речовин, майже не використовується. Його вихід досягає 50 % маси картоплі, що переробляється. Основними складовими сухої речовини клітинного соку є амінокислоти: лізин, аланін, глутамін та ін. До складу мінеральної частини входять оксид калію, фосфатна кислота, сполуки Кальцію і Магнію. Тому клітинний сік використовують переважно для виробництва білкового корму і вуглеводно-білкового гідролізату. Білковий корм </w:t>
      </w:r>
      <w:r w:rsidRPr="00FA3FF7">
        <w:rPr>
          <w:rFonts w:ascii="Times New Roman" w:hAnsi="Times New Roman" w:cs="Times New Roman"/>
          <w:sz w:val="20"/>
          <w:szCs w:val="20"/>
        </w:rPr>
        <w:lastRenderedPageBreak/>
        <w:t xml:space="preserve">може випускатися сирим (вміст сирих речовин до 25 %) і сухим (вміст сухих речовин 87 %). Сирий корм швидко псується, а тому підлягає швидкій реалізації. Для тривалого зберігання його висушують до вмісту вологи 13 %. Із 100 т сухого білкового корму можна виготовити корм масою 159 т кормових одиниць, тоді як в 100 т картоплі </w:t>
      </w:r>
      <w:bookmarkStart w:id="4" w:name="_Hlk126954662"/>
      <w:r w:rsidRPr="00FA3FF7">
        <w:rPr>
          <w:rFonts w:ascii="Times New Roman" w:hAnsi="Times New Roman" w:cs="Times New Roman"/>
          <w:sz w:val="20"/>
          <w:szCs w:val="20"/>
        </w:rPr>
        <w:t>–</w:t>
      </w:r>
      <w:bookmarkEnd w:id="4"/>
      <w:r w:rsidRPr="00FA3FF7">
        <w:rPr>
          <w:rFonts w:ascii="Times New Roman" w:hAnsi="Times New Roman" w:cs="Times New Roman"/>
          <w:sz w:val="20"/>
          <w:szCs w:val="20"/>
        </w:rPr>
        <w:t xml:space="preserve"> 29 т кормових одиниць.</w:t>
      </w:r>
    </w:p>
    <w:p w14:paraId="01B03A2B" w14:textId="77777777" w:rsidR="009401D7" w:rsidRPr="00FA3FF7" w:rsidRDefault="009401D7" w:rsidP="009401D7">
      <w:pPr>
        <w:spacing w:after="0" w:line="240" w:lineRule="auto"/>
        <w:ind w:firstLine="567"/>
        <w:jc w:val="both"/>
        <w:rPr>
          <w:rFonts w:ascii="Times New Roman" w:hAnsi="Times New Roman" w:cs="Times New Roman"/>
          <w:sz w:val="20"/>
          <w:szCs w:val="20"/>
        </w:rPr>
      </w:pPr>
    </w:p>
    <w:p w14:paraId="32EA908F" w14:textId="23F2FD3C" w:rsidR="00FA3FF7" w:rsidRPr="00FA3FF7" w:rsidRDefault="00A92358" w:rsidP="009401D7">
      <w:pPr>
        <w:spacing w:after="0" w:line="240" w:lineRule="auto"/>
        <w:jc w:val="center"/>
        <w:rPr>
          <w:rFonts w:ascii="Times New Roman" w:hAnsi="Times New Roman" w:cs="Times New Roman"/>
          <w:sz w:val="20"/>
          <w:szCs w:val="20"/>
        </w:rPr>
      </w:pPr>
      <w:r>
        <w:rPr>
          <w:noProof/>
        </w:rPr>
        <w:drawing>
          <wp:inline distT="0" distB="0" distL="0" distR="0" wp14:anchorId="3BE9BF23" wp14:editId="5B4DEBDF">
            <wp:extent cx="4380005" cy="3774643"/>
            <wp:effectExtent l="0" t="0" r="1905" b="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9962" t="27638" r="30290" b="11438"/>
                    <a:stretch/>
                  </pic:blipFill>
                  <pic:spPr bwMode="auto">
                    <a:xfrm>
                      <a:off x="0" y="0"/>
                      <a:ext cx="4400207" cy="3792053"/>
                    </a:xfrm>
                    <a:prstGeom prst="rect">
                      <a:avLst/>
                    </a:prstGeom>
                    <a:ln>
                      <a:noFill/>
                    </a:ln>
                    <a:extLst>
                      <a:ext uri="{53640926-AAD7-44D8-BBD7-CCE9431645EC}">
                        <a14:shadowObscured xmlns:a14="http://schemas.microsoft.com/office/drawing/2010/main"/>
                      </a:ext>
                    </a:extLst>
                  </pic:spPr>
                </pic:pic>
              </a:graphicData>
            </a:graphic>
          </wp:inline>
        </w:drawing>
      </w:r>
    </w:p>
    <w:p w14:paraId="23D05BD4"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Рисунок 7.1 – Побічні продукти і відходи виробництва</w:t>
      </w:r>
    </w:p>
    <w:p w14:paraId="345FE1F0" w14:textId="77777777" w:rsidR="009401D7" w:rsidRDefault="009401D7" w:rsidP="009401D7">
      <w:pPr>
        <w:spacing w:after="0" w:line="240" w:lineRule="auto"/>
        <w:ind w:firstLine="567"/>
        <w:jc w:val="both"/>
        <w:rPr>
          <w:rFonts w:ascii="Times New Roman" w:hAnsi="Times New Roman" w:cs="Times New Roman"/>
          <w:b/>
          <w:bCs/>
          <w:i/>
          <w:iCs/>
          <w:sz w:val="20"/>
          <w:szCs w:val="20"/>
        </w:rPr>
      </w:pPr>
    </w:p>
    <w:p w14:paraId="65EF02AA"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Із фільтрату під час виробництва білкового корму отримують вуглеводно-білковий гідролізат – 6,3 кг із 100 т картоплі. В ньому містяться глюкоза, цукроза, мальтоза та амінокислоти: цистин, лізин, метіонін, глу- тамінова кислота, лейцин, ізолейцин та ін. Уварений вуглеводно-білковий гідролізат використовують як замінник червоного житнього солоду для випікання темних сортів хліба.</w:t>
      </w:r>
    </w:p>
    <w:p w14:paraId="1D462E45"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xml:space="preserve">Відходи та побічні продукти переробки кукурудзи на крохмаль використовують для приготування сухого і сирого кукурудзяного корму. Останній переважно реалізують у сирому вигляді. Побічні продукти кукурудзяно-крохмального виробництва та відходи патокового і глюкозного виробництв складаються з екстракту, глютену, крупної та дрібної мезги, жмиху після вироблення кукурудзяної олії, кізельгурового або перлітового і вугільного фільтраційних осадів патокового і глюкозного виробництв, відходів з елеватора, які отримують у процесі </w:t>
      </w:r>
      <w:r w:rsidRPr="00FA3FF7">
        <w:rPr>
          <w:rFonts w:ascii="Times New Roman" w:hAnsi="Times New Roman" w:cs="Times New Roman"/>
          <w:sz w:val="20"/>
          <w:szCs w:val="20"/>
        </w:rPr>
        <w:lastRenderedPageBreak/>
        <w:t>обмолоту кукурудзи. Змішаний корм містить основні кормові речовини, необхідні для тварин – білки, жир, вуглеводи, золу. Мезга, яка складається в основному із клітковини і крохмалю, є вуглеводною частиною корму. Діатомітовий осад крім білка, жиру і вуглеводів містить велику кількість золи (15 – 30 %) і входить до складу корму в кількості 6 – 8 %, що не погіршує його якості.</w:t>
      </w:r>
    </w:p>
    <w:p w14:paraId="2869BFDF"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xml:space="preserve">Різні сорти кукурудзи містять від 9 до 11 % зародків. </w:t>
      </w:r>
      <w:r w:rsidRPr="00FA3FF7">
        <w:rPr>
          <w:rFonts w:ascii="Times New Roman" w:hAnsi="Times New Roman" w:cs="Times New Roman"/>
          <w:b/>
          <w:bCs/>
          <w:i/>
          <w:iCs/>
          <w:sz w:val="20"/>
          <w:szCs w:val="20"/>
        </w:rPr>
        <w:t>Кукурудзяні зародки</w:t>
      </w:r>
      <w:r w:rsidRPr="00FA3FF7">
        <w:rPr>
          <w:rFonts w:ascii="Times New Roman" w:hAnsi="Times New Roman" w:cs="Times New Roman"/>
          <w:sz w:val="20"/>
          <w:szCs w:val="20"/>
        </w:rPr>
        <w:t xml:space="preserve"> використовують для виробництва кукурудзяної олії. Із 2,3 т зародків виготовляють 1 т кукурудзяної олії. Зародки вологістю 57 — 60 % і вмістом пелеви 10 – 15 % висушують і в сухому вигляді транспортують на олієжирові комбінати.</w:t>
      </w:r>
    </w:p>
    <w:p w14:paraId="7BF28754"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Екстракт,</w:t>
      </w:r>
      <w:r w:rsidRPr="00FA3FF7">
        <w:rPr>
          <w:rFonts w:ascii="Times New Roman" w:hAnsi="Times New Roman" w:cs="Times New Roman"/>
          <w:sz w:val="20"/>
          <w:szCs w:val="20"/>
        </w:rPr>
        <w:t xml:space="preserve"> який утворюється внаслідок замочування кукурудзи, можна використовувати як складову корму або як сировину для медичної промисловості у виробництві антибіотиків. У разі використання екстракту у виробництві кормів його уварюють до 35 – 40 % сухих речовин, для реалізації його медичним заводам – до 48 – 50 % сухих речовин. У кукурудзяному екстракті основними цукрами є глюкоза і меншою мірою – мальтоза і ксилоза. Екстракт, упарений до 50 % сухих речовин, застосовують як один із компонентів живильного середовища для вирощування пліснявих грибів у виробництві біоміцину, пеніциліну, стрептоміцину та інших антибіотиків і вітаміну В</w:t>
      </w:r>
      <w:r w:rsidRPr="00FA3FF7">
        <w:rPr>
          <w:rFonts w:ascii="Times New Roman" w:hAnsi="Times New Roman" w:cs="Times New Roman"/>
          <w:sz w:val="20"/>
          <w:szCs w:val="20"/>
          <w:vertAlign w:val="subscript"/>
        </w:rPr>
        <w:t>12</w:t>
      </w:r>
      <w:r w:rsidRPr="00FA3FF7">
        <w:rPr>
          <w:rFonts w:ascii="Times New Roman" w:hAnsi="Times New Roman" w:cs="Times New Roman"/>
          <w:sz w:val="20"/>
          <w:szCs w:val="20"/>
        </w:rPr>
        <w:t>. Кукурудзяний екстракт також використовують для виготовлення кормів. Для цього його змішують з крупною і дрібного мезгою та глютеном і висушують у ротаційних сушарках.</w:t>
      </w:r>
    </w:p>
    <w:p w14:paraId="223E9FFF" w14:textId="129290A6"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 xml:space="preserve">Глютен </w:t>
      </w:r>
      <w:r w:rsidRPr="00FA3FF7">
        <w:rPr>
          <w:rFonts w:ascii="Times New Roman" w:hAnsi="Times New Roman" w:cs="Times New Roman"/>
          <w:sz w:val="20"/>
          <w:szCs w:val="20"/>
        </w:rPr>
        <w:t xml:space="preserve">сирий отримують на стадії розділення крохмале-білкової суспензії. Він має такий хімічний склад, % на суху речовину: крохмаль – 20 – 45, білок – </w:t>
      </w:r>
      <w:r w:rsidR="009E0B9C">
        <w:rPr>
          <w:rFonts w:ascii="Times New Roman" w:hAnsi="Times New Roman" w:cs="Times New Roman"/>
          <w:sz w:val="20"/>
          <w:szCs w:val="20"/>
        </w:rPr>
        <w:br/>
      </w:r>
      <w:r w:rsidRPr="00FA3FF7">
        <w:rPr>
          <w:rFonts w:ascii="Times New Roman" w:hAnsi="Times New Roman" w:cs="Times New Roman"/>
          <w:sz w:val="20"/>
          <w:szCs w:val="20"/>
        </w:rPr>
        <w:t>40 – 60, жир – 5 – 8, зола – 0,8 – 1,5, клітковина – 2 – 4, розчинні вуглеводи (цукри) – 0,5 – 2, інші речовини – 4 – 6. Нині його використовують як складову корму. Проте більш раціональним є застосування його як сировини для виробництва глутамінової кислоти, глутамінату натрію, білкової пасти і піноутворювача.</w:t>
      </w:r>
    </w:p>
    <w:p w14:paraId="578CC47D"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Кукурудзяний глютен містить 16 – 18 % глутамінової кислоти. Глутамінат натрію застосовують як харчосмакову добавку під час консервування м’ясних і рибних продуктів (під час приготування супів, соусів, ковбас, окороків, овочевих страв). Добавка глутамінату натрію збільшує термін зберігання, посилює смакові якості, притаманні продуктам у свіжому вигляді.</w:t>
      </w:r>
    </w:p>
    <w:p w14:paraId="4E5ADADB"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Під час замочування кукурудзи більша частина альбумінів, глютенів і глобулінів переходить в екстракт. Проте превалюючий у кукурудзі білок зеїн залишається нерозчиненим і виділяється як побічний продукт виробництва. Зеїн використовують для виготовлення водонепроникного клею, у виробництві пластмас, для утворення водонепроникних захисних плівок під час виготовлення різних пігулок. Вихід зеїну може сягати 15 % маси перероблюваного глютену.</w:t>
      </w:r>
    </w:p>
    <w:p w14:paraId="0E8AEF89"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Кукурудзяні качани</w:t>
      </w:r>
      <w:r w:rsidRPr="00FA3FF7">
        <w:rPr>
          <w:rFonts w:ascii="Times New Roman" w:hAnsi="Times New Roman" w:cs="Times New Roman"/>
          <w:sz w:val="20"/>
          <w:szCs w:val="20"/>
        </w:rPr>
        <w:t xml:space="preserve"> переважно використовують як паливо. Проте їх можна переробляти на такі цінні продукти, як лігнін, глюкоза, арабіноза, ксилол, ксиліт, ксилітан, фурфурол. Качани використовують також на корм тваринам. За кормовою цінністю перемелені качани прирівнюють до сіна або ярої соломи. Для поліпшення протеїнового складу до борошна із качанів слід додавати борошно із зерен бобових та пшеничні висівки.</w:t>
      </w:r>
    </w:p>
    <w:p w14:paraId="0314046F"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 xml:space="preserve">Фільтраційний осад утворюється у виробництві крохмальної патоки та кристалічної глюкози на стадії фільтрування. Як фільтраційний порошок застосовують діатоміт і перліт. Фільтраційний осад – це суміш фільтрувального </w:t>
      </w:r>
      <w:r w:rsidRPr="00FA3FF7">
        <w:rPr>
          <w:rFonts w:ascii="Times New Roman" w:hAnsi="Times New Roman" w:cs="Times New Roman"/>
          <w:sz w:val="20"/>
          <w:szCs w:val="20"/>
        </w:rPr>
        <w:lastRenderedPageBreak/>
        <w:t>порошку, активованого вугілля та жиро-білкових речовин. Його використовують як добавку в кукурудзяні корми в кількості 8 – 10 % загальної маси сухого корму. В діатомітовому фільтраційному осаді вміст жиро-білкових речовин становить у середньому 2 %.</w:t>
      </w:r>
    </w:p>
    <w:p w14:paraId="31FAC980"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sz w:val="20"/>
          <w:szCs w:val="20"/>
        </w:rPr>
        <w:t>Продуктом виробництва мальтозної патоки є жмих, який утворюється під час фільтрування затору на рамних фільтрпресах. Мальтозний жмих – це добре розварений білковий корм, збагачений вітамінами солоду. За вологості 50 – 60 % його згодовують тваринам.</w:t>
      </w:r>
    </w:p>
    <w:p w14:paraId="7D110FA9" w14:textId="77777777" w:rsidR="00FA3FF7" w:rsidRPr="00FA3FF7" w:rsidRDefault="00FA3FF7" w:rsidP="009401D7">
      <w:pPr>
        <w:spacing w:after="0" w:line="240" w:lineRule="auto"/>
        <w:ind w:firstLine="567"/>
        <w:jc w:val="both"/>
        <w:rPr>
          <w:rFonts w:ascii="Times New Roman" w:hAnsi="Times New Roman" w:cs="Times New Roman"/>
          <w:sz w:val="20"/>
          <w:szCs w:val="20"/>
        </w:rPr>
      </w:pPr>
      <w:r w:rsidRPr="00FA3FF7">
        <w:rPr>
          <w:rFonts w:ascii="Times New Roman" w:hAnsi="Times New Roman" w:cs="Times New Roman"/>
          <w:b/>
          <w:bCs/>
          <w:i/>
          <w:iCs/>
          <w:sz w:val="20"/>
          <w:szCs w:val="20"/>
        </w:rPr>
        <w:t>Гідрол</w:t>
      </w:r>
      <w:r w:rsidRPr="00FA3FF7">
        <w:rPr>
          <w:rFonts w:ascii="Times New Roman" w:hAnsi="Times New Roman" w:cs="Times New Roman"/>
          <w:sz w:val="20"/>
          <w:szCs w:val="20"/>
        </w:rPr>
        <w:t xml:space="preserve"> є кінцевим продуктом глюкозного виробництва. До його складу майже повністю переходять продукти перетворення і розкладання глюкози, солі та інші домішки, що містяться в крохмальних гідролізатах. Якісний склад гідролу залежить від способу виробництва глюкози. Гідрол використовують у виробництві антибіотиків для приготування живильних середовищ, у шкіряному виробництві для дублення шкіри; у виробництві штучного волокна як відновник, а також для виробництва спирту і комбікорму.</w:t>
      </w:r>
    </w:p>
    <w:p w14:paraId="1292C746" w14:textId="77777777" w:rsidR="00FA3FF7" w:rsidRDefault="00FA3FF7" w:rsidP="009401D7">
      <w:pPr>
        <w:spacing w:after="0" w:line="240" w:lineRule="auto"/>
        <w:ind w:firstLine="567"/>
        <w:jc w:val="both"/>
        <w:rPr>
          <w:rFonts w:ascii="Times New Roman" w:hAnsi="Times New Roman" w:cs="Times New Roman"/>
          <w:sz w:val="18"/>
          <w:szCs w:val="18"/>
        </w:rPr>
      </w:pPr>
    </w:p>
    <w:p w14:paraId="44ED5BB3" w14:textId="77777777" w:rsidR="009401D7" w:rsidRPr="009401D7" w:rsidRDefault="009401D7" w:rsidP="009401D7">
      <w:pPr>
        <w:spacing w:after="0" w:line="240" w:lineRule="auto"/>
        <w:jc w:val="center"/>
        <w:rPr>
          <w:rFonts w:ascii="Times New Roman" w:hAnsi="Times New Roman" w:cs="Times New Roman"/>
          <w:b/>
          <w:bCs/>
          <w:sz w:val="18"/>
          <w:szCs w:val="18"/>
        </w:rPr>
      </w:pPr>
      <w:r w:rsidRPr="009401D7">
        <w:rPr>
          <w:rFonts w:ascii="Times New Roman" w:hAnsi="Times New Roman" w:cs="Times New Roman"/>
          <w:b/>
          <w:bCs/>
          <w:sz w:val="18"/>
          <w:szCs w:val="18"/>
        </w:rPr>
        <w:t>Завдання до виконання</w:t>
      </w:r>
    </w:p>
    <w:p w14:paraId="60E3AF47" w14:textId="1B038FCE" w:rsidR="009401D7" w:rsidRPr="009401D7" w:rsidRDefault="004B0016" w:rsidP="009401D7">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9401D7" w:rsidRPr="009401D7">
        <w:rPr>
          <w:rFonts w:ascii="Times New Roman" w:hAnsi="Times New Roman" w:cs="Times New Roman"/>
          <w:sz w:val="20"/>
          <w:szCs w:val="20"/>
        </w:rPr>
        <w:t>Охарактеризу</w:t>
      </w:r>
      <w:r>
        <w:rPr>
          <w:rFonts w:ascii="Times New Roman" w:hAnsi="Times New Roman" w:cs="Times New Roman"/>
          <w:sz w:val="20"/>
          <w:szCs w:val="20"/>
        </w:rPr>
        <w:t>йте</w:t>
      </w:r>
      <w:r w:rsidR="009401D7" w:rsidRPr="009401D7">
        <w:rPr>
          <w:rFonts w:ascii="Times New Roman" w:hAnsi="Times New Roman" w:cs="Times New Roman"/>
          <w:sz w:val="20"/>
          <w:szCs w:val="20"/>
        </w:rPr>
        <w:t xml:space="preserve"> екологічні проблеми крохмале</w:t>
      </w:r>
      <w:r w:rsidR="009401D7" w:rsidRPr="009401D7">
        <w:rPr>
          <w:rFonts w:ascii="Times New Roman" w:hAnsi="Times New Roman" w:cs="Times New Roman"/>
          <w:sz w:val="20"/>
          <w:szCs w:val="20"/>
        </w:rPr>
        <w:noBreakHyphen/>
        <w:t>патокового виробництва</w:t>
      </w:r>
      <w:r>
        <w:rPr>
          <w:rFonts w:ascii="Times New Roman" w:hAnsi="Times New Roman" w:cs="Times New Roman"/>
          <w:sz w:val="20"/>
          <w:szCs w:val="20"/>
        </w:rPr>
        <w:t xml:space="preserve">, для цього </w:t>
      </w:r>
      <w:r w:rsidR="009401D7" w:rsidRPr="009401D7">
        <w:rPr>
          <w:rFonts w:ascii="Times New Roman" w:hAnsi="Times New Roman" w:cs="Times New Roman"/>
          <w:sz w:val="20"/>
          <w:szCs w:val="20"/>
        </w:rPr>
        <w:t>проаналізуйте склад стічних вод, визначте основні забруднювачі та їхній вплив на довкілля.</w:t>
      </w:r>
    </w:p>
    <w:p w14:paraId="19C81B0D" w14:textId="68A8BC30" w:rsidR="009401D7" w:rsidRPr="009401D7" w:rsidRDefault="00FE288E" w:rsidP="009401D7">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9401D7" w:rsidRPr="009401D7">
        <w:rPr>
          <w:rFonts w:ascii="Times New Roman" w:hAnsi="Times New Roman" w:cs="Times New Roman"/>
          <w:sz w:val="20"/>
          <w:szCs w:val="20"/>
        </w:rPr>
        <w:t>Проаналізу</w:t>
      </w:r>
      <w:r>
        <w:rPr>
          <w:rFonts w:ascii="Times New Roman" w:hAnsi="Times New Roman" w:cs="Times New Roman"/>
          <w:sz w:val="20"/>
          <w:szCs w:val="20"/>
        </w:rPr>
        <w:t xml:space="preserve">йте </w:t>
      </w:r>
      <w:r w:rsidR="009401D7" w:rsidRPr="009401D7">
        <w:rPr>
          <w:rFonts w:ascii="Times New Roman" w:hAnsi="Times New Roman" w:cs="Times New Roman"/>
          <w:sz w:val="20"/>
          <w:szCs w:val="20"/>
        </w:rPr>
        <w:t>відходи</w:t>
      </w:r>
      <w:r>
        <w:rPr>
          <w:rFonts w:ascii="Times New Roman" w:hAnsi="Times New Roman" w:cs="Times New Roman"/>
          <w:sz w:val="20"/>
          <w:szCs w:val="20"/>
        </w:rPr>
        <w:t xml:space="preserve"> й </w:t>
      </w:r>
      <w:r w:rsidR="009401D7" w:rsidRPr="009401D7">
        <w:rPr>
          <w:rFonts w:ascii="Times New Roman" w:hAnsi="Times New Roman" w:cs="Times New Roman"/>
          <w:sz w:val="20"/>
          <w:szCs w:val="20"/>
        </w:rPr>
        <w:t>складіть таблицю основних із зазначенням можливостей їх використання.</w:t>
      </w:r>
    </w:p>
    <w:p w14:paraId="2CC2768C" w14:textId="58A4A732" w:rsidR="009401D7" w:rsidRPr="009401D7" w:rsidRDefault="00FE288E" w:rsidP="009401D7">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9401D7" w:rsidRPr="009401D7">
        <w:rPr>
          <w:rFonts w:ascii="Times New Roman" w:hAnsi="Times New Roman" w:cs="Times New Roman"/>
          <w:sz w:val="20"/>
          <w:szCs w:val="20"/>
        </w:rPr>
        <w:t>Розглян</w:t>
      </w:r>
      <w:r>
        <w:rPr>
          <w:rFonts w:ascii="Times New Roman" w:hAnsi="Times New Roman" w:cs="Times New Roman"/>
          <w:sz w:val="20"/>
          <w:szCs w:val="20"/>
        </w:rPr>
        <w:t>ь</w:t>
      </w:r>
      <w:r w:rsidR="009401D7" w:rsidRPr="009401D7">
        <w:rPr>
          <w:rFonts w:ascii="Times New Roman" w:hAnsi="Times New Roman" w:cs="Times New Roman"/>
          <w:sz w:val="20"/>
          <w:szCs w:val="20"/>
        </w:rPr>
        <w:t>т</w:t>
      </w:r>
      <w:r>
        <w:rPr>
          <w:rFonts w:ascii="Times New Roman" w:hAnsi="Times New Roman" w:cs="Times New Roman"/>
          <w:sz w:val="20"/>
          <w:szCs w:val="20"/>
        </w:rPr>
        <w:t>е</w:t>
      </w:r>
      <w:r w:rsidR="009401D7" w:rsidRPr="009401D7">
        <w:rPr>
          <w:rFonts w:ascii="Times New Roman" w:hAnsi="Times New Roman" w:cs="Times New Roman"/>
          <w:sz w:val="20"/>
          <w:szCs w:val="20"/>
        </w:rPr>
        <w:t xml:space="preserve"> способи утилізації відходів та побічних продуктів</w:t>
      </w:r>
      <w:r>
        <w:rPr>
          <w:rFonts w:ascii="Times New Roman" w:hAnsi="Times New Roman" w:cs="Times New Roman"/>
          <w:sz w:val="20"/>
          <w:szCs w:val="20"/>
        </w:rPr>
        <w:t xml:space="preserve">, </w:t>
      </w:r>
      <w:r w:rsidR="009401D7" w:rsidRPr="009401D7">
        <w:rPr>
          <w:rFonts w:ascii="Times New Roman" w:hAnsi="Times New Roman" w:cs="Times New Roman"/>
          <w:sz w:val="20"/>
          <w:szCs w:val="20"/>
        </w:rPr>
        <w:t xml:space="preserve">дослідіть приклади перероблення крохмальної барди на біогаз, використання висівок як корму, перероблення </w:t>
      </w:r>
      <w:r>
        <w:rPr>
          <w:rFonts w:ascii="Times New Roman" w:hAnsi="Times New Roman" w:cs="Times New Roman"/>
          <w:sz w:val="20"/>
          <w:szCs w:val="20"/>
        </w:rPr>
        <w:t>кукурудзяної патоки</w:t>
      </w:r>
      <w:r w:rsidR="009401D7" w:rsidRPr="009401D7">
        <w:rPr>
          <w:rFonts w:ascii="Times New Roman" w:hAnsi="Times New Roman" w:cs="Times New Roman"/>
          <w:sz w:val="20"/>
          <w:szCs w:val="20"/>
        </w:rPr>
        <w:t xml:space="preserve"> на дріжджі чи органічні кислоти.</w:t>
      </w:r>
    </w:p>
    <w:p w14:paraId="3B4AB4DF" w14:textId="63921066" w:rsidR="009401D7" w:rsidRDefault="00FE288E" w:rsidP="009401D7">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9401D7" w:rsidRPr="009401D7">
        <w:rPr>
          <w:rFonts w:ascii="Times New Roman" w:hAnsi="Times New Roman" w:cs="Times New Roman"/>
          <w:sz w:val="20"/>
          <w:szCs w:val="20"/>
        </w:rPr>
        <w:t>Проаналізу</w:t>
      </w:r>
      <w:r>
        <w:rPr>
          <w:rFonts w:ascii="Times New Roman" w:hAnsi="Times New Roman" w:cs="Times New Roman"/>
          <w:sz w:val="20"/>
          <w:szCs w:val="20"/>
        </w:rPr>
        <w:t>й</w:t>
      </w:r>
      <w:r w:rsidR="009401D7" w:rsidRPr="009401D7">
        <w:rPr>
          <w:rFonts w:ascii="Times New Roman" w:hAnsi="Times New Roman" w:cs="Times New Roman"/>
          <w:sz w:val="20"/>
          <w:szCs w:val="20"/>
        </w:rPr>
        <w:t>т</w:t>
      </w:r>
      <w:r>
        <w:rPr>
          <w:rFonts w:ascii="Times New Roman" w:hAnsi="Times New Roman" w:cs="Times New Roman"/>
          <w:sz w:val="20"/>
          <w:szCs w:val="20"/>
        </w:rPr>
        <w:t>е</w:t>
      </w:r>
      <w:r w:rsidR="009401D7" w:rsidRPr="009401D7">
        <w:rPr>
          <w:rFonts w:ascii="Times New Roman" w:hAnsi="Times New Roman" w:cs="Times New Roman"/>
          <w:sz w:val="20"/>
          <w:szCs w:val="20"/>
        </w:rPr>
        <w:t xml:space="preserve"> ресурсоємність виробництва</w:t>
      </w:r>
      <w:r>
        <w:rPr>
          <w:rFonts w:ascii="Times New Roman" w:hAnsi="Times New Roman" w:cs="Times New Roman"/>
          <w:sz w:val="20"/>
          <w:szCs w:val="20"/>
        </w:rPr>
        <w:t xml:space="preserve">, </w:t>
      </w:r>
      <w:r w:rsidR="009401D7" w:rsidRPr="009401D7">
        <w:rPr>
          <w:rFonts w:ascii="Times New Roman" w:hAnsi="Times New Roman" w:cs="Times New Roman"/>
          <w:sz w:val="20"/>
          <w:szCs w:val="20"/>
        </w:rPr>
        <w:t>оцініть водоспоживання та енергоспоживання на підприємствах; запропонуйте заходи щодо економії ресурсів і зменшення обсягів стічних вод.</w:t>
      </w:r>
      <w:r>
        <w:rPr>
          <w:rFonts w:ascii="Times New Roman" w:hAnsi="Times New Roman" w:cs="Times New Roman"/>
          <w:sz w:val="20"/>
          <w:szCs w:val="20"/>
        </w:rPr>
        <w:t xml:space="preserve"> </w:t>
      </w:r>
    </w:p>
    <w:p w14:paraId="49FF5FEF" w14:textId="23A1991E" w:rsidR="00FE288E" w:rsidRPr="009401D7" w:rsidRDefault="00FE288E" w:rsidP="009401D7">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5. За результатами власних досліджень п</w:t>
      </w:r>
      <w:r w:rsidRPr="00DB5E10">
        <w:rPr>
          <w:rFonts w:ascii="Times New Roman" w:hAnsi="Times New Roman" w:cs="Times New Roman"/>
          <w:sz w:val="20"/>
          <w:szCs w:val="20"/>
        </w:rPr>
        <w:t>ідготу</w:t>
      </w:r>
      <w:r>
        <w:rPr>
          <w:rFonts w:ascii="Times New Roman" w:hAnsi="Times New Roman" w:cs="Times New Roman"/>
          <w:sz w:val="20"/>
          <w:szCs w:val="20"/>
        </w:rPr>
        <w:t>йте</w:t>
      </w:r>
      <w:r w:rsidRPr="00DB5E10">
        <w:rPr>
          <w:rFonts w:ascii="Times New Roman" w:hAnsi="Times New Roman" w:cs="Times New Roman"/>
          <w:sz w:val="20"/>
          <w:szCs w:val="20"/>
        </w:rPr>
        <w:t xml:space="preserve"> коротку презентацію</w:t>
      </w:r>
      <w:r>
        <w:rPr>
          <w:rFonts w:ascii="Times New Roman" w:hAnsi="Times New Roman" w:cs="Times New Roman"/>
          <w:sz w:val="20"/>
          <w:szCs w:val="20"/>
        </w:rPr>
        <w:t>.</w:t>
      </w:r>
    </w:p>
    <w:p w14:paraId="64AF74A4" w14:textId="77777777" w:rsidR="009401D7" w:rsidRPr="009401D7" w:rsidRDefault="009401D7" w:rsidP="009401D7">
      <w:pPr>
        <w:spacing w:after="0" w:line="252" w:lineRule="auto"/>
        <w:ind w:firstLine="624"/>
        <w:jc w:val="both"/>
        <w:rPr>
          <w:rFonts w:ascii="Times New Roman" w:hAnsi="Times New Roman" w:cs="Times New Roman"/>
          <w:sz w:val="20"/>
          <w:szCs w:val="20"/>
        </w:rPr>
      </w:pPr>
    </w:p>
    <w:p w14:paraId="23F38C18" w14:textId="77777777" w:rsidR="00FA3FF7" w:rsidRPr="00FA3FF7" w:rsidRDefault="00FA3FF7" w:rsidP="009401D7">
      <w:pPr>
        <w:spacing w:after="0" w:line="252" w:lineRule="auto"/>
        <w:ind w:firstLine="567"/>
        <w:jc w:val="both"/>
        <w:rPr>
          <w:rFonts w:ascii="Times New Roman" w:hAnsi="Times New Roman" w:cs="Times New Roman"/>
          <w:b/>
          <w:bCs/>
          <w:sz w:val="20"/>
          <w:szCs w:val="20"/>
        </w:rPr>
      </w:pPr>
      <w:r w:rsidRPr="00FA3FF7">
        <w:rPr>
          <w:rFonts w:ascii="Times New Roman" w:hAnsi="Times New Roman" w:cs="Times New Roman"/>
          <w:b/>
          <w:bCs/>
          <w:sz w:val="20"/>
          <w:szCs w:val="20"/>
        </w:rPr>
        <w:t>Контрольні запитання.</w:t>
      </w:r>
    </w:p>
    <w:p w14:paraId="51522905" w14:textId="77777777" w:rsidR="00FA3FF7" w:rsidRPr="00FA3FF7" w:rsidRDefault="00FA3FF7" w:rsidP="009401D7">
      <w:pPr>
        <w:spacing w:after="0" w:line="252" w:lineRule="auto"/>
        <w:ind w:firstLine="567"/>
        <w:jc w:val="both"/>
        <w:rPr>
          <w:rFonts w:ascii="Times New Roman" w:hAnsi="Times New Roman" w:cs="Times New Roman"/>
          <w:b/>
          <w:bCs/>
          <w:sz w:val="18"/>
          <w:szCs w:val="18"/>
        </w:rPr>
      </w:pPr>
      <w:r w:rsidRPr="00FA3FF7">
        <w:rPr>
          <w:rFonts w:ascii="Times New Roman" w:hAnsi="Times New Roman" w:cs="Times New Roman"/>
          <w:b/>
          <w:bCs/>
          <w:sz w:val="18"/>
          <w:szCs w:val="18"/>
        </w:rPr>
        <w:t>1. Охарактеризуйте комплексне перероблення сировини у крохмале-патоковому виробництві.</w:t>
      </w:r>
    </w:p>
    <w:p w14:paraId="57FC766A" w14:textId="77777777" w:rsidR="00FA3FF7" w:rsidRPr="00FA3FF7" w:rsidRDefault="00FA3FF7" w:rsidP="009401D7">
      <w:pPr>
        <w:spacing w:after="0" w:line="252" w:lineRule="auto"/>
        <w:ind w:firstLine="567"/>
        <w:jc w:val="both"/>
        <w:rPr>
          <w:rFonts w:ascii="Times New Roman" w:hAnsi="Times New Roman" w:cs="Times New Roman"/>
          <w:b/>
          <w:bCs/>
          <w:sz w:val="18"/>
          <w:szCs w:val="18"/>
        </w:rPr>
      </w:pPr>
      <w:r w:rsidRPr="00FA3FF7">
        <w:rPr>
          <w:rFonts w:ascii="Times New Roman" w:hAnsi="Times New Roman" w:cs="Times New Roman"/>
          <w:b/>
          <w:bCs/>
          <w:sz w:val="18"/>
          <w:szCs w:val="18"/>
        </w:rPr>
        <w:t>2. Як утилізують глютен у виробництві крохмалю?</w:t>
      </w:r>
    </w:p>
    <w:p w14:paraId="0B5792EF" w14:textId="77777777" w:rsidR="00FA3FF7" w:rsidRPr="00FA3FF7" w:rsidRDefault="00FA3FF7" w:rsidP="009401D7">
      <w:pPr>
        <w:spacing w:after="0" w:line="252" w:lineRule="auto"/>
        <w:ind w:firstLine="567"/>
        <w:jc w:val="both"/>
        <w:rPr>
          <w:rFonts w:ascii="Times New Roman" w:hAnsi="Times New Roman" w:cs="Times New Roman"/>
          <w:b/>
          <w:bCs/>
          <w:sz w:val="18"/>
          <w:szCs w:val="18"/>
        </w:rPr>
      </w:pPr>
      <w:r w:rsidRPr="00FA3FF7">
        <w:rPr>
          <w:rFonts w:ascii="Times New Roman" w:hAnsi="Times New Roman" w:cs="Times New Roman"/>
          <w:b/>
          <w:bCs/>
          <w:sz w:val="18"/>
          <w:szCs w:val="18"/>
        </w:rPr>
        <w:t>3. Як утилізують відходи та побічні продукти переробки кукурудзи на крохмаль?</w:t>
      </w:r>
    </w:p>
    <w:p w14:paraId="39AC86CF" w14:textId="77777777" w:rsidR="00FA3FF7" w:rsidRPr="00FA3FF7" w:rsidRDefault="00FA3FF7" w:rsidP="009401D7">
      <w:pPr>
        <w:spacing w:after="0" w:line="252" w:lineRule="auto"/>
        <w:ind w:firstLine="567"/>
        <w:jc w:val="both"/>
        <w:rPr>
          <w:rFonts w:ascii="Times New Roman" w:hAnsi="Times New Roman" w:cs="Times New Roman"/>
          <w:b/>
          <w:bCs/>
          <w:sz w:val="18"/>
          <w:szCs w:val="18"/>
        </w:rPr>
      </w:pPr>
      <w:r w:rsidRPr="00FA3FF7">
        <w:rPr>
          <w:rFonts w:ascii="Times New Roman" w:hAnsi="Times New Roman" w:cs="Times New Roman"/>
          <w:b/>
          <w:bCs/>
          <w:sz w:val="18"/>
          <w:szCs w:val="18"/>
        </w:rPr>
        <w:t>4. Як використовують гідрол в подальшому переробленні?</w:t>
      </w:r>
    </w:p>
    <w:p w14:paraId="2ABC7E94" w14:textId="77777777" w:rsidR="00FA3FF7" w:rsidRPr="00FA3FF7" w:rsidRDefault="00FA3FF7" w:rsidP="00FA3FF7">
      <w:pPr>
        <w:spacing w:after="0" w:line="240" w:lineRule="auto"/>
        <w:ind w:firstLine="567"/>
        <w:jc w:val="both"/>
        <w:rPr>
          <w:rFonts w:ascii="Times New Roman" w:hAnsi="Times New Roman" w:cs="Times New Roman"/>
          <w:sz w:val="18"/>
          <w:szCs w:val="18"/>
        </w:rPr>
      </w:pPr>
    </w:p>
    <w:p w14:paraId="35199AF7" w14:textId="1BC3E2E2" w:rsidR="009C7699" w:rsidRDefault="009C7699" w:rsidP="009C7699">
      <w:pPr>
        <w:spacing w:after="0" w:line="240" w:lineRule="auto"/>
        <w:ind w:firstLine="567"/>
        <w:jc w:val="both"/>
        <w:rPr>
          <w:rFonts w:ascii="Times New Roman" w:hAnsi="Times New Roman" w:cs="Times New Roman"/>
          <w:sz w:val="18"/>
          <w:szCs w:val="18"/>
        </w:rPr>
      </w:pPr>
    </w:p>
    <w:p w14:paraId="44E3C2E1" w14:textId="70B81637" w:rsidR="009E0B9C" w:rsidRDefault="009E0B9C" w:rsidP="009C7699">
      <w:pPr>
        <w:spacing w:after="0" w:line="240" w:lineRule="auto"/>
        <w:ind w:firstLine="567"/>
        <w:jc w:val="both"/>
        <w:rPr>
          <w:rFonts w:ascii="Times New Roman" w:hAnsi="Times New Roman" w:cs="Times New Roman"/>
          <w:sz w:val="18"/>
          <w:szCs w:val="18"/>
        </w:rPr>
      </w:pPr>
    </w:p>
    <w:p w14:paraId="61392C12" w14:textId="57396C47" w:rsidR="009E0B9C" w:rsidRDefault="009E0B9C" w:rsidP="009C7699">
      <w:pPr>
        <w:spacing w:after="0" w:line="240" w:lineRule="auto"/>
        <w:ind w:firstLine="567"/>
        <w:jc w:val="both"/>
        <w:rPr>
          <w:rFonts w:ascii="Times New Roman" w:hAnsi="Times New Roman" w:cs="Times New Roman"/>
          <w:sz w:val="20"/>
          <w:szCs w:val="20"/>
        </w:rPr>
      </w:pPr>
    </w:p>
    <w:p w14:paraId="50FBB4E9" w14:textId="635835AB" w:rsidR="009E0B9C" w:rsidRDefault="009E0B9C" w:rsidP="009C7699">
      <w:pPr>
        <w:spacing w:after="0" w:line="240" w:lineRule="auto"/>
        <w:ind w:firstLine="567"/>
        <w:jc w:val="both"/>
        <w:rPr>
          <w:rFonts w:ascii="Times New Roman" w:hAnsi="Times New Roman" w:cs="Times New Roman"/>
          <w:sz w:val="20"/>
          <w:szCs w:val="20"/>
        </w:rPr>
      </w:pPr>
    </w:p>
    <w:p w14:paraId="05DEF30C" w14:textId="77777777" w:rsidR="009401D7" w:rsidRDefault="009401D7" w:rsidP="009C7699">
      <w:pPr>
        <w:spacing w:after="0" w:line="240" w:lineRule="auto"/>
        <w:ind w:firstLine="567"/>
        <w:jc w:val="both"/>
        <w:rPr>
          <w:rFonts w:ascii="Times New Roman" w:hAnsi="Times New Roman" w:cs="Times New Roman"/>
          <w:sz w:val="20"/>
          <w:szCs w:val="20"/>
        </w:rPr>
      </w:pPr>
    </w:p>
    <w:p w14:paraId="1626CF4B" w14:textId="77777777" w:rsidR="009401D7" w:rsidRDefault="009401D7" w:rsidP="009C7699">
      <w:pPr>
        <w:spacing w:after="0" w:line="240" w:lineRule="auto"/>
        <w:ind w:firstLine="567"/>
        <w:jc w:val="both"/>
        <w:rPr>
          <w:rFonts w:ascii="Times New Roman" w:hAnsi="Times New Roman" w:cs="Times New Roman"/>
          <w:sz w:val="20"/>
          <w:szCs w:val="20"/>
        </w:rPr>
      </w:pPr>
    </w:p>
    <w:p w14:paraId="7BA3EEF0" w14:textId="77777777" w:rsidR="009401D7" w:rsidRDefault="009401D7" w:rsidP="009C7699">
      <w:pPr>
        <w:spacing w:after="0" w:line="240" w:lineRule="auto"/>
        <w:ind w:firstLine="567"/>
        <w:jc w:val="both"/>
        <w:rPr>
          <w:rFonts w:ascii="Times New Roman" w:hAnsi="Times New Roman" w:cs="Times New Roman"/>
          <w:sz w:val="20"/>
          <w:szCs w:val="20"/>
        </w:rPr>
      </w:pPr>
    </w:p>
    <w:p w14:paraId="6C0CD1BB" w14:textId="77777777" w:rsidR="009401D7" w:rsidRDefault="009401D7" w:rsidP="009C7699">
      <w:pPr>
        <w:spacing w:after="0" w:line="240" w:lineRule="auto"/>
        <w:ind w:firstLine="567"/>
        <w:jc w:val="both"/>
        <w:rPr>
          <w:rFonts w:ascii="Times New Roman" w:hAnsi="Times New Roman" w:cs="Times New Roman"/>
          <w:sz w:val="20"/>
          <w:szCs w:val="20"/>
        </w:rPr>
      </w:pPr>
    </w:p>
    <w:p w14:paraId="4AAD7DE0" w14:textId="77777777" w:rsidR="009401D7" w:rsidRDefault="009401D7" w:rsidP="009C7699">
      <w:pPr>
        <w:spacing w:after="0" w:line="240" w:lineRule="auto"/>
        <w:ind w:firstLine="567"/>
        <w:jc w:val="both"/>
        <w:rPr>
          <w:rFonts w:ascii="Times New Roman" w:hAnsi="Times New Roman" w:cs="Times New Roman"/>
          <w:sz w:val="20"/>
          <w:szCs w:val="20"/>
        </w:rPr>
      </w:pPr>
    </w:p>
    <w:p w14:paraId="571DCD21" w14:textId="77777777" w:rsidR="009401D7" w:rsidRDefault="009401D7" w:rsidP="009C7699">
      <w:pPr>
        <w:spacing w:after="0" w:line="240" w:lineRule="auto"/>
        <w:ind w:firstLine="567"/>
        <w:jc w:val="both"/>
        <w:rPr>
          <w:rFonts w:ascii="Times New Roman" w:hAnsi="Times New Roman" w:cs="Times New Roman"/>
          <w:sz w:val="20"/>
          <w:szCs w:val="20"/>
        </w:rPr>
      </w:pPr>
    </w:p>
    <w:p w14:paraId="017C334D" w14:textId="32FEFA9D" w:rsidR="009E0B9C" w:rsidRDefault="00FE288E" w:rsidP="009E0B9C">
      <w:pPr>
        <w:spacing w:after="0" w:line="240" w:lineRule="auto"/>
        <w:jc w:val="center"/>
        <w:rPr>
          <w:rFonts w:ascii="Times New Roman" w:hAnsi="Times New Roman" w:cs="Times New Roman"/>
          <w:b/>
          <w:bCs/>
          <w:sz w:val="20"/>
          <w:szCs w:val="20"/>
        </w:rPr>
      </w:pPr>
      <w:r w:rsidRPr="009E0B9C">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9E0B9C">
        <w:rPr>
          <w:rFonts w:ascii="Times New Roman" w:hAnsi="Times New Roman" w:cs="Times New Roman"/>
          <w:b/>
          <w:bCs/>
          <w:sz w:val="20"/>
          <w:szCs w:val="20"/>
        </w:rPr>
        <w:t xml:space="preserve"> </w:t>
      </w:r>
      <w:r>
        <w:rPr>
          <w:rFonts w:ascii="Times New Roman" w:hAnsi="Times New Roman" w:cs="Times New Roman"/>
          <w:b/>
          <w:bCs/>
          <w:sz w:val="20"/>
          <w:szCs w:val="20"/>
        </w:rPr>
        <w:t>ЗАНЯТТЯ</w:t>
      </w:r>
      <w:r w:rsidRPr="009E0B9C">
        <w:rPr>
          <w:rFonts w:ascii="Times New Roman" w:hAnsi="Times New Roman" w:cs="Times New Roman"/>
          <w:b/>
          <w:bCs/>
          <w:sz w:val="20"/>
          <w:szCs w:val="20"/>
        </w:rPr>
        <w:t xml:space="preserve"> №8</w:t>
      </w:r>
      <w:r>
        <w:rPr>
          <w:rFonts w:ascii="Times New Roman" w:hAnsi="Times New Roman" w:cs="Times New Roman"/>
          <w:b/>
          <w:bCs/>
          <w:sz w:val="20"/>
          <w:szCs w:val="20"/>
        </w:rPr>
        <w:t>.</w:t>
      </w:r>
    </w:p>
    <w:p w14:paraId="2B7DD7A7" w14:textId="77777777" w:rsidR="00FE288E" w:rsidRPr="009E0B9C" w:rsidRDefault="00FE288E" w:rsidP="009E0B9C">
      <w:pPr>
        <w:spacing w:after="0" w:line="240" w:lineRule="auto"/>
        <w:jc w:val="center"/>
        <w:rPr>
          <w:rFonts w:ascii="Times New Roman" w:hAnsi="Times New Roman" w:cs="Times New Roman"/>
          <w:b/>
          <w:bCs/>
          <w:sz w:val="20"/>
          <w:szCs w:val="20"/>
        </w:rPr>
      </w:pPr>
    </w:p>
    <w:p w14:paraId="14C8C2BA" w14:textId="283998EC" w:rsidR="009E0B9C" w:rsidRPr="009E0B9C" w:rsidRDefault="007E4115" w:rsidP="009E0B9C">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9E0B9C" w:rsidRPr="009E0B9C">
        <w:rPr>
          <w:rFonts w:ascii="Times New Roman" w:hAnsi="Times New Roman" w:cs="Times New Roman"/>
          <w:b/>
          <w:bCs/>
          <w:sz w:val="20"/>
          <w:szCs w:val="20"/>
        </w:rPr>
        <w:t>КОМПЛЕКСНЕ ПЕРЕРОБЛЕННЯ СИРОВИНИ Й УТИЛІЗАЦІЯ ВІДХОДІВ КОНСЕРВНОГО ВИРОБНИЦТВА ТА ВИНОРОБСТВА</w:t>
      </w:r>
    </w:p>
    <w:p w14:paraId="3FD5ACCF" w14:textId="77777777" w:rsidR="00FE288E" w:rsidRDefault="00FE288E" w:rsidP="00FE288E">
      <w:pPr>
        <w:spacing w:after="0" w:line="240" w:lineRule="auto"/>
        <w:ind w:firstLine="567"/>
        <w:jc w:val="both"/>
        <w:rPr>
          <w:rFonts w:ascii="Times New Roman" w:hAnsi="Times New Roman" w:cs="Times New Roman"/>
          <w:b/>
          <w:sz w:val="20"/>
          <w:szCs w:val="20"/>
        </w:rPr>
      </w:pPr>
    </w:p>
    <w:p w14:paraId="2CBDC436" w14:textId="3BCCEE10" w:rsidR="00FE288E" w:rsidRPr="00FE288E" w:rsidRDefault="00FE288E" w:rsidP="00FE288E">
      <w:pPr>
        <w:spacing w:after="0" w:line="240" w:lineRule="auto"/>
        <w:ind w:firstLine="567"/>
        <w:jc w:val="both"/>
        <w:rPr>
          <w:rFonts w:ascii="Times New Roman" w:hAnsi="Times New Roman" w:cs="Times New Roman"/>
          <w:bCs/>
          <w:sz w:val="20"/>
          <w:szCs w:val="20"/>
        </w:rPr>
      </w:pPr>
      <w:r w:rsidRPr="00FE288E">
        <w:rPr>
          <w:rFonts w:ascii="Times New Roman" w:hAnsi="Times New Roman" w:cs="Times New Roman"/>
          <w:b/>
          <w:sz w:val="20"/>
          <w:szCs w:val="20"/>
        </w:rPr>
        <w:t>Мета:</w:t>
      </w:r>
      <w:r w:rsidRPr="00FE288E">
        <w:rPr>
          <w:rFonts w:ascii="Times New Roman" w:hAnsi="Times New Roman" w:cs="Times New Roman"/>
          <w:bCs/>
          <w:sz w:val="20"/>
          <w:szCs w:val="20"/>
        </w:rPr>
        <w:t xml:space="preserve"> вивчити основні екологічні проблеми консервного виробництва; вивчити основні екологічні проблеми виноробства; детально розглянути які відходи утворюються та які екологічні проблеми характерні для даного виду харчової промисловості. </w:t>
      </w:r>
    </w:p>
    <w:p w14:paraId="071D080E" w14:textId="77777777" w:rsidR="00FE288E" w:rsidRPr="00FE288E" w:rsidRDefault="00FE288E" w:rsidP="00FE288E">
      <w:pPr>
        <w:spacing w:after="0" w:line="240" w:lineRule="auto"/>
        <w:ind w:firstLine="567"/>
        <w:jc w:val="both"/>
        <w:rPr>
          <w:rFonts w:ascii="Times New Roman" w:hAnsi="Times New Roman" w:cs="Times New Roman"/>
          <w:b/>
          <w:sz w:val="20"/>
          <w:szCs w:val="20"/>
        </w:rPr>
      </w:pPr>
      <w:r w:rsidRPr="00FE288E">
        <w:rPr>
          <w:rFonts w:ascii="Times New Roman" w:hAnsi="Times New Roman" w:cs="Times New Roman"/>
          <w:b/>
          <w:sz w:val="20"/>
          <w:szCs w:val="20"/>
        </w:rPr>
        <w:t xml:space="preserve">Завдання до виконання: </w:t>
      </w:r>
    </w:p>
    <w:p w14:paraId="7FCAA4F0" w14:textId="77777777" w:rsidR="00FE288E" w:rsidRPr="00FE288E" w:rsidRDefault="00FE288E" w:rsidP="00FE288E">
      <w:pPr>
        <w:spacing w:after="0" w:line="240" w:lineRule="auto"/>
        <w:ind w:firstLine="567"/>
        <w:jc w:val="both"/>
        <w:rPr>
          <w:rFonts w:ascii="Times New Roman" w:hAnsi="Times New Roman" w:cs="Times New Roman"/>
          <w:bCs/>
          <w:sz w:val="20"/>
          <w:szCs w:val="20"/>
        </w:rPr>
      </w:pPr>
      <w:r w:rsidRPr="00FE288E">
        <w:rPr>
          <w:rFonts w:ascii="Times New Roman" w:hAnsi="Times New Roman" w:cs="Times New Roman"/>
          <w:bCs/>
          <w:sz w:val="20"/>
          <w:szCs w:val="20"/>
        </w:rPr>
        <w:t>1. Охарактеризувати основні екологічні проблеми консервного виробництва та виноробства;</w:t>
      </w:r>
    </w:p>
    <w:p w14:paraId="1C2674F4" w14:textId="77777777" w:rsidR="00FE288E" w:rsidRPr="00FE288E" w:rsidRDefault="00FE288E" w:rsidP="00FE288E">
      <w:pPr>
        <w:spacing w:after="0" w:line="240" w:lineRule="auto"/>
        <w:ind w:firstLine="567"/>
        <w:jc w:val="both"/>
        <w:rPr>
          <w:rFonts w:ascii="Times New Roman" w:hAnsi="Times New Roman" w:cs="Times New Roman"/>
          <w:bCs/>
          <w:sz w:val="20"/>
          <w:szCs w:val="20"/>
        </w:rPr>
      </w:pPr>
      <w:r w:rsidRPr="00FE288E">
        <w:rPr>
          <w:rFonts w:ascii="Times New Roman" w:hAnsi="Times New Roman" w:cs="Times New Roman"/>
          <w:bCs/>
          <w:sz w:val="20"/>
          <w:szCs w:val="20"/>
        </w:rPr>
        <w:t xml:space="preserve">2. Проаналізувати відходи, що утворюються у консервному виробництві та виноробстві; </w:t>
      </w:r>
    </w:p>
    <w:p w14:paraId="0A6163C6" w14:textId="77777777" w:rsidR="00FE288E" w:rsidRPr="00FE288E" w:rsidRDefault="00FE288E" w:rsidP="00FE288E">
      <w:pPr>
        <w:spacing w:after="0" w:line="240" w:lineRule="auto"/>
        <w:ind w:firstLine="567"/>
        <w:jc w:val="both"/>
        <w:rPr>
          <w:rFonts w:ascii="Times New Roman" w:hAnsi="Times New Roman" w:cs="Times New Roman"/>
          <w:bCs/>
          <w:sz w:val="20"/>
          <w:szCs w:val="20"/>
        </w:rPr>
      </w:pPr>
      <w:r w:rsidRPr="00FE288E">
        <w:rPr>
          <w:rFonts w:ascii="Times New Roman" w:hAnsi="Times New Roman" w:cs="Times New Roman"/>
          <w:bCs/>
          <w:sz w:val="20"/>
          <w:szCs w:val="20"/>
        </w:rPr>
        <w:t>3. Розглянути способи утилізації відходів та побічних продуктів переробки у консервному виробництві та виноробстві.</w:t>
      </w:r>
    </w:p>
    <w:p w14:paraId="74E3246C" w14:textId="77777777" w:rsidR="009E0B9C" w:rsidRDefault="009E0B9C" w:rsidP="009E0B9C">
      <w:pPr>
        <w:spacing w:after="0" w:line="240" w:lineRule="auto"/>
        <w:ind w:firstLine="567"/>
        <w:jc w:val="both"/>
        <w:rPr>
          <w:rFonts w:ascii="Times New Roman" w:hAnsi="Times New Roman" w:cs="Times New Roman"/>
          <w:sz w:val="20"/>
          <w:szCs w:val="20"/>
        </w:rPr>
      </w:pPr>
    </w:p>
    <w:p w14:paraId="31E0A8E6" w14:textId="73F3146B" w:rsidR="00FE288E" w:rsidRPr="00FE288E" w:rsidRDefault="00FE288E" w:rsidP="00FE288E">
      <w:pPr>
        <w:spacing w:after="0" w:line="240" w:lineRule="auto"/>
        <w:jc w:val="center"/>
        <w:rPr>
          <w:rFonts w:ascii="Times New Roman" w:hAnsi="Times New Roman" w:cs="Times New Roman"/>
          <w:b/>
          <w:bCs/>
          <w:sz w:val="20"/>
          <w:szCs w:val="20"/>
        </w:rPr>
      </w:pPr>
      <w:r w:rsidRPr="00FE288E">
        <w:rPr>
          <w:rFonts w:ascii="Times New Roman" w:hAnsi="Times New Roman" w:cs="Times New Roman"/>
          <w:b/>
          <w:bCs/>
          <w:sz w:val="20"/>
          <w:szCs w:val="20"/>
        </w:rPr>
        <w:t>Теоретичні відомості</w:t>
      </w:r>
    </w:p>
    <w:p w14:paraId="48F93A2F"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Сировиною для плодоовочевих консервів слугують овочі, плоди та ягоди. Овочі поділяють на плодові і вегетативні. До плодових овочів належать томати, баклажани, овочевий перець, горох, квасоля, боби, огірки, кабачки, патисони, гарбузи, кавуни, дині, кукурудза; до вегетативних – картопля, батат, земляна груша, морква, буряки, петрушка, пастернак, селера, хрін, капуста (білоголова, цвітна, брюссельська), шпинат, щавель, різні види салатів, цибуля, часник, кріп, майоран, базилік, чабер, спаржа тощо. Овочі містять від 65 до 95 % води, решта припадає на сухі речовини – вуглеводи (цукри, крохмаль, клітковина, пектин) та жири.</w:t>
      </w:r>
    </w:p>
    <w:p w14:paraId="1C39F15F"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Розвиток консервної промисловості, різке збільшення виробництва поряд з удосконаленням техніки і технології потребують більш раціонального використання сировини, вироблення з неї побічних продуктів, збільшення кормової бази тваринництва та підвищення рентабельності самого виробництва консервів.</w:t>
      </w:r>
    </w:p>
    <w:p w14:paraId="75ED8A3F"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На вихід готової продукції та кількість відходів значний вплив мають умови збирання, доставки, приймання і зберігання сировини. Основними вимогами під час збирання є відсутність механічних пошкоджень, особливо в разі застосування машин і механізмів. Необхідно не допускати під час зберігання псування їх мікроорганізмами, погіршення якості в результаті дії ферментів. Термін зберігання сировини на консервних заводах залежить від виду та стану її і зазвичай становить від кількох годин до двох діб. Для тривалого зберігання овочів (картоплі, цибулі, капусти тощо) використовують траншеї і бурти або спеціальні сховища з постійною температурою (1 – 3 °С) і високою вологістю (більше ніж 90 %). Плоди й овочі, що потребують штучного дозрівання, можна зберігати в атмосфері етилену. Якщо необхідно затримати дозрівання, то їх вміщують у газову атмосферу діоксиду карбону (співвідношення СО</w:t>
      </w:r>
      <w:r w:rsidRPr="009E0B9C">
        <w:rPr>
          <w:rFonts w:ascii="Times New Roman" w:hAnsi="Times New Roman" w:cs="Times New Roman"/>
          <w:sz w:val="20"/>
          <w:szCs w:val="20"/>
          <w:vertAlign w:val="subscript"/>
        </w:rPr>
        <w:t>2</w:t>
      </w:r>
      <w:r w:rsidRPr="009E0B9C">
        <w:rPr>
          <w:rFonts w:ascii="Times New Roman" w:hAnsi="Times New Roman" w:cs="Times New Roman"/>
          <w:sz w:val="20"/>
          <w:szCs w:val="20"/>
        </w:rPr>
        <w:t xml:space="preserve"> : О</w:t>
      </w:r>
      <w:r w:rsidRPr="009E0B9C">
        <w:rPr>
          <w:rFonts w:ascii="Times New Roman" w:hAnsi="Times New Roman" w:cs="Times New Roman"/>
          <w:sz w:val="20"/>
          <w:szCs w:val="20"/>
          <w:vertAlign w:val="subscript"/>
        </w:rPr>
        <w:t>2</w:t>
      </w:r>
      <w:r w:rsidRPr="009E0B9C">
        <w:rPr>
          <w:rFonts w:ascii="Times New Roman" w:hAnsi="Times New Roman" w:cs="Times New Roman"/>
          <w:sz w:val="20"/>
          <w:szCs w:val="20"/>
        </w:rPr>
        <w:t xml:space="preserve"> = 1 : 1). Останнім часом для подовження терміну роботи заводів дедалі частіше використовують швидке заморожування плодів і овочів та їх зберігання за низької температури (-18 °С).</w:t>
      </w:r>
    </w:p>
    <w:p w14:paraId="34DD90B1"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Для подовження періоду виробництва підприємств консервної промисловості овочі і плоди піддають сульфітації за допомогою діоксиду сульфуру, сірчистої або </w:t>
      </w:r>
      <w:r w:rsidRPr="009E0B9C">
        <w:rPr>
          <w:rFonts w:ascii="Times New Roman" w:hAnsi="Times New Roman" w:cs="Times New Roman"/>
          <w:sz w:val="20"/>
          <w:szCs w:val="20"/>
        </w:rPr>
        <w:lastRenderedPageBreak/>
        <w:t>собінової кислот. Іноді сульфітують у цукровому сиропі. Крім того, широко застосовують асептичні способи консервування в стерильних умовах та фасування продукції в герметично закупорені цистерни і басейни. Деякі овочеві напівфабрикати (огірки, томати, капусту) засолюють. Така заготівля сприяє створенню ресурсів сировини для роботи підприємств у зимовий час.</w:t>
      </w:r>
    </w:p>
    <w:p w14:paraId="3304AF3E"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Перевезення сировини здійснюють у контейнерах та інших місткостях. Для зменшення втрат під час короткого та тривалого зберігання в холодних умовах потрібно здійснювати активне вентилювання. Перед закладанням овочів і плодів на зберігання їх одноразово обробляють розчином карбонату натрію або калію.</w:t>
      </w:r>
    </w:p>
    <w:p w14:paraId="55C3A84D"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Економії сировини в консервному виробництві досягають за рахунок виробничих і невиробничих чинників. До виробничих належать чинники, пов’язані з удосконаленням технології й організації виробництва: рівень виробництва, комплексна переробка сировини і відходів, зменшення питомих норм витрат за рахунок зменшення втрат під час зберігання і переробки. До невиробничих чинників можна віднести підвищення якості сировини, зменшення втрат під час заготівлі, транспортування та зберігання.</w:t>
      </w:r>
    </w:p>
    <w:p w14:paraId="4E1C7673"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Найбільше сировини втрачається під час підготовчих операцій (миття, сортування, калібрування, очищення від шкірки, обрізання гички, видалення плодоніжок, кісточок, насіннєвої камери). Значні втрати сировини спостерігаються в процесі бланшування. Втрати сухих речовин можна зменшити, якщо для бланшування застосовувати розчини солей, цукру або бланшувати парою чи у вакуумі в спеціальних апаратах. На вихід і якість готової продукції впливає також операція варіння, яке здійснюють у відкритих двостінних варильних котлах за атмосферного тиску або у вакуум-апаратах. Попереднє заморожування сировини надає змогу виключити процес бланшування і, отже, зменшити втрати розчинних сухих речовин.</w:t>
      </w:r>
    </w:p>
    <w:p w14:paraId="34F909DF"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Одним із найважливіших технологічних процесів консервного виробництва є стерилізація, яка значною мірою визначає якість консервів та їхню харчову цінність. Нині стерилізацію консервів здійснюють трьома способами: асептичним, стерилізацією в патоці, стерилізацією затареного продукту в стерилізаційному апараті. Найпоширенішою є стерилізація продукту в тарі в автокотлах. Проте вона характеризується підвищеними витратами теплової енергії і є трудомісткою. Інтенсифікувати процес можна завдяки здійсненню високотемпературної ротаційної стерилізації в потоці повітря, застосуванню стерилізаторів неперервної дії. В результаті досягають зменшення витрат пари і води та поліпшення якості готової продукції. Для інтенсифікації процесів виробництва консервів для громадського харчування впроваджують комплексно-механізовані лінії малоопераційних технологій, які виключають ручну працю й економлять 3,4 – 10 % овочів та 1 % жиру, істотно підвищують продуктивність праці.</w:t>
      </w:r>
    </w:p>
    <w:p w14:paraId="50FC7FA9"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Технічне переоснащення передбачає введення в дію нових потужностей та реконструкцію діючих підприємств. Упроваджуються високоефективні імпортні лінії та комплекси обладнання, збільшуються потужності асептичного консервування фруктових напівфабрикатів у великих резервуарах. Нарощування потужностей завдяки реконструкції діючих підприємств є найефективнішим у використанні капіталовкладень. На овочесушильних заводах впроваджують утилізаційні цехи для перероблення відходів на кормові і технічні продукти. Будують більш ефективні </w:t>
      </w:r>
      <w:r w:rsidRPr="009E0B9C">
        <w:rPr>
          <w:rFonts w:ascii="Times New Roman" w:hAnsi="Times New Roman" w:cs="Times New Roman"/>
          <w:sz w:val="20"/>
          <w:szCs w:val="20"/>
        </w:rPr>
        <w:lastRenderedPageBreak/>
        <w:t>очисні споруди. Розробляють більш удосконалені технології виробництва як традиційної, так і нової продукції, що характеризуються високою якістю та екологічною безпечністю.</w:t>
      </w:r>
    </w:p>
    <w:p w14:paraId="01BA5376" w14:textId="4A5C5751" w:rsid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Щороку в консервній промисловості утворюються близько 20 % відходів та побічних продуктів загального обсягу сировини, яку переробляють. Шляхи раціонального використання побічних продуктів подано на рис. 8.1.</w:t>
      </w:r>
    </w:p>
    <w:p w14:paraId="538EA6A6" w14:textId="5A32D30C" w:rsidR="00A23506" w:rsidRPr="009E0B9C" w:rsidRDefault="00A23506" w:rsidP="009E0B9C">
      <w:pPr>
        <w:spacing w:after="0" w:line="240" w:lineRule="auto"/>
        <w:ind w:firstLine="567"/>
        <w:jc w:val="both"/>
        <w:rPr>
          <w:rFonts w:ascii="Times New Roman" w:hAnsi="Times New Roman" w:cs="Times New Roman"/>
          <w:sz w:val="20"/>
          <w:szCs w:val="20"/>
        </w:rPr>
      </w:pPr>
      <w:r w:rsidRPr="00A23506">
        <w:rPr>
          <w:rFonts w:ascii="Times New Roman" w:hAnsi="Times New Roman" w:cs="Times New Roman"/>
          <w:sz w:val="20"/>
          <w:szCs w:val="20"/>
        </w:rPr>
        <w:t>Усі відходи, які отримують у консервній промисловості, можна розподілити на три групи: відходи, які переробляють на тому самому підприємстві, де їх отримують; відходи, які переробляють на інших підприємствах; відходи, які використовують як корм для тварин і птиці, а також добрива.</w:t>
      </w:r>
    </w:p>
    <w:p w14:paraId="642079E8" w14:textId="429C5BD4" w:rsidR="009E0B9C" w:rsidRPr="009E0B9C" w:rsidRDefault="00ED74ED" w:rsidP="00A23506">
      <w:pPr>
        <w:spacing w:after="0" w:line="240" w:lineRule="auto"/>
        <w:jc w:val="both"/>
        <w:rPr>
          <w:rFonts w:ascii="Times New Roman" w:hAnsi="Times New Roman" w:cs="Times New Roman"/>
          <w:sz w:val="20"/>
          <w:szCs w:val="20"/>
        </w:rPr>
      </w:pPr>
      <w:r>
        <w:rPr>
          <w:noProof/>
        </w:rPr>
        <w:drawing>
          <wp:inline distT="0" distB="0" distL="0" distR="0" wp14:anchorId="037BA4DF" wp14:editId="2926A0B9">
            <wp:extent cx="4533858" cy="3252083"/>
            <wp:effectExtent l="0" t="0" r="635" b="5715"/>
            <wp:docPr id="376" name="Рисунок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4266" t="25328" r="25034" b="13850"/>
                    <a:stretch/>
                  </pic:blipFill>
                  <pic:spPr bwMode="auto">
                    <a:xfrm>
                      <a:off x="0" y="0"/>
                      <a:ext cx="4565359" cy="3274678"/>
                    </a:xfrm>
                    <a:prstGeom prst="rect">
                      <a:avLst/>
                    </a:prstGeom>
                    <a:ln>
                      <a:noFill/>
                    </a:ln>
                    <a:extLst>
                      <a:ext uri="{53640926-AAD7-44D8-BBD7-CCE9431645EC}">
                        <a14:shadowObscured xmlns:a14="http://schemas.microsoft.com/office/drawing/2010/main"/>
                      </a:ext>
                    </a:extLst>
                  </pic:spPr>
                </pic:pic>
              </a:graphicData>
            </a:graphic>
          </wp:inline>
        </w:drawing>
      </w:r>
    </w:p>
    <w:p w14:paraId="2680D364"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Рисунок 8.1 – Побічні продукти і відходи консервної промисловості</w:t>
      </w:r>
    </w:p>
    <w:p w14:paraId="373A6C3C" w14:textId="77777777" w:rsidR="009E0B9C" w:rsidRPr="009E0B9C" w:rsidRDefault="009E0B9C" w:rsidP="009E0B9C">
      <w:pPr>
        <w:spacing w:after="0" w:line="240" w:lineRule="auto"/>
        <w:ind w:firstLine="567"/>
        <w:jc w:val="both"/>
        <w:rPr>
          <w:rFonts w:ascii="Times New Roman" w:hAnsi="Times New Roman" w:cs="Times New Roman"/>
          <w:sz w:val="20"/>
          <w:szCs w:val="20"/>
        </w:rPr>
      </w:pPr>
    </w:p>
    <w:p w14:paraId="41151759"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До першої групи відносять відходи, що утворюються під час приготування фаршированих томатів, концентрованих томат-продуктів, відходи різних плодів, з яких виготовляють джеми. До другої групи входять: насіння томатів, яке використовують для виробництва рослинної олії; кісточки абрикосів, слив та інших плодів, які використовують у кондитерському виробництві, а також для отримання рослинної олії; яблучні вичавки, з яких добувають пектин; вичавки із забарвлених плодів і овочів, з яких добувають барвники; картопляне лушпиння, з якого добувають крохмаль, та ін. До третьої групи належать такі відходи, як стручки і гичка зеленого горошку, стрижні качанів і листя кукурудзи, капусти, кабачків, баклажанів і відходи гороху. Ці відходи використовують як корм для тварин, а також як добрива.</w:t>
      </w:r>
    </w:p>
    <w:p w14:paraId="612D779D"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Величина втрат і кількість відходів овочів і фруктів під час перероблення їх залежить від виду продукції, яку виробляють, якості сировини, ступеня її зрілості, </w:t>
      </w:r>
      <w:r w:rsidRPr="009E0B9C">
        <w:rPr>
          <w:rFonts w:ascii="Times New Roman" w:hAnsi="Times New Roman" w:cs="Times New Roman"/>
          <w:sz w:val="20"/>
          <w:szCs w:val="20"/>
        </w:rPr>
        <w:lastRenderedPageBreak/>
        <w:t>технології виробництва, а також від ступеня досконалості застосовуваного обладнання. Кількість відходів при виробництві плодоовочевих консервів коливається від 4 до 85 %. Під час перероблення зеленого горошку утворюється до 85 % відходів з урахуванням гички і стручків, картоплі – 35 – 45, томатів – 30 – 40 і під час виробництва закусочних консервів – близько 12 %.</w:t>
      </w:r>
    </w:p>
    <w:p w14:paraId="2852AA69"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Під час виробництва томатного соку віджимають близько 65 % маси сировини соку і м’якоті. Решта 35 % – відходи, які на 88 % складаються із м’якоті і соку та 12 % – зі шкірки і насіння. Вміст розчинних речовин у цих відходах становить 2,5 – 5 %. Томатну м’якоть використовують на цьому самому заводі після відокремлення шкірки і насіння для виробництва концентрованих томат-продуктів (томат-пасти, томат-пюре). Вихід сирого томатного насіння становить 1,2%, а сухого – 0,5 % маси томатів, які переробляють. Оскільки насіння швидко псується, його висушують і відправляють на переробні підприємства.</w:t>
      </w:r>
    </w:p>
    <w:p w14:paraId="066058F6"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Сухе томатне насіння використовують для виробництва олії, а також як посівний матеріал або для відгодівлі птиці. В процесі виробництва томатної олії утворюються відходи у вигляді жмиху, які містять, %: безазотистих екстрактивних речовин – 15 – 25; целюлози – 6 – 22; мінеральних речовин – 5,3 – 6,3, у тому числі фосфору – 1,0 – 1,4; кальцію – 0,3 – 0,7; калію – 0,4; натрію – 0,2; магнію – 0,2; каротиноїдів – 1,7. Томатний жмих є добрим кормом для тварин та сировиною для виробництва білків. Усі відходи томатного виробництва – цінна добавка до корму тварин і птиці. Вони збагачують корми білками, жирами, мінеральними солями і каротиноїдами. До комбікормів їх додають разом з відходами плодів і овочів у кількості 3 – 10 %.</w:t>
      </w:r>
    </w:p>
    <w:p w14:paraId="39418E8A"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Під час перероблення зеленого горошку утворюються відходи у вигляді гички і стручків. Вихід зеленого горошку становить 15 – 20 % скошеної маси. Хімічний склад гички становить, % на сухі речовини: білка – 16; безазотистих екстрактивних речовин – 40; жирів – 3; клітковини – 30; мінеральних речовин – 11; кількість сухих речовин – 15 – 20, у тому числі до 2 % перетравного протеїну. Стручки зеленого горошку в стадії молочної стиглості містять близько 18 % сухих речовин, у тому числі – цукру більше ніж 6 %, крохмалю – 3, азотистих речовин – 2,5, мінеральних речовин – 0,3, клітковини – 1 %.</w:t>
      </w:r>
    </w:p>
    <w:p w14:paraId="23060E50"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Відходи зеленого горошку використовують переважно на корм тваринам у свіжому, висушеному та силосованому вигляді. їх використовують також для отримання за допомогою мікроорганізмів міцелію, багатого на білок і придатного для відгодівлі тварин. Із стручків зеленого горошку виготовляють консервну заливку, що підвищує вміст сухих речовин у консервах із зеленого горошку. Відходи зеленого горошку можуть використовуватися як середовище для вирощування мікроорганізмів – продуцентів амілолітичних чи пектолітичних ферментів, а також для виробництва борошна, пасти або кислотних гідролізатів.</w:t>
      </w:r>
    </w:p>
    <w:p w14:paraId="3A5FE629"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Під час виготовлення овочевих закусочних консервів із баклажанів і кабачків, моркви, капусти, буряків утворюються відходи, які використовують переважно як корм для тварин. З цибулиння виробляють харчовий барвник. Для збереження біологічної цінності цих відходів їх висушують у тунельних сушарках. Відходи моркви і буряку використовують також для отримання спирту, каротину, живильного середовища для вирощування мікроорганізмів, а також харчових барвників.</w:t>
      </w:r>
    </w:p>
    <w:p w14:paraId="0C0D773C"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lastRenderedPageBreak/>
        <w:t>У процесі виробництва продуктів харчування із картоплі під час очищення її утворюється від 25 до 45 % відходів від маси сировини, з якої їх виробляють. За витрати 7 т сировини на 1 т сухої картоплі отримують 8,4 т рідких відходів, що містять близько 5 % сухих речовин. Хімічний склад рідких відходів містить, % маси сирих речовин: крохмалю – 56,8; азотистих речовин – 0,59; клітковини – 7,0; мінеральних речовин – 15,5; розчинних вуглеводів – 2,0; інших речовин – 18,1. Вміст цих речовин можна збільшити концентруванням їх (відстоювання, центрифугування або сушіння). Під час висушування отримують цінний концентрований корм у вигляді борошна чи пластівців, який містить 12 % вологи і велику кількість білків та мінеральних речовин. На 1 т сухого корму витрачають 18 т рідких або 4,5 т твердих відходів.</w:t>
      </w:r>
    </w:p>
    <w:p w14:paraId="7BA3DF15"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У процесі виробництва крохмалю із відходів картоплі отримують мезгу з вмістом 12 – 13 % сухих речовин. Вихід мезги становить близько 40 % маси крохмалю. Мезга містить 90 – 95 % вологи, що ускладнює ЇЇ зберігання і транспортування. Тому її зневоднюють термічним сушінням до вологості </w:t>
      </w:r>
      <w:r w:rsidRPr="009E0B9C">
        <w:rPr>
          <w:rFonts w:ascii="Times New Roman" w:hAnsi="Times New Roman" w:cs="Times New Roman"/>
          <w:sz w:val="20"/>
          <w:szCs w:val="20"/>
        </w:rPr>
        <w:br/>
        <w:t>12 %.</w:t>
      </w:r>
    </w:p>
    <w:p w14:paraId="58B221DD"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Під час перероблення насіннєвих плодів утворюється значна кількість відходів-вичавок (у разі отримання соків пресуванням), витерок (у виробництві пюре і соків з м’якоттю), шкірки (у виробництві варення, компотів, джему). Відходи з яблук і груш становлять 30 – 35 % маси плодів. Кількість шкірки щодо прилеглих шарів м’якоті становить у груш 48 – 51 %, яблук – 50 – 51 % загальної маси відходів. Вміст м’якоті, шкірки і насіння в яблуках і грушах становить, %: м’якоті – 37; шкірки – 2,5; насіння – 0,1 – 0,5.</w:t>
      </w:r>
    </w:p>
    <w:p w14:paraId="44C9F13A"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Із відходів очищення яблук і груш виготовляють пюре, яке додають у невеликих кількостях до основного продукту. Із насіння яблук і груш можна отримати високоякісну олію. В процесі віджимання соку із яблук утворюються відходи у вигляді вичавок у кількості 34 % сировини. Яблучні вичавки містять 21 – 23 % сухих речовин, у тому числі 4 – 5 % цукру, 1,5 – 2,5 – пектинових речовин, 5 – клітковини, 0,2 – 0,4 органічних кислот.</w:t>
      </w:r>
    </w:p>
    <w:p w14:paraId="12382506"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Із яблучних вичавок виробляють желеутворювальний концентрат для виробництва джему, конфітюру, повидла, желе та інших продуктів, їх також використовують як один із компонентів живильного середовища для вирощування пліснявих грибів у виробництві пектолітичних ферментних препаратів. Із вичавок яблук і спиртової барди можна виробляти вітамін В</w:t>
      </w:r>
      <w:r w:rsidRPr="009E0B9C">
        <w:rPr>
          <w:rFonts w:ascii="Times New Roman" w:hAnsi="Times New Roman" w:cs="Times New Roman"/>
          <w:sz w:val="20"/>
          <w:szCs w:val="20"/>
          <w:vertAlign w:val="subscript"/>
        </w:rPr>
        <w:t>12</w:t>
      </w:r>
      <w:r w:rsidRPr="009E0B9C">
        <w:rPr>
          <w:rFonts w:ascii="Times New Roman" w:hAnsi="Times New Roman" w:cs="Times New Roman"/>
          <w:sz w:val="20"/>
          <w:szCs w:val="20"/>
        </w:rPr>
        <w:t>. Яблучні вичавки є доброякісним кормом для тварин. Насіння зі свіжих яблучних вичавок є добрим насіннєвим матеріалом для плодорозсадників.</w:t>
      </w:r>
    </w:p>
    <w:p w14:paraId="0EF120B0" w14:textId="45126F6F" w:rsid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Найефективнішим способом використання яблучних вичавок є виробництво з них пектину (рис. 8.2). Вміст пектину в яблучних вичавках залежить від сорту яблук, ступеня їх спілості, тривалості зберігання і становить у сирих вичавках 1,5 – 3,5 %, в сухих – до 18 %. Для виробництва пектину вичавки спочатку висушують або сульфітують. Витрата сирих вичавок на отримання 1 т пектину становить близько 70 т. Утворені під час виробництва пектину вторинні вичавки пресують і використовують як корм для тварин.</w:t>
      </w:r>
    </w:p>
    <w:p w14:paraId="6F49C652" w14:textId="51E88701" w:rsidR="00A23506" w:rsidRDefault="00A23506" w:rsidP="00E76358">
      <w:pPr>
        <w:spacing w:after="0" w:line="252" w:lineRule="auto"/>
        <w:ind w:firstLine="567"/>
        <w:jc w:val="both"/>
        <w:rPr>
          <w:rFonts w:ascii="Times New Roman" w:hAnsi="Times New Roman" w:cs="Times New Roman"/>
          <w:sz w:val="20"/>
          <w:szCs w:val="20"/>
        </w:rPr>
      </w:pPr>
      <w:r w:rsidRPr="00A23506">
        <w:rPr>
          <w:rFonts w:ascii="Times New Roman" w:hAnsi="Times New Roman" w:cs="Times New Roman"/>
          <w:sz w:val="20"/>
          <w:szCs w:val="20"/>
        </w:rPr>
        <w:t xml:space="preserve">Крім яблучних вичавок під час перероблення яблук утворюються також відходи у вигляді відстою (осаду). Відстій утворюється у процесі сепарування, </w:t>
      </w:r>
      <w:r w:rsidRPr="00A23506">
        <w:rPr>
          <w:rFonts w:ascii="Times New Roman" w:hAnsi="Times New Roman" w:cs="Times New Roman"/>
          <w:sz w:val="20"/>
          <w:szCs w:val="20"/>
        </w:rPr>
        <w:lastRenderedPageBreak/>
        <w:t>фільтрування і відстоювання соку. Він складається із дрібних частинок плодової тканини, скоагульованих колоїдно-дисперсних речовин, деяких нерозчинних сполук та інколи – дріжджових клітин. Хімічний склад осаду, % сирої маси: сухі розчинні речовини – 21,2; цукор – 10,1; органічні кислоти – 0,6; азотисті речовини – 3,0; дубильні речовини і барвники – 0,2; пектинові речовини – 1,0; мінеральні речовини – 0,5. Цей осад після відокремлення залишків соку сепаруванням використовують на корм і як добриво.</w:t>
      </w:r>
    </w:p>
    <w:p w14:paraId="7765E24C" w14:textId="77777777" w:rsidR="00E76358" w:rsidRPr="009E0B9C" w:rsidRDefault="00E76358" w:rsidP="009E0B9C">
      <w:pPr>
        <w:spacing w:after="0" w:line="240" w:lineRule="auto"/>
        <w:ind w:firstLine="567"/>
        <w:jc w:val="both"/>
        <w:rPr>
          <w:rFonts w:ascii="Times New Roman" w:hAnsi="Times New Roman" w:cs="Times New Roman"/>
          <w:sz w:val="20"/>
          <w:szCs w:val="20"/>
        </w:rPr>
      </w:pPr>
    </w:p>
    <w:p w14:paraId="537FBAAE" w14:textId="1BF73FE9" w:rsidR="009E0B9C" w:rsidRPr="009E0B9C" w:rsidRDefault="00E76358" w:rsidP="00A23506">
      <w:pPr>
        <w:spacing w:after="0" w:line="240" w:lineRule="auto"/>
        <w:jc w:val="center"/>
        <w:rPr>
          <w:rFonts w:ascii="Times New Roman" w:hAnsi="Times New Roman" w:cs="Times New Roman"/>
          <w:sz w:val="20"/>
          <w:szCs w:val="20"/>
        </w:rPr>
      </w:pPr>
      <w:r>
        <w:rPr>
          <w:rFonts w:ascii="Times New Roman" w:hAnsi="Times New Roman" w:cs="Times New Roman"/>
          <w:noProof/>
          <w:sz w:val="20"/>
          <w:szCs w:val="20"/>
        </w:rPr>
        <w:drawing>
          <wp:inline distT="0" distB="0" distL="0" distR="0" wp14:anchorId="76E9016B" wp14:editId="43DCBA91">
            <wp:extent cx="4584552" cy="2671948"/>
            <wp:effectExtent l="0" t="0" r="6985" b="0"/>
            <wp:docPr id="7128836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21993"/>
                    <a:stretch/>
                  </pic:blipFill>
                  <pic:spPr bwMode="auto">
                    <a:xfrm>
                      <a:off x="0" y="0"/>
                      <a:ext cx="4617756" cy="2691300"/>
                    </a:xfrm>
                    <a:prstGeom prst="rect">
                      <a:avLst/>
                    </a:prstGeom>
                    <a:noFill/>
                    <a:ln>
                      <a:noFill/>
                    </a:ln>
                    <a:extLst>
                      <a:ext uri="{53640926-AAD7-44D8-BBD7-CCE9431645EC}">
                        <a14:shadowObscured xmlns:a14="http://schemas.microsoft.com/office/drawing/2010/main"/>
                      </a:ext>
                    </a:extLst>
                  </pic:spPr>
                </pic:pic>
              </a:graphicData>
            </a:graphic>
          </wp:inline>
        </w:drawing>
      </w:r>
    </w:p>
    <w:p w14:paraId="66298EA2" w14:textId="77777777" w:rsidR="009E0B9C" w:rsidRPr="009E0B9C" w:rsidRDefault="009E0B9C" w:rsidP="009E0B9C">
      <w:pPr>
        <w:spacing w:after="0" w:line="240" w:lineRule="auto"/>
        <w:ind w:firstLine="567"/>
        <w:jc w:val="both"/>
        <w:rPr>
          <w:rFonts w:ascii="Times New Roman" w:hAnsi="Times New Roman" w:cs="Times New Roman"/>
          <w:sz w:val="20"/>
          <w:szCs w:val="20"/>
        </w:rPr>
      </w:pPr>
    </w:p>
    <w:p w14:paraId="6351CC7E"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Рисунок 8.2 – Схема болгарської лінії для отримання пектину із яблучних вичавок: 1 – дробарка; 2 – конвеєр; 3 – сушарка; 4 – склад; </w:t>
      </w:r>
      <w:r w:rsidRPr="009E0B9C">
        <w:rPr>
          <w:rFonts w:ascii="Times New Roman" w:hAnsi="Times New Roman" w:cs="Times New Roman"/>
          <w:sz w:val="20"/>
          <w:szCs w:val="20"/>
        </w:rPr>
        <w:br/>
        <w:t xml:space="preserve">5 – екстрактор; 6 – прес; 7 – резервуар для оцукрювання; 8 – насос; 9 – фільтр; 10 – збірник; 11 – вакуум-апарат; 12 – резервуар для осадження пектину; </w:t>
      </w:r>
      <w:r w:rsidRPr="009E0B9C">
        <w:rPr>
          <w:rFonts w:ascii="Times New Roman" w:hAnsi="Times New Roman" w:cs="Times New Roman"/>
          <w:sz w:val="20"/>
          <w:szCs w:val="20"/>
        </w:rPr>
        <w:br/>
        <w:t>13 – нутч-фільтр; 14 – вакуум-сушарка; 15 – спиртовловлювач; 16 – кульовий млин</w:t>
      </w:r>
    </w:p>
    <w:p w14:paraId="541EF057" w14:textId="77777777" w:rsidR="009E0B9C" w:rsidRPr="009E0B9C" w:rsidRDefault="009E0B9C" w:rsidP="009E0B9C">
      <w:pPr>
        <w:spacing w:after="0" w:line="240" w:lineRule="auto"/>
        <w:ind w:firstLine="567"/>
        <w:jc w:val="both"/>
        <w:rPr>
          <w:rFonts w:ascii="Times New Roman" w:hAnsi="Times New Roman" w:cs="Times New Roman"/>
          <w:sz w:val="20"/>
          <w:szCs w:val="20"/>
        </w:rPr>
      </w:pPr>
    </w:p>
    <w:p w14:paraId="3D224010"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Під час виробництва компотів, варення, джему, конфітюру, пюре і соків із кісточкових плодів утворюються відходи-вичавки, що містять кісточки, шкірку, плодоніжку та залишки м’якоті. </w:t>
      </w:r>
    </w:p>
    <w:p w14:paraId="66007C94"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Найціннішими є кісточки, які переробляють за технологічною схемою, поданою на рис. 8.3. Висушені кісточки переробляють на спеціалізованих заводах, де зі шкаралупи кісточок отримують кришиво. Останнє використовують для очищення металевих покрить парових турбін, двигунів внутрішнього згоряння, виготовлення фурфуролу та активованого вугілля. їх можна використовувати також як паливо. Із ядра кісточок отримують олію і мигдальну пасту.</w:t>
      </w:r>
    </w:p>
    <w:p w14:paraId="3BB820A5" w14:textId="760EF1D4" w:rsidR="009E0B9C" w:rsidRPr="009E0B9C" w:rsidRDefault="00E76358" w:rsidP="00A23506">
      <w:pPr>
        <w:spacing w:after="0" w:line="240" w:lineRule="auto"/>
        <w:jc w:val="center"/>
        <w:rPr>
          <w:rFonts w:ascii="Times New Roman" w:hAnsi="Times New Roman" w:cs="Times New Roman"/>
          <w:sz w:val="20"/>
          <w:szCs w:val="20"/>
        </w:rPr>
      </w:pPr>
      <w:r>
        <w:rPr>
          <w:rFonts w:ascii="Times New Roman" w:hAnsi="Times New Roman" w:cs="Times New Roman"/>
          <w:noProof/>
          <w:sz w:val="20"/>
          <w:szCs w:val="20"/>
        </w:rPr>
        <w:lastRenderedPageBreak/>
        <w:drawing>
          <wp:inline distT="0" distB="0" distL="0" distR="0" wp14:anchorId="395BAFB2" wp14:editId="2F354655">
            <wp:extent cx="3738562" cy="2083241"/>
            <wp:effectExtent l="0" t="0" r="0" b="0"/>
            <wp:docPr id="902689777"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16416"/>
                    <a:stretch/>
                  </pic:blipFill>
                  <pic:spPr bwMode="auto">
                    <a:xfrm>
                      <a:off x="0" y="0"/>
                      <a:ext cx="3761212" cy="2095862"/>
                    </a:xfrm>
                    <a:prstGeom prst="rect">
                      <a:avLst/>
                    </a:prstGeom>
                    <a:noFill/>
                    <a:ln>
                      <a:noFill/>
                    </a:ln>
                    <a:extLst>
                      <a:ext uri="{53640926-AAD7-44D8-BBD7-CCE9431645EC}">
                        <a14:shadowObscured xmlns:a14="http://schemas.microsoft.com/office/drawing/2010/main"/>
                      </a:ext>
                    </a:extLst>
                  </pic:spPr>
                </pic:pic>
              </a:graphicData>
            </a:graphic>
          </wp:inline>
        </w:drawing>
      </w:r>
    </w:p>
    <w:p w14:paraId="221F5BAB" w14:textId="77777777" w:rsidR="007E4115" w:rsidRDefault="007E4115" w:rsidP="009E0B9C">
      <w:pPr>
        <w:spacing w:after="0" w:line="240" w:lineRule="auto"/>
        <w:ind w:firstLine="567"/>
        <w:jc w:val="both"/>
        <w:rPr>
          <w:rFonts w:ascii="Times New Roman" w:hAnsi="Times New Roman" w:cs="Times New Roman"/>
          <w:sz w:val="20"/>
          <w:szCs w:val="20"/>
        </w:rPr>
      </w:pPr>
    </w:p>
    <w:p w14:paraId="21C91C7B" w14:textId="731A62FA"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Рисунок 8.3 – Лінія оброб</w:t>
      </w:r>
      <w:r w:rsidR="00E76358">
        <w:rPr>
          <w:rFonts w:ascii="Times New Roman" w:hAnsi="Times New Roman" w:cs="Times New Roman"/>
          <w:sz w:val="20"/>
          <w:szCs w:val="20"/>
        </w:rPr>
        <w:t>лення</w:t>
      </w:r>
      <w:r w:rsidRPr="009E0B9C">
        <w:rPr>
          <w:rFonts w:ascii="Times New Roman" w:hAnsi="Times New Roman" w:cs="Times New Roman"/>
          <w:sz w:val="20"/>
          <w:szCs w:val="20"/>
        </w:rPr>
        <w:t xml:space="preserve"> плодових кісточок: 1,6 – конвеєри; 2 – мийна машина; 3 – вібросито; 4 – розподільний конвеєр; 5 – сушарка; 7 – аспіраційна колонка; 8 – бункер; 9 – автоматичні ваги; 10 – машина фасування продукту і зашивання мішків; 11 – електронавантажувач</w:t>
      </w:r>
    </w:p>
    <w:p w14:paraId="6DDC75DD" w14:textId="77777777" w:rsidR="00E76358" w:rsidRDefault="00E76358" w:rsidP="009E0B9C">
      <w:pPr>
        <w:spacing w:after="0" w:line="240" w:lineRule="auto"/>
        <w:ind w:firstLine="567"/>
        <w:jc w:val="both"/>
        <w:rPr>
          <w:rFonts w:ascii="Times New Roman" w:hAnsi="Times New Roman" w:cs="Times New Roman"/>
          <w:sz w:val="20"/>
          <w:szCs w:val="20"/>
        </w:rPr>
      </w:pPr>
    </w:p>
    <w:p w14:paraId="7AB638E8" w14:textId="5653F4A0"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Найраціональнішим використанням вичавок із темнозабарвлених плодів і ягід (вишня, брусниця, горобина, буяхи, малина тощо) є виробництво харчових барвників. Отримані барвники використовують у кондитерській і харчоконцентратній промисловості. Вичавки також використовують для виробництва зброджених соків, спирту-сирцю, оцту.</w:t>
      </w:r>
    </w:p>
    <w:p w14:paraId="3BB20F72"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У процесі виготовлення соку з винограду методом пресування утворюється близько 18 % вичавок, які складаються із 43 – 45 % шкірки із залишками м’якоті, 22 – 23 % насіння та 24 – 26 % гребінців. Вичавки містять близько 5 % цукру і 0,5 % солей винної кислоти. Крім вичавок під час центрифугування і витримування виноградного соку утворюється близько 4 % осаду.</w:t>
      </w:r>
    </w:p>
    <w:p w14:paraId="3907694C"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Виноробна промисловість виробляє з винограду тихі вина (столові, кріплені та ароматизовані) і вина, що містять діоксид карбону (шампанське, ігристе, шипуче або газоване вино). Плодоягідні вина сортові чи купажні, столові, міцні, солодкі та газовані отримують із соків свіжих плодів і ягід спиртовим бродінням. Частіше використовують плоди і ягоди: яблука, горобину, вишню, сливу, малину, смородину, суниці, чорницю, брусницю, ожину, журавлину. Призначений для тривалого зберігання сік сульфітують сірчистим газом і зберігають у герметично закритих резервуарах. Перед бродінням сік десульфурують. Коньячний спирт отримують з молодих виноматеріалів з умістом спирту 7 — 12 % об., цукру не більш як 0,2 %, титрованої кислотності не менше ніж 4,5 г/л. Шампанське переважно отримують напівперервним і безперервним способами в умовах надвисоких концентрацій дріжджів.</w:t>
      </w:r>
    </w:p>
    <w:p w14:paraId="6C5F5D20" w14:textId="77777777"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Побічними продуктами і відходами виноробства є гребені, виноградні вичавки, насіння, діоксид карбону, різні осади (дріжджові, клейові та ін.), коньячна барда, барда після перегонки дефектних вин. Вони є цінною сировиною для виробництва різних продуктів (рис. 8.4).</w:t>
      </w:r>
    </w:p>
    <w:p w14:paraId="218490A2" w14:textId="07B07D2E" w:rsidR="009E0B9C" w:rsidRPr="009E0B9C" w:rsidRDefault="002450B3" w:rsidP="002450B3">
      <w:pPr>
        <w:spacing w:after="0" w:line="240" w:lineRule="auto"/>
        <w:jc w:val="center"/>
        <w:rPr>
          <w:rFonts w:ascii="Times New Roman" w:hAnsi="Times New Roman" w:cs="Times New Roman"/>
          <w:sz w:val="20"/>
          <w:szCs w:val="20"/>
        </w:rPr>
      </w:pPr>
      <w:r>
        <w:rPr>
          <w:noProof/>
        </w:rPr>
        <w:lastRenderedPageBreak/>
        <w:drawing>
          <wp:inline distT="0" distB="0" distL="0" distR="0" wp14:anchorId="18BEF341" wp14:editId="3EB27344">
            <wp:extent cx="4504690" cy="3087584"/>
            <wp:effectExtent l="0" t="0" r="0" b="0"/>
            <wp:docPr id="377" name="Рисунок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4617" t="25916" r="25202" b="15032"/>
                    <a:stretch/>
                  </pic:blipFill>
                  <pic:spPr bwMode="auto">
                    <a:xfrm>
                      <a:off x="0" y="0"/>
                      <a:ext cx="4557170" cy="3123554"/>
                    </a:xfrm>
                    <a:prstGeom prst="rect">
                      <a:avLst/>
                    </a:prstGeom>
                    <a:ln>
                      <a:noFill/>
                    </a:ln>
                    <a:extLst>
                      <a:ext uri="{53640926-AAD7-44D8-BBD7-CCE9431645EC}">
                        <a14:shadowObscured xmlns:a14="http://schemas.microsoft.com/office/drawing/2010/main"/>
                      </a:ext>
                    </a:extLst>
                  </pic:spPr>
                </pic:pic>
              </a:graphicData>
            </a:graphic>
          </wp:inline>
        </w:drawing>
      </w:r>
    </w:p>
    <w:p w14:paraId="6D36E4AE" w14:textId="77777777" w:rsidR="00E76358" w:rsidRDefault="00E76358" w:rsidP="009E0B9C">
      <w:pPr>
        <w:spacing w:after="0" w:line="240" w:lineRule="auto"/>
        <w:ind w:firstLine="567"/>
        <w:jc w:val="both"/>
        <w:rPr>
          <w:rFonts w:ascii="Times New Roman" w:hAnsi="Times New Roman" w:cs="Times New Roman"/>
          <w:sz w:val="20"/>
          <w:szCs w:val="20"/>
        </w:rPr>
      </w:pPr>
    </w:p>
    <w:p w14:paraId="068997B6" w14:textId="47D5B96A" w:rsidR="009E0B9C" w:rsidRPr="009E0B9C" w:rsidRDefault="009E0B9C" w:rsidP="009E0B9C">
      <w:pPr>
        <w:spacing w:after="0" w:line="240"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Рисунок 8.4 – Побічні продукти і відходи виноробства</w:t>
      </w:r>
    </w:p>
    <w:p w14:paraId="352A5C70" w14:textId="77777777" w:rsidR="00E76358" w:rsidRDefault="00E76358" w:rsidP="009E0B9C">
      <w:pPr>
        <w:spacing w:after="0" w:line="240" w:lineRule="auto"/>
        <w:ind w:firstLine="567"/>
        <w:jc w:val="both"/>
        <w:rPr>
          <w:rFonts w:ascii="Times New Roman" w:hAnsi="Times New Roman" w:cs="Times New Roman"/>
          <w:sz w:val="20"/>
          <w:szCs w:val="20"/>
        </w:rPr>
      </w:pPr>
    </w:p>
    <w:p w14:paraId="47B4364B" w14:textId="236A040E"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У виноградних гребенях зазвичай міститься 1 – 1,5% цукру і близько </w:t>
      </w:r>
      <w:r w:rsidRPr="009E0B9C">
        <w:rPr>
          <w:rFonts w:ascii="Times New Roman" w:hAnsi="Times New Roman" w:cs="Times New Roman"/>
          <w:sz w:val="20"/>
          <w:szCs w:val="20"/>
        </w:rPr>
        <w:br/>
        <w:t>1 % винної кислоти. Свіжі зрілі гребені містять від 1,6 до 3,2 % енотаніну, а зелені – до 5 %, дубильні речовини – до 6 %, а також мінеральні (до 2,4 %) та азотисті речовини. Гребені переважно використовують як добриво або паливо, а також для виробництва силосу, спирту та пресованих компостних матеріалів.</w:t>
      </w:r>
    </w:p>
    <w:p w14:paraId="6793C8A4"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Із вичавок винограду отримують також насіннєвий матеріал, олію, танін, барвники (із темнозабарвлених сортів винограду) та винну кислоту. За допомогою екстрагування із них вилучають цукри, які використовують для виробництва дріжджів, спирту й оцту. Із відстою виноградного соку можна отримати додатково сік, а також винний камінь чи виннокисле вапно.</w:t>
      </w:r>
    </w:p>
    <w:p w14:paraId="2B851CE9"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Виноградні вичавки за складом близькі до винограду, з якого отри-мано вино. Крім цукрів і спирту вони містять азотисті, пектинові, ду-бильні речовини і барвники, жири і клітковину. До складу органічних кислот входять винна, щавлева, яблучна, глюконова і лимонна. Вміст мінеральних речовин становить 1,2 – 3,6 %, цукристість вичавок – 30 – 50 % цукристості винограду. Серед зольних елементів превалюють фосфор і калій.</w:t>
      </w:r>
    </w:p>
    <w:p w14:paraId="2CB2EE9D"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Вичавки після пресів екстрагують підкисленою гарячою водою. Дифузійний сік після очищення нейтралізують вапняним молоком з доданням хлориду кальцію. Отриманий осад тартрату кальцію відокремлюють, висушують і направляють на виробництво винної кислоти. Цукровмісну рідину зброджують. Із бражки відганяють </w:t>
      </w:r>
      <w:r w:rsidRPr="009E0B9C">
        <w:rPr>
          <w:rFonts w:ascii="Times New Roman" w:hAnsi="Times New Roman" w:cs="Times New Roman"/>
          <w:sz w:val="20"/>
          <w:szCs w:val="20"/>
        </w:rPr>
        <w:lastRenderedPageBreak/>
        <w:t>етиловий спирт-сирець, який піддають ректифікації. Фільтрат барди після відгонки спирту використовують як білковий корм.</w:t>
      </w:r>
    </w:p>
    <w:p w14:paraId="6778B9F3"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Екстрагування червоних вичавок з метою отримання харчового ено- барвника здійснюють після попереднього відокремлення насіння. Отриманий фільтрат фільтрують і випарюють під вакуумом до 30 %-го вмісту сухих речовин. В результаті отримують енобарвник у вигляді сиропу. За більшого випарювання з подальшим сушінням отримують енобарвник у вигляді порошку.</w:t>
      </w:r>
    </w:p>
    <w:p w14:paraId="1D8292F8"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Вичавки після екстракції віджимають пресуванням. Віджату рідину повертають на збагачення, а вичавки висушують. Шкірку мелють з отриманням кормового борошна, яке використовують для корму тварин ра¬зом з іншими кормами. З борошна отримують гранульований корм.</w:t>
      </w:r>
    </w:p>
    <w:p w14:paraId="354CF8F4"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Вичавки, які зберігалися і перебродили, крім дифузії переробляють методом прямої перегонки. Для цього їх піддають прямій перегонці і отримують спирт-сирець. Відпрацьовані вичавки після зливання барди заливають кислотним розчином і повторно кип’ятять. Отриманий розчин винної кислоти нейтралізують вапняним молоком. Із отриманого тартрату кальцію виробляють винну кислоту та її солі.</w:t>
      </w:r>
    </w:p>
    <w:p w14:paraId="64F77FB5"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Сушіння, відокремлення виноградного насіння і отримання виноградної олії із переброджених вичавок здійснюють так само, як із солодких. Вихід відходів після вичавлювання винограду залежить від багатьох чинників: сорту винограду, району і грунтово-кліматичних умов вирощування, застосовуваної агротехніки, технології перероблення, ступеня зрілості винограду тощо.</w:t>
      </w:r>
    </w:p>
    <w:p w14:paraId="05EB1F25"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Вихід дріжджового осаду становить 3 – 8 % об’єму вина і залежить від ступеня прояснення сусла, виду виноматеріалів, раси дріжджів, умісту асимільованого азоту, рівня кисню, кількості цукру в суслі, умов бродіння, а також від типу застосовуваних пресів, дробарок і стікачів. Дріжджі містять близько 75 % води і 25 % сухої речовини. Суха речовина містить, %: мінеральні речовини – 5 – 10; вуглеводи (глюциди) – 25 – 50; азот – 4,8 – 12; білкові речовини (протеїн) – 30 – 75 і жири (ліпіди) – 2 – 5. До мінеральної частини входять фосфати (50 %) і калій (25 %). Дріжджі містять усі відомі амінокислоти і вітаміни. Крім спирту і солей винної кислоти до складу дріжджових осадів входять пектинові, дубильні й азотисті речовини, барвники і білкові речовини та їхні сполуки з таніном, силіцієм, жири, фосфати кальцію і барію, сульфати та інші сполуки.</w:t>
      </w:r>
    </w:p>
    <w:p w14:paraId="2816807F"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За комплексного перероблення осадів із них можливе отримання спирту-сирцю, спирту-ректифікату, вищих спиртів і альдегідів, енантового етеру (ефіру), сушених дріжджів, дріжджового білкового корму, тартрату кальцію, винної кислоти та її солей. Із 1 т переробленого винограду вихід дріжджових осадів становить 2 – 7 дал, або 15 кг віджатих осадів без урахування клейових і бентонітових осадів.</w:t>
      </w:r>
    </w:p>
    <w:p w14:paraId="024C4881"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 xml:space="preserve">За комплексного перероблення виноградних вичавок та винних дріжджових осадів із відходів виробництва є й інші вторинні продукти: енантовий етер (коньячна олія), винний камінь, тартрат кальцію та інші продукти. Із промитих і висушених вичавок відокремлюють виноградне насіння. Із 1 т винограду отримують 20 – 21 кг сирого виноградного насіння, яке в сухому вигляді використовують для вироблення олії, кормового борошна і таніну. Вміст олії в насінні коливається від 10 до 20 % сухої </w:t>
      </w:r>
      <w:r w:rsidRPr="009E0B9C">
        <w:rPr>
          <w:rFonts w:ascii="Times New Roman" w:hAnsi="Times New Roman" w:cs="Times New Roman"/>
          <w:sz w:val="20"/>
          <w:szCs w:val="20"/>
        </w:rPr>
        <w:lastRenderedPageBreak/>
        <w:t>речовини залежно від сорту винограду, умов вирощування і ступеня його зрілості. Виноградну олію і танін виробляють на підприємствах олієжирової промисловості.</w:t>
      </w:r>
    </w:p>
    <w:p w14:paraId="43863177" w14:textId="77777777" w:rsidR="009E0B9C" w:rsidRPr="009E0B9C" w:rsidRDefault="009E0B9C" w:rsidP="00E76358">
      <w:pPr>
        <w:spacing w:after="0" w:line="252" w:lineRule="auto"/>
        <w:ind w:firstLine="567"/>
        <w:jc w:val="both"/>
        <w:rPr>
          <w:rFonts w:ascii="Times New Roman" w:hAnsi="Times New Roman" w:cs="Times New Roman"/>
          <w:sz w:val="20"/>
          <w:szCs w:val="20"/>
        </w:rPr>
      </w:pPr>
      <w:r w:rsidRPr="009E0B9C">
        <w:rPr>
          <w:rFonts w:ascii="Times New Roman" w:hAnsi="Times New Roman" w:cs="Times New Roman"/>
          <w:sz w:val="20"/>
          <w:szCs w:val="20"/>
        </w:rPr>
        <w:t>Під час зберігання виноградного вина на стінках резервуарів відкладається винний камінь у кількості 5 – 20 кг на 1000 дал. Найціннішими продуктами комплексної переробки виноградних вичавок і дріжджових осадів є винна кислота та її солі, а також етиловий спирт.</w:t>
      </w:r>
    </w:p>
    <w:p w14:paraId="13210D96" w14:textId="77777777" w:rsidR="00E540A2" w:rsidRDefault="00E540A2" w:rsidP="00E76358">
      <w:pPr>
        <w:spacing w:after="0" w:line="252" w:lineRule="auto"/>
        <w:ind w:firstLine="567"/>
        <w:jc w:val="both"/>
        <w:rPr>
          <w:rFonts w:ascii="Times New Roman" w:hAnsi="Times New Roman" w:cs="Times New Roman"/>
          <w:sz w:val="20"/>
          <w:szCs w:val="20"/>
        </w:rPr>
      </w:pPr>
    </w:p>
    <w:p w14:paraId="68243AD4" w14:textId="77777777" w:rsidR="00E540A2" w:rsidRPr="00E540A2" w:rsidRDefault="00E540A2" w:rsidP="00E76358">
      <w:pPr>
        <w:spacing w:after="0" w:line="252" w:lineRule="auto"/>
        <w:jc w:val="center"/>
        <w:rPr>
          <w:rFonts w:ascii="Times New Roman" w:hAnsi="Times New Roman" w:cs="Times New Roman"/>
          <w:b/>
          <w:bCs/>
          <w:sz w:val="20"/>
          <w:szCs w:val="20"/>
        </w:rPr>
      </w:pPr>
      <w:r w:rsidRPr="00E540A2">
        <w:rPr>
          <w:rFonts w:ascii="Times New Roman" w:hAnsi="Times New Roman" w:cs="Times New Roman"/>
          <w:b/>
          <w:bCs/>
          <w:sz w:val="20"/>
          <w:szCs w:val="20"/>
        </w:rPr>
        <w:t>Завдання до виконання</w:t>
      </w:r>
    </w:p>
    <w:p w14:paraId="50F1CD8D" w14:textId="50128519" w:rsidR="00E540A2" w:rsidRPr="00E540A2" w:rsidRDefault="00403F47" w:rsidP="00403F47">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E540A2" w:rsidRPr="00E540A2">
        <w:rPr>
          <w:rFonts w:ascii="Times New Roman" w:hAnsi="Times New Roman" w:cs="Times New Roman"/>
          <w:sz w:val="20"/>
          <w:szCs w:val="20"/>
        </w:rPr>
        <w:t>Охарактеризу</w:t>
      </w:r>
      <w:r>
        <w:rPr>
          <w:rFonts w:ascii="Times New Roman" w:hAnsi="Times New Roman" w:cs="Times New Roman"/>
          <w:sz w:val="20"/>
          <w:szCs w:val="20"/>
        </w:rPr>
        <w:t>йте</w:t>
      </w:r>
      <w:r w:rsidR="00E540A2" w:rsidRPr="00E540A2">
        <w:rPr>
          <w:rFonts w:ascii="Times New Roman" w:hAnsi="Times New Roman" w:cs="Times New Roman"/>
          <w:sz w:val="20"/>
          <w:szCs w:val="20"/>
        </w:rPr>
        <w:t xml:space="preserve"> екологічні проблеми консервної промисловості та виноробства</w:t>
      </w:r>
      <w:r>
        <w:rPr>
          <w:rFonts w:ascii="Times New Roman" w:hAnsi="Times New Roman" w:cs="Times New Roman"/>
          <w:sz w:val="20"/>
          <w:szCs w:val="20"/>
        </w:rPr>
        <w:t xml:space="preserve">, </w:t>
      </w:r>
      <w:r w:rsidR="00E540A2" w:rsidRPr="00E540A2">
        <w:rPr>
          <w:rFonts w:ascii="Times New Roman" w:hAnsi="Times New Roman" w:cs="Times New Roman"/>
          <w:sz w:val="20"/>
          <w:szCs w:val="20"/>
        </w:rPr>
        <w:t>визначте джерела забруднення повітря, води та ґрунту; поясніть, чому неконтрольоване складування відходів призводить до утворення метану та погіршення якості води.</w:t>
      </w:r>
    </w:p>
    <w:p w14:paraId="676781B2" w14:textId="37F70EB2" w:rsidR="00E540A2" w:rsidRPr="00E540A2" w:rsidRDefault="00403F47" w:rsidP="00403F47">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E540A2" w:rsidRPr="00E540A2">
        <w:rPr>
          <w:rFonts w:ascii="Times New Roman" w:hAnsi="Times New Roman" w:cs="Times New Roman"/>
          <w:sz w:val="20"/>
          <w:szCs w:val="20"/>
        </w:rPr>
        <w:t>Проаналізу</w:t>
      </w:r>
      <w:r>
        <w:rPr>
          <w:rFonts w:ascii="Times New Roman" w:hAnsi="Times New Roman" w:cs="Times New Roman"/>
          <w:sz w:val="20"/>
          <w:szCs w:val="20"/>
        </w:rPr>
        <w:t>йте</w:t>
      </w:r>
      <w:r w:rsidR="00E540A2" w:rsidRPr="00E540A2">
        <w:rPr>
          <w:rFonts w:ascii="Times New Roman" w:hAnsi="Times New Roman" w:cs="Times New Roman"/>
          <w:sz w:val="20"/>
          <w:szCs w:val="20"/>
        </w:rPr>
        <w:t xml:space="preserve"> відходи</w:t>
      </w:r>
      <w:r>
        <w:rPr>
          <w:rFonts w:ascii="Times New Roman" w:hAnsi="Times New Roman" w:cs="Times New Roman"/>
          <w:sz w:val="20"/>
          <w:szCs w:val="20"/>
        </w:rPr>
        <w:t xml:space="preserve">, для цього </w:t>
      </w:r>
      <w:r w:rsidR="00E540A2" w:rsidRPr="00E540A2">
        <w:rPr>
          <w:rFonts w:ascii="Times New Roman" w:hAnsi="Times New Roman" w:cs="Times New Roman"/>
          <w:sz w:val="20"/>
          <w:szCs w:val="20"/>
        </w:rPr>
        <w:t>складіть порівняльну таблицю плодово</w:t>
      </w:r>
      <w:r w:rsidR="00E540A2" w:rsidRPr="00E540A2">
        <w:rPr>
          <w:rFonts w:ascii="Times New Roman" w:hAnsi="Times New Roman" w:cs="Times New Roman"/>
          <w:sz w:val="20"/>
          <w:szCs w:val="20"/>
        </w:rPr>
        <w:noBreakHyphen/>
        <w:t>овочевих та виноробних відходів (вичавки, шкірка, насіння, дріжджі), зазначаючи їхній хімічний склад і можливі напрями утилізації.</w:t>
      </w:r>
    </w:p>
    <w:p w14:paraId="08E783F3" w14:textId="1329FB5D" w:rsidR="00E540A2" w:rsidRPr="00E540A2" w:rsidRDefault="00403F47" w:rsidP="00403F47">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E540A2" w:rsidRPr="00E540A2">
        <w:rPr>
          <w:rFonts w:ascii="Times New Roman" w:hAnsi="Times New Roman" w:cs="Times New Roman"/>
          <w:sz w:val="20"/>
          <w:szCs w:val="20"/>
        </w:rPr>
        <w:t>Розглян</w:t>
      </w:r>
      <w:r>
        <w:rPr>
          <w:rFonts w:ascii="Times New Roman" w:hAnsi="Times New Roman" w:cs="Times New Roman"/>
          <w:sz w:val="20"/>
          <w:szCs w:val="20"/>
        </w:rPr>
        <w:t>ьте</w:t>
      </w:r>
      <w:r w:rsidR="00E540A2" w:rsidRPr="00E540A2">
        <w:rPr>
          <w:rFonts w:ascii="Times New Roman" w:hAnsi="Times New Roman" w:cs="Times New Roman"/>
          <w:sz w:val="20"/>
          <w:szCs w:val="20"/>
        </w:rPr>
        <w:t xml:space="preserve"> способи утилізації та перероблення відходів</w:t>
      </w:r>
      <w:r>
        <w:rPr>
          <w:rFonts w:ascii="Times New Roman" w:hAnsi="Times New Roman" w:cs="Times New Roman"/>
          <w:sz w:val="20"/>
          <w:szCs w:val="20"/>
        </w:rPr>
        <w:t xml:space="preserve">, </w:t>
      </w:r>
      <w:r w:rsidR="00E540A2" w:rsidRPr="00E540A2">
        <w:rPr>
          <w:rFonts w:ascii="Times New Roman" w:hAnsi="Times New Roman" w:cs="Times New Roman"/>
          <w:sz w:val="20"/>
          <w:szCs w:val="20"/>
        </w:rPr>
        <w:t xml:space="preserve">дослідіть технології виробництва пектину, </w:t>
      </w:r>
      <w:r>
        <w:rPr>
          <w:rFonts w:ascii="Times New Roman" w:hAnsi="Times New Roman" w:cs="Times New Roman"/>
          <w:sz w:val="20"/>
          <w:szCs w:val="20"/>
        </w:rPr>
        <w:t xml:space="preserve">олії з </w:t>
      </w:r>
      <w:r w:rsidR="00E540A2" w:rsidRPr="00E540A2">
        <w:rPr>
          <w:rFonts w:ascii="Times New Roman" w:hAnsi="Times New Roman" w:cs="Times New Roman"/>
          <w:sz w:val="20"/>
          <w:szCs w:val="20"/>
        </w:rPr>
        <w:t>виноградн</w:t>
      </w:r>
      <w:r>
        <w:rPr>
          <w:rFonts w:ascii="Times New Roman" w:hAnsi="Times New Roman" w:cs="Times New Roman"/>
          <w:sz w:val="20"/>
          <w:szCs w:val="20"/>
        </w:rPr>
        <w:t>их кісточок</w:t>
      </w:r>
      <w:r w:rsidR="00E540A2" w:rsidRPr="00E540A2">
        <w:rPr>
          <w:rFonts w:ascii="Times New Roman" w:hAnsi="Times New Roman" w:cs="Times New Roman"/>
          <w:sz w:val="20"/>
          <w:szCs w:val="20"/>
        </w:rPr>
        <w:t xml:space="preserve">, біоетанолу, оцту, добрив з вичавок </w:t>
      </w:r>
      <w:r>
        <w:rPr>
          <w:rFonts w:ascii="Times New Roman" w:hAnsi="Times New Roman" w:cs="Times New Roman"/>
          <w:sz w:val="20"/>
          <w:szCs w:val="20"/>
        </w:rPr>
        <w:t>та</w:t>
      </w:r>
      <w:r w:rsidR="00E540A2" w:rsidRPr="00E540A2">
        <w:rPr>
          <w:rFonts w:ascii="Times New Roman" w:hAnsi="Times New Roman" w:cs="Times New Roman"/>
          <w:sz w:val="20"/>
          <w:szCs w:val="20"/>
        </w:rPr>
        <w:t xml:space="preserve"> шкірки.</w:t>
      </w:r>
    </w:p>
    <w:p w14:paraId="34BDC58A" w14:textId="52945F18" w:rsidR="00E540A2" w:rsidRDefault="00403F47" w:rsidP="00403F47">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E540A2" w:rsidRPr="00E540A2">
        <w:rPr>
          <w:rFonts w:ascii="Times New Roman" w:hAnsi="Times New Roman" w:cs="Times New Roman"/>
          <w:sz w:val="20"/>
          <w:szCs w:val="20"/>
        </w:rPr>
        <w:t>Запропону</w:t>
      </w:r>
      <w:r>
        <w:rPr>
          <w:rFonts w:ascii="Times New Roman" w:hAnsi="Times New Roman" w:cs="Times New Roman"/>
          <w:sz w:val="20"/>
          <w:szCs w:val="20"/>
        </w:rPr>
        <w:t>йте</w:t>
      </w:r>
      <w:r w:rsidR="00E540A2" w:rsidRPr="00E540A2">
        <w:rPr>
          <w:rFonts w:ascii="Times New Roman" w:hAnsi="Times New Roman" w:cs="Times New Roman"/>
          <w:sz w:val="20"/>
          <w:szCs w:val="20"/>
        </w:rPr>
        <w:t xml:space="preserve"> заходи щодо мінімізації відходів</w:t>
      </w:r>
      <w:r>
        <w:rPr>
          <w:rFonts w:ascii="Times New Roman" w:hAnsi="Times New Roman" w:cs="Times New Roman"/>
          <w:sz w:val="20"/>
          <w:szCs w:val="20"/>
        </w:rPr>
        <w:t xml:space="preserve">, зокрема </w:t>
      </w:r>
      <w:r w:rsidR="00E540A2" w:rsidRPr="00E540A2">
        <w:rPr>
          <w:rFonts w:ascii="Times New Roman" w:hAnsi="Times New Roman" w:cs="Times New Roman"/>
          <w:sz w:val="20"/>
          <w:szCs w:val="20"/>
        </w:rPr>
        <w:t>опишіть способи зменшення утворення відходів на етапі підготов</w:t>
      </w:r>
      <w:r>
        <w:rPr>
          <w:rFonts w:ascii="Times New Roman" w:hAnsi="Times New Roman" w:cs="Times New Roman"/>
          <w:sz w:val="20"/>
          <w:szCs w:val="20"/>
        </w:rPr>
        <w:t xml:space="preserve">лення </w:t>
      </w:r>
      <w:r w:rsidR="00E540A2" w:rsidRPr="00E540A2">
        <w:rPr>
          <w:rFonts w:ascii="Times New Roman" w:hAnsi="Times New Roman" w:cs="Times New Roman"/>
          <w:sz w:val="20"/>
          <w:szCs w:val="20"/>
        </w:rPr>
        <w:t>сировини, оптиміз</w:t>
      </w:r>
      <w:r>
        <w:rPr>
          <w:rFonts w:ascii="Times New Roman" w:hAnsi="Times New Roman" w:cs="Times New Roman"/>
          <w:sz w:val="20"/>
          <w:szCs w:val="20"/>
        </w:rPr>
        <w:t>ування</w:t>
      </w:r>
      <w:r w:rsidR="00E540A2" w:rsidRPr="00E540A2">
        <w:rPr>
          <w:rFonts w:ascii="Times New Roman" w:hAnsi="Times New Roman" w:cs="Times New Roman"/>
          <w:sz w:val="20"/>
          <w:szCs w:val="20"/>
        </w:rPr>
        <w:t xml:space="preserve"> процесів і впровадження «зелено</w:t>
      </w:r>
      <w:r>
        <w:rPr>
          <w:rFonts w:ascii="Times New Roman" w:hAnsi="Times New Roman" w:cs="Times New Roman"/>
          <w:sz w:val="20"/>
          <w:szCs w:val="20"/>
        </w:rPr>
        <w:t>го</w:t>
      </w:r>
      <w:r w:rsidR="00E540A2" w:rsidRPr="00E540A2">
        <w:rPr>
          <w:rFonts w:ascii="Times New Roman" w:hAnsi="Times New Roman" w:cs="Times New Roman"/>
          <w:sz w:val="20"/>
          <w:szCs w:val="20"/>
        </w:rPr>
        <w:t>» пак</w:t>
      </w:r>
      <w:r>
        <w:rPr>
          <w:rFonts w:ascii="Times New Roman" w:hAnsi="Times New Roman" w:cs="Times New Roman"/>
          <w:sz w:val="20"/>
          <w:szCs w:val="20"/>
        </w:rPr>
        <w:t>ування</w:t>
      </w:r>
      <w:r w:rsidR="00E540A2" w:rsidRPr="00E540A2">
        <w:rPr>
          <w:rFonts w:ascii="Times New Roman" w:hAnsi="Times New Roman" w:cs="Times New Roman"/>
          <w:sz w:val="20"/>
          <w:szCs w:val="20"/>
        </w:rPr>
        <w:t>.</w:t>
      </w:r>
      <w:r>
        <w:rPr>
          <w:rFonts w:ascii="Times New Roman" w:hAnsi="Times New Roman" w:cs="Times New Roman"/>
          <w:sz w:val="20"/>
          <w:szCs w:val="20"/>
        </w:rPr>
        <w:t xml:space="preserve"> </w:t>
      </w:r>
    </w:p>
    <w:p w14:paraId="216D0ED9" w14:textId="5428FF73" w:rsidR="00403F47" w:rsidRPr="00E540A2" w:rsidRDefault="00403F47" w:rsidP="00403F47">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403F47">
        <w:rPr>
          <w:rFonts w:ascii="Times New Roman" w:hAnsi="Times New Roman" w:cs="Times New Roman"/>
          <w:sz w:val="20"/>
          <w:szCs w:val="20"/>
        </w:rPr>
        <w:t>За результатами власних досліджень підготуйте коротку презентацію.</w:t>
      </w:r>
    </w:p>
    <w:p w14:paraId="4EA3A4B9" w14:textId="77777777" w:rsidR="00E540A2" w:rsidRDefault="00E540A2" w:rsidP="00E76358">
      <w:pPr>
        <w:spacing w:after="0" w:line="252" w:lineRule="auto"/>
        <w:ind w:firstLine="567"/>
        <w:jc w:val="both"/>
        <w:rPr>
          <w:rFonts w:ascii="Times New Roman" w:hAnsi="Times New Roman" w:cs="Times New Roman"/>
          <w:sz w:val="20"/>
          <w:szCs w:val="20"/>
        </w:rPr>
      </w:pPr>
    </w:p>
    <w:p w14:paraId="25EA078C" w14:textId="77777777" w:rsidR="009E0B9C" w:rsidRPr="009E0B9C" w:rsidRDefault="009E0B9C" w:rsidP="00E76358">
      <w:pPr>
        <w:spacing w:after="0" w:line="252" w:lineRule="auto"/>
        <w:ind w:firstLine="567"/>
        <w:jc w:val="both"/>
        <w:rPr>
          <w:rFonts w:ascii="Times New Roman" w:hAnsi="Times New Roman" w:cs="Times New Roman"/>
          <w:b/>
          <w:bCs/>
          <w:sz w:val="20"/>
          <w:szCs w:val="20"/>
        </w:rPr>
      </w:pPr>
      <w:r w:rsidRPr="009E0B9C">
        <w:rPr>
          <w:rFonts w:ascii="Times New Roman" w:hAnsi="Times New Roman" w:cs="Times New Roman"/>
          <w:b/>
          <w:bCs/>
          <w:sz w:val="20"/>
          <w:szCs w:val="20"/>
        </w:rPr>
        <w:t>Контрольні запитання.</w:t>
      </w:r>
    </w:p>
    <w:p w14:paraId="1E3050A4" w14:textId="77777777" w:rsidR="009E0B9C" w:rsidRPr="009E0B9C" w:rsidRDefault="009E0B9C" w:rsidP="00E76358">
      <w:pPr>
        <w:spacing w:after="0" w:line="252" w:lineRule="auto"/>
        <w:ind w:firstLine="567"/>
        <w:jc w:val="both"/>
        <w:rPr>
          <w:rFonts w:ascii="Times New Roman" w:hAnsi="Times New Roman" w:cs="Times New Roman"/>
          <w:b/>
          <w:bCs/>
          <w:sz w:val="18"/>
          <w:szCs w:val="18"/>
        </w:rPr>
      </w:pPr>
      <w:r w:rsidRPr="009E0B9C">
        <w:rPr>
          <w:rFonts w:ascii="Times New Roman" w:hAnsi="Times New Roman" w:cs="Times New Roman"/>
          <w:b/>
          <w:bCs/>
          <w:sz w:val="18"/>
          <w:szCs w:val="18"/>
        </w:rPr>
        <w:t>1. Які відходи утворюються в консервному виробництві і як їх утилізують?</w:t>
      </w:r>
    </w:p>
    <w:p w14:paraId="3E9261B2" w14:textId="77777777" w:rsidR="009E0B9C" w:rsidRPr="009E0B9C" w:rsidRDefault="009E0B9C" w:rsidP="00E76358">
      <w:pPr>
        <w:spacing w:after="0" w:line="252" w:lineRule="auto"/>
        <w:ind w:firstLine="567"/>
        <w:jc w:val="both"/>
        <w:rPr>
          <w:rFonts w:ascii="Times New Roman" w:hAnsi="Times New Roman" w:cs="Times New Roman"/>
          <w:b/>
          <w:bCs/>
          <w:sz w:val="18"/>
          <w:szCs w:val="18"/>
        </w:rPr>
      </w:pPr>
      <w:r w:rsidRPr="009E0B9C">
        <w:rPr>
          <w:rFonts w:ascii="Times New Roman" w:hAnsi="Times New Roman" w:cs="Times New Roman"/>
          <w:b/>
          <w:bCs/>
          <w:sz w:val="18"/>
          <w:szCs w:val="18"/>
        </w:rPr>
        <w:t>2. Як утилізують яблучні вичавки?</w:t>
      </w:r>
    </w:p>
    <w:p w14:paraId="10BAB366" w14:textId="77777777" w:rsidR="009E0B9C" w:rsidRPr="009E0B9C" w:rsidRDefault="009E0B9C" w:rsidP="00E76358">
      <w:pPr>
        <w:spacing w:after="0" w:line="252" w:lineRule="auto"/>
        <w:ind w:firstLine="567"/>
        <w:jc w:val="both"/>
        <w:rPr>
          <w:rFonts w:ascii="Times New Roman" w:hAnsi="Times New Roman" w:cs="Times New Roman"/>
          <w:b/>
          <w:bCs/>
          <w:sz w:val="18"/>
          <w:szCs w:val="18"/>
        </w:rPr>
      </w:pPr>
      <w:r w:rsidRPr="009E0B9C">
        <w:rPr>
          <w:rFonts w:ascii="Times New Roman" w:hAnsi="Times New Roman" w:cs="Times New Roman"/>
          <w:b/>
          <w:bCs/>
          <w:sz w:val="18"/>
          <w:szCs w:val="18"/>
        </w:rPr>
        <w:t>3. Охарактеризуйте виробництво пектину з яблучних вичавок.</w:t>
      </w:r>
    </w:p>
    <w:p w14:paraId="6580F957" w14:textId="77777777" w:rsidR="009E0B9C" w:rsidRPr="009E0B9C" w:rsidRDefault="009E0B9C" w:rsidP="00E76358">
      <w:pPr>
        <w:spacing w:after="0" w:line="252" w:lineRule="auto"/>
        <w:ind w:firstLine="567"/>
        <w:jc w:val="both"/>
        <w:rPr>
          <w:rFonts w:ascii="Times New Roman" w:hAnsi="Times New Roman" w:cs="Times New Roman"/>
          <w:b/>
          <w:bCs/>
          <w:sz w:val="18"/>
          <w:szCs w:val="18"/>
        </w:rPr>
      </w:pPr>
      <w:r w:rsidRPr="009E0B9C">
        <w:rPr>
          <w:rFonts w:ascii="Times New Roman" w:hAnsi="Times New Roman" w:cs="Times New Roman"/>
          <w:b/>
          <w:bCs/>
          <w:sz w:val="18"/>
          <w:szCs w:val="18"/>
        </w:rPr>
        <w:t>4. Які відходи утворюються у виноробстві та як їх утилізують?</w:t>
      </w:r>
    </w:p>
    <w:p w14:paraId="5B0C221E" w14:textId="1868E57A" w:rsidR="00477291" w:rsidRPr="00477291" w:rsidRDefault="00477291" w:rsidP="00477291">
      <w:pPr>
        <w:spacing w:after="0" w:line="240" w:lineRule="auto"/>
        <w:ind w:firstLine="567"/>
        <w:jc w:val="both"/>
        <w:rPr>
          <w:rFonts w:ascii="Times New Roman" w:hAnsi="Times New Roman" w:cs="Times New Roman"/>
          <w:b/>
          <w:bCs/>
          <w:sz w:val="18"/>
          <w:szCs w:val="18"/>
        </w:rPr>
      </w:pPr>
      <w:r>
        <w:rPr>
          <w:rFonts w:ascii="Times New Roman" w:hAnsi="Times New Roman" w:cs="Times New Roman"/>
          <w:b/>
          <w:bCs/>
          <w:sz w:val="18"/>
          <w:szCs w:val="18"/>
        </w:rPr>
        <w:t xml:space="preserve">5. </w:t>
      </w:r>
      <w:r w:rsidRPr="00477291">
        <w:rPr>
          <w:rFonts w:ascii="Times New Roman" w:hAnsi="Times New Roman" w:cs="Times New Roman"/>
          <w:b/>
          <w:bCs/>
          <w:sz w:val="18"/>
          <w:szCs w:val="18"/>
        </w:rPr>
        <w:t>Чому неправильне поводження з відходами виноробства призводить до евтрофікації водойм?</w:t>
      </w:r>
    </w:p>
    <w:p w14:paraId="559F31E1" w14:textId="79FA847C" w:rsidR="00477291" w:rsidRPr="00477291" w:rsidRDefault="00477291" w:rsidP="00477291">
      <w:pPr>
        <w:spacing w:after="0" w:line="240" w:lineRule="auto"/>
        <w:ind w:firstLine="567"/>
        <w:jc w:val="both"/>
        <w:rPr>
          <w:rFonts w:ascii="Times New Roman" w:hAnsi="Times New Roman" w:cs="Times New Roman"/>
          <w:b/>
          <w:bCs/>
          <w:sz w:val="18"/>
          <w:szCs w:val="18"/>
        </w:rPr>
      </w:pPr>
      <w:r>
        <w:rPr>
          <w:rFonts w:ascii="Times New Roman" w:hAnsi="Times New Roman" w:cs="Times New Roman"/>
          <w:b/>
          <w:bCs/>
          <w:sz w:val="18"/>
          <w:szCs w:val="18"/>
        </w:rPr>
        <w:t xml:space="preserve">6. </w:t>
      </w:r>
      <w:r w:rsidRPr="00477291">
        <w:rPr>
          <w:rFonts w:ascii="Times New Roman" w:hAnsi="Times New Roman" w:cs="Times New Roman"/>
          <w:b/>
          <w:bCs/>
          <w:sz w:val="18"/>
          <w:szCs w:val="18"/>
        </w:rPr>
        <w:t>Які технології можна застосувати для перероблення плодово‑овочевих вичавок?</w:t>
      </w:r>
    </w:p>
    <w:p w14:paraId="7CCB7986" w14:textId="5BCCE3EC" w:rsidR="009E0B9C" w:rsidRDefault="00477291" w:rsidP="00477291">
      <w:pPr>
        <w:spacing w:after="0" w:line="240" w:lineRule="auto"/>
        <w:ind w:firstLine="567"/>
        <w:jc w:val="both"/>
        <w:rPr>
          <w:rFonts w:ascii="Times New Roman" w:hAnsi="Times New Roman" w:cs="Times New Roman"/>
          <w:sz w:val="18"/>
          <w:szCs w:val="18"/>
        </w:rPr>
      </w:pPr>
      <w:r>
        <w:rPr>
          <w:rFonts w:ascii="Times New Roman" w:hAnsi="Times New Roman" w:cs="Times New Roman"/>
          <w:b/>
          <w:bCs/>
          <w:sz w:val="18"/>
          <w:szCs w:val="18"/>
        </w:rPr>
        <w:t xml:space="preserve">7. </w:t>
      </w:r>
      <w:r w:rsidRPr="00477291">
        <w:rPr>
          <w:rFonts w:ascii="Times New Roman" w:hAnsi="Times New Roman" w:cs="Times New Roman"/>
          <w:b/>
          <w:bCs/>
          <w:sz w:val="18"/>
          <w:szCs w:val="18"/>
        </w:rPr>
        <w:t>Які заходи дозволяють зменшити відходомісткість консервних та виноробних підприємств?</w:t>
      </w:r>
    </w:p>
    <w:p w14:paraId="28D90687" w14:textId="77777777" w:rsidR="007E4115" w:rsidRPr="009E0B9C" w:rsidRDefault="007E4115" w:rsidP="009E0B9C">
      <w:pPr>
        <w:spacing w:after="0" w:line="240" w:lineRule="auto"/>
        <w:ind w:firstLine="567"/>
        <w:jc w:val="both"/>
        <w:rPr>
          <w:rFonts w:ascii="Times New Roman" w:hAnsi="Times New Roman" w:cs="Times New Roman"/>
          <w:sz w:val="18"/>
          <w:szCs w:val="18"/>
        </w:rPr>
      </w:pPr>
    </w:p>
    <w:p w14:paraId="02C67D90" w14:textId="77777777" w:rsidR="00403F47" w:rsidRDefault="00403F47" w:rsidP="002C2275">
      <w:pPr>
        <w:spacing w:after="0" w:line="240" w:lineRule="auto"/>
        <w:jc w:val="center"/>
        <w:rPr>
          <w:rFonts w:ascii="Times New Roman" w:hAnsi="Times New Roman" w:cs="Times New Roman"/>
          <w:b/>
          <w:bCs/>
          <w:sz w:val="20"/>
          <w:szCs w:val="20"/>
        </w:rPr>
      </w:pPr>
    </w:p>
    <w:p w14:paraId="09E7F470" w14:textId="77777777" w:rsidR="00403F47" w:rsidRDefault="00403F47" w:rsidP="002C2275">
      <w:pPr>
        <w:spacing w:after="0" w:line="240" w:lineRule="auto"/>
        <w:jc w:val="center"/>
        <w:rPr>
          <w:rFonts w:ascii="Times New Roman" w:hAnsi="Times New Roman" w:cs="Times New Roman"/>
          <w:b/>
          <w:bCs/>
          <w:sz w:val="20"/>
          <w:szCs w:val="20"/>
        </w:rPr>
      </w:pPr>
    </w:p>
    <w:p w14:paraId="6823150A" w14:textId="77777777" w:rsidR="00403F47" w:rsidRDefault="00403F47" w:rsidP="002C2275">
      <w:pPr>
        <w:spacing w:after="0" w:line="240" w:lineRule="auto"/>
        <w:jc w:val="center"/>
        <w:rPr>
          <w:rFonts w:ascii="Times New Roman" w:hAnsi="Times New Roman" w:cs="Times New Roman"/>
          <w:b/>
          <w:bCs/>
          <w:sz w:val="20"/>
          <w:szCs w:val="20"/>
        </w:rPr>
      </w:pPr>
    </w:p>
    <w:p w14:paraId="6818C8C9" w14:textId="77777777" w:rsidR="00403F47" w:rsidRDefault="00403F47" w:rsidP="002C2275">
      <w:pPr>
        <w:spacing w:after="0" w:line="240" w:lineRule="auto"/>
        <w:jc w:val="center"/>
        <w:rPr>
          <w:rFonts w:ascii="Times New Roman" w:hAnsi="Times New Roman" w:cs="Times New Roman"/>
          <w:b/>
          <w:bCs/>
          <w:sz w:val="20"/>
          <w:szCs w:val="20"/>
        </w:rPr>
      </w:pPr>
    </w:p>
    <w:p w14:paraId="1FA7852F" w14:textId="77777777" w:rsidR="00403F47" w:rsidRDefault="00403F47" w:rsidP="002C2275">
      <w:pPr>
        <w:spacing w:after="0" w:line="240" w:lineRule="auto"/>
        <w:jc w:val="center"/>
        <w:rPr>
          <w:rFonts w:ascii="Times New Roman" w:hAnsi="Times New Roman" w:cs="Times New Roman"/>
          <w:b/>
          <w:bCs/>
          <w:sz w:val="20"/>
          <w:szCs w:val="20"/>
        </w:rPr>
      </w:pPr>
    </w:p>
    <w:p w14:paraId="2328FB2A" w14:textId="77777777" w:rsidR="00403F47" w:rsidRDefault="00403F47" w:rsidP="002C2275">
      <w:pPr>
        <w:spacing w:after="0" w:line="240" w:lineRule="auto"/>
        <w:jc w:val="center"/>
        <w:rPr>
          <w:rFonts w:ascii="Times New Roman" w:hAnsi="Times New Roman" w:cs="Times New Roman"/>
          <w:b/>
          <w:bCs/>
          <w:sz w:val="20"/>
          <w:szCs w:val="20"/>
        </w:rPr>
      </w:pPr>
    </w:p>
    <w:p w14:paraId="64AC920D" w14:textId="77777777" w:rsidR="00403F47" w:rsidRDefault="00403F47" w:rsidP="002C2275">
      <w:pPr>
        <w:spacing w:after="0" w:line="240" w:lineRule="auto"/>
        <w:jc w:val="center"/>
        <w:rPr>
          <w:rFonts w:ascii="Times New Roman" w:hAnsi="Times New Roman" w:cs="Times New Roman"/>
          <w:b/>
          <w:bCs/>
          <w:sz w:val="20"/>
          <w:szCs w:val="20"/>
        </w:rPr>
      </w:pPr>
    </w:p>
    <w:p w14:paraId="0848E7FB" w14:textId="77777777" w:rsidR="00403F47" w:rsidRDefault="00403F47" w:rsidP="002C2275">
      <w:pPr>
        <w:spacing w:after="0" w:line="240" w:lineRule="auto"/>
        <w:jc w:val="center"/>
        <w:rPr>
          <w:rFonts w:ascii="Times New Roman" w:hAnsi="Times New Roman" w:cs="Times New Roman"/>
          <w:b/>
          <w:bCs/>
          <w:sz w:val="20"/>
          <w:szCs w:val="20"/>
        </w:rPr>
      </w:pPr>
    </w:p>
    <w:p w14:paraId="21EA4A80" w14:textId="77777777" w:rsidR="00403F47" w:rsidRDefault="00403F47" w:rsidP="002C2275">
      <w:pPr>
        <w:spacing w:after="0" w:line="240" w:lineRule="auto"/>
        <w:jc w:val="center"/>
        <w:rPr>
          <w:rFonts w:ascii="Times New Roman" w:hAnsi="Times New Roman" w:cs="Times New Roman"/>
          <w:b/>
          <w:bCs/>
          <w:sz w:val="20"/>
          <w:szCs w:val="20"/>
        </w:rPr>
      </w:pPr>
    </w:p>
    <w:p w14:paraId="00FC9CE9" w14:textId="77777777" w:rsidR="00403F47" w:rsidRDefault="00403F47" w:rsidP="002C2275">
      <w:pPr>
        <w:spacing w:after="0" w:line="240" w:lineRule="auto"/>
        <w:jc w:val="center"/>
        <w:rPr>
          <w:rFonts w:ascii="Times New Roman" w:hAnsi="Times New Roman" w:cs="Times New Roman"/>
          <w:b/>
          <w:bCs/>
          <w:sz w:val="20"/>
          <w:szCs w:val="20"/>
        </w:rPr>
      </w:pPr>
    </w:p>
    <w:p w14:paraId="3568A38A" w14:textId="77777777" w:rsidR="00403F47" w:rsidRDefault="00403F47" w:rsidP="002C2275">
      <w:pPr>
        <w:spacing w:after="0" w:line="240" w:lineRule="auto"/>
        <w:jc w:val="center"/>
        <w:rPr>
          <w:rFonts w:ascii="Times New Roman" w:hAnsi="Times New Roman" w:cs="Times New Roman"/>
          <w:b/>
          <w:bCs/>
          <w:sz w:val="20"/>
          <w:szCs w:val="20"/>
        </w:rPr>
      </w:pPr>
    </w:p>
    <w:p w14:paraId="3D78E1AA" w14:textId="77777777" w:rsidR="00403F47" w:rsidRDefault="00403F47" w:rsidP="002C2275">
      <w:pPr>
        <w:spacing w:after="0" w:line="240" w:lineRule="auto"/>
        <w:jc w:val="center"/>
        <w:rPr>
          <w:rFonts w:ascii="Times New Roman" w:hAnsi="Times New Roman" w:cs="Times New Roman"/>
          <w:b/>
          <w:bCs/>
          <w:sz w:val="20"/>
          <w:szCs w:val="20"/>
        </w:rPr>
      </w:pPr>
    </w:p>
    <w:p w14:paraId="55BC9751" w14:textId="4BDC2C91" w:rsidR="002C2275" w:rsidRDefault="009414FA" w:rsidP="00A3352C">
      <w:pPr>
        <w:spacing w:after="0" w:line="252" w:lineRule="auto"/>
        <w:jc w:val="center"/>
        <w:rPr>
          <w:rFonts w:ascii="Times New Roman" w:hAnsi="Times New Roman" w:cs="Times New Roman"/>
          <w:b/>
          <w:bCs/>
          <w:sz w:val="20"/>
          <w:szCs w:val="20"/>
        </w:rPr>
      </w:pPr>
      <w:r w:rsidRPr="002C2275">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2C2275">
        <w:rPr>
          <w:rFonts w:ascii="Times New Roman" w:hAnsi="Times New Roman" w:cs="Times New Roman"/>
          <w:b/>
          <w:bCs/>
          <w:sz w:val="20"/>
          <w:szCs w:val="20"/>
        </w:rPr>
        <w:t xml:space="preserve"> №9</w:t>
      </w:r>
    </w:p>
    <w:p w14:paraId="0B786D4E" w14:textId="77777777" w:rsidR="009414FA" w:rsidRPr="002C2275" w:rsidRDefault="009414FA" w:rsidP="00A3352C">
      <w:pPr>
        <w:spacing w:after="0" w:line="252" w:lineRule="auto"/>
        <w:jc w:val="center"/>
        <w:rPr>
          <w:rFonts w:ascii="Times New Roman" w:hAnsi="Times New Roman" w:cs="Times New Roman"/>
          <w:b/>
          <w:bCs/>
          <w:sz w:val="20"/>
          <w:szCs w:val="20"/>
        </w:rPr>
      </w:pPr>
    </w:p>
    <w:p w14:paraId="3F05DE69" w14:textId="465534BB" w:rsidR="002C2275" w:rsidRPr="002C2275" w:rsidRDefault="007E4115" w:rsidP="00A3352C">
      <w:pPr>
        <w:spacing w:after="0" w:line="252"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2C2275" w:rsidRPr="002C2275">
        <w:rPr>
          <w:rFonts w:ascii="Times New Roman" w:hAnsi="Times New Roman" w:cs="Times New Roman"/>
          <w:b/>
          <w:bCs/>
          <w:sz w:val="20"/>
          <w:szCs w:val="20"/>
        </w:rPr>
        <w:t>КОМПЛЕКСНЕ ПЕРЕРОБЛЕННЯ СИРОВИНИ ТА УТИЛІЗАЦІЯ ВІДХОДІВ У М’ЯСНОМУ ВИРОБНИЦТВІ</w:t>
      </w:r>
    </w:p>
    <w:p w14:paraId="5F322FC5" w14:textId="77777777" w:rsidR="002C2275" w:rsidRDefault="002C2275" w:rsidP="00A3352C">
      <w:pPr>
        <w:spacing w:after="0" w:line="252" w:lineRule="auto"/>
        <w:ind w:firstLine="567"/>
        <w:jc w:val="both"/>
        <w:rPr>
          <w:rFonts w:ascii="Times New Roman" w:hAnsi="Times New Roman" w:cs="Times New Roman"/>
          <w:sz w:val="20"/>
          <w:szCs w:val="20"/>
        </w:rPr>
      </w:pPr>
    </w:p>
    <w:p w14:paraId="02A91EA3" w14:textId="77777777" w:rsidR="00B2029C" w:rsidRPr="00B2029C" w:rsidRDefault="00B2029C" w:rsidP="00A3352C">
      <w:pPr>
        <w:spacing w:after="0" w:line="252" w:lineRule="auto"/>
        <w:ind w:firstLine="567"/>
        <w:jc w:val="both"/>
        <w:rPr>
          <w:rFonts w:ascii="Times New Roman" w:hAnsi="Times New Roman" w:cs="Times New Roman"/>
          <w:bCs/>
          <w:sz w:val="20"/>
          <w:szCs w:val="20"/>
        </w:rPr>
      </w:pPr>
      <w:r w:rsidRPr="00B2029C">
        <w:rPr>
          <w:rFonts w:ascii="Times New Roman" w:hAnsi="Times New Roman" w:cs="Times New Roman"/>
          <w:b/>
          <w:sz w:val="20"/>
          <w:szCs w:val="20"/>
        </w:rPr>
        <w:t>Мета:</w:t>
      </w:r>
      <w:r w:rsidRPr="00B2029C">
        <w:rPr>
          <w:rFonts w:ascii="Times New Roman" w:hAnsi="Times New Roman" w:cs="Times New Roman"/>
          <w:bCs/>
          <w:sz w:val="20"/>
          <w:szCs w:val="20"/>
        </w:rPr>
        <w:t xml:space="preserve"> вивчити основні екологічні проблеми у м’ясному виробництві; детально розглянути які відходи утворюються та які екологічні проблеми характерні для даного виду харчової промисловості. </w:t>
      </w:r>
    </w:p>
    <w:p w14:paraId="2D08FC34" w14:textId="77777777" w:rsidR="00B2029C" w:rsidRPr="00B2029C" w:rsidRDefault="00B2029C" w:rsidP="00A3352C">
      <w:pPr>
        <w:spacing w:after="0" w:line="252" w:lineRule="auto"/>
        <w:ind w:firstLine="567"/>
        <w:jc w:val="both"/>
        <w:rPr>
          <w:rFonts w:ascii="Times New Roman" w:hAnsi="Times New Roman" w:cs="Times New Roman"/>
          <w:b/>
          <w:sz w:val="20"/>
          <w:szCs w:val="20"/>
        </w:rPr>
      </w:pPr>
      <w:r w:rsidRPr="00B2029C">
        <w:rPr>
          <w:rFonts w:ascii="Times New Roman" w:hAnsi="Times New Roman" w:cs="Times New Roman"/>
          <w:b/>
          <w:sz w:val="20"/>
          <w:szCs w:val="20"/>
        </w:rPr>
        <w:t xml:space="preserve">Завдання до виконання: </w:t>
      </w:r>
    </w:p>
    <w:p w14:paraId="4CC01815" w14:textId="77777777" w:rsidR="00B2029C" w:rsidRPr="00B2029C" w:rsidRDefault="00B2029C" w:rsidP="00A3352C">
      <w:pPr>
        <w:spacing w:after="0" w:line="252" w:lineRule="auto"/>
        <w:ind w:firstLine="567"/>
        <w:jc w:val="both"/>
        <w:rPr>
          <w:rFonts w:ascii="Times New Roman" w:hAnsi="Times New Roman" w:cs="Times New Roman"/>
          <w:bCs/>
          <w:sz w:val="20"/>
          <w:szCs w:val="20"/>
        </w:rPr>
      </w:pPr>
      <w:r w:rsidRPr="00B2029C">
        <w:rPr>
          <w:rFonts w:ascii="Times New Roman" w:hAnsi="Times New Roman" w:cs="Times New Roman"/>
          <w:bCs/>
          <w:sz w:val="20"/>
          <w:szCs w:val="20"/>
        </w:rPr>
        <w:t>1. Охарактеризувати основні екологічні проблеми у м’ясному виробництві;</w:t>
      </w:r>
    </w:p>
    <w:p w14:paraId="0068A929" w14:textId="77777777" w:rsidR="00B2029C" w:rsidRPr="00B2029C" w:rsidRDefault="00B2029C" w:rsidP="00A3352C">
      <w:pPr>
        <w:spacing w:after="0" w:line="252" w:lineRule="auto"/>
        <w:ind w:firstLine="567"/>
        <w:jc w:val="both"/>
        <w:rPr>
          <w:rFonts w:ascii="Times New Roman" w:hAnsi="Times New Roman" w:cs="Times New Roman"/>
          <w:bCs/>
          <w:sz w:val="20"/>
          <w:szCs w:val="20"/>
        </w:rPr>
      </w:pPr>
      <w:r w:rsidRPr="00B2029C">
        <w:rPr>
          <w:rFonts w:ascii="Times New Roman" w:hAnsi="Times New Roman" w:cs="Times New Roman"/>
          <w:bCs/>
          <w:sz w:val="20"/>
          <w:szCs w:val="20"/>
        </w:rPr>
        <w:t xml:space="preserve">2. Проаналізувати відходи, що утворюються у м’ясному виробництві; </w:t>
      </w:r>
    </w:p>
    <w:p w14:paraId="4A2E40F7" w14:textId="77777777" w:rsidR="00B2029C" w:rsidRPr="00B2029C" w:rsidRDefault="00B2029C" w:rsidP="00A3352C">
      <w:pPr>
        <w:spacing w:after="0" w:line="252" w:lineRule="auto"/>
        <w:ind w:firstLine="567"/>
        <w:jc w:val="both"/>
        <w:rPr>
          <w:rFonts w:ascii="Times New Roman" w:hAnsi="Times New Roman" w:cs="Times New Roman"/>
          <w:bCs/>
          <w:sz w:val="20"/>
          <w:szCs w:val="20"/>
        </w:rPr>
      </w:pPr>
      <w:r w:rsidRPr="00B2029C">
        <w:rPr>
          <w:rFonts w:ascii="Times New Roman" w:hAnsi="Times New Roman" w:cs="Times New Roman"/>
          <w:bCs/>
          <w:sz w:val="20"/>
          <w:szCs w:val="20"/>
        </w:rPr>
        <w:t>3. Охарактеризувати види кормової та технічної продукції, що виробляються із нехарчових продуктів м’ясної промисловості.</w:t>
      </w:r>
    </w:p>
    <w:p w14:paraId="5169CA95" w14:textId="77777777" w:rsidR="009414FA" w:rsidRDefault="009414FA" w:rsidP="00A3352C">
      <w:pPr>
        <w:spacing w:after="0" w:line="252" w:lineRule="auto"/>
        <w:ind w:firstLine="567"/>
        <w:jc w:val="both"/>
        <w:rPr>
          <w:rFonts w:ascii="Times New Roman" w:hAnsi="Times New Roman" w:cs="Times New Roman"/>
          <w:sz w:val="20"/>
          <w:szCs w:val="20"/>
        </w:rPr>
      </w:pPr>
    </w:p>
    <w:p w14:paraId="29C37AA7" w14:textId="064CB746" w:rsidR="007A769F" w:rsidRPr="007A769F" w:rsidRDefault="007A769F" w:rsidP="00A3352C">
      <w:pPr>
        <w:spacing w:after="0" w:line="252" w:lineRule="auto"/>
        <w:jc w:val="center"/>
        <w:rPr>
          <w:rFonts w:ascii="Times New Roman" w:hAnsi="Times New Roman" w:cs="Times New Roman"/>
          <w:b/>
          <w:bCs/>
          <w:sz w:val="20"/>
          <w:szCs w:val="20"/>
        </w:rPr>
      </w:pPr>
      <w:r w:rsidRPr="007A769F">
        <w:rPr>
          <w:rFonts w:ascii="Times New Roman" w:hAnsi="Times New Roman" w:cs="Times New Roman"/>
          <w:b/>
          <w:bCs/>
          <w:sz w:val="20"/>
          <w:szCs w:val="20"/>
        </w:rPr>
        <w:t>Теоретичні відомості</w:t>
      </w:r>
    </w:p>
    <w:p w14:paraId="235F794D"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У процесі забою тварин і перероблення м’яса на м’ясокомбінатах і м’ясопереробних підприємствах утворюється значна кількість різних нехарчових відходів. Вони відрізняються агрегатним станом, хімічним складом і фізичними характеристиками. Проте спільним для них є наявність тваринного білка, жиру і мінеральних солей, тобто всього того, що вкрай необхідне для інтенсифікації вирощування тварин і птиці. Крім кормового призначення відходи м’ясопереробних підприємств мають велике значення для виробництва технічної продукції, яка широко застосовується у виробництві товарів народного вжитку, в миловарінні, деревообробній промисловості, металургії та інших галузях.</w:t>
      </w:r>
    </w:p>
    <w:p w14:paraId="20BD458F"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Перероблення відходів м’ясного виробництва також спрямоване на поліпшення екологічної ситуації на підприємствах та в регіонах розташування їх. Адже ці відходи відрізняються високою вологістю і за наявності білкових речовин вони є добрим живильним середовищем для розвитку гнильної мікрофлори. Внаслідок загнивання утворюються речовини з неприємним запахом (оксиди сульфуру, сірководень, аміак, меркаптани та продукти окиснення ліпідів). Потрапляючи в стічні води (жири, кров, канига та ін.), вони збагачують їх органічними речовинами, що потребує організації очищення, яка дорого коштує. Водночас відсутність належного очищення таких стічних вод на підприємстві призводить до забруднення природних водойм і довкілля.</w:t>
      </w:r>
    </w:p>
    <w:p w14:paraId="18223679"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Багатопрофільність використання відходів, що переробляються, потребує використання різних технологій для отримання з них різної кінцевої продукції. Застосування маловідходних і безвідходних технологій для утилізації нехарчових відходів м’ясопереробних підприємств є однією із необхідних умов організації сучасного виробництва. Глибина переробки і асортимент продукції, яку виготовляють з відходів, залежать від потужності підприємства та якості сировини, тобто відходів. Розглянемо коротко характеристику й напрями переробки цих відходів, кількісні та якісні показники продукції, яку переробляють, ресурсозбереження і зменшення негативного впливу на довкілля.</w:t>
      </w:r>
    </w:p>
    <w:p w14:paraId="73908A48"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lastRenderedPageBreak/>
        <w:t>До нехарчових відходів м’ясопереробних підприємств відносять сировину, яка не має харчового або спеціального призначення і яку отримують у процесі переробки тварин, птиці, кролів, коней та інших тварин; відходи виробництва харчової, технічної і спеціальної продукції на м’ясокомбінатах, птахокомбінатах, консервних і ковбасних заводах, а також на заводах медичних препаратів; ветеринарні конфіскати, трупи тварин, птиці, які допущені ветеринарно-санітарним наглядом для переробки на кормові й технічні цілі.</w:t>
      </w:r>
    </w:p>
    <w:p w14:paraId="0B15F38E"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Відходами від переробки тварин усіх видів є: нехарчові обрізки від зачищення туш, жиру-сирцю, субпродуктів і оббілування шкур; кишки, які не використовують для виготовлення кишкових фабрикатів як оболонки для ковбасного виробництва; відходи кишок і шлам (серозна, м’язова і слизиста оболонки, які зчищають з кишок у процесі обробки), ендокринні залози й очні яблука, які не збирають для виробництва медичних препаратів; жовчні міхури; вим’я дрібної рогатої худоби і свиней; серцеві сумки, вуха, кінцівки дрібної -рогатої худоби, шкури кнурів, куски шкур, лобаті, відходи від оббілування шкур, крайові ділянки шкур великої рогатої худоби і свиней, репиці хвостів рогатої худоби, статеві органи, ембріони без шкур, кров великої рогатої худоби і свиней, яку не використовують на харчові цілі (кров цільна, формені елементи, фібрин), кров дрібної рогатої худоби, коней та інших тварин, яких переробляють на м’ясокомбінатах.</w:t>
      </w:r>
    </w:p>
    <w:p w14:paraId="642D4AC0"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На м’ясокомбінатах, що переробляють птицю і кролів, а також на м’ясопереробних підприємствах, які виробляють продукцію із м’яса птиці, нехарчовими відходами є: ноги, голови, кишки з вмістом і клоакою, залозисті шлунки, селезінка, зоби, трахеї, стравоходи, кутикули шлунка, яйцепроводи, яєчники, сім’яники, жовчні міхури, легені, нирки, кров, малоцінне перо-підкрилок, відходи перо-пухового виробництва, несформовані яйця; зачистки тушок птиці. До відходів від переробки кролів відносять кров, кишки, шлунки, голови, лапи, обрізки від оббілування шкур. Відходами переробки яєць є яєчна шкаралупа і технічний брак курячих яєць. До відходів також відносять жир-сирець, не придатний для харчових цілей.</w:t>
      </w:r>
    </w:p>
    <w:p w14:paraId="3899A27C"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На заводах з виробництва ковбас, консервів, харчових жирів, а також у холодильниках відходами є: зрізані клейма і нехарчові обрізки, кишкові фабрикати та тваринні м’ясопродукти (кістки, хрящі тощо), м’ясо-кісткова тирса, кістковий залишок, який отримують після пресування кісток, кістки після обвалування м’ясних туш і голів усіх видів худоби і птиці, цівкова кістка, жили, шквара, яку отримують після топлення харчових жирів, жир після висмажування пиріжків тощо.</w:t>
      </w:r>
    </w:p>
    <w:p w14:paraId="78FB36C0"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До нєхарчових відходів належать також продукти переробки худоби низької харчової цінності (баранячі голови без язиків і мозку, стравоходи, сичуга, легені, селезінка, трахеї, аорти тощо) та ветеринарні конфіскати (тушки і частини туш та органів худоби і птиці, м’ясо диких тварин, а також м’ясо і субпродукти від вимушеного забою худоби й птиці); до нехарчової сировини – трупи худоби і птиці, що загинули на м’ясокомбінатах і птахофабриках, які допущені ветеринарно-санітарним наглядом до переробки на кормові продукти.</w:t>
      </w:r>
    </w:p>
    <w:p w14:paraId="58705D6F"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 xml:space="preserve">До жирової сировини відносять: забраковане м’ясо і внутрішні органи тварин, що не використовуються на харчові цілі, малоцінні продукти забою худоби, шквара </w:t>
      </w:r>
      <w:r w:rsidRPr="002C2275">
        <w:rPr>
          <w:rFonts w:ascii="Times New Roman" w:hAnsi="Times New Roman" w:cs="Times New Roman"/>
          <w:sz w:val="20"/>
          <w:szCs w:val="20"/>
        </w:rPr>
        <w:lastRenderedPageBreak/>
        <w:t>від витоплення харчового і технічного жиру- сирцю, ембріони і статеві органи, кишки і відходи кишкових фабрикатів, шлам, ендокринні залози й очні яблука, жовчні міхури, вим’я дрібної рогатої худоби і свиней, серцеві сумки, відходи від переробки кролів і птиці.</w:t>
      </w:r>
    </w:p>
    <w:p w14:paraId="69BD4490"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До колаген-кератиновмісної сировини належать роги й копита всіх видів худоби, відходи рогокопитної сировини, малоцінне перо-підкрилок, відходи перопухової сировини, шкури хряків, крайові ділянки шкур великої рогатої худоби, свиней, сухожилки та інші відходи.</w:t>
      </w:r>
    </w:p>
    <w:p w14:paraId="1CFC2EF7"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Нехарчові відходи м’ясопереробних підприємств багаті на органічні і мінеральні речовини. До органічних речовин належать білки, жири, вуглеводи та вітаміни. Білки (протеїни) – це азотовмісні органічні речовини, здатні розпадатися на амінокислоти.</w:t>
      </w:r>
    </w:p>
    <w:p w14:paraId="11A28DBA"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Ліпіди (жири) – це органічні речовини, загальною властивістю яких є нерозчинність у воді і здатність розчинятися в гідрофобних розчинниках. Тваринні жири є складними етерами трьохатомного спирту, гліцерину і вищих жирних кислот. До складу тригліцеридів тваринних жирів входять насичені і ненасичені (олеїнова, лінолева, ліноленова, арахідонова) жирні кислоти. Жир є сумішшю тригліцеридів, що відрізняються різними жирними кислотами, їх кількісним співвідношенням та структурою розміщення. Тваринні жири багаті на пальмітинову, стеаринову та олеїнову кислоти. Вміст гліцерину в них становить 10 %. Крім жирів до групи ліпідів входять також супутні їм жиророзчинні речовини: фосфатиди, серини, ліпохроми – барвники та вітаміни.</w:t>
      </w:r>
    </w:p>
    <w:p w14:paraId="2423E3CD"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Нехарчові відходи багаті на мінеральні солі (макро- і мікроелемен-ти). До мікроелементів належать Кальцій, Фосфор, Калій, Натрій, Хлор, Сульфур, Магній, до мікроелементів – Цинк, Купрум, Манган, Йод, Молібден, Кобальт, Селен, Флуор та Ферум. Найбільша кількість мікроелементів (переважно фосфатів і карбонатів кальцію) міститься в кістках.</w:t>
      </w:r>
    </w:p>
    <w:p w14:paraId="0FE6F10A"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До складу нєхарчових відходів входять також водо- і жиророзчинні вітаміни. До водорозчинних вітамінів належать В</w:t>
      </w:r>
      <w:r w:rsidRPr="002C2275">
        <w:rPr>
          <w:rFonts w:ascii="Times New Roman" w:hAnsi="Times New Roman" w:cs="Times New Roman"/>
          <w:sz w:val="20"/>
          <w:szCs w:val="20"/>
          <w:vertAlign w:val="subscript"/>
        </w:rPr>
        <w:t>1</w:t>
      </w:r>
      <w:r w:rsidRPr="002C2275">
        <w:rPr>
          <w:rFonts w:ascii="Times New Roman" w:hAnsi="Times New Roman" w:cs="Times New Roman"/>
          <w:sz w:val="20"/>
          <w:szCs w:val="20"/>
        </w:rPr>
        <w:t xml:space="preserve"> (тіамін), В</w:t>
      </w:r>
      <w:r w:rsidRPr="002C2275">
        <w:rPr>
          <w:rFonts w:ascii="Times New Roman" w:hAnsi="Times New Roman" w:cs="Times New Roman"/>
          <w:sz w:val="20"/>
          <w:szCs w:val="20"/>
          <w:vertAlign w:val="subscript"/>
        </w:rPr>
        <w:t>2</w:t>
      </w:r>
      <w:r w:rsidRPr="002C2275">
        <w:rPr>
          <w:rFonts w:ascii="Times New Roman" w:hAnsi="Times New Roman" w:cs="Times New Roman"/>
          <w:sz w:val="20"/>
          <w:szCs w:val="20"/>
        </w:rPr>
        <w:t xml:space="preserve"> (рибофлавін), </w:t>
      </w:r>
      <w:r w:rsidRPr="002C2275">
        <w:rPr>
          <w:rFonts w:ascii="Times New Roman" w:hAnsi="Times New Roman" w:cs="Times New Roman"/>
          <w:sz w:val="20"/>
          <w:szCs w:val="20"/>
        </w:rPr>
        <w:br/>
        <w:t>С (аскорбінова кислота), Н (біотин), В</w:t>
      </w:r>
      <w:r w:rsidRPr="002C2275">
        <w:rPr>
          <w:rFonts w:ascii="Times New Roman" w:hAnsi="Times New Roman" w:cs="Times New Roman"/>
          <w:sz w:val="20"/>
          <w:szCs w:val="20"/>
          <w:vertAlign w:val="subscript"/>
        </w:rPr>
        <w:t>3</w:t>
      </w:r>
      <w:r w:rsidRPr="002C2275">
        <w:rPr>
          <w:rFonts w:ascii="Times New Roman" w:hAnsi="Times New Roman" w:cs="Times New Roman"/>
          <w:sz w:val="20"/>
          <w:szCs w:val="20"/>
        </w:rPr>
        <w:t xml:space="preserve"> (пантотенова кислота), В</w:t>
      </w:r>
      <w:r w:rsidRPr="002C2275">
        <w:rPr>
          <w:rFonts w:ascii="Times New Roman" w:hAnsi="Times New Roman" w:cs="Times New Roman"/>
          <w:sz w:val="20"/>
          <w:szCs w:val="20"/>
          <w:vertAlign w:val="subscript"/>
        </w:rPr>
        <w:t>12</w:t>
      </w:r>
      <w:r w:rsidRPr="002C2275">
        <w:rPr>
          <w:rFonts w:ascii="Times New Roman" w:hAnsi="Times New Roman" w:cs="Times New Roman"/>
          <w:sz w:val="20"/>
          <w:szCs w:val="20"/>
        </w:rPr>
        <w:t xml:space="preserve"> (кобаламін), РР (нікотинова кислота), В</w:t>
      </w:r>
      <w:r w:rsidRPr="002C2275">
        <w:rPr>
          <w:rFonts w:ascii="Times New Roman" w:hAnsi="Times New Roman" w:cs="Times New Roman"/>
          <w:sz w:val="20"/>
          <w:szCs w:val="20"/>
          <w:vertAlign w:val="subscript"/>
        </w:rPr>
        <w:t>6</w:t>
      </w:r>
      <w:r w:rsidRPr="002C2275">
        <w:rPr>
          <w:rFonts w:ascii="Times New Roman" w:hAnsi="Times New Roman" w:cs="Times New Roman"/>
          <w:sz w:val="20"/>
          <w:szCs w:val="20"/>
        </w:rPr>
        <w:t xml:space="preserve"> (антидерматитний), фолієва кислота, холін, параамінобензойна кислота; до жиророзчинних </w:t>
      </w:r>
      <w:bookmarkStart w:id="5" w:name="_Hlk127091315"/>
      <w:r w:rsidRPr="002C2275">
        <w:rPr>
          <w:rFonts w:ascii="Times New Roman" w:hAnsi="Times New Roman" w:cs="Times New Roman"/>
          <w:sz w:val="20"/>
          <w:szCs w:val="20"/>
        </w:rPr>
        <w:t>–</w:t>
      </w:r>
      <w:bookmarkEnd w:id="5"/>
      <w:r w:rsidRPr="002C2275">
        <w:rPr>
          <w:rFonts w:ascii="Times New Roman" w:hAnsi="Times New Roman" w:cs="Times New Roman"/>
          <w:sz w:val="20"/>
          <w:szCs w:val="20"/>
        </w:rPr>
        <w:t xml:space="preserve"> вітаміни А (ретинол антиксерофтальмічний), Б (антирахітичний), Е (токоферол), К (антигеморагічний), </w:t>
      </w:r>
      <w:r w:rsidRPr="002C2275">
        <w:rPr>
          <w:rFonts w:ascii="Times New Roman" w:hAnsi="Times New Roman" w:cs="Times New Roman"/>
          <w:sz w:val="20"/>
          <w:szCs w:val="20"/>
          <w:lang w:val="en-US"/>
        </w:rPr>
        <w:t>F</w:t>
      </w:r>
      <w:r w:rsidRPr="002C2275">
        <w:rPr>
          <w:rFonts w:ascii="Times New Roman" w:hAnsi="Times New Roman" w:cs="Times New Roman"/>
          <w:sz w:val="20"/>
          <w:szCs w:val="20"/>
        </w:rPr>
        <w:t xml:space="preserve"> (есенціальні жирні кислоти).</w:t>
      </w:r>
    </w:p>
    <w:p w14:paraId="29B9BDA3"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Нехарчові відходи містять також вуглеводи, переважно глікоген, глюкозу і глікозаміноглікани. Вуглеводи у вигляді моносахаридів (глюкози і фруктози) входять до складу крові; у вигляді глікозаміноглікану є гепарин. Його багато в легенях, печінці, серці та скелетних м’язах.</w:t>
      </w:r>
    </w:p>
    <w:p w14:paraId="55ACE81C"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Середній хімічний склад кісток великої рогатої худоби середньої вгодованості містить, %: вологи – 40, жиру – 19, мінеральних солей – 23 і протеїну – 18. Жиромаса, яку виділяють із промислових стічних вод, також є сировиною для технічної переробки на кормову продукцію.</w:t>
      </w:r>
    </w:p>
    <w:p w14:paraId="65516877"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 xml:space="preserve">Із нехарчових продуктів виробляють різні види кормової і технічної продукції. Серед кормових продуктів найбільше значення має борошно тваринного походження, </w:t>
      </w:r>
      <w:r w:rsidRPr="002C2275">
        <w:rPr>
          <w:rFonts w:ascii="Times New Roman" w:hAnsi="Times New Roman" w:cs="Times New Roman"/>
          <w:sz w:val="20"/>
          <w:szCs w:val="20"/>
        </w:rPr>
        <w:lastRenderedPageBreak/>
        <w:t>яке є постачальником білка в комбікормах для сільськогосподарських тварин і птиці. Крім борошна виробляють ще й іншу кормову продукцію: кормовий білковий концентрат, кормовий напівфабрикат, кормовий преципітат, кісткове борошно для підгодівлі птиці, сухий білково-рослинний корм, білково-жировий концентрат та ін. Кісткове борошно, кормовий преципітат і кістковий напівфабрикат виробляють на желатинових і клейових заводах під час перероблення кісток.</w:t>
      </w:r>
    </w:p>
    <w:p w14:paraId="7F218574" w14:textId="16DCE64E"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Виробляють такі види борошна тваринного походження: м’ясне, кісткове, м’ясо-кісткове, кров’яне і борошно з гідролізованого пера. М’ясо- кісткове борошно виробляють у найбільшій кількості із м’якоті і м’ясо-кісткової нехарчової сировини та кісток забитих тварин. До складу сировини можуть входити й інші нехарчові відходи. М’ясо-кісткове борошно містить 30 – 50 % протеїну і 13 – 20 % жиру. М’ясне борошно відрізняється від м’ясо-кісткового меншим вмістом у сировині кісток, великим вмістом протеїну (не менше ніж 64 %) і меншим вмістом мінеральних солей (11 % замість 26 – 38 %).</w:t>
      </w:r>
    </w:p>
    <w:p w14:paraId="4409A661"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Кров’яне борошно виробляють з крові, формених елементів крові і фібрину з доданням невеликої кількості кісток. Воно відрізняється великим умістом протеїну (не менш як 81 %), найбільшим вмістом заліза в засвоюваній гемовій формі. Його використовують переважно для відгодівлі молодняку тварин і птиці.</w:t>
      </w:r>
    </w:p>
    <w:p w14:paraId="4140BF2A"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Кісткове борошно виробляють з усіх видів сухої знежиреної кістки і кісткового залишку, який отримують за механічного дообвалювання м’яса. Мінімальний вміст протеїну в ньому становить 20 %. Його рівень у борошні визначається технологією виробництва. У разі застосування технології, яка виключає розпад білків і характеризується мінімумом втрат, уміст протеїну перебуває в межах 32 – 38 %. В кістковому борошні значний уміст фосфорно-кальцієвих солей, у зв’язку з чим борошно розглядається здебільшого як мінеральний компонент комбікорму.</w:t>
      </w:r>
    </w:p>
    <w:p w14:paraId="6BF2859F"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Кормовий напівфабрикат виготовляють із формених елементів харчової крові, гідролізату кератиновмісної сировини і бульйону, який отримують при виробництві харчового кісткового жиру в автоклавах і вакуумних котлах. Він містить не менше ніж 75 % протеїну і не більш як 5 % жиру і застосовується у виробництві комбікормів та кормових сумішей для отримання замінників незбираного молока, яке використовують для випоювання телят і поросят.</w:t>
      </w:r>
    </w:p>
    <w:p w14:paraId="51FD1D05"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Білково-жировий концентрат отримують висушуванням емульсії в розпилювальних сушарках. Емульсія складається із бульйону від витоплювання в автоклавах і вакуумних котлах харчового кісткового жиру, який не використовується для харчових цілей, а також гідролізату кератиновмісної сировини, жиру кормового або технічного І сорту. Для вироблення цього концентрату використовують також бульйон від виробництва сухих тваринних кормів у вакуумних котлах. Білково-жировий концентрат застосовують у виробництві комбікормів як енергетичний збагачувач, оскільки вміст у ньому жиру становить 50 % і протеїну не менш як 30 %.</w:t>
      </w:r>
    </w:p>
    <w:p w14:paraId="764F372F"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Кормовий збагачувач виробляють із вмісту передшлунків великої рогатої худоби завдяки стерилізації і сушінню. За вологості 5 % він містить 18,5 % протеїну, 4 – жиру, 28 – клітковини, 18 – золи і 5 % безазотисто-екстрактивних речовин. Кормовий збагачувач відрізняється високим умістом вітамінів групи В (переважно В</w:t>
      </w:r>
      <w:r w:rsidRPr="002C2275">
        <w:rPr>
          <w:rFonts w:ascii="Times New Roman" w:hAnsi="Times New Roman" w:cs="Times New Roman"/>
          <w:sz w:val="20"/>
          <w:szCs w:val="20"/>
          <w:vertAlign w:val="subscript"/>
        </w:rPr>
        <w:t>12</w:t>
      </w:r>
      <w:r w:rsidRPr="002C2275">
        <w:rPr>
          <w:rFonts w:ascii="Times New Roman" w:hAnsi="Times New Roman" w:cs="Times New Roman"/>
          <w:sz w:val="20"/>
          <w:szCs w:val="20"/>
        </w:rPr>
        <w:t>). Його використовують для відгодівлі свиней.</w:t>
      </w:r>
    </w:p>
    <w:p w14:paraId="5804F544"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lastRenderedPageBreak/>
        <w:t xml:space="preserve">Кормовий білковий концентрат виробляють із кератиновмісної си-ровини (рогів, копит, підкрилка птиці) з використанням сечовини. Він містить 73 – 81 % протеїну, 1,5 – 4 % жиру, 7 – 13 % мінеральних солей. Його додають у комбікорми для великої і дрібної рогатої худоби – до 8 %, для свиней – </w:t>
      </w:r>
      <w:r w:rsidRPr="002C2275">
        <w:rPr>
          <w:rFonts w:ascii="Times New Roman" w:hAnsi="Times New Roman" w:cs="Times New Roman"/>
          <w:sz w:val="20"/>
          <w:szCs w:val="20"/>
        </w:rPr>
        <w:br/>
        <w:t>до 4 % і для птиці до 3 %.</w:t>
      </w:r>
    </w:p>
    <w:p w14:paraId="514220D2"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Кормовий преципітат виробляють у процесі демінералізації кісток на желатинових заводах. Містить велику кількість фосфорних і кальцієвих солей і використовується як мінеральна підкормка для тварин і птиці, особливо молодняку.</w:t>
      </w:r>
    </w:p>
    <w:p w14:paraId="70F20070"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На клейових заводах виготовляють кісткове борошно для підгодовування птиці із знежирених і знеклеєних кісток, а також відходів поліровки шроту у вигляді дрібних кісток і відокремлених прирізок м’якушевої тканини. Борошно відрізняється малим вмістом протеїну (близько 13 %) і жиру (4 %), але має значний уміст фосфорно-кальцієвих солей.</w:t>
      </w:r>
    </w:p>
    <w:p w14:paraId="0F07B4F6"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Сухий білково-рослинний корм виробляють із вмісту передшлунка великої рогатої худоби, рогів, копит, крайових ділянок шкур, шкур кнурів, відходів шкур, кісток усіх видів тварин у сирому і знежиреному вигляді, технічної крові, фібрину і формених елементів харчової крові. Він містить не менш як 30 % протеїну, не більше ніж 20 % жиру, 20 % клітковини та не менш як 20 % мінеральних солей. Цей корм використовують у раціоні свиней.</w:t>
      </w:r>
    </w:p>
    <w:p w14:paraId="35B606FA"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Рогокопитне борошно виробляють із рогокопитної сировини, яка не відповідає вимогам до рогів і копит, що використовують для виготовлення товарів народного вжитку. Для цього борошна допускається використання волосу, шерсті, щетини. В ньому високий рівень протеїну (не менш як 12 % азоту) і низький уміст жиру (6 %). Рогокопитне борошно використовують як кормову добавку у виробництві сухих тваринних кормів і як інгібітор кислотної корозії під час травлення.</w:t>
      </w:r>
    </w:p>
    <w:p w14:paraId="233674D9"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Варені (вологі) корми і кормовий бульйон отримують з усіх видів нехарчових відходів м’ясопереробних підприємств, за винятком кератиновмісного, в тому числі відходів перопухового виробництва, що має шерстний і волосяний покрив, а також яєчної шкаралупи.</w:t>
      </w:r>
    </w:p>
    <w:p w14:paraId="7B2D5C01"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Вологі корми – нестійкий під час зберігання кормовий продукт, який відрізняється високим (до 80 %) вмістом вологи, низьким рівнем протеїну і жиру (близько 5 %). Такий корм необхідно своєчасно використовувати. В протилежному випадку його обробляють нетоксичним консервантом, що забезпечує триваліше задовільне зберігання.</w:t>
      </w:r>
    </w:p>
    <w:p w14:paraId="162F94E4"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Кормовий бульйон отримують під час варіння і стерилізації м’ясопродуктів (кісток, субпродуктів, м’ясо-кісткових відходів). Він має низький вміст сухих речовин (не менше ніж 4 %), 1 % жиру і не більш як 1 % солі, є продуктом, що швидко псується, а тому його потрібно зберігати за температури не вище від 6 °С. Використовується переважно для відгодівлі свиней.</w:t>
      </w:r>
    </w:p>
    <w:p w14:paraId="3A6FB27D"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 xml:space="preserve">Кормовий жир отримують у процесі перероблення нехарчових відходів на кормову продукцію. Він використовується як енергоносій у комбікормі, а також для виробництва окремих видів кормової продукції, зокрема білково-жирового концентрату. Його введення до раціону опоросних свиней на 18 % зменшує падіж </w:t>
      </w:r>
      <w:r w:rsidRPr="002C2275">
        <w:rPr>
          <w:rFonts w:ascii="Times New Roman" w:hAnsi="Times New Roman" w:cs="Times New Roman"/>
          <w:sz w:val="20"/>
          <w:szCs w:val="20"/>
        </w:rPr>
        <w:lastRenderedPageBreak/>
        <w:t>поросят, скорочує терміни відгодівлі, підвищує приріст живої маси. У разі відгодівлі птиці збільшується інтенсивність росту і стійкість проти захворювань.</w:t>
      </w:r>
    </w:p>
    <w:p w14:paraId="6A1F4012" w14:textId="77777777" w:rsidR="002C2275" w:rsidRP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До технічної продукції, яку виробляють із нехарчових відходів, відносять технічний альбумін, технічний жир, інгібітор кислотної корозії та піноутворювач. Чорний технічний альбумін виробляють із дефібринованої або тонкоподрібненої цільної технічної крові і формених елементів харчової крові за неможливості її використання для вироблення продуктів харчування і в лікувально-профілактичних цілях. Його використовують у виробництві клею для деревообробного виробництва.</w:t>
      </w:r>
    </w:p>
    <w:p w14:paraId="4BE9EA80" w14:textId="77777777" w:rsidR="002C2275" w:rsidRDefault="002C2275" w:rsidP="00A3352C">
      <w:pPr>
        <w:spacing w:after="0" w:line="252" w:lineRule="auto"/>
        <w:ind w:firstLine="567"/>
        <w:jc w:val="both"/>
        <w:rPr>
          <w:rFonts w:ascii="Times New Roman" w:hAnsi="Times New Roman" w:cs="Times New Roman"/>
          <w:sz w:val="20"/>
          <w:szCs w:val="20"/>
        </w:rPr>
      </w:pPr>
      <w:r w:rsidRPr="002C2275">
        <w:rPr>
          <w:rFonts w:ascii="Times New Roman" w:hAnsi="Times New Roman" w:cs="Times New Roman"/>
          <w:sz w:val="20"/>
          <w:szCs w:val="20"/>
        </w:rPr>
        <w:t>Технічний жир, як і кормовий, отримують у процесі перероблення нехарчових відходів на кормову продукцію і використовують у миловарінні, виробництві жирних кислот і гліцерину, консистентних мастил, мастильно-охолодних рідин, піногасника тощо. Піноутворювач ПУ-6 (ПО-6) виробляють із цільної технічної крові всіх видів забитих тварин. Інгібітор кислотної корозії застосовують під час хімічного травлення металів. Для його виробництва використовують м’ясо-кісткове, кров’яне, кісткове і рогокопитне борошно. Інгібітор повинен містити не менше ніж 55 % протеїну і не більш як 25 % жиру за вологості не вище від 10 %.</w:t>
      </w:r>
    </w:p>
    <w:p w14:paraId="022C93CB" w14:textId="77777777" w:rsidR="007A769F" w:rsidRDefault="007A769F" w:rsidP="00A3352C">
      <w:pPr>
        <w:spacing w:after="0" w:line="252" w:lineRule="auto"/>
        <w:ind w:firstLine="567"/>
        <w:jc w:val="both"/>
        <w:rPr>
          <w:rFonts w:ascii="Times New Roman" w:hAnsi="Times New Roman" w:cs="Times New Roman"/>
          <w:sz w:val="20"/>
          <w:szCs w:val="20"/>
        </w:rPr>
      </w:pPr>
    </w:p>
    <w:p w14:paraId="3F402262" w14:textId="77777777" w:rsidR="00B61EC6" w:rsidRPr="00B61EC6" w:rsidRDefault="00B61EC6" w:rsidP="00A3352C">
      <w:pPr>
        <w:spacing w:after="0" w:line="252" w:lineRule="auto"/>
        <w:jc w:val="center"/>
        <w:rPr>
          <w:rFonts w:ascii="Times New Roman" w:hAnsi="Times New Roman" w:cs="Times New Roman"/>
          <w:b/>
          <w:bCs/>
          <w:sz w:val="20"/>
          <w:szCs w:val="20"/>
        </w:rPr>
      </w:pPr>
      <w:r w:rsidRPr="00B61EC6">
        <w:rPr>
          <w:rFonts w:ascii="Times New Roman" w:hAnsi="Times New Roman" w:cs="Times New Roman"/>
          <w:b/>
          <w:bCs/>
          <w:sz w:val="20"/>
          <w:szCs w:val="20"/>
        </w:rPr>
        <w:t>Завдання до виконання</w:t>
      </w:r>
    </w:p>
    <w:p w14:paraId="1A73E6AA" w14:textId="709B3890" w:rsidR="00B61EC6" w:rsidRPr="00B61EC6" w:rsidRDefault="00A3352C" w:rsidP="00A3352C">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B61EC6" w:rsidRPr="00B61EC6">
        <w:rPr>
          <w:rFonts w:ascii="Times New Roman" w:hAnsi="Times New Roman" w:cs="Times New Roman"/>
          <w:sz w:val="20"/>
          <w:szCs w:val="20"/>
        </w:rPr>
        <w:t>Охарактеризу</w:t>
      </w:r>
      <w:r>
        <w:rPr>
          <w:rFonts w:ascii="Times New Roman" w:hAnsi="Times New Roman" w:cs="Times New Roman"/>
          <w:sz w:val="20"/>
          <w:szCs w:val="20"/>
        </w:rPr>
        <w:t>йте</w:t>
      </w:r>
      <w:r w:rsidR="00B61EC6" w:rsidRPr="00B61EC6">
        <w:rPr>
          <w:rFonts w:ascii="Times New Roman" w:hAnsi="Times New Roman" w:cs="Times New Roman"/>
          <w:sz w:val="20"/>
          <w:szCs w:val="20"/>
        </w:rPr>
        <w:t xml:space="preserve"> екологічні проблеми м’ясного виробництва</w:t>
      </w:r>
      <w:r>
        <w:rPr>
          <w:rFonts w:ascii="Times New Roman" w:hAnsi="Times New Roman" w:cs="Times New Roman"/>
          <w:sz w:val="20"/>
          <w:szCs w:val="20"/>
        </w:rPr>
        <w:t xml:space="preserve">, </w:t>
      </w:r>
      <w:r w:rsidR="00B61EC6" w:rsidRPr="00B61EC6">
        <w:rPr>
          <w:rFonts w:ascii="Times New Roman" w:hAnsi="Times New Roman" w:cs="Times New Roman"/>
          <w:sz w:val="20"/>
          <w:szCs w:val="20"/>
        </w:rPr>
        <w:t xml:space="preserve">опишіть склад стічних вод </w:t>
      </w:r>
      <w:r>
        <w:rPr>
          <w:rFonts w:ascii="Times New Roman" w:hAnsi="Times New Roman" w:cs="Times New Roman"/>
          <w:sz w:val="20"/>
          <w:szCs w:val="20"/>
        </w:rPr>
        <w:t>та</w:t>
      </w:r>
      <w:r w:rsidR="00B61EC6" w:rsidRPr="00B61EC6">
        <w:rPr>
          <w:rFonts w:ascii="Times New Roman" w:hAnsi="Times New Roman" w:cs="Times New Roman"/>
          <w:sz w:val="20"/>
          <w:szCs w:val="20"/>
        </w:rPr>
        <w:t xml:space="preserve"> твердих відходів, оцініть їхній вплив на довкілля.</w:t>
      </w:r>
    </w:p>
    <w:p w14:paraId="6B64D229" w14:textId="7F199A3D" w:rsidR="00B61EC6" w:rsidRPr="00B61EC6" w:rsidRDefault="00A3352C" w:rsidP="00A3352C">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B61EC6" w:rsidRPr="00B61EC6">
        <w:rPr>
          <w:rFonts w:ascii="Times New Roman" w:hAnsi="Times New Roman" w:cs="Times New Roman"/>
          <w:sz w:val="20"/>
          <w:szCs w:val="20"/>
        </w:rPr>
        <w:t>Проаналізу</w:t>
      </w:r>
      <w:r>
        <w:rPr>
          <w:rFonts w:ascii="Times New Roman" w:hAnsi="Times New Roman" w:cs="Times New Roman"/>
          <w:sz w:val="20"/>
          <w:szCs w:val="20"/>
        </w:rPr>
        <w:t>йте</w:t>
      </w:r>
      <w:r w:rsidR="00B61EC6" w:rsidRPr="00B61EC6">
        <w:rPr>
          <w:rFonts w:ascii="Times New Roman" w:hAnsi="Times New Roman" w:cs="Times New Roman"/>
          <w:sz w:val="20"/>
          <w:szCs w:val="20"/>
        </w:rPr>
        <w:t xml:space="preserve"> відходи</w:t>
      </w:r>
      <w:r>
        <w:rPr>
          <w:rFonts w:ascii="Times New Roman" w:hAnsi="Times New Roman" w:cs="Times New Roman"/>
          <w:sz w:val="20"/>
          <w:szCs w:val="20"/>
        </w:rPr>
        <w:t xml:space="preserve">, для цього </w:t>
      </w:r>
      <w:r w:rsidR="00B61EC6" w:rsidRPr="00B61EC6">
        <w:rPr>
          <w:rFonts w:ascii="Times New Roman" w:hAnsi="Times New Roman" w:cs="Times New Roman"/>
          <w:sz w:val="20"/>
          <w:szCs w:val="20"/>
        </w:rPr>
        <w:t>складіть таблицю основних відходів (кров, кістки, жир, шкіра</w:t>
      </w:r>
      <w:r>
        <w:rPr>
          <w:rFonts w:ascii="Times New Roman" w:hAnsi="Times New Roman" w:cs="Times New Roman"/>
          <w:sz w:val="20"/>
          <w:szCs w:val="20"/>
        </w:rPr>
        <w:t xml:space="preserve"> тощо</w:t>
      </w:r>
      <w:r w:rsidR="00B61EC6" w:rsidRPr="00B61EC6">
        <w:rPr>
          <w:rFonts w:ascii="Times New Roman" w:hAnsi="Times New Roman" w:cs="Times New Roman"/>
          <w:sz w:val="20"/>
          <w:szCs w:val="20"/>
        </w:rPr>
        <w:t>), зазначте їхню частку від маси забитої тварини та можливі напрямки використання.</w:t>
      </w:r>
    </w:p>
    <w:p w14:paraId="15DF56E6" w14:textId="37D8F98D" w:rsidR="00B61EC6" w:rsidRPr="00B61EC6" w:rsidRDefault="00A3352C" w:rsidP="00A3352C">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B61EC6" w:rsidRPr="00B61EC6">
        <w:rPr>
          <w:rFonts w:ascii="Times New Roman" w:hAnsi="Times New Roman" w:cs="Times New Roman"/>
          <w:sz w:val="20"/>
          <w:szCs w:val="20"/>
        </w:rPr>
        <w:t>Охарактеризу</w:t>
      </w:r>
      <w:r>
        <w:rPr>
          <w:rFonts w:ascii="Times New Roman" w:hAnsi="Times New Roman" w:cs="Times New Roman"/>
          <w:sz w:val="20"/>
          <w:szCs w:val="20"/>
        </w:rPr>
        <w:t>йте</w:t>
      </w:r>
      <w:r w:rsidR="00B61EC6" w:rsidRPr="00B61EC6">
        <w:rPr>
          <w:rFonts w:ascii="Times New Roman" w:hAnsi="Times New Roman" w:cs="Times New Roman"/>
          <w:sz w:val="20"/>
          <w:szCs w:val="20"/>
        </w:rPr>
        <w:t xml:space="preserve"> види кормової та технічної продукції</w:t>
      </w:r>
      <w:r>
        <w:rPr>
          <w:rFonts w:ascii="Times New Roman" w:hAnsi="Times New Roman" w:cs="Times New Roman"/>
          <w:sz w:val="20"/>
          <w:szCs w:val="20"/>
        </w:rPr>
        <w:t xml:space="preserve">, для цього </w:t>
      </w:r>
      <w:r w:rsidR="00B61EC6" w:rsidRPr="00B61EC6">
        <w:rPr>
          <w:rFonts w:ascii="Times New Roman" w:hAnsi="Times New Roman" w:cs="Times New Roman"/>
          <w:sz w:val="20"/>
          <w:szCs w:val="20"/>
        </w:rPr>
        <w:t>опишіть процеси отримання кров’яного борошна, кісткового борошна, м’яко</w:t>
      </w:r>
      <w:r w:rsidR="00B61EC6" w:rsidRPr="00B61EC6">
        <w:rPr>
          <w:rFonts w:ascii="Times New Roman" w:hAnsi="Times New Roman" w:cs="Times New Roman"/>
          <w:sz w:val="20"/>
          <w:szCs w:val="20"/>
        </w:rPr>
        <w:noBreakHyphen/>
        <w:t>кісткового борошна, желатину, клею, технічного жиру.</w:t>
      </w:r>
    </w:p>
    <w:p w14:paraId="34156D87" w14:textId="41887E87" w:rsidR="00B61EC6" w:rsidRPr="00B61EC6" w:rsidRDefault="00A3352C" w:rsidP="00A3352C">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B61EC6" w:rsidRPr="00B61EC6">
        <w:rPr>
          <w:rFonts w:ascii="Times New Roman" w:hAnsi="Times New Roman" w:cs="Times New Roman"/>
          <w:sz w:val="20"/>
          <w:szCs w:val="20"/>
        </w:rPr>
        <w:t>Розглян</w:t>
      </w:r>
      <w:r>
        <w:rPr>
          <w:rFonts w:ascii="Times New Roman" w:hAnsi="Times New Roman" w:cs="Times New Roman"/>
          <w:sz w:val="20"/>
          <w:szCs w:val="20"/>
        </w:rPr>
        <w:t>ьте</w:t>
      </w:r>
      <w:r w:rsidR="00B61EC6" w:rsidRPr="00B61EC6">
        <w:rPr>
          <w:rFonts w:ascii="Times New Roman" w:hAnsi="Times New Roman" w:cs="Times New Roman"/>
          <w:sz w:val="20"/>
          <w:szCs w:val="20"/>
        </w:rPr>
        <w:t xml:space="preserve"> способи очищення стоків</w:t>
      </w:r>
      <w:r>
        <w:rPr>
          <w:rFonts w:ascii="Times New Roman" w:hAnsi="Times New Roman" w:cs="Times New Roman"/>
          <w:sz w:val="20"/>
          <w:szCs w:val="20"/>
        </w:rPr>
        <w:t xml:space="preserve"> та </w:t>
      </w:r>
      <w:r w:rsidR="00B61EC6" w:rsidRPr="00B61EC6">
        <w:rPr>
          <w:rFonts w:ascii="Times New Roman" w:hAnsi="Times New Roman" w:cs="Times New Roman"/>
          <w:sz w:val="20"/>
          <w:szCs w:val="20"/>
        </w:rPr>
        <w:t>проаналізуйте ефективність механічних, хімічних та біологічних методів, запропонуйте власні рекомендації щодо модернізації очищення.</w:t>
      </w:r>
    </w:p>
    <w:p w14:paraId="2AFFA8F6" w14:textId="77777777" w:rsidR="007A769F" w:rsidRDefault="007A769F" w:rsidP="00A3352C">
      <w:pPr>
        <w:spacing w:after="0" w:line="252" w:lineRule="auto"/>
        <w:ind w:firstLine="567"/>
        <w:jc w:val="both"/>
        <w:rPr>
          <w:rFonts w:ascii="Times New Roman" w:hAnsi="Times New Roman" w:cs="Times New Roman"/>
          <w:sz w:val="20"/>
          <w:szCs w:val="20"/>
        </w:rPr>
      </w:pPr>
    </w:p>
    <w:p w14:paraId="183AEA15" w14:textId="77777777" w:rsidR="002C2275" w:rsidRPr="002C2275" w:rsidRDefault="002C2275" w:rsidP="00A3352C">
      <w:pPr>
        <w:spacing w:after="0" w:line="252" w:lineRule="auto"/>
        <w:ind w:firstLine="567"/>
        <w:jc w:val="both"/>
        <w:rPr>
          <w:rFonts w:ascii="Times New Roman" w:hAnsi="Times New Roman" w:cs="Times New Roman"/>
          <w:b/>
          <w:bCs/>
          <w:sz w:val="20"/>
          <w:szCs w:val="20"/>
        </w:rPr>
      </w:pPr>
      <w:r w:rsidRPr="002C2275">
        <w:rPr>
          <w:rFonts w:ascii="Times New Roman" w:hAnsi="Times New Roman" w:cs="Times New Roman"/>
          <w:b/>
          <w:bCs/>
          <w:sz w:val="20"/>
          <w:szCs w:val="20"/>
        </w:rPr>
        <w:t>Контрольні запитання.</w:t>
      </w:r>
    </w:p>
    <w:p w14:paraId="2732F302" w14:textId="77777777" w:rsidR="002C2275" w:rsidRPr="002C2275" w:rsidRDefault="002C2275" w:rsidP="00A3352C">
      <w:pPr>
        <w:spacing w:after="0" w:line="252" w:lineRule="auto"/>
        <w:ind w:firstLine="567"/>
        <w:jc w:val="both"/>
        <w:rPr>
          <w:rFonts w:ascii="Times New Roman" w:hAnsi="Times New Roman" w:cs="Times New Roman"/>
          <w:b/>
          <w:bCs/>
          <w:sz w:val="18"/>
          <w:szCs w:val="18"/>
        </w:rPr>
      </w:pPr>
      <w:r w:rsidRPr="002C2275">
        <w:rPr>
          <w:rFonts w:ascii="Times New Roman" w:hAnsi="Times New Roman" w:cs="Times New Roman"/>
          <w:b/>
          <w:bCs/>
          <w:sz w:val="18"/>
          <w:szCs w:val="18"/>
        </w:rPr>
        <w:t>1. Які відходи утворюються на м’ясопереробних комбінатах і як їх утилізують?</w:t>
      </w:r>
    </w:p>
    <w:p w14:paraId="68A16339" w14:textId="77777777" w:rsidR="002C2275" w:rsidRPr="002C2275" w:rsidRDefault="002C2275" w:rsidP="00A3352C">
      <w:pPr>
        <w:spacing w:after="0" w:line="252" w:lineRule="auto"/>
        <w:ind w:firstLine="567"/>
        <w:jc w:val="both"/>
        <w:rPr>
          <w:rFonts w:ascii="Times New Roman" w:hAnsi="Times New Roman" w:cs="Times New Roman"/>
          <w:b/>
          <w:bCs/>
          <w:sz w:val="18"/>
          <w:szCs w:val="18"/>
        </w:rPr>
      </w:pPr>
      <w:r w:rsidRPr="002C2275">
        <w:rPr>
          <w:rFonts w:ascii="Times New Roman" w:hAnsi="Times New Roman" w:cs="Times New Roman"/>
          <w:b/>
          <w:bCs/>
          <w:sz w:val="18"/>
          <w:szCs w:val="18"/>
        </w:rPr>
        <w:t>2. Що таке нехарчові відходи м’ясної промисловості і як їх утилізують?</w:t>
      </w:r>
    </w:p>
    <w:p w14:paraId="12687733" w14:textId="77777777" w:rsidR="002C2275" w:rsidRPr="002C2275" w:rsidRDefault="002C2275" w:rsidP="00A3352C">
      <w:pPr>
        <w:spacing w:after="0" w:line="252" w:lineRule="auto"/>
        <w:ind w:firstLine="567"/>
        <w:jc w:val="both"/>
        <w:rPr>
          <w:rFonts w:ascii="Times New Roman" w:hAnsi="Times New Roman" w:cs="Times New Roman"/>
          <w:b/>
          <w:bCs/>
          <w:sz w:val="18"/>
          <w:szCs w:val="18"/>
        </w:rPr>
      </w:pPr>
      <w:r w:rsidRPr="002C2275">
        <w:rPr>
          <w:rFonts w:ascii="Times New Roman" w:hAnsi="Times New Roman" w:cs="Times New Roman"/>
          <w:b/>
          <w:bCs/>
          <w:sz w:val="18"/>
          <w:szCs w:val="18"/>
        </w:rPr>
        <w:t>3. Охарактеризуйте комплексне перероблення сировини на м</w:t>
      </w:r>
      <w:r w:rsidRPr="002C2275">
        <w:rPr>
          <w:rFonts w:ascii="Times New Roman" w:hAnsi="Times New Roman" w:cs="Times New Roman"/>
          <w:b/>
          <w:bCs/>
          <w:sz w:val="18"/>
          <w:szCs w:val="18"/>
          <w:lang w:val="ru-RU"/>
        </w:rPr>
        <w:t>’</w:t>
      </w:r>
      <w:r w:rsidRPr="002C2275">
        <w:rPr>
          <w:rFonts w:ascii="Times New Roman" w:hAnsi="Times New Roman" w:cs="Times New Roman"/>
          <w:b/>
          <w:bCs/>
          <w:sz w:val="18"/>
          <w:szCs w:val="18"/>
        </w:rPr>
        <w:t>ясокомбінатах.</w:t>
      </w:r>
    </w:p>
    <w:p w14:paraId="4CB18BCF" w14:textId="77777777" w:rsidR="002C2275" w:rsidRPr="002C2275" w:rsidRDefault="002C2275" w:rsidP="00A3352C">
      <w:pPr>
        <w:spacing w:after="0" w:line="252" w:lineRule="auto"/>
        <w:ind w:firstLine="567"/>
        <w:jc w:val="both"/>
        <w:rPr>
          <w:rFonts w:ascii="Times New Roman" w:hAnsi="Times New Roman" w:cs="Times New Roman"/>
          <w:b/>
          <w:bCs/>
          <w:sz w:val="18"/>
          <w:szCs w:val="18"/>
        </w:rPr>
      </w:pPr>
      <w:r w:rsidRPr="002C2275">
        <w:rPr>
          <w:rFonts w:ascii="Times New Roman" w:hAnsi="Times New Roman" w:cs="Times New Roman"/>
          <w:b/>
          <w:bCs/>
          <w:sz w:val="18"/>
          <w:szCs w:val="18"/>
        </w:rPr>
        <w:t>4. Охарактеризуйте види кормової продукції, що виробляються із нехарчових продуктів м’ясної промисловості?</w:t>
      </w:r>
    </w:p>
    <w:p w14:paraId="524D6B73" w14:textId="77777777" w:rsidR="002C2275" w:rsidRDefault="002C2275" w:rsidP="00A3352C">
      <w:pPr>
        <w:spacing w:after="0" w:line="252" w:lineRule="auto"/>
        <w:ind w:firstLine="567"/>
        <w:jc w:val="both"/>
        <w:rPr>
          <w:rFonts w:ascii="Times New Roman" w:hAnsi="Times New Roman" w:cs="Times New Roman"/>
          <w:b/>
          <w:bCs/>
          <w:sz w:val="18"/>
          <w:szCs w:val="18"/>
        </w:rPr>
      </w:pPr>
      <w:r w:rsidRPr="002C2275">
        <w:rPr>
          <w:rFonts w:ascii="Times New Roman" w:hAnsi="Times New Roman" w:cs="Times New Roman"/>
          <w:b/>
          <w:bCs/>
          <w:sz w:val="18"/>
          <w:szCs w:val="18"/>
        </w:rPr>
        <w:t>5. Охарактеризуйте види технічної продукції, що виробляються із нехарчових продуктів м’ясної промисловості?</w:t>
      </w:r>
    </w:p>
    <w:p w14:paraId="71AD6686" w14:textId="5EF44BAF" w:rsidR="00A3352C" w:rsidRPr="00A3352C" w:rsidRDefault="00A3352C" w:rsidP="00A3352C">
      <w:pPr>
        <w:spacing w:after="0" w:line="252" w:lineRule="auto"/>
        <w:ind w:firstLine="567"/>
        <w:jc w:val="both"/>
        <w:rPr>
          <w:rFonts w:ascii="Times New Roman" w:hAnsi="Times New Roman" w:cs="Times New Roman"/>
          <w:b/>
          <w:bCs/>
          <w:sz w:val="18"/>
          <w:szCs w:val="18"/>
        </w:rPr>
      </w:pPr>
      <w:r w:rsidRPr="00A3352C">
        <w:rPr>
          <w:rFonts w:ascii="Times New Roman" w:hAnsi="Times New Roman" w:cs="Times New Roman"/>
          <w:b/>
          <w:bCs/>
          <w:sz w:val="18"/>
          <w:szCs w:val="18"/>
        </w:rPr>
        <w:t>6.  Чому необхідне стерилізування та висушування відходів?</w:t>
      </w:r>
    </w:p>
    <w:p w14:paraId="24430630" w14:textId="589C6B02" w:rsidR="00A3352C" w:rsidRPr="00A3352C" w:rsidRDefault="00A3352C" w:rsidP="00A3352C">
      <w:pPr>
        <w:spacing w:after="0" w:line="252" w:lineRule="auto"/>
        <w:ind w:firstLine="567"/>
        <w:jc w:val="both"/>
        <w:rPr>
          <w:rFonts w:ascii="Times New Roman" w:hAnsi="Times New Roman" w:cs="Times New Roman"/>
          <w:b/>
          <w:bCs/>
          <w:sz w:val="18"/>
          <w:szCs w:val="18"/>
        </w:rPr>
      </w:pPr>
      <w:r w:rsidRPr="00A3352C">
        <w:rPr>
          <w:rFonts w:ascii="Times New Roman" w:hAnsi="Times New Roman" w:cs="Times New Roman"/>
          <w:b/>
          <w:bCs/>
          <w:sz w:val="18"/>
          <w:szCs w:val="18"/>
        </w:rPr>
        <w:t>7. Які продукти виробляють із крові та кісток?</w:t>
      </w:r>
    </w:p>
    <w:p w14:paraId="3A511B4E" w14:textId="120CC9D5" w:rsidR="00A3352C" w:rsidRPr="00A3352C" w:rsidRDefault="00A3352C" w:rsidP="00A3352C">
      <w:pPr>
        <w:spacing w:after="0" w:line="252" w:lineRule="auto"/>
        <w:ind w:firstLine="567"/>
        <w:jc w:val="both"/>
        <w:rPr>
          <w:rFonts w:ascii="Times New Roman" w:hAnsi="Times New Roman" w:cs="Times New Roman"/>
          <w:b/>
          <w:bCs/>
          <w:sz w:val="18"/>
          <w:szCs w:val="18"/>
        </w:rPr>
      </w:pPr>
      <w:r w:rsidRPr="00A3352C">
        <w:rPr>
          <w:rFonts w:ascii="Times New Roman" w:hAnsi="Times New Roman" w:cs="Times New Roman"/>
          <w:b/>
          <w:bCs/>
          <w:sz w:val="18"/>
          <w:szCs w:val="18"/>
        </w:rPr>
        <w:t>8. Які методи очищення стічних вод застосовують на м’ясопереробних підприємствах?</w:t>
      </w:r>
    </w:p>
    <w:p w14:paraId="2EF0F451" w14:textId="77777777" w:rsidR="00A3352C" w:rsidRPr="002C2275" w:rsidRDefault="00A3352C" w:rsidP="002C2275">
      <w:pPr>
        <w:spacing w:after="0" w:line="240" w:lineRule="auto"/>
        <w:ind w:firstLine="567"/>
        <w:jc w:val="both"/>
        <w:rPr>
          <w:rFonts w:ascii="Times New Roman" w:hAnsi="Times New Roman" w:cs="Times New Roman"/>
          <w:sz w:val="18"/>
          <w:szCs w:val="18"/>
        </w:rPr>
      </w:pPr>
    </w:p>
    <w:p w14:paraId="4A0FD7F5" w14:textId="49FCC289" w:rsidR="009E0B9C" w:rsidRDefault="009E0B9C" w:rsidP="009C7699">
      <w:pPr>
        <w:spacing w:after="0" w:line="240" w:lineRule="auto"/>
        <w:ind w:firstLine="567"/>
        <w:jc w:val="both"/>
        <w:rPr>
          <w:rFonts w:ascii="Times New Roman" w:hAnsi="Times New Roman" w:cs="Times New Roman"/>
          <w:sz w:val="20"/>
          <w:szCs w:val="20"/>
        </w:rPr>
      </w:pPr>
    </w:p>
    <w:p w14:paraId="12AD5932" w14:textId="77777777" w:rsidR="00187858" w:rsidRDefault="00187858" w:rsidP="00187858">
      <w:pPr>
        <w:spacing w:after="0" w:line="240" w:lineRule="auto"/>
        <w:ind w:firstLine="567"/>
        <w:jc w:val="both"/>
        <w:rPr>
          <w:rFonts w:ascii="Times New Roman" w:hAnsi="Times New Roman" w:cs="Times New Roman"/>
          <w:b/>
          <w:bCs/>
          <w:sz w:val="20"/>
          <w:szCs w:val="20"/>
        </w:rPr>
      </w:pPr>
    </w:p>
    <w:p w14:paraId="2DDAB638" w14:textId="65062B99" w:rsidR="00187858" w:rsidRDefault="006F49F9" w:rsidP="00187858">
      <w:pPr>
        <w:spacing w:after="0" w:line="240" w:lineRule="auto"/>
        <w:jc w:val="center"/>
        <w:rPr>
          <w:rFonts w:ascii="Times New Roman" w:hAnsi="Times New Roman" w:cs="Times New Roman"/>
          <w:b/>
          <w:bCs/>
          <w:sz w:val="20"/>
          <w:szCs w:val="20"/>
        </w:rPr>
      </w:pPr>
      <w:r w:rsidRPr="00187858">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187858">
        <w:rPr>
          <w:rFonts w:ascii="Times New Roman" w:hAnsi="Times New Roman" w:cs="Times New Roman"/>
          <w:b/>
          <w:bCs/>
          <w:sz w:val="20"/>
          <w:szCs w:val="20"/>
        </w:rPr>
        <w:t xml:space="preserve"> №10</w:t>
      </w:r>
    </w:p>
    <w:p w14:paraId="3FC37ACA" w14:textId="77777777" w:rsidR="006F49F9" w:rsidRPr="00187858" w:rsidRDefault="006F49F9" w:rsidP="00187858">
      <w:pPr>
        <w:spacing w:after="0" w:line="240" w:lineRule="auto"/>
        <w:jc w:val="center"/>
        <w:rPr>
          <w:rFonts w:ascii="Times New Roman" w:hAnsi="Times New Roman" w:cs="Times New Roman"/>
          <w:b/>
          <w:bCs/>
          <w:sz w:val="20"/>
          <w:szCs w:val="20"/>
        </w:rPr>
      </w:pPr>
    </w:p>
    <w:p w14:paraId="3A8D5D15" w14:textId="3FCC2035" w:rsidR="00187858" w:rsidRPr="00187858" w:rsidRDefault="007E4115" w:rsidP="00187858">
      <w:pPr>
        <w:spacing w:after="0" w:line="240" w:lineRule="auto"/>
        <w:jc w:val="center"/>
        <w:rPr>
          <w:rFonts w:ascii="Times New Roman" w:hAnsi="Times New Roman" w:cs="Times New Roman"/>
          <w:sz w:val="20"/>
          <w:szCs w:val="20"/>
        </w:rPr>
      </w:pPr>
      <w:r>
        <w:rPr>
          <w:rFonts w:ascii="Times New Roman" w:hAnsi="Times New Roman" w:cs="Times New Roman"/>
          <w:b/>
          <w:bCs/>
          <w:sz w:val="20"/>
          <w:szCs w:val="20"/>
        </w:rPr>
        <w:t xml:space="preserve">Тема: </w:t>
      </w:r>
      <w:r w:rsidR="00187858" w:rsidRPr="00187858">
        <w:rPr>
          <w:rFonts w:ascii="Times New Roman" w:hAnsi="Times New Roman" w:cs="Times New Roman"/>
          <w:b/>
          <w:bCs/>
          <w:sz w:val="20"/>
          <w:szCs w:val="20"/>
        </w:rPr>
        <w:t>ЕКОЛОГІЗАЦІЯ ХАРЧОВИХ ВИРОБНИЦТВ І ВПРОВАДЖЕННЯ «ЗЕЛЕНИХ» ТЕХНОЛОГІЙ</w:t>
      </w:r>
    </w:p>
    <w:p w14:paraId="7666E45C" w14:textId="77777777" w:rsidR="006F49F9" w:rsidRDefault="006F49F9" w:rsidP="006F49F9">
      <w:pPr>
        <w:spacing w:after="0" w:line="240" w:lineRule="auto"/>
        <w:ind w:firstLine="567"/>
        <w:jc w:val="both"/>
        <w:rPr>
          <w:rFonts w:ascii="Times New Roman" w:hAnsi="Times New Roman" w:cs="Times New Roman"/>
          <w:b/>
          <w:sz w:val="20"/>
          <w:szCs w:val="20"/>
        </w:rPr>
      </w:pPr>
    </w:p>
    <w:p w14:paraId="17BE44E6" w14:textId="0CA6CF2F" w:rsidR="006F49F9" w:rsidRPr="006F49F9" w:rsidRDefault="006F49F9" w:rsidP="006F49F9">
      <w:pPr>
        <w:spacing w:after="0" w:line="240" w:lineRule="auto"/>
        <w:ind w:firstLine="567"/>
        <w:jc w:val="both"/>
        <w:rPr>
          <w:rFonts w:ascii="Times New Roman" w:hAnsi="Times New Roman" w:cs="Times New Roman"/>
          <w:bCs/>
          <w:sz w:val="20"/>
          <w:szCs w:val="20"/>
        </w:rPr>
      </w:pPr>
      <w:r w:rsidRPr="006F49F9">
        <w:rPr>
          <w:rFonts w:ascii="Times New Roman" w:hAnsi="Times New Roman" w:cs="Times New Roman"/>
          <w:b/>
          <w:sz w:val="20"/>
          <w:szCs w:val="20"/>
        </w:rPr>
        <w:t>Мета:</w:t>
      </w:r>
      <w:r w:rsidRPr="006F49F9">
        <w:rPr>
          <w:rFonts w:ascii="Times New Roman" w:hAnsi="Times New Roman" w:cs="Times New Roman"/>
          <w:bCs/>
          <w:sz w:val="20"/>
          <w:szCs w:val="20"/>
        </w:rPr>
        <w:t xml:space="preserve"> набути знань з вирішення комплексу основних еколого-економічних проблем та поступового впровадження екологічних нововведень у виробництво; вивчити поняття «екологічна модернізація» виробництва.</w:t>
      </w:r>
    </w:p>
    <w:p w14:paraId="7965E446" w14:textId="77777777" w:rsidR="006F49F9" w:rsidRPr="006F49F9" w:rsidRDefault="006F49F9" w:rsidP="006F49F9">
      <w:pPr>
        <w:spacing w:after="0" w:line="240" w:lineRule="auto"/>
        <w:ind w:firstLine="567"/>
        <w:jc w:val="both"/>
        <w:rPr>
          <w:rFonts w:ascii="Times New Roman" w:hAnsi="Times New Roman" w:cs="Times New Roman"/>
          <w:b/>
          <w:sz w:val="20"/>
          <w:szCs w:val="20"/>
        </w:rPr>
      </w:pPr>
      <w:r w:rsidRPr="006F49F9">
        <w:rPr>
          <w:rFonts w:ascii="Times New Roman" w:hAnsi="Times New Roman" w:cs="Times New Roman"/>
          <w:b/>
          <w:sz w:val="20"/>
          <w:szCs w:val="20"/>
        </w:rPr>
        <w:t xml:space="preserve">Завдання до виконання: </w:t>
      </w:r>
    </w:p>
    <w:p w14:paraId="54F33E86" w14:textId="77777777" w:rsidR="006F49F9" w:rsidRPr="006F49F9" w:rsidRDefault="006F49F9" w:rsidP="006F49F9">
      <w:pPr>
        <w:spacing w:after="0" w:line="240" w:lineRule="auto"/>
        <w:ind w:firstLine="567"/>
        <w:jc w:val="both"/>
        <w:rPr>
          <w:rFonts w:ascii="Times New Roman" w:hAnsi="Times New Roman" w:cs="Times New Roman"/>
          <w:bCs/>
          <w:sz w:val="20"/>
          <w:szCs w:val="20"/>
        </w:rPr>
      </w:pPr>
      <w:r w:rsidRPr="006F49F9">
        <w:rPr>
          <w:rFonts w:ascii="Times New Roman" w:hAnsi="Times New Roman" w:cs="Times New Roman"/>
          <w:bCs/>
          <w:sz w:val="20"/>
          <w:szCs w:val="20"/>
        </w:rPr>
        <w:t>1. Охарактеризувати основні шляхи, якими може здійснюватися е</w:t>
      </w:r>
      <w:r w:rsidRPr="006F49F9">
        <w:rPr>
          <w:rFonts w:ascii="Times New Roman" w:hAnsi="Times New Roman" w:cs="Times New Roman"/>
          <w:sz w:val="20"/>
          <w:szCs w:val="20"/>
        </w:rPr>
        <w:t>кологізація виробництва</w:t>
      </w:r>
      <w:r w:rsidRPr="006F49F9">
        <w:rPr>
          <w:rFonts w:ascii="Times New Roman" w:hAnsi="Times New Roman" w:cs="Times New Roman"/>
          <w:bCs/>
          <w:sz w:val="20"/>
          <w:szCs w:val="20"/>
        </w:rPr>
        <w:t>;</w:t>
      </w:r>
    </w:p>
    <w:p w14:paraId="12B28681" w14:textId="77777777" w:rsidR="006F49F9" w:rsidRPr="006F49F9" w:rsidRDefault="006F49F9" w:rsidP="006F49F9">
      <w:pPr>
        <w:spacing w:after="0" w:line="240" w:lineRule="auto"/>
        <w:ind w:firstLine="567"/>
        <w:jc w:val="both"/>
        <w:rPr>
          <w:rFonts w:ascii="Times New Roman" w:hAnsi="Times New Roman" w:cs="Times New Roman"/>
          <w:bCs/>
          <w:sz w:val="20"/>
          <w:szCs w:val="20"/>
        </w:rPr>
      </w:pPr>
      <w:r w:rsidRPr="006F49F9">
        <w:rPr>
          <w:rFonts w:ascii="Times New Roman" w:hAnsi="Times New Roman" w:cs="Times New Roman"/>
          <w:bCs/>
          <w:sz w:val="20"/>
          <w:szCs w:val="20"/>
        </w:rPr>
        <w:t>2. Проаналізувати основні напрями е</w:t>
      </w:r>
      <w:r w:rsidRPr="006F49F9">
        <w:rPr>
          <w:rFonts w:ascii="Times New Roman" w:hAnsi="Times New Roman" w:cs="Times New Roman"/>
          <w:sz w:val="20"/>
          <w:szCs w:val="20"/>
        </w:rPr>
        <w:t>колого-економічних проблем в харчовій промисловості</w:t>
      </w:r>
      <w:r w:rsidRPr="006F49F9">
        <w:rPr>
          <w:rFonts w:ascii="Times New Roman" w:hAnsi="Times New Roman" w:cs="Times New Roman"/>
          <w:bCs/>
          <w:sz w:val="20"/>
          <w:szCs w:val="20"/>
        </w:rPr>
        <w:t>;</w:t>
      </w:r>
    </w:p>
    <w:p w14:paraId="65DEC4F3" w14:textId="77777777" w:rsidR="006F49F9" w:rsidRPr="006F49F9" w:rsidRDefault="006F49F9" w:rsidP="006F49F9">
      <w:pPr>
        <w:spacing w:after="0" w:line="240" w:lineRule="auto"/>
        <w:ind w:firstLine="567"/>
        <w:jc w:val="both"/>
        <w:rPr>
          <w:rFonts w:ascii="Times New Roman" w:hAnsi="Times New Roman" w:cs="Times New Roman"/>
          <w:sz w:val="20"/>
          <w:szCs w:val="20"/>
        </w:rPr>
      </w:pPr>
      <w:r w:rsidRPr="006F49F9">
        <w:rPr>
          <w:rFonts w:ascii="Times New Roman" w:hAnsi="Times New Roman" w:cs="Times New Roman"/>
          <w:bCs/>
          <w:sz w:val="20"/>
          <w:szCs w:val="20"/>
        </w:rPr>
        <w:t xml:space="preserve">3. Розглянути </w:t>
      </w:r>
      <w:r w:rsidRPr="006F49F9">
        <w:rPr>
          <w:rFonts w:ascii="Times New Roman" w:hAnsi="Times New Roman" w:cs="Times New Roman"/>
          <w:sz w:val="20"/>
          <w:szCs w:val="20"/>
        </w:rPr>
        <w:t>економічні проблеми, що впливають на підвищення екологічності виробництва;</w:t>
      </w:r>
    </w:p>
    <w:p w14:paraId="2E36800F" w14:textId="77777777" w:rsidR="006F49F9" w:rsidRPr="006F49F9" w:rsidRDefault="006F49F9" w:rsidP="006F49F9">
      <w:pPr>
        <w:spacing w:after="0" w:line="240" w:lineRule="auto"/>
        <w:ind w:firstLine="567"/>
        <w:jc w:val="both"/>
        <w:rPr>
          <w:rFonts w:ascii="Times New Roman" w:hAnsi="Times New Roman" w:cs="Times New Roman"/>
          <w:sz w:val="20"/>
          <w:szCs w:val="20"/>
        </w:rPr>
      </w:pPr>
      <w:r w:rsidRPr="006F49F9">
        <w:rPr>
          <w:rFonts w:ascii="Times New Roman" w:hAnsi="Times New Roman" w:cs="Times New Roman"/>
          <w:sz w:val="20"/>
          <w:szCs w:val="20"/>
        </w:rPr>
        <w:t>4. Вивчити принципи,  що покладено в основу екологізацїї харчових виробництв.</w:t>
      </w:r>
    </w:p>
    <w:p w14:paraId="5C38C731" w14:textId="77777777" w:rsidR="00187858" w:rsidRDefault="00187858" w:rsidP="00187858">
      <w:pPr>
        <w:spacing w:after="0" w:line="240" w:lineRule="auto"/>
        <w:ind w:firstLine="567"/>
        <w:jc w:val="both"/>
        <w:rPr>
          <w:rFonts w:ascii="Times New Roman" w:hAnsi="Times New Roman" w:cs="Times New Roman"/>
          <w:sz w:val="20"/>
          <w:szCs w:val="20"/>
        </w:rPr>
      </w:pPr>
    </w:p>
    <w:p w14:paraId="75C780F9" w14:textId="4DA2ABD0" w:rsidR="006F49F9" w:rsidRPr="006F49F9" w:rsidRDefault="006F49F9" w:rsidP="006F49F9">
      <w:pPr>
        <w:spacing w:after="0" w:line="240" w:lineRule="auto"/>
        <w:jc w:val="center"/>
        <w:rPr>
          <w:rFonts w:ascii="Times New Roman" w:hAnsi="Times New Roman" w:cs="Times New Roman"/>
          <w:b/>
          <w:bCs/>
          <w:sz w:val="20"/>
          <w:szCs w:val="20"/>
        </w:rPr>
      </w:pPr>
      <w:r w:rsidRPr="006F49F9">
        <w:rPr>
          <w:rFonts w:ascii="Times New Roman" w:hAnsi="Times New Roman" w:cs="Times New Roman"/>
          <w:b/>
          <w:bCs/>
          <w:sz w:val="20"/>
          <w:szCs w:val="20"/>
        </w:rPr>
        <w:t>Теоретичні відомості</w:t>
      </w:r>
    </w:p>
    <w:p w14:paraId="093E9778"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Сучасний розвиток харчової промисловості свідчить про те, що питання виробництва, споживання і якості продукції пов’язані з питаннями екологічності виробництва та екологічної безпеки продукції. Ефективний розвиток харчових виробництв неможливий без вирішення комплексу еколого-економічних проблем.</w:t>
      </w:r>
    </w:p>
    <w:p w14:paraId="414582F4"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З метою подолання еколого-економічної кризи в країні потрібно здійснити екологізацію промисловості взагалі та харчових виробництв зокрема. Екологізація виробництва – це поступове розширення дії екологічних пріоритетів у виробничій діяльності, підвищення екологічної освіченості та свідомості управлінського персоналу, поступове впровадження екологічних нововведень у виробництво, екологічна модернізація виробництва.</w:t>
      </w:r>
    </w:p>
    <w:p w14:paraId="22BD9280"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Екологізація виробництва може здійснюватися різними шляхами, а саме впровадженням: раціонального природокористування (заощадження природних ресурсів, витрат сировини, палива, енергії тощо) та екологічних нововведень у промисловість (виробництво екологічно безпечної харчової продукції тривалого і багаторазового використання – наприклад, тари, споживання відновних природних ресурсів замість невідновних, комплексна переробка сировини та утилізація відходів виробництва і споживання, мінімізація розсіюваних і невідновних відходів, використання нетрадиційних джерел енергії тощо).</w:t>
      </w:r>
    </w:p>
    <w:p w14:paraId="5DA9F364"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 xml:space="preserve">Першим основним шляхом екологізації харчової промисловості є вдосконалення і модернізація технології виробництва, в тому числі уловлювання викидів в атмосферне повітря, комплексне перероблення стічних вод і відходів та використання продуктів перероблення як вторинної сировини, тобто трансформація забруднювальних речовин у корисні продукти. Другий напрям екологізації виробництва полягає в очищенні викидів та стоків від забруднення, третій – це виробництво обладнання та устаткування для здійснення екологічно безпечних «зелених» технологій. Під екологічними («зеленими») розуміють такі технології, які забезпечують екологічну модернізацію та екологізацію виробництва загалом, випуск </w:t>
      </w:r>
      <w:r w:rsidRPr="00187858">
        <w:rPr>
          <w:rFonts w:ascii="Times New Roman" w:hAnsi="Times New Roman" w:cs="Times New Roman"/>
          <w:sz w:val="20"/>
          <w:szCs w:val="20"/>
        </w:rPr>
        <w:lastRenderedPageBreak/>
        <w:t>екологічно чистої (безпечної) продукції. Очікують, що останній напрям, пов’язаний із виробництвом устаткування для «зелених» технологій, набуватиме дедалі більших мас-штабів.</w:t>
      </w:r>
    </w:p>
    <w:p w14:paraId="5BEB3AB0"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Еколого-економічні проблеми в харчовій промисловості можна класифікувати за двома основними напрямами: підвищення екологічності виробництва та забезпечення екологічної доцільності й ефективності заходів з екологізації виробництва. Основними екологічними проблемами є такі:</w:t>
      </w:r>
    </w:p>
    <w:p w14:paraId="6A375956"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 забруднення земельних ресурсів викидами з підприємств харчової промисловості, утворення звалищ з відходів виробництв;</w:t>
      </w:r>
    </w:p>
    <w:p w14:paraId="686B2B8E"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 xml:space="preserve"> •</w:t>
      </w:r>
      <w:r w:rsidRPr="00187858">
        <w:rPr>
          <w:rFonts w:ascii="Times New Roman" w:hAnsi="Times New Roman" w:cs="Times New Roman"/>
          <w:sz w:val="20"/>
          <w:szCs w:val="20"/>
        </w:rPr>
        <w:tab/>
        <w:t>перевищення гранично допустимих скидів (ГДС) забруднювальних речовин у водні об’єкти, внаслідок чого порушується зона відтворення живих організмів;</w:t>
      </w:r>
    </w:p>
    <w:p w14:paraId="7272D554"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перевищення гранично допустимих викидів (ГДВ) забруднювальних речовин у атмосферне повітря, що призводить до забруднення навколишнього природного середовища та створює небезпеку для життя і діяльності населення;</w:t>
      </w:r>
    </w:p>
    <w:p w14:paraId="3A6EE330"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зменшення відтворювальної здатності та можливостей очищення забрудників біологічними ресурсами, внаслідок чого зменшується відтворювальна здатність ландшафтів, порушуються цикли біогеохімічного колообігу речовин та змінюється екологічний стан навколишнього природного середовища;</w:t>
      </w:r>
    </w:p>
    <w:p w14:paraId="4B0E8307"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порушення регіональної стабільності та працездатності населення, зниження якості виробленої продукції, що є результатом дії забруднювальних чинників.</w:t>
      </w:r>
    </w:p>
    <w:p w14:paraId="06C56E2D"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Із економічних проблем, що впливають на підвищення екологічності виробництва, варто назвати:</w:t>
      </w:r>
    </w:p>
    <w:p w14:paraId="5F206486"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визначення та правильне використання витрат для подолання шкідливих наслідків нераціонального природокористування (витрати на запобігання збиткам та виправлення уже завданих збитків, на очищення повітря і води, відновлення флори й фауни та працездатності людей);</w:t>
      </w:r>
    </w:p>
    <w:p w14:paraId="78BD6103"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комплексна перебудова всієї системи виробництва і споживання, що забезпечить більш ефективне використання природних ресурсів;</w:t>
      </w:r>
    </w:p>
    <w:p w14:paraId="143FA55B"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збільшення частки витрат на вдосконалення технологічного процесу, впровадження мало- і безвідходних технологій, що надасть змогу зменшити витрати сировинних, енергетичних та інших матеріальних ресурсів. Ці витрати збільшують загальну суму витрат підприємств, підвищують собівартість виробленої продукції, але забезпечують господарський ефект у збереженні природного середовища і зниженні втрат природних ресурсів;</w:t>
      </w:r>
    </w:p>
    <w:p w14:paraId="68B751DF"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правильний вибір методів екологічного стимулювання природоохоронної діяльності, які підвищують зацікавленість підприємств у здійсненні природоохоронної діяльності й екологічну ефективність виробництва;</w:t>
      </w:r>
    </w:p>
    <w:p w14:paraId="5BCCD298"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визначення оптимальних витрат на ефективне очищення середовища. Процес природокористування в харчовій промисловості має ґрунтуватися не лише на використанні природних ресурсів, а й на створенні можливостей їх охорони та відтворення. Для цього потрібно створити цілісну систему природокористування, яка стимулювала б ліквідацію наслідків негативного впливу на стан навколишнього природного середовища та виробництво високоякісної екологічно безпечної для споживання харчової продукції.</w:t>
      </w:r>
    </w:p>
    <w:p w14:paraId="5BB7F15A"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 xml:space="preserve">Модернізацію виробництва потрібно здійснювати на основі систем-но-екологічного механізму. Під останнім розуміють процес, що відбувається між </w:t>
      </w:r>
      <w:r w:rsidRPr="00187858">
        <w:rPr>
          <w:rFonts w:ascii="Times New Roman" w:hAnsi="Times New Roman" w:cs="Times New Roman"/>
          <w:sz w:val="20"/>
          <w:szCs w:val="20"/>
        </w:rPr>
        <w:lastRenderedPageBreak/>
        <w:t>вихідним і завершальним еколого-економічним станами виробничої системи з урахуванням поставлених цілей екологічної модернізації виробництва.</w:t>
      </w:r>
    </w:p>
    <w:p w14:paraId="7C11ED77"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Екологізація виробництва передбачає насамперед екологізацію технологій. Остання охоплює систему заходів щодо запобігання негативному впливу технологічних процесів на навколишнє природне середовище. Екологізації технологій досягають завдяки впровадженню більш ефективних технологій, оптимізації технологічних процесів і режимів, їх автоматизації та комп’ютеризації, які забезпечують мінімальні витрати сировини, енергії, палива та інших природних ресурсів за мінімуму шкідливих викидів.</w:t>
      </w:r>
    </w:p>
    <w:p w14:paraId="56CFDBED"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Процесу екологізації виробництва у харчовій промисловості повинні передувати передусім розробка програми екологізації виробництва і формування механізму природоохоронної діяльності. Серед основних завдань програми екологізації виробництва можна виділити такі:</w:t>
      </w:r>
    </w:p>
    <w:p w14:paraId="7F34E9F0"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вироблення теоретичної, методологічної та методичної основи екологізації виробництва за різних форм власності;</w:t>
      </w:r>
    </w:p>
    <w:p w14:paraId="2BFF8A09"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створення можливостей для екологізації виробничого потенціалу харчових підгалузей виробництва, вивчення передумов переведення господарських навантажень з природних комплексів на техногенні та економічні;</w:t>
      </w:r>
    </w:p>
    <w:p w14:paraId="055F39D7"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раціоналізація розміщення продуктивних сил харчової промисловості з урахуванням можливостей для самовідновлення екологічного стану природного середовища;</w:t>
      </w:r>
    </w:p>
    <w:p w14:paraId="313A93EB"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створення передумов для функціонування соціально-екологічної стабільності території та соціально-екологічного захисту населення від негативного впливу діяльності підприємств;</w:t>
      </w:r>
    </w:p>
    <w:p w14:paraId="2F497BA8"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формування і функціонування економічного механізму фінансування охорони навколишнього середовища;</w:t>
      </w:r>
    </w:p>
    <w:p w14:paraId="3119BB57"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організація ефективної системи екологічної освіти та виховання, формування екологічного світогляду у працівників харчової промисловості.</w:t>
      </w:r>
    </w:p>
    <w:p w14:paraId="4334D43E"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До основних функцій екологізації виробництва належать: відтворювальна, просторова та соціально-екологічна. Просторова функція ґрунтується на виробленні науково обґрунтованої системи екологічного районування, складанні територіальних схем природокористування, виявленні розбіжностей усередині еколого-економічних районів. Вона надає змогу оптимізувати розміщення продуктивних сил, сприяє раціональному природокористуванню й охороні навколишнього природного середовища. Відтворювальна функція заснована на можливості створення оптимальних умов для відтворення природного потенціалу і є метою ефективного використання його майбутніми поколіннями. Соціально-екологічна функція спрямована на підвищення культури виробництва, екологічне виховання трудового персоналу підприємства та населення.</w:t>
      </w:r>
    </w:p>
    <w:p w14:paraId="5CBF2DFB"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В основу екологізацїї харчових виробництв покладено такі принципи:</w:t>
      </w:r>
    </w:p>
    <w:p w14:paraId="2D53DFC2"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планомірність і комплексність процесів екологізації, запобігання вузьковідомчим інтересам;</w:t>
      </w:r>
    </w:p>
    <w:p w14:paraId="05BBECB2"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раціональність розміщення виробництва і концентрація продуктивних сил з урахуванням екологічних проблем;</w:t>
      </w:r>
    </w:p>
    <w:p w14:paraId="15742CA0"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територіальний підхід, максимальне врахування економічних і соціальних умов регіонів, рівня використання природно-ресурсного потенціалу;</w:t>
      </w:r>
    </w:p>
    <w:p w14:paraId="24E0C64D"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lastRenderedPageBreak/>
        <w:t>•</w:t>
      </w:r>
      <w:r w:rsidRPr="00187858">
        <w:rPr>
          <w:rFonts w:ascii="Times New Roman" w:hAnsi="Times New Roman" w:cs="Times New Roman"/>
          <w:sz w:val="20"/>
          <w:szCs w:val="20"/>
        </w:rPr>
        <w:tab/>
        <w:t>глибоке вивчення можливих змін, що можуть вплинути на здоров’я та умови життя людей, зміну естетичних цінностей природних і антропогенних ландшафтів;</w:t>
      </w:r>
    </w:p>
    <w:p w14:paraId="5E243915"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 xml:space="preserve">науковість екологізації, здійснення екологічної експертизи проектів та організація науково обґрунтованих форм екологізації виробництва. </w:t>
      </w:r>
    </w:p>
    <w:p w14:paraId="2EAED4EA"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Важливою ланкою у ланцюзі екологізації виробництв та зростанні економічної ефективності є інвестиційна система природокористування. Зміна пріоритетів у розподілі інвестицій екологічного призначення виявляється у збільшенні частки інвестицій, спрямованих на здійснення природоохоронних і природооновлювальних комплексів, а також науково-технічних розробок поліпшення якості природного середовища та інтенсифікації природокористування.</w:t>
      </w:r>
    </w:p>
    <w:p w14:paraId="042AD945"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До пріоритетних напрямів екологізації виробництв можна віднести:</w:t>
      </w:r>
    </w:p>
    <w:p w14:paraId="7ADDF1BF"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вирішення проблем регенерації харчових відходів і використання їх як вихідної сировини в інших виробництвах. Відходи виробництва і споживання слід розглядати як основні джерела палива, сировини, матеріалів;</w:t>
      </w:r>
    </w:p>
    <w:p w14:paraId="2F9029BE"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розширення комплексності використання кожного виду ресурсів;</w:t>
      </w:r>
    </w:p>
    <w:p w14:paraId="489E3384"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інтенсифікація розвитку природоексплуатаційних галузей на основі ресурсозбереження. Виробництво харчових продуктів має здійснюватися за умови забезпечення відносної стійкості та продуктивності природних екосистем;</w:t>
      </w:r>
    </w:p>
    <w:p w14:paraId="782B3274"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розробка нових і вдосконалення існуючих конструкційних матеріалів, що відкривають перспективи вирішення сировинних проблем. Отже, в результаті екологізації виробництва модернізована модель із поліпшеними еколого-економічними характеристиками може бути отримана лише завдяки застосуванню системного підходу та екологічного менеджменту.</w:t>
      </w:r>
    </w:p>
    <w:p w14:paraId="2C3B94BD" w14:textId="77777777" w:rsidR="00187858" w:rsidRPr="00187858" w:rsidRDefault="00187858" w:rsidP="00187858">
      <w:pPr>
        <w:spacing w:after="0" w:line="240"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«Зелену» модернізацію харчового підприємства здійснюють з метою екологізації виробництва, в результаті якої передбачається поліпшення якості та екологічної безпечності харчової продукції за найменших витрат природних ресурсів (сировини, енергії та допоміжних матеріалів) і завдання мінімальної шкоди навколишньому природному середо-вищу. В харчовій промисловості виробництво, якість продукції та її споживання нерозривно пов’язані з поняттями екологічності виробництва та екологічної безпечності харчової продукції. Тому збалансований, ефективний розвиток харчової промисловості неможливий без вирішення комплексу еколого-економічних проблем, спрямованих на розвиток виробництва і підвищення екологічної стабільності регіонів, де розміщені підприємства, що модернізуються.</w:t>
      </w:r>
    </w:p>
    <w:p w14:paraId="04C5CF3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Увесь комплекс еколого-економічних проблем у харчовій промисловості можна класифікувати за двома напрямами: підвищення екологічності виробництва (екологічний напрям) і забезпечення економічної доцільності й ефективності заходів з екологізації виробництва (економічний напрям «зеленої» модернізації). Основними проблемами екологічного характеру є:</w:t>
      </w:r>
    </w:p>
    <w:p w14:paraId="33ABE998"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раціональне використання природних ресурсів;</w:t>
      </w:r>
    </w:p>
    <w:p w14:paraId="652D39EB"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забруднення земельних ресурсів відходами виробництва;</w:t>
      </w:r>
    </w:p>
    <w:p w14:paraId="1313D413"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забруднення атмосферного повітря газодимовими викидами;</w:t>
      </w:r>
    </w:p>
    <w:p w14:paraId="7ABB9F5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забруднення природних водойм (поверхневих і підземних вод) скидами промислових стічних вод;</w:t>
      </w:r>
    </w:p>
    <w:p w14:paraId="0ADD910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lastRenderedPageBreak/>
        <w:t>•</w:t>
      </w:r>
      <w:r w:rsidRPr="00187858">
        <w:rPr>
          <w:rFonts w:ascii="Times New Roman" w:hAnsi="Times New Roman" w:cs="Times New Roman"/>
          <w:sz w:val="20"/>
          <w:szCs w:val="20"/>
        </w:rPr>
        <w:tab/>
        <w:t>негативний вплив відходів виробництва на відтворювальну здатність природних біоценозів, унаслідок чого порушуються природні ландшафти і природні колообіги речовин, змінюється структура навколишнього природного середовища;</w:t>
      </w:r>
    </w:p>
    <w:p w14:paraId="71124050"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порушення регіональної стабільності, здоров’я та працездатності населення, зниження якості випущеної продукції унаслідок впливу забрудників на довкілля.</w:t>
      </w:r>
    </w:p>
    <w:p w14:paraId="643A3DC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Із основних економічних проблем, які впливають на підвищення екологічності виробництва, слід назвати:</w:t>
      </w:r>
    </w:p>
    <w:p w14:paraId="29614A9F"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правильне використання витрат для подолання шкідливих наслідків нераціонального природокористування (усунення завданих збитків та запобігання очищенню газодимових викидів і стічних вод, віднов¬лення флори і фауни та працездатності людей);</w:t>
      </w:r>
    </w:p>
    <w:p w14:paraId="1478803E"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комплексна переробка сировини;</w:t>
      </w:r>
    </w:p>
    <w:p w14:paraId="6DDC9320"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мало- і безвідходних технологій;</w:t>
      </w:r>
    </w:p>
    <w:p w14:paraId="42053334"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організація замкнених водооборотних циклів;</w:t>
      </w:r>
    </w:p>
    <w:p w14:paraId="5C8A200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системи енергозбереження з одночасним використанням нетрадиційних джерел енергії (сонячного випромінювання, енергії вітру, геотермальної енергії, біоенергетики, водної енергетики тощо);</w:t>
      </w:r>
    </w:p>
    <w:p w14:paraId="39FC0AC8"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визначення оптимальних витрат на захист навколишнього природного середовища та їх ефективності;</w:t>
      </w:r>
    </w:p>
    <w:p w14:paraId="15366AC2"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доцільний вибір методів економічного стимулювання природоохоронної діяльності, що сприяють здійсненню підприємствами цієї діяльності.</w:t>
      </w:r>
    </w:p>
    <w:p w14:paraId="63AA4E9E"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Економіка природокористування в харчовій промисловості спрямована не тільки на раціональне використання природних ресурсів, а й на їх охорону та відтворення. З цією метою слід організувати цілісну систему господарювання, що стимулює запобігання негативному впливу на стан навколишнього природного середовища і виробництво високоякісної, екологічно безпечної харчової продукції. Отже, екологічні проблеми спрямовані на задоволення першочергових потреб населення у продуктах харчування і мають біосоціальний характер.</w:t>
      </w:r>
    </w:p>
    <w:p w14:paraId="179701CE" w14:textId="0FF04120"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Тому для вирішення екологічних проблем в Україні в цілому необхідна розробка програми екологізації харчових виробництв і виробництв зокрема. Остання повинна передбачати екологізацію всіх підприємств харчової промисловості. Програма має забезпечити раціональне використання сільськогосподарської продукції та сировини рослинного і тваринного походження, вироблення з останньої високоякісної та екологічно безпечної харчової продукції, а також охорону навколишнього природного середовища від промислових забруднень. Це потребує вдосконалення територіальної організації виробництва, оптимізації його розміщення, «зеленої» модернізації існуючих підприємств, створення екологічно безпечних умов функціонування їх.</w:t>
      </w:r>
    </w:p>
    <w:p w14:paraId="172CFFB9"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Екологізація технологій передбачає впровадження мало- та безвідходних технологій, що забезпечують мінімум розсіюваних та неутилізовуваних відходів. При цьому слід звернути увагу на:</w:t>
      </w:r>
    </w:p>
    <w:p w14:paraId="345B256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економне і комплексне використання природних ресурсів (сировини та енергії);</w:t>
      </w:r>
    </w:p>
    <w:p w14:paraId="27B718BE"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lastRenderedPageBreak/>
        <w:t>•</w:t>
      </w:r>
      <w:r w:rsidRPr="00187858">
        <w:rPr>
          <w:rFonts w:ascii="Times New Roman" w:hAnsi="Times New Roman" w:cs="Times New Roman"/>
          <w:sz w:val="20"/>
          <w:szCs w:val="20"/>
        </w:rPr>
        <w:tab/>
        <w:t>зміну техніко-технологічних принципів організації виробництва на такі, що забезпечують динамічну екологічну рівновагу;</w:t>
      </w:r>
    </w:p>
    <w:p w14:paraId="363D0492"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урахування загального господарського навантаження регіону на навколишнє природне середовище; оптимізацію концентрації промислових об’єктів у регіоні;</w:t>
      </w:r>
    </w:p>
    <w:p w14:paraId="5DE51CD2"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забезпечення діалектичної єдності обґрунтованих потреб населення і системи споживання;</w:t>
      </w:r>
    </w:p>
    <w:p w14:paraId="398F7E94"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еколого-економічне обґрунтування всіх проектів організації нових виробництв та «зеленої» модернізації існуючих.</w:t>
      </w:r>
    </w:p>
    <w:p w14:paraId="50F7C8E2"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Отже, екологізація виробництва під час «зеленої модернізації» передбачає формування чіткої системи екологічних заходів, зокрема:</w:t>
      </w:r>
    </w:p>
    <w:p w14:paraId="4CE26D21"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мало- та безвідходних технологій;</w:t>
      </w:r>
    </w:p>
    <w:p w14:paraId="25815B77"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комплексну переробку сировини;</w:t>
      </w:r>
    </w:p>
    <w:p w14:paraId="6E9E9AD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використання ефективних систем водоочищення для підготовки якісної води для виробничих цілей;</w:t>
      </w:r>
    </w:p>
    <w:p w14:paraId="55A786FE"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утилізацію відходів виробництва;</w:t>
      </w:r>
    </w:p>
    <w:p w14:paraId="16F2AA66"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комплексну переробку стічних вод з одночасним використанням продуктів водоочищення;</w:t>
      </w:r>
    </w:p>
    <w:p w14:paraId="767FC2A6"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ефективної екологізації технологій харчових виробництв;</w:t>
      </w:r>
    </w:p>
    <w:p w14:paraId="1E5B51F8"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організацію ефективної системи екологічної освіти та виховання для працівників харчової промисловості;</w:t>
      </w:r>
    </w:p>
    <w:p w14:paraId="30644DB8"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ефективної системи тепло- і енергозбереження;</w:t>
      </w:r>
    </w:p>
    <w:p w14:paraId="13064F48"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використання нетрадиційних джерел енергії;</w:t>
      </w:r>
    </w:p>
    <w:p w14:paraId="741C42E9"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використання альтернативних екологічно безпечних технологій у сільському господарстві для вирощування високоякісної екологічно безпечної сільськогосподарської продукції та сировини рослинного і тваринного походження для постачання підприємств харчової промисловості;</w:t>
      </w:r>
    </w:p>
    <w:p w14:paraId="7B3FE8F7"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впровадження замкнених водооборотних циклів;</w:t>
      </w:r>
    </w:p>
    <w:p w14:paraId="5DD9438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очищення газодимових викидів і утилізація продуктів газоочищення там, де це можливо;</w:t>
      </w:r>
    </w:p>
    <w:p w14:paraId="7300F00D"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мінімізацію розсіюваних та неутилізовуваних відходів;</w:t>
      </w:r>
    </w:p>
    <w:p w14:paraId="06062AA5"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екологічне навчання персоналу підприємств, що модернізуються.</w:t>
      </w:r>
    </w:p>
    <w:p w14:paraId="359EC29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У харчовій промисловості екологізація виробництва охоплює систему заходів, спрямованих на організацію екологічно стійких ландшафтів, забезпечення розширеного відтворення у сфері виробництва і в природному середовищі, а також стабільне зростання виробництва високоякісної чистої продукції землеробства і тваринництва. Проблема екологізації виробництва стосується всього комплексу економічних, соціальних проблем функціонування господарського механізму і характеру використання виробничого потенціалу галузі, територіальної раціональності та екологічної безпеки розміщення продуктивних сил, створення умов для забезпечення соціально-екологічної стабільності території.</w:t>
      </w:r>
    </w:p>
    <w:p w14:paraId="269C4C70"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Критерієм соціально-економічної ефективності екологізації є стабільність екологічного ефекту в часі.</w:t>
      </w:r>
    </w:p>
    <w:p w14:paraId="552D2AE5"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Екологізація виробництва у харчовій промисловості здійснюється за такими принципами:</w:t>
      </w:r>
    </w:p>
    <w:p w14:paraId="40D37499"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lastRenderedPageBreak/>
        <w:t>•</w:t>
      </w:r>
      <w:r w:rsidRPr="00187858">
        <w:rPr>
          <w:rFonts w:ascii="Times New Roman" w:hAnsi="Times New Roman" w:cs="Times New Roman"/>
          <w:sz w:val="20"/>
          <w:szCs w:val="20"/>
        </w:rPr>
        <w:tab/>
        <w:t>діалектична єдність законів природи і всіх її елементів, взаємозв’язку та взаємозумовленості всіх її процесів;</w:t>
      </w:r>
    </w:p>
    <w:p w14:paraId="0B2CF085"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планомірність і комплексність екологізаційних процесів, запобігання вузьковідомчим інтересам;</w:t>
      </w:r>
    </w:p>
    <w:p w14:paraId="5613D71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раціональність розміщення виробництва і концентрація продуктивних сил з урахуванням екологічних проблем;</w:t>
      </w:r>
    </w:p>
    <w:p w14:paraId="5230413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науковість екологізації, проведення широкої екологічної експертизи проектів екологізації виробництва, організація науково обґрунтованих форм екологізації виробництва;</w:t>
      </w:r>
    </w:p>
    <w:p w14:paraId="20438280"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територіальний підхід, максимальне врахування економічних, соціальних умов регіонів, рівня використання природно-ресурсного потенціалу;</w:t>
      </w:r>
    </w:p>
    <w:p w14:paraId="58F22AF6"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w:t>
      </w:r>
      <w:r w:rsidRPr="00187858">
        <w:rPr>
          <w:rFonts w:ascii="Times New Roman" w:hAnsi="Times New Roman" w:cs="Times New Roman"/>
          <w:sz w:val="20"/>
          <w:szCs w:val="20"/>
        </w:rPr>
        <w:tab/>
        <w:t>глибоке вивчення можливих змін, що можуть вплинути на здоров’я й умови життя людей, зміну естетичних цінностей природних і антропогенних ландшафтів.</w:t>
      </w:r>
    </w:p>
    <w:p w14:paraId="5D66FDA0"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Екологізація виробництва в галузях харчової промисловості передбачає формування чіткої системи екологічних заходів, що є основою цього процесу. Головна роль у зростанні економічної ефективності та цілеспрямованості екологічних процесів належить інвестиційній системі природокористування. Зміна пріоритетів у розподілі інвестицій екологічного призначення знаходить вияв у збільшенні частки інвестицій, спрямованих на фінансування, проектування і будівництво природо-охоронних і природовідновлювальних комплексів, а також науково- технічних розробок у сфері поліпшення якості природного середовища та інтенсифікації природокористування. До пріоритетних напрямів можна віднести такі:</w:t>
      </w:r>
    </w:p>
    <w:p w14:paraId="531CD04B"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b/>
          <w:bCs/>
          <w:sz w:val="20"/>
          <w:szCs w:val="20"/>
        </w:rPr>
        <w:t>1.</w:t>
      </w:r>
      <w:r w:rsidRPr="00187858">
        <w:rPr>
          <w:rFonts w:ascii="Times New Roman" w:hAnsi="Times New Roman" w:cs="Times New Roman"/>
          <w:sz w:val="20"/>
          <w:szCs w:val="20"/>
        </w:rPr>
        <w:t xml:space="preserve"> Вирішення проблем регенерації (відновлення додатковою обробкою відходів харчових виробництв на цінну вихідну сировину), розробка і впровадження на основі мало- і безвідходних технологій забезпечать також поліпшення якості природного середовища і вирішення проблем екологізації виробництва.</w:t>
      </w:r>
    </w:p>
    <w:p w14:paraId="136FC00A"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Раціоналізація природокористування у харчовій промисловості передбачає принципово новий підхід до перспективного планування відтворення і використання природних ресурсів (концепція одноразового використання природних ресурсів призводить до втрат і екологічних катастроф). Відходи виробництва і споживання слід розглядати як основні джерела палива, сировини, матеріалів і забезпечувати цей напрям відповідним інвестуванням.</w:t>
      </w:r>
    </w:p>
    <w:p w14:paraId="4126FD99"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b/>
          <w:bCs/>
          <w:sz w:val="20"/>
          <w:szCs w:val="20"/>
        </w:rPr>
        <w:t xml:space="preserve">2. </w:t>
      </w:r>
      <w:r w:rsidRPr="00187858">
        <w:rPr>
          <w:rFonts w:ascii="Times New Roman" w:hAnsi="Times New Roman" w:cs="Times New Roman"/>
          <w:sz w:val="20"/>
          <w:szCs w:val="20"/>
        </w:rPr>
        <w:t>Розробка нових і вдосконалення існуючих конструкцій матеріалів, що відкривають перспективи вирішення сировинних проблем.</w:t>
      </w:r>
    </w:p>
    <w:p w14:paraId="0FDBB8BE"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b/>
          <w:bCs/>
          <w:sz w:val="20"/>
          <w:szCs w:val="20"/>
        </w:rPr>
        <w:t xml:space="preserve">3. </w:t>
      </w:r>
      <w:r w:rsidRPr="00187858">
        <w:rPr>
          <w:rFonts w:ascii="Times New Roman" w:hAnsi="Times New Roman" w:cs="Times New Roman"/>
          <w:sz w:val="20"/>
          <w:szCs w:val="20"/>
        </w:rPr>
        <w:t>Розширення комплексності використання кожного виду ресурсів, у тому числі природних.</w:t>
      </w:r>
    </w:p>
    <w:p w14:paraId="7B4B028C" w14:textId="77777777" w:rsidR="00187858" w:rsidRP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b/>
          <w:bCs/>
          <w:sz w:val="20"/>
          <w:szCs w:val="20"/>
        </w:rPr>
        <w:t xml:space="preserve">4. </w:t>
      </w:r>
      <w:r w:rsidRPr="00187858">
        <w:rPr>
          <w:rFonts w:ascii="Times New Roman" w:hAnsi="Times New Roman" w:cs="Times New Roman"/>
          <w:sz w:val="20"/>
          <w:szCs w:val="20"/>
        </w:rPr>
        <w:t>Інтенсифікація розвитку природоексплуатаційних галузей на основі ресурсозбереження. Нові підходи до природокористування, які мають бути реалізовані через інвестиційну політику, полягають у тому, що виробництво повинно не просто створювати блага, а виробляти їх за умови забезпечення відносної стійкості та продуктивності природних систем.</w:t>
      </w:r>
    </w:p>
    <w:p w14:paraId="07ADB78A" w14:textId="77777777" w:rsidR="00187858" w:rsidRDefault="00187858" w:rsidP="006F49F9">
      <w:pPr>
        <w:spacing w:after="0" w:line="252" w:lineRule="auto"/>
        <w:ind w:firstLine="567"/>
        <w:jc w:val="both"/>
        <w:rPr>
          <w:rFonts w:ascii="Times New Roman" w:hAnsi="Times New Roman" w:cs="Times New Roman"/>
          <w:sz w:val="20"/>
          <w:szCs w:val="20"/>
        </w:rPr>
      </w:pPr>
      <w:r w:rsidRPr="00187858">
        <w:rPr>
          <w:rFonts w:ascii="Times New Roman" w:hAnsi="Times New Roman" w:cs="Times New Roman"/>
          <w:sz w:val="20"/>
          <w:szCs w:val="20"/>
        </w:rPr>
        <w:t xml:space="preserve">Важливим чинником екологізації виробництва і вдосконалення інвестиційної політики у сфері природокористування є вивчення і використання зарубіжного </w:t>
      </w:r>
      <w:r w:rsidRPr="00187858">
        <w:rPr>
          <w:rFonts w:ascii="Times New Roman" w:hAnsi="Times New Roman" w:cs="Times New Roman"/>
          <w:sz w:val="20"/>
          <w:szCs w:val="20"/>
        </w:rPr>
        <w:lastRenderedPageBreak/>
        <w:t>досвіду, в тому числі щодо створення екологічних фондів і дотацій на екологічні потреби.</w:t>
      </w:r>
    </w:p>
    <w:p w14:paraId="5BE59C92" w14:textId="77777777" w:rsidR="006F49F9" w:rsidRDefault="006F49F9" w:rsidP="006F49F9">
      <w:pPr>
        <w:spacing w:after="0" w:line="252" w:lineRule="auto"/>
        <w:ind w:firstLine="567"/>
        <w:jc w:val="both"/>
        <w:rPr>
          <w:rFonts w:ascii="Times New Roman" w:hAnsi="Times New Roman" w:cs="Times New Roman"/>
          <w:sz w:val="20"/>
          <w:szCs w:val="20"/>
        </w:rPr>
      </w:pPr>
    </w:p>
    <w:p w14:paraId="7C1CFEFE" w14:textId="77777777" w:rsidR="006F49F9" w:rsidRPr="006F49F9" w:rsidRDefault="006F49F9" w:rsidP="006F49F9">
      <w:pPr>
        <w:spacing w:after="0" w:line="252" w:lineRule="auto"/>
        <w:jc w:val="center"/>
        <w:rPr>
          <w:rFonts w:ascii="Times New Roman" w:hAnsi="Times New Roman" w:cs="Times New Roman"/>
          <w:b/>
          <w:bCs/>
          <w:sz w:val="20"/>
          <w:szCs w:val="20"/>
        </w:rPr>
      </w:pPr>
      <w:r w:rsidRPr="006F49F9">
        <w:rPr>
          <w:rFonts w:ascii="Times New Roman" w:hAnsi="Times New Roman" w:cs="Times New Roman"/>
          <w:b/>
          <w:bCs/>
          <w:sz w:val="20"/>
          <w:szCs w:val="20"/>
        </w:rPr>
        <w:t>Завдання до виконання</w:t>
      </w:r>
    </w:p>
    <w:p w14:paraId="7F6F4FBB" w14:textId="1AECA730" w:rsidR="006F49F9" w:rsidRP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Pr="006F49F9">
        <w:rPr>
          <w:rFonts w:ascii="Times New Roman" w:hAnsi="Times New Roman" w:cs="Times New Roman"/>
          <w:sz w:val="20"/>
          <w:szCs w:val="20"/>
        </w:rPr>
        <w:t>Охарактеризу</w:t>
      </w:r>
      <w:r>
        <w:rPr>
          <w:rFonts w:ascii="Times New Roman" w:hAnsi="Times New Roman" w:cs="Times New Roman"/>
          <w:sz w:val="20"/>
          <w:szCs w:val="20"/>
        </w:rPr>
        <w:t xml:space="preserve">йте </w:t>
      </w:r>
      <w:r w:rsidRPr="006F49F9">
        <w:rPr>
          <w:rFonts w:ascii="Times New Roman" w:hAnsi="Times New Roman" w:cs="Times New Roman"/>
          <w:sz w:val="20"/>
          <w:szCs w:val="20"/>
        </w:rPr>
        <w:t>основні шляхи екологізації харчових виробництв</w:t>
      </w:r>
      <w:r>
        <w:rPr>
          <w:rFonts w:ascii="Times New Roman" w:hAnsi="Times New Roman" w:cs="Times New Roman"/>
          <w:sz w:val="20"/>
          <w:szCs w:val="20"/>
        </w:rPr>
        <w:t xml:space="preserve">, </w:t>
      </w:r>
      <w:r w:rsidRPr="006F49F9">
        <w:rPr>
          <w:rFonts w:ascii="Times New Roman" w:hAnsi="Times New Roman" w:cs="Times New Roman"/>
          <w:sz w:val="20"/>
          <w:szCs w:val="20"/>
        </w:rPr>
        <w:t>підготуйте перелік напрямів (енергоефективність, економія води, відновлювані джерела енергії тощо) та наведіть приклади їх реалізації на конкретних підприємствах.</w:t>
      </w:r>
    </w:p>
    <w:p w14:paraId="6C52A3B4" w14:textId="6CC92BE4" w:rsidR="006F49F9" w:rsidRP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Pr="006F49F9">
        <w:rPr>
          <w:rFonts w:ascii="Times New Roman" w:hAnsi="Times New Roman" w:cs="Times New Roman"/>
          <w:sz w:val="20"/>
          <w:szCs w:val="20"/>
        </w:rPr>
        <w:t>Проаналізу</w:t>
      </w:r>
      <w:r>
        <w:rPr>
          <w:rFonts w:ascii="Times New Roman" w:hAnsi="Times New Roman" w:cs="Times New Roman"/>
          <w:sz w:val="20"/>
          <w:szCs w:val="20"/>
        </w:rPr>
        <w:t>йте</w:t>
      </w:r>
      <w:r w:rsidRPr="006F49F9">
        <w:rPr>
          <w:rFonts w:ascii="Times New Roman" w:hAnsi="Times New Roman" w:cs="Times New Roman"/>
          <w:sz w:val="20"/>
          <w:szCs w:val="20"/>
        </w:rPr>
        <w:t xml:space="preserve"> еколого</w:t>
      </w:r>
      <w:r w:rsidRPr="006F49F9">
        <w:rPr>
          <w:rFonts w:ascii="Times New Roman" w:hAnsi="Times New Roman" w:cs="Times New Roman"/>
          <w:sz w:val="20"/>
          <w:szCs w:val="20"/>
        </w:rPr>
        <w:noBreakHyphen/>
        <w:t>економічні проблеми галузі</w:t>
      </w:r>
      <w:r>
        <w:rPr>
          <w:rFonts w:ascii="Times New Roman" w:hAnsi="Times New Roman" w:cs="Times New Roman"/>
          <w:sz w:val="20"/>
          <w:szCs w:val="20"/>
        </w:rPr>
        <w:t xml:space="preserve">, </w:t>
      </w:r>
      <w:r w:rsidRPr="006F49F9">
        <w:rPr>
          <w:rFonts w:ascii="Times New Roman" w:hAnsi="Times New Roman" w:cs="Times New Roman"/>
          <w:sz w:val="20"/>
          <w:szCs w:val="20"/>
        </w:rPr>
        <w:t>визначте, які фактори гальмують екологічну модернізацію</w:t>
      </w:r>
      <w:r>
        <w:rPr>
          <w:rFonts w:ascii="Times New Roman" w:hAnsi="Times New Roman" w:cs="Times New Roman"/>
          <w:sz w:val="20"/>
          <w:szCs w:val="20"/>
        </w:rPr>
        <w:t xml:space="preserve"> та </w:t>
      </w:r>
      <w:r w:rsidRPr="006F49F9">
        <w:rPr>
          <w:rFonts w:ascii="Times New Roman" w:hAnsi="Times New Roman" w:cs="Times New Roman"/>
          <w:sz w:val="20"/>
          <w:szCs w:val="20"/>
        </w:rPr>
        <w:t>запропонуйте можливі рішення.</w:t>
      </w:r>
    </w:p>
    <w:p w14:paraId="395F2A73" w14:textId="0A726535" w:rsidR="006F49F9" w:rsidRP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Pr="006F49F9">
        <w:rPr>
          <w:rFonts w:ascii="Times New Roman" w:hAnsi="Times New Roman" w:cs="Times New Roman"/>
          <w:sz w:val="20"/>
          <w:szCs w:val="20"/>
        </w:rPr>
        <w:t>Розглян</w:t>
      </w:r>
      <w:r>
        <w:rPr>
          <w:rFonts w:ascii="Times New Roman" w:hAnsi="Times New Roman" w:cs="Times New Roman"/>
          <w:sz w:val="20"/>
          <w:szCs w:val="20"/>
        </w:rPr>
        <w:t>ь</w:t>
      </w:r>
      <w:r w:rsidRPr="006F49F9">
        <w:rPr>
          <w:rFonts w:ascii="Times New Roman" w:hAnsi="Times New Roman" w:cs="Times New Roman"/>
          <w:sz w:val="20"/>
          <w:szCs w:val="20"/>
        </w:rPr>
        <w:t>т</w:t>
      </w:r>
      <w:r>
        <w:rPr>
          <w:rFonts w:ascii="Times New Roman" w:hAnsi="Times New Roman" w:cs="Times New Roman"/>
          <w:sz w:val="20"/>
          <w:szCs w:val="20"/>
        </w:rPr>
        <w:t>е</w:t>
      </w:r>
      <w:r w:rsidRPr="006F49F9">
        <w:rPr>
          <w:rFonts w:ascii="Times New Roman" w:hAnsi="Times New Roman" w:cs="Times New Roman"/>
          <w:sz w:val="20"/>
          <w:szCs w:val="20"/>
        </w:rPr>
        <w:t xml:space="preserve"> економічні бар’єри</w:t>
      </w:r>
      <w:r>
        <w:rPr>
          <w:rFonts w:ascii="Times New Roman" w:hAnsi="Times New Roman" w:cs="Times New Roman"/>
          <w:sz w:val="20"/>
          <w:szCs w:val="20"/>
        </w:rPr>
        <w:t xml:space="preserve">, для цього </w:t>
      </w:r>
      <w:r w:rsidRPr="006F49F9">
        <w:rPr>
          <w:rFonts w:ascii="Times New Roman" w:hAnsi="Times New Roman" w:cs="Times New Roman"/>
          <w:sz w:val="20"/>
          <w:szCs w:val="20"/>
        </w:rPr>
        <w:t>дослідіть, які економічні ризики та витрати супроводжують впровадження «зелених» технологій; проаналізуйте механізми фінансової підтримки (державні програми, «зелені» кредити, гранти</w:t>
      </w:r>
      <w:r>
        <w:rPr>
          <w:rFonts w:ascii="Times New Roman" w:hAnsi="Times New Roman" w:cs="Times New Roman"/>
          <w:sz w:val="20"/>
          <w:szCs w:val="20"/>
        </w:rPr>
        <w:t xml:space="preserve"> тощо</w:t>
      </w:r>
      <w:r w:rsidRPr="006F49F9">
        <w:rPr>
          <w:rFonts w:ascii="Times New Roman" w:hAnsi="Times New Roman" w:cs="Times New Roman"/>
          <w:sz w:val="20"/>
          <w:szCs w:val="20"/>
        </w:rPr>
        <w:t>).</w:t>
      </w:r>
    </w:p>
    <w:p w14:paraId="12EC5393" w14:textId="7DE60D30" w:rsidR="006F49F9" w:rsidRP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Pr="006F49F9">
        <w:rPr>
          <w:rFonts w:ascii="Times New Roman" w:hAnsi="Times New Roman" w:cs="Times New Roman"/>
          <w:sz w:val="20"/>
          <w:szCs w:val="20"/>
        </w:rPr>
        <w:t>Вивч</w:t>
      </w:r>
      <w:r>
        <w:rPr>
          <w:rFonts w:ascii="Times New Roman" w:hAnsi="Times New Roman" w:cs="Times New Roman"/>
          <w:sz w:val="20"/>
          <w:szCs w:val="20"/>
        </w:rPr>
        <w:t xml:space="preserve">іть </w:t>
      </w:r>
      <w:r w:rsidRPr="006F49F9">
        <w:rPr>
          <w:rFonts w:ascii="Times New Roman" w:hAnsi="Times New Roman" w:cs="Times New Roman"/>
          <w:sz w:val="20"/>
          <w:szCs w:val="20"/>
        </w:rPr>
        <w:t>принципи екологізації харчових виробництв</w:t>
      </w:r>
      <w:r>
        <w:rPr>
          <w:rFonts w:ascii="Times New Roman" w:hAnsi="Times New Roman" w:cs="Times New Roman"/>
          <w:sz w:val="20"/>
          <w:szCs w:val="20"/>
        </w:rPr>
        <w:t xml:space="preserve">, </w:t>
      </w:r>
      <w:r w:rsidRPr="006F49F9">
        <w:rPr>
          <w:rFonts w:ascii="Times New Roman" w:hAnsi="Times New Roman" w:cs="Times New Roman"/>
          <w:sz w:val="20"/>
          <w:szCs w:val="20"/>
        </w:rPr>
        <w:t>розкрийте поняття циркулярної економіки, концепції «from farm to fork», стратегії сталого ланцюга поставок.</w:t>
      </w:r>
    </w:p>
    <w:p w14:paraId="216DB9D4" w14:textId="77777777" w:rsid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6F49F9">
        <w:rPr>
          <w:rFonts w:ascii="Times New Roman" w:hAnsi="Times New Roman" w:cs="Times New Roman"/>
          <w:sz w:val="20"/>
          <w:szCs w:val="20"/>
        </w:rPr>
        <w:t>Проаналізуйте успішні приклади «зелених» проектів в Україні чи за кордоном (наприклад, використання сонячних батарей на хлібокомбінаті, біогазових установок на молокозаводі) та оцініть їх ефективність.</w:t>
      </w:r>
      <w:r>
        <w:rPr>
          <w:rFonts w:ascii="Times New Roman" w:hAnsi="Times New Roman" w:cs="Times New Roman"/>
          <w:sz w:val="20"/>
          <w:szCs w:val="20"/>
        </w:rPr>
        <w:t xml:space="preserve"> </w:t>
      </w:r>
    </w:p>
    <w:p w14:paraId="7456B607" w14:textId="3516DA7F" w:rsidR="006F49F9" w:rsidRPr="006F49F9" w:rsidRDefault="006F49F9" w:rsidP="006F49F9">
      <w:pPr>
        <w:spacing w:after="0" w:line="252" w:lineRule="auto"/>
        <w:ind w:firstLine="624"/>
        <w:jc w:val="both"/>
        <w:rPr>
          <w:rFonts w:ascii="Times New Roman" w:hAnsi="Times New Roman" w:cs="Times New Roman"/>
          <w:sz w:val="20"/>
          <w:szCs w:val="20"/>
        </w:rPr>
      </w:pPr>
      <w:r>
        <w:rPr>
          <w:rFonts w:ascii="Times New Roman" w:hAnsi="Times New Roman" w:cs="Times New Roman"/>
          <w:sz w:val="20"/>
          <w:szCs w:val="20"/>
        </w:rPr>
        <w:t>6</w:t>
      </w:r>
      <w:r w:rsidRPr="006F49F9">
        <w:rPr>
          <w:rFonts w:ascii="Times New Roman" w:hAnsi="Times New Roman" w:cs="Times New Roman"/>
          <w:sz w:val="20"/>
          <w:szCs w:val="20"/>
        </w:rPr>
        <w:t>. За результатами власних досліджень підготуйте короткий реферат або презентацію:</w:t>
      </w:r>
    </w:p>
    <w:p w14:paraId="32660C3D" w14:textId="77777777" w:rsidR="007E4115" w:rsidRDefault="007E4115" w:rsidP="006F49F9">
      <w:pPr>
        <w:spacing w:after="0" w:line="252" w:lineRule="auto"/>
        <w:ind w:firstLine="567"/>
        <w:jc w:val="both"/>
        <w:rPr>
          <w:rFonts w:ascii="Times New Roman" w:hAnsi="Times New Roman" w:cs="Times New Roman"/>
          <w:b/>
          <w:bCs/>
          <w:sz w:val="20"/>
          <w:szCs w:val="20"/>
        </w:rPr>
      </w:pPr>
    </w:p>
    <w:p w14:paraId="39E82CD4" w14:textId="14FC6973" w:rsidR="00187858" w:rsidRPr="00187858" w:rsidRDefault="00187858" w:rsidP="006F49F9">
      <w:pPr>
        <w:spacing w:after="0" w:line="252" w:lineRule="auto"/>
        <w:ind w:firstLine="567"/>
        <w:jc w:val="both"/>
        <w:rPr>
          <w:rFonts w:ascii="Times New Roman" w:hAnsi="Times New Roman" w:cs="Times New Roman"/>
          <w:b/>
          <w:bCs/>
          <w:sz w:val="20"/>
          <w:szCs w:val="20"/>
        </w:rPr>
      </w:pPr>
      <w:r w:rsidRPr="00187858">
        <w:rPr>
          <w:rFonts w:ascii="Times New Roman" w:hAnsi="Times New Roman" w:cs="Times New Roman"/>
          <w:b/>
          <w:bCs/>
          <w:sz w:val="20"/>
          <w:szCs w:val="20"/>
        </w:rPr>
        <w:t>Контрольні запитання.</w:t>
      </w:r>
    </w:p>
    <w:p w14:paraId="1B0C9B9B"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1. У чому полягає сутність техногенного ресурсного циклу і чим він відрізняється від природного ресурсного циклу?</w:t>
      </w:r>
    </w:p>
    <w:p w14:paraId="4DBA53F0"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2. Схарактеризуйте розсіювані відходи. Чи можна їх утилізувати?</w:t>
      </w:r>
    </w:p>
    <w:p w14:paraId="0032F4BC"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3. Як збільшити ККД техногенного ресурсного циклу?</w:t>
      </w:r>
    </w:p>
    <w:p w14:paraId="3DE37BE8"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4. Що розуміють під екологізацією виробництв?</w:t>
      </w:r>
    </w:p>
    <w:p w14:paraId="5B15422E"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5. Назвіть основні екологічні проблеми харчових виробництв.</w:t>
      </w:r>
    </w:p>
    <w:p w14:paraId="5998D133"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6. Які основні завдання екологізації харчових виробництв?</w:t>
      </w:r>
    </w:p>
    <w:p w14:paraId="569E8058"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7. Які принципи покладені в основу екологізації харчових виробництв?</w:t>
      </w:r>
    </w:p>
    <w:p w14:paraId="19AEA29D"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8. Назвіть пріоритетні напрями екологізації виробництв.</w:t>
      </w:r>
    </w:p>
    <w:p w14:paraId="5BA11110"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9. З якою метою здійснюється «зелена» модернізація харчових підприємств?</w:t>
      </w:r>
    </w:p>
    <w:p w14:paraId="4D187D36"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10. Які завдання ставляться під час здійснення «зеленої» модернізації харчових підприємств?</w:t>
      </w:r>
    </w:p>
    <w:p w14:paraId="3F8857C2" w14:textId="77777777" w:rsidR="00187858" w:rsidRPr="00187858" w:rsidRDefault="00187858" w:rsidP="006F49F9">
      <w:pPr>
        <w:spacing w:after="0" w:line="252" w:lineRule="auto"/>
        <w:ind w:firstLine="567"/>
        <w:jc w:val="both"/>
        <w:rPr>
          <w:rFonts w:ascii="Times New Roman" w:hAnsi="Times New Roman" w:cs="Times New Roman"/>
          <w:b/>
          <w:bCs/>
          <w:sz w:val="18"/>
          <w:szCs w:val="18"/>
        </w:rPr>
      </w:pPr>
      <w:r w:rsidRPr="00187858">
        <w:rPr>
          <w:rFonts w:ascii="Times New Roman" w:hAnsi="Times New Roman" w:cs="Times New Roman"/>
          <w:b/>
          <w:bCs/>
          <w:sz w:val="18"/>
          <w:szCs w:val="18"/>
        </w:rPr>
        <w:t>11. На чому ґрунтується економічний механізм раціонального природокористування у харчовій промисловості?</w:t>
      </w:r>
    </w:p>
    <w:p w14:paraId="6EABE32C" w14:textId="77777777" w:rsidR="007E4115" w:rsidRDefault="007E4115" w:rsidP="00310F50">
      <w:pPr>
        <w:spacing w:after="0" w:line="240" w:lineRule="auto"/>
        <w:jc w:val="center"/>
        <w:rPr>
          <w:rFonts w:ascii="Times New Roman" w:hAnsi="Times New Roman" w:cs="Times New Roman"/>
          <w:b/>
          <w:bCs/>
          <w:sz w:val="20"/>
          <w:szCs w:val="20"/>
        </w:rPr>
      </w:pPr>
    </w:p>
    <w:p w14:paraId="7F2C7A30" w14:textId="77777777" w:rsidR="007E4115" w:rsidRDefault="007E4115" w:rsidP="00310F50">
      <w:pPr>
        <w:spacing w:after="0" w:line="240" w:lineRule="auto"/>
        <w:jc w:val="center"/>
        <w:rPr>
          <w:rFonts w:ascii="Times New Roman" w:hAnsi="Times New Roman" w:cs="Times New Roman"/>
          <w:b/>
          <w:bCs/>
          <w:sz w:val="20"/>
          <w:szCs w:val="20"/>
        </w:rPr>
      </w:pPr>
    </w:p>
    <w:p w14:paraId="6F763F4E" w14:textId="77777777" w:rsidR="006F49F9" w:rsidRDefault="006F49F9" w:rsidP="00310F50">
      <w:pPr>
        <w:spacing w:after="0" w:line="240" w:lineRule="auto"/>
        <w:jc w:val="center"/>
        <w:rPr>
          <w:rFonts w:ascii="Times New Roman" w:hAnsi="Times New Roman" w:cs="Times New Roman"/>
          <w:b/>
          <w:bCs/>
          <w:sz w:val="20"/>
          <w:szCs w:val="20"/>
        </w:rPr>
      </w:pPr>
    </w:p>
    <w:p w14:paraId="6F62DD91" w14:textId="77777777" w:rsidR="006F49F9" w:rsidRDefault="006F49F9" w:rsidP="00310F50">
      <w:pPr>
        <w:spacing w:after="0" w:line="240" w:lineRule="auto"/>
        <w:jc w:val="center"/>
        <w:rPr>
          <w:rFonts w:ascii="Times New Roman" w:hAnsi="Times New Roman" w:cs="Times New Roman"/>
          <w:b/>
          <w:bCs/>
          <w:sz w:val="20"/>
          <w:szCs w:val="20"/>
        </w:rPr>
      </w:pPr>
    </w:p>
    <w:p w14:paraId="6FF1E5EF" w14:textId="77777777" w:rsidR="006F49F9" w:rsidRDefault="006F49F9" w:rsidP="00310F50">
      <w:pPr>
        <w:spacing w:after="0" w:line="240" w:lineRule="auto"/>
        <w:jc w:val="center"/>
        <w:rPr>
          <w:rFonts w:ascii="Times New Roman" w:hAnsi="Times New Roman" w:cs="Times New Roman"/>
          <w:b/>
          <w:bCs/>
          <w:sz w:val="20"/>
          <w:szCs w:val="20"/>
        </w:rPr>
      </w:pPr>
    </w:p>
    <w:p w14:paraId="6E7EF08C" w14:textId="77777777" w:rsidR="006F49F9" w:rsidRDefault="006F49F9" w:rsidP="00310F50">
      <w:pPr>
        <w:spacing w:after="0" w:line="240" w:lineRule="auto"/>
        <w:jc w:val="center"/>
        <w:rPr>
          <w:rFonts w:ascii="Times New Roman" w:hAnsi="Times New Roman" w:cs="Times New Roman"/>
          <w:b/>
          <w:bCs/>
          <w:sz w:val="20"/>
          <w:szCs w:val="20"/>
        </w:rPr>
      </w:pPr>
    </w:p>
    <w:p w14:paraId="0889ED53" w14:textId="77777777" w:rsidR="006F49F9" w:rsidRDefault="006F49F9" w:rsidP="00310F50">
      <w:pPr>
        <w:spacing w:after="0" w:line="240" w:lineRule="auto"/>
        <w:jc w:val="center"/>
        <w:rPr>
          <w:rFonts w:ascii="Times New Roman" w:hAnsi="Times New Roman" w:cs="Times New Roman"/>
          <w:b/>
          <w:bCs/>
          <w:sz w:val="20"/>
          <w:szCs w:val="20"/>
        </w:rPr>
      </w:pPr>
    </w:p>
    <w:p w14:paraId="4002B919" w14:textId="3659A54F" w:rsidR="001E301F" w:rsidRDefault="00722A36" w:rsidP="00310F50">
      <w:pPr>
        <w:spacing w:after="0" w:line="240" w:lineRule="auto"/>
        <w:jc w:val="center"/>
        <w:rPr>
          <w:rFonts w:ascii="Times New Roman" w:hAnsi="Times New Roman" w:cs="Times New Roman"/>
          <w:b/>
          <w:bCs/>
          <w:sz w:val="20"/>
          <w:szCs w:val="20"/>
        </w:rPr>
      </w:pPr>
      <w:r w:rsidRPr="001E301F">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 ЗАНЯТТЯ</w:t>
      </w:r>
      <w:r w:rsidRPr="001E301F">
        <w:rPr>
          <w:rFonts w:ascii="Times New Roman" w:hAnsi="Times New Roman" w:cs="Times New Roman"/>
          <w:b/>
          <w:bCs/>
          <w:sz w:val="20"/>
          <w:szCs w:val="20"/>
        </w:rPr>
        <w:t xml:space="preserve"> №11</w:t>
      </w:r>
      <w:r>
        <w:rPr>
          <w:rFonts w:ascii="Times New Roman" w:hAnsi="Times New Roman" w:cs="Times New Roman"/>
          <w:b/>
          <w:bCs/>
          <w:sz w:val="20"/>
          <w:szCs w:val="20"/>
        </w:rPr>
        <w:t xml:space="preserve"> </w:t>
      </w:r>
    </w:p>
    <w:p w14:paraId="118FD247" w14:textId="77777777" w:rsidR="00722A36" w:rsidRPr="001E301F" w:rsidRDefault="00722A36" w:rsidP="00310F50">
      <w:pPr>
        <w:spacing w:after="0" w:line="240" w:lineRule="auto"/>
        <w:jc w:val="center"/>
        <w:rPr>
          <w:rFonts w:ascii="Times New Roman" w:hAnsi="Times New Roman" w:cs="Times New Roman"/>
          <w:b/>
          <w:bCs/>
          <w:sz w:val="20"/>
          <w:szCs w:val="20"/>
        </w:rPr>
      </w:pPr>
    </w:p>
    <w:p w14:paraId="4383BE69" w14:textId="20FF36FD" w:rsidR="001E301F" w:rsidRPr="001E301F" w:rsidRDefault="007E4115" w:rsidP="00310F50">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1E301F" w:rsidRPr="001E301F">
        <w:rPr>
          <w:rFonts w:ascii="Times New Roman" w:hAnsi="Times New Roman" w:cs="Times New Roman"/>
          <w:b/>
          <w:bCs/>
          <w:sz w:val="20"/>
          <w:szCs w:val="20"/>
        </w:rPr>
        <w:t>ЕКОЛОГІЗАЦІЯ ІННОВАЦІЙНИХ СТРАТЕГІЙ ЗНИЖЕННЯ</w:t>
      </w:r>
    </w:p>
    <w:p w14:paraId="302CA32E" w14:textId="77777777" w:rsidR="001E301F" w:rsidRPr="001E301F" w:rsidRDefault="001E301F" w:rsidP="00310F50">
      <w:pPr>
        <w:spacing w:after="0" w:line="240" w:lineRule="auto"/>
        <w:jc w:val="center"/>
        <w:rPr>
          <w:rFonts w:ascii="Times New Roman" w:hAnsi="Times New Roman" w:cs="Times New Roman"/>
          <w:sz w:val="20"/>
          <w:szCs w:val="20"/>
        </w:rPr>
      </w:pPr>
      <w:r w:rsidRPr="001E301F">
        <w:rPr>
          <w:rFonts w:ascii="Times New Roman" w:hAnsi="Times New Roman" w:cs="Times New Roman"/>
          <w:b/>
          <w:bCs/>
          <w:sz w:val="20"/>
          <w:szCs w:val="20"/>
        </w:rPr>
        <w:t>ВІДХОДОМІСТКОСТІ ВИРОБНИЦТВ</w:t>
      </w:r>
    </w:p>
    <w:p w14:paraId="02266FF7" w14:textId="77777777" w:rsidR="00722A36" w:rsidRDefault="00722A36" w:rsidP="00722A36">
      <w:pPr>
        <w:spacing w:after="0" w:line="240" w:lineRule="auto"/>
        <w:ind w:firstLine="567"/>
        <w:jc w:val="both"/>
        <w:rPr>
          <w:rFonts w:ascii="Times New Roman" w:hAnsi="Times New Roman" w:cs="Times New Roman"/>
          <w:b/>
          <w:sz w:val="20"/>
          <w:szCs w:val="20"/>
        </w:rPr>
      </w:pPr>
    </w:p>
    <w:p w14:paraId="5A618FA1" w14:textId="7CFC9D2B" w:rsidR="00722A36" w:rsidRPr="00722A36" w:rsidRDefault="00722A36" w:rsidP="00722A36">
      <w:pPr>
        <w:spacing w:after="0" w:line="240" w:lineRule="auto"/>
        <w:ind w:firstLine="567"/>
        <w:jc w:val="both"/>
        <w:rPr>
          <w:rFonts w:ascii="Times New Roman" w:hAnsi="Times New Roman" w:cs="Times New Roman"/>
          <w:sz w:val="20"/>
          <w:szCs w:val="20"/>
        </w:rPr>
      </w:pPr>
      <w:r w:rsidRPr="00722A36">
        <w:rPr>
          <w:rFonts w:ascii="Times New Roman" w:hAnsi="Times New Roman" w:cs="Times New Roman"/>
          <w:b/>
          <w:sz w:val="20"/>
          <w:szCs w:val="20"/>
        </w:rPr>
        <w:t>Мета:</w:t>
      </w:r>
      <w:r w:rsidRPr="00722A36">
        <w:rPr>
          <w:rFonts w:ascii="Times New Roman" w:hAnsi="Times New Roman" w:cs="Times New Roman"/>
          <w:bCs/>
          <w:sz w:val="20"/>
          <w:szCs w:val="20"/>
        </w:rPr>
        <w:t xml:space="preserve"> набути знань та навичок з </w:t>
      </w:r>
      <w:r w:rsidRPr="00722A36">
        <w:rPr>
          <w:rFonts w:ascii="Times New Roman" w:hAnsi="Times New Roman" w:cs="Times New Roman"/>
          <w:sz w:val="20"/>
          <w:szCs w:val="20"/>
        </w:rPr>
        <w:t>проведення заходів зі зниження відходомісткості виробництва.</w:t>
      </w:r>
    </w:p>
    <w:p w14:paraId="6BCFF292" w14:textId="77777777" w:rsidR="00722A36" w:rsidRPr="00722A36" w:rsidRDefault="00722A36" w:rsidP="00722A36">
      <w:pPr>
        <w:spacing w:after="0" w:line="240" w:lineRule="auto"/>
        <w:ind w:firstLine="567"/>
        <w:jc w:val="both"/>
        <w:rPr>
          <w:rFonts w:ascii="Times New Roman" w:hAnsi="Times New Roman" w:cs="Times New Roman"/>
          <w:b/>
          <w:sz w:val="20"/>
          <w:szCs w:val="20"/>
        </w:rPr>
      </w:pPr>
      <w:r w:rsidRPr="00722A36">
        <w:rPr>
          <w:rFonts w:ascii="Times New Roman" w:hAnsi="Times New Roman" w:cs="Times New Roman"/>
          <w:b/>
          <w:sz w:val="20"/>
          <w:szCs w:val="20"/>
        </w:rPr>
        <w:t xml:space="preserve">Завдання до виконання: </w:t>
      </w:r>
    </w:p>
    <w:p w14:paraId="2399B823" w14:textId="77777777" w:rsidR="00722A36" w:rsidRPr="00722A36" w:rsidRDefault="00722A36" w:rsidP="00722A36">
      <w:pPr>
        <w:spacing w:after="0" w:line="240" w:lineRule="auto"/>
        <w:ind w:firstLine="567"/>
        <w:jc w:val="both"/>
        <w:rPr>
          <w:rFonts w:ascii="Times New Roman" w:hAnsi="Times New Roman" w:cs="Times New Roman"/>
          <w:bCs/>
          <w:sz w:val="20"/>
          <w:szCs w:val="20"/>
        </w:rPr>
      </w:pPr>
      <w:r w:rsidRPr="00722A36">
        <w:rPr>
          <w:rFonts w:ascii="Times New Roman" w:hAnsi="Times New Roman" w:cs="Times New Roman"/>
          <w:bCs/>
          <w:sz w:val="20"/>
          <w:szCs w:val="20"/>
        </w:rPr>
        <w:t xml:space="preserve">1. Охарактеризувати </w:t>
      </w:r>
      <w:r w:rsidRPr="00722A36">
        <w:rPr>
          <w:rFonts w:ascii="Times New Roman" w:hAnsi="Times New Roman" w:cs="Times New Roman"/>
          <w:sz w:val="20"/>
          <w:szCs w:val="20"/>
        </w:rPr>
        <w:t>ситуацію у сфері поводження з відходами в Україні</w:t>
      </w:r>
      <w:r w:rsidRPr="00722A36">
        <w:rPr>
          <w:rFonts w:ascii="Times New Roman" w:hAnsi="Times New Roman" w:cs="Times New Roman"/>
          <w:bCs/>
          <w:sz w:val="20"/>
          <w:szCs w:val="20"/>
        </w:rPr>
        <w:t>;</w:t>
      </w:r>
    </w:p>
    <w:p w14:paraId="5B39DC2C" w14:textId="77777777" w:rsidR="00722A36" w:rsidRPr="00722A36" w:rsidRDefault="00722A36" w:rsidP="00722A36">
      <w:pPr>
        <w:spacing w:after="0" w:line="240" w:lineRule="auto"/>
        <w:ind w:firstLine="567"/>
        <w:jc w:val="both"/>
        <w:rPr>
          <w:rFonts w:ascii="Times New Roman" w:hAnsi="Times New Roman" w:cs="Times New Roman"/>
          <w:sz w:val="20"/>
          <w:szCs w:val="20"/>
        </w:rPr>
      </w:pPr>
      <w:r w:rsidRPr="00722A36">
        <w:rPr>
          <w:rFonts w:ascii="Times New Roman" w:hAnsi="Times New Roman" w:cs="Times New Roman"/>
          <w:bCs/>
          <w:sz w:val="20"/>
          <w:szCs w:val="20"/>
        </w:rPr>
        <w:t xml:space="preserve">2. Проаналізувати основні </w:t>
      </w:r>
      <w:r w:rsidRPr="00722A36">
        <w:rPr>
          <w:rFonts w:ascii="Times New Roman" w:hAnsi="Times New Roman" w:cs="Times New Roman"/>
          <w:sz w:val="20"/>
          <w:szCs w:val="20"/>
        </w:rPr>
        <w:t>функції, на які орієнтовані екологічні стратегії, що обирає підприємство;</w:t>
      </w:r>
    </w:p>
    <w:p w14:paraId="55C06C6F" w14:textId="77777777" w:rsidR="00722A36" w:rsidRPr="00722A36" w:rsidRDefault="00722A36" w:rsidP="00722A36">
      <w:pPr>
        <w:spacing w:after="0" w:line="240" w:lineRule="auto"/>
        <w:ind w:firstLine="567"/>
        <w:jc w:val="both"/>
        <w:rPr>
          <w:rFonts w:ascii="Times New Roman" w:hAnsi="Times New Roman" w:cs="Times New Roman"/>
          <w:bCs/>
          <w:sz w:val="20"/>
          <w:szCs w:val="20"/>
        </w:rPr>
      </w:pPr>
      <w:r w:rsidRPr="00722A36">
        <w:rPr>
          <w:rFonts w:ascii="Times New Roman" w:hAnsi="Times New Roman" w:cs="Times New Roman"/>
          <w:bCs/>
          <w:sz w:val="20"/>
          <w:szCs w:val="20"/>
        </w:rPr>
        <w:t>3. Розглянути основні базисні екологічні стратегії, що відповідають концепції сталого розвитку й впливають на вирішення основних проблем у сфері обігу з відходами;</w:t>
      </w:r>
    </w:p>
    <w:p w14:paraId="520CC01B" w14:textId="77777777" w:rsidR="00722A36" w:rsidRPr="00722A36" w:rsidRDefault="00722A36" w:rsidP="00722A36">
      <w:pPr>
        <w:spacing w:after="0" w:line="240" w:lineRule="auto"/>
        <w:ind w:firstLine="567"/>
        <w:jc w:val="both"/>
        <w:rPr>
          <w:rFonts w:ascii="Times New Roman" w:hAnsi="Times New Roman" w:cs="Times New Roman"/>
          <w:b/>
          <w:bCs/>
          <w:sz w:val="20"/>
          <w:szCs w:val="20"/>
        </w:rPr>
      </w:pPr>
      <w:r w:rsidRPr="00722A36">
        <w:rPr>
          <w:rFonts w:ascii="Times New Roman" w:hAnsi="Times New Roman" w:cs="Times New Roman"/>
          <w:bCs/>
          <w:sz w:val="20"/>
          <w:szCs w:val="20"/>
        </w:rPr>
        <w:t xml:space="preserve">4. Вивчити </w:t>
      </w:r>
      <w:r w:rsidRPr="00722A36">
        <w:rPr>
          <w:rFonts w:ascii="Times New Roman" w:hAnsi="Times New Roman" w:cs="Times New Roman"/>
          <w:sz w:val="20"/>
          <w:szCs w:val="20"/>
        </w:rPr>
        <w:t>пріоритетні напрямки впровадження екологічно чистого виробництва.</w:t>
      </w:r>
    </w:p>
    <w:p w14:paraId="3B7CD7CE" w14:textId="77777777" w:rsidR="001E301F" w:rsidRDefault="001E301F" w:rsidP="001E301F">
      <w:pPr>
        <w:spacing w:after="0" w:line="240" w:lineRule="auto"/>
        <w:ind w:firstLine="567"/>
        <w:jc w:val="both"/>
        <w:rPr>
          <w:rFonts w:ascii="Times New Roman" w:hAnsi="Times New Roman" w:cs="Times New Roman"/>
          <w:sz w:val="20"/>
          <w:szCs w:val="20"/>
        </w:rPr>
      </w:pPr>
    </w:p>
    <w:p w14:paraId="3CFE757B" w14:textId="2E55CE9D" w:rsidR="00722A36" w:rsidRPr="00722A36" w:rsidRDefault="00722A36" w:rsidP="00722A36">
      <w:pPr>
        <w:spacing w:after="0" w:line="240" w:lineRule="auto"/>
        <w:jc w:val="center"/>
        <w:rPr>
          <w:rFonts w:ascii="Times New Roman" w:hAnsi="Times New Roman" w:cs="Times New Roman"/>
          <w:b/>
          <w:bCs/>
          <w:sz w:val="20"/>
          <w:szCs w:val="20"/>
        </w:rPr>
      </w:pPr>
      <w:r w:rsidRPr="00722A36">
        <w:rPr>
          <w:rFonts w:ascii="Times New Roman" w:hAnsi="Times New Roman" w:cs="Times New Roman"/>
          <w:b/>
          <w:bCs/>
          <w:sz w:val="20"/>
          <w:szCs w:val="20"/>
        </w:rPr>
        <w:t>Теоретичні відомості</w:t>
      </w:r>
    </w:p>
    <w:p w14:paraId="3F6FC73D"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Загострення екологічної ситуації, що супроводжує розвиток економіки, значною мірою пов’язане з зростанням споживання природних ресурсів, що продовжується, і накопиченням промислових, сільськогосподарських і побутових відходів. Скорочення відходів, їх перероблення, захист довкілля та здоров’я людину є проблемою державного рівня. Зниження відходомісткості виробництва безпосередньо пов’язане із запобіганням некомпенсованим втрат природного, виробничо-господарського потенціалу. Зазначені заходи доцільно здійснювати на початковому етапі, мікро рівні, тобто на рівні первинних господарюючих об’єктів.</w:t>
      </w:r>
    </w:p>
    <w:p w14:paraId="3E3B3AFD" w14:textId="28389A85"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Екологічно складна ситуація спостерігається у сфері поводження з відходами. Незважаючи на щорічне зниження утворення відходів І-ІІІ класів небезпеки, що відзначається з 2000 року загальна їх наявність у спеціально відведених місцях та на територіях підприємств залишається значною. У 2006 р. воно склало – 20121,5 тис. т відходів, що в розрахунку на 1 км</w:t>
      </w:r>
      <w:r w:rsidRPr="001E301F">
        <w:rPr>
          <w:rFonts w:ascii="Times New Roman" w:hAnsi="Times New Roman" w:cs="Times New Roman"/>
          <w:sz w:val="20"/>
          <w:szCs w:val="20"/>
          <w:vertAlign w:val="superscript"/>
        </w:rPr>
        <w:t xml:space="preserve">2 </w:t>
      </w:r>
      <w:r w:rsidRPr="001E301F">
        <w:rPr>
          <w:rFonts w:ascii="Times New Roman" w:hAnsi="Times New Roman" w:cs="Times New Roman"/>
          <w:sz w:val="20"/>
          <w:szCs w:val="20"/>
        </w:rPr>
        <w:t xml:space="preserve"> території складає близько 33,3 т/км</w:t>
      </w:r>
      <w:r w:rsidRPr="001E301F">
        <w:rPr>
          <w:rFonts w:ascii="Times New Roman" w:hAnsi="Times New Roman" w:cs="Times New Roman"/>
          <w:sz w:val="20"/>
          <w:szCs w:val="20"/>
          <w:vertAlign w:val="superscript"/>
        </w:rPr>
        <w:t>2</w:t>
      </w:r>
      <w:r w:rsidRPr="001E301F">
        <w:rPr>
          <w:rFonts w:ascii="Times New Roman" w:hAnsi="Times New Roman" w:cs="Times New Roman"/>
          <w:sz w:val="20"/>
          <w:szCs w:val="20"/>
        </w:rPr>
        <w:t>, при цьому 9% загальної кількості накопичених відходів становлять особливо небезпечні, токсичні відходи.</w:t>
      </w:r>
    </w:p>
    <w:p w14:paraId="0152CEDC"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Слід зазначити, що в Україні на даний час здійснюється активна робота зі створення єдиної системи керування відходами. Зокрема, прийнято закони про відходи та про небезпечні відходи. Введено у дію вітчизняний класифікатор відходів. Затверджено державні програми використання відходів виробництва, споживання та обігу із токсичними відходами. Розроблено інформаційно-аналітичну систему «Відходи». Україна приєдналася до виконання Базельської конвенції про контроль над транскордонними перевезеннями небезпечних відходів та їх вилученням (ЮНЕП, 1989 р.), підписаної 116 країнами світу.</w:t>
      </w:r>
    </w:p>
    <w:p w14:paraId="60D68451"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Провідна роль організації нового підходу до проблеми управління відходами та їх комерціалізації належить вітчизняним науковим школам. Значне місце у дослідженнях належить створенню науково обґрунтованих програм з розробки відповідної техніки, технологій, інноваційних проектів, розвитку підприємництва, а </w:t>
      </w:r>
      <w:r w:rsidRPr="001E301F">
        <w:rPr>
          <w:rFonts w:ascii="Times New Roman" w:hAnsi="Times New Roman" w:cs="Times New Roman"/>
          <w:sz w:val="20"/>
          <w:szCs w:val="20"/>
        </w:rPr>
        <w:lastRenderedPageBreak/>
        <w:t>також формування ринку вторинних ресурсів, ринку послуг у галузі повторного використання, рециклізації та рециркуляції відходів.</w:t>
      </w:r>
    </w:p>
    <w:p w14:paraId="209F12B0"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В той же час, незважаючи на заходи адміністративно-правового регулювання у сфері управління відходами, що вживаються, стан у сфері їх оброблення та знешкодження залишається кризовим. Основні показники у сфері поводження з відходами виводяться, найчастіше, не на підставі кількісних та якісних вимірів, а шляхом орієнтовних оцінок. Це відбувається, зокрема, через недосконалість системи збору відходів, їх обліку та відсутності достатньої кількості спеціалізованих місць складування. Дотепер не створено національної інфраструктури обігу та видалення відходів. Недостатньо активно впроваджуються системи екологічного менеджменту (ЕМ) та екологічні стратегії розвитку виробництв.</w:t>
      </w:r>
    </w:p>
    <w:p w14:paraId="119CA12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Основними причинами ситуації у сфері поводження з відходами є: бідність; відходомістке господарювання у всіх сферах виробництва та споживання; відсутність ефективної системи управління відходами та вітчизняного ринку виробництва засобів екотехніки; нестача фінансових ресурсів; несприятливий інвестиційний клімат; застарілий підхід до ресурсозбереження та охорони навколишнього середовища як до другорядної проблеми; збереження екстенсивних форм господарювання у традиційних галузях виробничої сфери, та перенесення їх у сферу підприємницької діяльності; відсутність програми підприємництва у сфері збирання, оброблення вилучення відходів; не розробленість екологічних, економічних та соціальних основ національної (і відповідно регіональної) політики в галузі управління відходами за умов ринкової економіки; відсутність ефективно діючого організаційно-економічного та фінансового механізмів, а також ринкових методів управління відходами.</w:t>
      </w:r>
    </w:p>
    <w:p w14:paraId="40DF76B7"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Високий ступінь відходомісткості значної частини вітчизняних виробництв, часто пов’язаний не лише зі зношеністю та застарілими основними фондами, а й із відсутністю налагодженої системи екологічного менеджменту.</w:t>
      </w:r>
    </w:p>
    <w:p w14:paraId="38010AC5" w14:textId="77777777" w:rsidR="00722A36" w:rsidRPr="00722A36" w:rsidRDefault="00722A36" w:rsidP="00722A36">
      <w:pPr>
        <w:spacing w:after="0" w:line="240" w:lineRule="auto"/>
        <w:ind w:firstLine="567"/>
        <w:jc w:val="both"/>
        <w:rPr>
          <w:rFonts w:ascii="Times New Roman" w:hAnsi="Times New Roman" w:cs="Times New Roman"/>
          <w:sz w:val="20"/>
          <w:szCs w:val="20"/>
        </w:rPr>
      </w:pPr>
      <w:r w:rsidRPr="00722A36">
        <w:rPr>
          <w:rFonts w:ascii="Times New Roman" w:hAnsi="Times New Roman" w:cs="Times New Roman"/>
          <w:sz w:val="20"/>
          <w:szCs w:val="20"/>
        </w:rPr>
        <w:t>У 2017 році Кабінет Міністрів України затвердив Національну стратегію управління відходами до 2030 року. Стратегія передбачає створення регіональних центрів утилізації відходів, запровадження принципів циркулярної економіки та розширеної відповідальності виробника, що повинно мотивувати бізнес мінімізувати утворення відходів і зацікавлюватись їхньою переробкою. Ключовим елементом є 5‑рівнева ієрархія управління відходами (попередження, повторне використання, перероблення, відновлення енергії, утилізація).</w:t>
      </w:r>
    </w:p>
    <w:p w14:paraId="644B57EA" w14:textId="76C791B2" w:rsidR="00722A36" w:rsidRDefault="00722A36" w:rsidP="00722A36">
      <w:pPr>
        <w:spacing w:after="0" w:line="240" w:lineRule="auto"/>
        <w:ind w:firstLine="567"/>
        <w:jc w:val="both"/>
        <w:rPr>
          <w:rFonts w:ascii="Times New Roman" w:hAnsi="Times New Roman" w:cs="Times New Roman"/>
          <w:sz w:val="20"/>
          <w:szCs w:val="20"/>
        </w:rPr>
      </w:pPr>
      <w:r w:rsidRPr="00722A36">
        <w:rPr>
          <w:rFonts w:ascii="Times New Roman" w:hAnsi="Times New Roman" w:cs="Times New Roman"/>
          <w:sz w:val="20"/>
          <w:szCs w:val="20"/>
        </w:rPr>
        <w:t>Стратегія передбачає до 2030 року організувати 250–300 нових центрів збору та 90 ліній сортування відходів, збільшити частку населення, що збирає відходи роздільно, до 48 % і забезпечити утилізацію 50 % побутових відходів. Важливим завданням є також перетворення сільськогосподарських відходів на енергію, корми та інші ресурси.</w:t>
      </w:r>
    </w:p>
    <w:p w14:paraId="57DA15A2" w14:textId="6805FF90"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Якщо на державному рівні найважливішим завданням ЕМ є формування законодавства та контроль політики зниження негативного впливу діяльності суспільства на навколишнє середовище (НС), або гармонізація взаємовідносин у рамках системи «суспільство – навколишнє середовище», то на мікрорівні, завдання ЕМ безпосередньо стосуються дотримання норм, регламентів та стандартів природоохоронного законодавства, а також оптимізації виробничої діяльності спрямованої на забезпечення умов екологічної безпеки та попередження економічних </w:t>
      </w:r>
      <w:r w:rsidRPr="001E301F">
        <w:rPr>
          <w:rFonts w:ascii="Times New Roman" w:hAnsi="Times New Roman" w:cs="Times New Roman"/>
          <w:sz w:val="20"/>
          <w:szCs w:val="20"/>
        </w:rPr>
        <w:lastRenderedPageBreak/>
        <w:t>втрат, пов’язаних із порушенням норм природокористування. Тому, продумані та ефективні заходи з охорони НС, ресурсозбереження, зниження екологічних підприємницьких ризиків перебувають у сфері стратегічних і практичних інтересів господарюючих об’єктів, що потребує пошуку та вироблення сучасних екологічних стратегій розвитку.</w:t>
      </w:r>
    </w:p>
    <w:p w14:paraId="647CC8CF"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Центральним елементом екологічного менеджменту на стратегічному рівні є екологічна стратегія. Вона є сполучною ланкою між нормативною екологічною політикою та оперативними екологічними програмами.</w:t>
      </w:r>
    </w:p>
    <w:p w14:paraId="223088B0"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Екологічні стратегії являють собою систему методів виявлення перспектив розвитку або прорахунків підприємства: з обґрунтування на основі цього головних довгострокових цілей і завдань підприємства, а також забезпечення їх реалізації. На основі аналізу зовнішнього та внутрішнього середовища підприємства, здійснюється уточнення його цілей та завдань й формується перехід до розроблення основних напрямів екологічної стратегії.</w:t>
      </w:r>
    </w:p>
    <w:p w14:paraId="3AF89976"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Екологічні стратегії, які обирає підприємство, мають бути орієнтовані, відповідно з теорією стратегічного управління, на реалізацію двох основних функцій:</w:t>
      </w:r>
    </w:p>
    <w:p w14:paraId="6E240F51"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1) створення динамічної моделі доцільної системної діяльності підприємства, фірми, яка враховує вплив факторів зовнішнього та внутрішнього довкілля;</w:t>
      </w:r>
    </w:p>
    <w:p w14:paraId="786C9341"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2) визначення екологічно орієнтованих цілей, перспективних напрямів функціонування та розвитку екологічної політики об’єкта у часі та у просторі.</w:t>
      </w:r>
    </w:p>
    <w:p w14:paraId="785A1620"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Базисні екологічні стратегії, що відповідають концепції сталого розвитку, що безпосередньо впливають на вирішення основних проблем у сфері обігу з відходами та орієнтовані на їх реалізацію. </w:t>
      </w:r>
    </w:p>
    <w:p w14:paraId="330FD106"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Основними з них є:</w:t>
      </w:r>
    </w:p>
    <w:p w14:paraId="00D28F5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b/>
          <w:bCs/>
          <w:sz w:val="20"/>
          <w:szCs w:val="20"/>
        </w:rPr>
        <w:t>Стратегія достатності</w:t>
      </w:r>
      <w:r w:rsidRPr="001E301F">
        <w:rPr>
          <w:rFonts w:ascii="Times New Roman" w:hAnsi="Times New Roman" w:cs="Times New Roman"/>
          <w:sz w:val="20"/>
          <w:szCs w:val="20"/>
        </w:rPr>
        <w:t xml:space="preserve"> (заходи потреб) – орієнтована на добровільне, свідоме обмеження споживання та відповідну зміну стилю життя. У сфері поводження з відходами дана стратегія може бути реалізована протягом усього життєвого циклу продукції, починаючи від продовження терміну використання продукції, мінімізації використання пакувальних матеріалів, процесу сепарації та роздільного збору відходів тощо.</w:t>
      </w:r>
    </w:p>
    <w:p w14:paraId="28D21DB4"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b/>
          <w:bCs/>
          <w:sz w:val="20"/>
          <w:szCs w:val="20"/>
        </w:rPr>
        <w:t>Стратегія ресурсозбереження</w:t>
      </w:r>
      <w:r w:rsidRPr="001E301F">
        <w:rPr>
          <w:rFonts w:ascii="Times New Roman" w:hAnsi="Times New Roman" w:cs="Times New Roman"/>
          <w:sz w:val="20"/>
          <w:szCs w:val="20"/>
        </w:rPr>
        <w:t xml:space="preserve"> – націлена на суттєве збільшення коефіцієнта використання сировинних ресурсів та коефіцієнта корисної дії всіх технологічних процесів. Ця стратегія включає підпорядковані їй стратегічні напрями:</w:t>
      </w:r>
    </w:p>
    <w:p w14:paraId="1FCA4A1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w:t>
      </w:r>
      <w:r w:rsidRPr="001E301F">
        <w:rPr>
          <w:rFonts w:ascii="Times New Roman" w:hAnsi="Times New Roman" w:cs="Times New Roman"/>
          <w:i/>
          <w:iCs/>
          <w:sz w:val="20"/>
          <w:szCs w:val="20"/>
        </w:rPr>
        <w:t>циркуляції</w:t>
      </w:r>
      <w:r w:rsidRPr="001E301F">
        <w:rPr>
          <w:rFonts w:ascii="Times New Roman" w:hAnsi="Times New Roman" w:cs="Times New Roman"/>
          <w:sz w:val="20"/>
          <w:szCs w:val="20"/>
        </w:rPr>
        <w:t>, тобто мінімізації відходів та скорочення техногенного навантаження на навколишнє середовище за допомогою формування замкнутого кругообігу потоків сировини, матеріалів, вторинних ресурсів та відходів;</w:t>
      </w:r>
    </w:p>
    <w:p w14:paraId="2E897FE8"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w:t>
      </w:r>
      <w:r w:rsidRPr="001E301F">
        <w:rPr>
          <w:rFonts w:ascii="Times New Roman" w:hAnsi="Times New Roman" w:cs="Times New Roman"/>
          <w:i/>
          <w:iCs/>
          <w:sz w:val="20"/>
          <w:szCs w:val="20"/>
        </w:rPr>
        <w:t>кооперування</w:t>
      </w:r>
      <w:r w:rsidRPr="001E301F">
        <w:rPr>
          <w:rFonts w:ascii="Times New Roman" w:hAnsi="Times New Roman" w:cs="Times New Roman"/>
          <w:sz w:val="20"/>
          <w:szCs w:val="20"/>
        </w:rPr>
        <w:t>, тобто узгодженого скорочення негативного впливу на природне середовище з боку комплексу підприємств, що кооперуються між собою для спільного вирішення природоохоронних проблем, ресурсозбереження та мінімізації відходів.</w:t>
      </w:r>
    </w:p>
    <w:p w14:paraId="6BFCA8CE"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b/>
          <w:bCs/>
          <w:sz w:val="20"/>
          <w:szCs w:val="20"/>
        </w:rPr>
        <w:t>Стратегія чистого виробництва</w:t>
      </w:r>
      <w:r w:rsidRPr="001E301F">
        <w:rPr>
          <w:rFonts w:ascii="Times New Roman" w:hAnsi="Times New Roman" w:cs="Times New Roman"/>
          <w:sz w:val="20"/>
          <w:szCs w:val="20"/>
        </w:rPr>
        <w:t xml:space="preserve"> (стратегія екологічно чистого виробництва (ЕЧВ))– орієнтована на здійснення мінімізації впливу на навколишнє середовище окремого підприємства на основі наукомісткого підходу до інноваційних перетворень техніки та технології, номенклатури продукції, що випускається, та застосовуваної сировини.</w:t>
      </w:r>
    </w:p>
    <w:p w14:paraId="56E4CDE6"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lastRenderedPageBreak/>
        <w:t>Дані стратегії функціонально є інноваційними і через свою економіко-екологічну орієнтацію, сприяють зміцненню потенціалу конкурентоспроможності підприємства, а також завоюванню ринку за рахунок придбання позитивного іміджу (гудвілу підприємства), озброюючи його унікальними, особливо цінними компетентними можливостями, так званими невловимими активами. Реалізація зазначених стратегій, спрямована на зміну виробничо-технологічних та організаційно-економічних основ традиційного виробництва, що викликає появу нових ринкових секторів, нових потреб суспільства та способів їх задоволення, в той же час, пов’язана з певним ступенем ризику та невизначеності.</w:t>
      </w:r>
    </w:p>
    <w:p w14:paraId="22BBD7BC"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Пошук конструктивних та реалістичних стратегій вирішення екологічних проблем та підвищення ефективності виробництва, у тому числі, вирішення завдань оптимізації сфери поводження з відходами, актуалізує питання екологізації інноваційних стратегій.</w:t>
      </w:r>
    </w:p>
    <w:p w14:paraId="1B4FFF59"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За своєю суттю стратегія ЕЧВ є провідником інноваційних перетворень, зниження обсягів споживаних ресурсів та утворення відходів виробництва.</w:t>
      </w:r>
    </w:p>
    <w:p w14:paraId="6703A7B6"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Концептуальним підходом у реалізації даної стратегії є принцип «превентивності», запобігання виникненню техногенних та екологічних небезпек, головною метою якого є проведення екологічних удосконалень з одночасними економічними вигодами, а не в інвестуванні додаткових засобів на технології з вловлювання забруднюючих речовин та перетворення відходів, які виробляються.</w:t>
      </w:r>
    </w:p>
    <w:p w14:paraId="1245DBAB"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Застосування принципу превентивного підходу дозволяє навіть за рахунок незначних інвестицій досягати економічної вигоди. Такий підхід вимагає, як правило, зміни корпоративної культури підприємства та включає в себе оптимізацію виробничих процесів, впровадження енергозберігаючих технологій, використання екологічно чистої сировини, зменшення обсягів утворення й використання токсичних та небезпечних речовин, впровадження маловідходних технологій та усунення відходів.</w:t>
      </w:r>
    </w:p>
    <w:p w14:paraId="1D08EDD7"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Аналіз існуючого зарубіжного досвіду ефективного впровадження стратегії ЕЧВ дозволяє виділити, як головні, такі принципи, що позитивно відрізняють її від інших, у вирішенні екологічних проблем та мають інноваційну складову:</w:t>
      </w:r>
    </w:p>
    <w:p w14:paraId="7A9905D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принцип </w:t>
      </w:r>
      <w:r w:rsidRPr="001E301F">
        <w:rPr>
          <w:rFonts w:ascii="Times New Roman" w:hAnsi="Times New Roman" w:cs="Times New Roman"/>
          <w:b/>
          <w:bCs/>
          <w:sz w:val="20"/>
          <w:szCs w:val="20"/>
        </w:rPr>
        <w:t>наукомісткого підходу</w:t>
      </w:r>
      <w:r w:rsidRPr="001E301F">
        <w:rPr>
          <w:rFonts w:ascii="Times New Roman" w:hAnsi="Times New Roman" w:cs="Times New Roman"/>
          <w:sz w:val="20"/>
          <w:szCs w:val="20"/>
        </w:rPr>
        <w:t xml:space="preserve"> – який передбачає застосування інноваційних, ресурсозберігаючих, маловідходних технологій, екологічно більш чистої сировини, виготовлення «необхідних» товарів та послуг й дозволяє підвищувати конкурентоспроможність;</w:t>
      </w:r>
    </w:p>
    <w:p w14:paraId="5B82779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принцип </w:t>
      </w:r>
      <w:r w:rsidRPr="001E301F">
        <w:rPr>
          <w:rFonts w:ascii="Times New Roman" w:hAnsi="Times New Roman" w:cs="Times New Roman"/>
          <w:b/>
          <w:bCs/>
          <w:sz w:val="20"/>
          <w:szCs w:val="20"/>
        </w:rPr>
        <w:t>превентивних заходів</w:t>
      </w:r>
      <w:r w:rsidRPr="001E301F">
        <w:rPr>
          <w:rFonts w:ascii="Times New Roman" w:hAnsi="Times New Roman" w:cs="Times New Roman"/>
          <w:sz w:val="20"/>
          <w:szCs w:val="20"/>
        </w:rPr>
        <w:t xml:space="preserve"> – попередження утворення та використання токсичних й небезпечних речовин; рециклізація відходів, зниження економіко-екологічних збитків. Впровадження відновних видів енергії та матеріалів, саме на цьому базуються ресурсо-, енерго- та матеріалозбереження;</w:t>
      </w:r>
    </w:p>
    <w:p w14:paraId="37332F14"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принцип </w:t>
      </w:r>
      <w:r w:rsidRPr="001E301F">
        <w:rPr>
          <w:rFonts w:ascii="Times New Roman" w:hAnsi="Times New Roman" w:cs="Times New Roman"/>
          <w:b/>
          <w:bCs/>
          <w:sz w:val="20"/>
          <w:szCs w:val="20"/>
        </w:rPr>
        <w:t>презумпції обережності</w:t>
      </w:r>
      <w:r w:rsidRPr="001E301F">
        <w:rPr>
          <w:rFonts w:ascii="Times New Roman" w:hAnsi="Times New Roman" w:cs="Times New Roman"/>
          <w:sz w:val="20"/>
          <w:szCs w:val="20"/>
        </w:rPr>
        <w:t xml:space="preserve"> – широке сповіщення виробниками користувачів товарів та послуг про безпеку, або можливу небезпеку, щодо їх використання. Зазначений принцип наголошує, що не потенційні жертви повинні доводити наявність загроз, а прихильники тієї чи іншої виробничої діяльності доводитимуть, що немає іншого безпечнішого способу виробництва;</w:t>
      </w:r>
    </w:p>
    <w:p w14:paraId="41A1EDD4"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принцип</w:t>
      </w:r>
      <w:r w:rsidRPr="001E301F">
        <w:rPr>
          <w:rFonts w:ascii="Times New Roman" w:hAnsi="Times New Roman" w:cs="Times New Roman"/>
          <w:b/>
          <w:bCs/>
          <w:sz w:val="20"/>
          <w:szCs w:val="20"/>
        </w:rPr>
        <w:t xml:space="preserve"> цілісності</w:t>
      </w:r>
      <w:r w:rsidRPr="001E301F">
        <w:rPr>
          <w:rFonts w:ascii="Times New Roman" w:hAnsi="Times New Roman" w:cs="Times New Roman"/>
          <w:sz w:val="20"/>
          <w:szCs w:val="20"/>
        </w:rPr>
        <w:t xml:space="preserve"> – комплексний підхід до використання та споживання природних ресурсів, відкритість інформації щодо матеріалів, які використовуються </w:t>
      </w:r>
      <w:r w:rsidRPr="001E301F">
        <w:rPr>
          <w:rFonts w:ascii="Times New Roman" w:hAnsi="Times New Roman" w:cs="Times New Roman"/>
          <w:sz w:val="20"/>
          <w:szCs w:val="20"/>
        </w:rPr>
        <w:lastRenderedPageBreak/>
        <w:t>та про виробників, які їх створюють. Такі дії сприяють формуванню союзу між стабільним виробництвом та раціональним споживанням;</w:t>
      </w:r>
    </w:p>
    <w:p w14:paraId="7C2DB681"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принцип </w:t>
      </w:r>
      <w:r w:rsidRPr="001E301F">
        <w:rPr>
          <w:rFonts w:ascii="Times New Roman" w:hAnsi="Times New Roman" w:cs="Times New Roman"/>
          <w:b/>
          <w:bCs/>
          <w:sz w:val="20"/>
          <w:szCs w:val="20"/>
        </w:rPr>
        <w:t xml:space="preserve">демократичності </w:t>
      </w:r>
      <w:r w:rsidRPr="001E301F">
        <w:rPr>
          <w:rFonts w:ascii="Times New Roman" w:hAnsi="Times New Roman" w:cs="Times New Roman"/>
          <w:sz w:val="20"/>
          <w:szCs w:val="20"/>
        </w:rPr>
        <w:t>– демократичне управління протягом усього життєвого циклу продукції, відкритість усіх видів діяльності для суспільства.</w:t>
      </w:r>
    </w:p>
    <w:p w14:paraId="48E824C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Логічне осмислення вищезазначених принципів дозволяє охарактеризувати стратегію ЕЧВ як таку, що має інноваційну складову, змістовна частина якої адекватно відповідає сучасним вимогам орієнтації економіки на природозберігаючий розвиток.</w:t>
      </w:r>
    </w:p>
    <w:p w14:paraId="0CD8473B" w14:textId="3E3D18CB" w:rsid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Інноваційна складова у процесі впровадження ЕЧВ реалізується у кожному його елементі (рис. </w:t>
      </w:r>
      <w:r w:rsidR="00310F50">
        <w:rPr>
          <w:rFonts w:ascii="Times New Roman" w:hAnsi="Times New Roman" w:cs="Times New Roman"/>
          <w:sz w:val="20"/>
          <w:szCs w:val="20"/>
        </w:rPr>
        <w:t>11.</w:t>
      </w:r>
      <w:r w:rsidRPr="001E301F">
        <w:rPr>
          <w:rFonts w:ascii="Times New Roman" w:hAnsi="Times New Roman" w:cs="Times New Roman"/>
          <w:sz w:val="20"/>
          <w:szCs w:val="20"/>
        </w:rPr>
        <w:t>1).</w:t>
      </w:r>
    </w:p>
    <w:p w14:paraId="48ECEE86" w14:textId="77777777" w:rsidR="00310F50" w:rsidRPr="001E301F" w:rsidRDefault="00310F50" w:rsidP="001E301F">
      <w:pPr>
        <w:spacing w:after="0" w:line="240" w:lineRule="auto"/>
        <w:ind w:firstLine="567"/>
        <w:jc w:val="both"/>
        <w:rPr>
          <w:rFonts w:ascii="Times New Roman" w:hAnsi="Times New Roman" w:cs="Times New Roman"/>
          <w:sz w:val="20"/>
          <w:szCs w:val="20"/>
        </w:rPr>
      </w:pPr>
    </w:p>
    <w:p w14:paraId="60316C50" w14:textId="336FE7C6" w:rsidR="001E301F" w:rsidRDefault="00310F50" w:rsidP="00310F50">
      <w:pPr>
        <w:spacing w:after="0" w:line="240" w:lineRule="auto"/>
        <w:jc w:val="center"/>
        <w:rPr>
          <w:rFonts w:ascii="Times New Roman" w:hAnsi="Times New Roman" w:cs="Times New Roman"/>
          <w:sz w:val="20"/>
          <w:szCs w:val="20"/>
        </w:rPr>
      </w:pPr>
      <w:r>
        <w:rPr>
          <w:noProof/>
        </w:rPr>
        <w:drawing>
          <wp:inline distT="0" distB="0" distL="0" distR="0" wp14:anchorId="671B5A83" wp14:editId="214ACCBD">
            <wp:extent cx="3941803" cy="4465122"/>
            <wp:effectExtent l="0" t="0" r="0" b="0"/>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188" t="24416" r="51646" b="8766"/>
                    <a:stretch/>
                  </pic:blipFill>
                  <pic:spPr bwMode="auto">
                    <a:xfrm>
                      <a:off x="0" y="0"/>
                      <a:ext cx="3959626" cy="4485311"/>
                    </a:xfrm>
                    <a:prstGeom prst="rect">
                      <a:avLst/>
                    </a:prstGeom>
                    <a:ln>
                      <a:noFill/>
                    </a:ln>
                    <a:extLst>
                      <a:ext uri="{53640926-AAD7-44D8-BBD7-CCE9431645EC}">
                        <a14:shadowObscured xmlns:a14="http://schemas.microsoft.com/office/drawing/2010/main"/>
                      </a:ext>
                    </a:extLst>
                  </pic:spPr>
                </pic:pic>
              </a:graphicData>
            </a:graphic>
          </wp:inline>
        </w:drawing>
      </w:r>
    </w:p>
    <w:p w14:paraId="6ECAB077" w14:textId="77777777" w:rsidR="00722A36" w:rsidRDefault="00722A36" w:rsidP="001E301F">
      <w:pPr>
        <w:spacing w:after="0" w:line="240" w:lineRule="auto"/>
        <w:ind w:firstLine="567"/>
        <w:jc w:val="both"/>
        <w:rPr>
          <w:rFonts w:ascii="Times New Roman" w:hAnsi="Times New Roman" w:cs="Times New Roman"/>
          <w:sz w:val="20"/>
          <w:szCs w:val="20"/>
        </w:rPr>
      </w:pPr>
    </w:p>
    <w:p w14:paraId="576E9DC7" w14:textId="6DC9B8FD" w:rsid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Рисунок 11.1 – Структурна схема елементів екологізації виробничого процесу при впровадження ЕЧВ</w:t>
      </w:r>
    </w:p>
    <w:p w14:paraId="75489677" w14:textId="77777777" w:rsidR="00722A36" w:rsidRDefault="00722A36" w:rsidP="001E301F">
      <w:pPr>
        <w:spacing w:after="0" w:line="240" w:lineRule="auto"/>
        <w:ind w:firstLine="567"/>
        <w:jc w:val="both"/>
        <w:rPr>
          <w:rFonts w:ascii="Times New Roman" w:hAnsi="Times New Roman" w:cs="Times New Roman"/>
          <w:sz w:val="20"/>
          <w:szCs w:val="20"/>
        </w:rPr>
      </w:pPr>
    </w:p>
    <w:p w14:paraId="28A1FDF7"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lastRenderedPageBreak/>
        <w:t>Найбільш характерними елементами стратегії ЕЧВ є:</w:t>
      </w:r>
    </w:p>
    <w:p w14:paraId="6998AA9E"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t>- інноваційний підхід до вирішення екологічних проблем протягом життєвого циклу продукції, а також всіх параметрів, що входять до системи виробництва;</w:t>
      </w:r>
    </w:p>
    <w:p w14:paraId="20D670F4"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t>- поліпшення екологічних параметрів, які інтегруються в базових показниках продукції, технології та послуг;</w:t>
      </w:r>
    </w:p>
    <w:p w14:paraId="5DB7F64A"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t>- оптимізація виробництва з метою зменшення обсягів споживання сировини, матеріалів й енергоносіїв, рециркуляції та повного використання матеріалів;</w:t>
      </w:r>
    </w:p>
    <w:p w14:paraId="757050D1"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t>- зменшення обсягів утворення відходів, їх перероблення та використання;</w:t>
      </w:r>
    </w:p>
    <w:p w14:paraId="70D95D41" w14:textId="77777777" w:rsidR="00722A36" w:rsidRPr="00310F50" w:rsidRDefault="00722A36" w:rsidP="00722A36">
      <w:pPr>
        <w:spacing w:after="0" w:line="240" w:lineRule="auto"/>
        <w:ind w:firstLine="567"/>
        <w:jc w:val="both"/>
        <w:rPr>
          <w:rFonts w:ascii="Times New Roman" w:hAnsi="Times New Roman" w:cs="Times New Roman"/>
          <w:sz w:val="20"/>
          <w:szCs w:val="20"/>
        </w:rPr>
      </w:pPr>
      <w:r w:rsidRPr="00310F50">
        <w:rPr>
          <w:rFonts w:ascii="Times New Roman" w:hAnsi="Times New Roman" w:cs="Times New Roman"/>
          <w:sz w:val="20"/>
          <w:szCs w:val="20"/>
        </w:rPr>
        <w:t>- використання відходів одного виробництва в якості сировини для іншого.</w:t>
      </w:r>
    </w:p>
    <w:p w14:paraId="5DDB8637" w14:textId="77777777" w:rsidR="00722A36" w:rsidRPr="001E301F" w:rsidRDefault="00722A36" w:rsidP="00722A36">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Досвід свідчить, що стратегія ЕЧВ ефективно впроваджується у таких, екологоємних галузях, як: металургійна, гірничодобувна, машинобудування, хімічна, харчова, комунальне господарство, енергетика, транспорт, а також у сфері послуг, у т. ч. транспортної, курортно-рекреаційної, сервісного обслуговування тощо. Пріоритетні напрямки впровадження ЕЧВ представлені у таблиці 1</w:t>
      </w:r>
      <w:r>
        <w:rPr>
          <w:rFonts w:ascii="Times New Roman" w:hAnsi="Times New Roman" w:cs="Times New Roman"/>
          <w:sz w:val="20"/>
          <w:szCs w:val="20"/>
        </w:rPr>
        <w:t>1.1</w:t>
      </w:r>
      <w:r w:rsidRPr="001E301F">
        <w:rPr>
          <w:rFonts w:ascii="Times New Roman" w:hAnsi="Times New Roman" w:cs="Times New Roman"/>
          <w:sz w:val="20"/>
          <w:szCs w:val="20"/>
        </w:rPr>
        <w:t>.</w:t>
      </w:r>
    </w:p>
    <w:p w14:paraId="1CCABC2E" w14:textId="77777777" w:rsidR="00722A36" w:rsidRPr="001E301F" w:rsidRDefault="00722A36" w:rsidP="001E301F">
      <w:pPr>
        <w:spacing w:after="0" w:line="240" w:lineRule="auto"/>
        <w:ind w:firstLine="567"/>
        <w:jc w:val="both"/>
        <w:rPr>
          <w:rFonts w:ascii="Times New Roman" w:hAnsi="Times New Roman" w:cs="Times New Roman"/>
          <w:sz w:val="20"/>
          <w:szCs w:val="20"/>
        </w:rPr>
      </w:pPr>
    </w:p>
    <w:p w14:paraId="0368B2E5"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Таблиця 11.1 – Пріоритетні напрямки впровадження екологічно чистого виробництва</w:t>
      </w:r>
    </w:p>
    <w:tbl>
      <w:tblPr>
        <w:tblStyle w:val="a3"/>
        <w:tblW w:w="0" w:type="auto"/>
        <w:tblLook w:val="04A0" w:firstRow="1" w:lastRow="0" w:firstColumn="1" w:lastColumn="0" w:noHBand="0" w:noVBand="1"/>
      </w:tblPr>
      <w:tblGrid>
        <w:gridCol w:w="3284"/>
        <w:gridCol w:w="3991"/>
      </w:tblGrid>
      <w:tr w:rsidR="001E301F" w:rsidRPr="001E301F" w14:paraId="1300A49C" w14:textId="77777777" w:rsidTr="00310F50">
        <w:tc>
          <w:tcPr>
            <w:tcW w:w="3369" w:type="dxa"/>
          </w:tcPr>
          <w:p w14:paraId="3B17B750"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Напрямки впровадження</w:t>
            </w:r>
          </w:p>
        </w:tc>
        <w:tc>
          <w:tcPr>
            <w:tcW w:w="4132" w:type="dxa"/>
          </w:tcPr>
          <w:p w14:paraId="17E04D42"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Суть науково-технічних рішень</w:t>
            </w:r>
          </w:p>
        </w:tc>
      </w:tr>
      <w:tr w:rsidR="001E301F" w:rsidRPr="001E301F" w14:paraId="1CD6F46A" w14:textId="77777777" w:rsidTr="00310F50">
        <w:tc>
          <w:tcPr>
            <w:tcW w:w="3369" w:type="dxa"/>
          </w:tcPr>
          <w:p w14:paraId="1AB7C107"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Інновації в техніці та технологіях виробництва продукції</w:t>
            </w:r>
          </w:p>
        </w:tc>
        <w:tc>
          <w:tcPr>
            <w:tcW w:w="4132" w:type="dxa"/>
          </w:tcPr>
          <w:p w14:paraId="1674E08B"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Впровадження інноваційних технологій та обладнання</w:t>
            </w:r>
          </w:p>
        </w:tc>
      </w:tr>
      <w:tr w:rsidR="001E301F" w:rsidRPr="001E301F" w14:paraId="4D514D32" w14:textId="77777777" w:rsidTr="00310F50">
        <w:tc>
          <w:tcPr>
            <w:tcW w:w="3369" w:type="dxa"/>
          </w:tcPr>
          <w:p w14:paraId="7D6B37A8"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Природоощадні технології: в т. ч. ресурсозбереження; ресурсозаміщення; енергозбереження; водозбереження.</w:t>
            </w:r>
          </w:p>
        </w:tc>
        <w:tc>
          <w:tcPr>
            <w:tcW w:w="4132" w:type="dxa"/>
          </w:tcPr>
          <w:p w14:paraId="15432E3B"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Впровадження відновлюваних та альтернативних джерел енергії (вітрової, сонячної, біотехнологій тощо); застосування водоощадних технологій</w:t>
            </w:r>
          </w:p>
        </w:tc>
      </w:tr>
      <w:tr w:rsidR="001E301F" w:rsidRPr="001E301F" w14:paraId="19720470" w14:textId="77777777" w:rsidTr="00310F50">
        <w:tc>
          <w:tcPr>
            <w:tcW w:w="3369" w:type="dxa"/>
          </w:tcPr>
          <w:p w14:paraId="430B671B"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Комерціалізація відходовідведення:</w:t>
            </w:r>
          </w:p>
          <w:p w14:paraId="277F5EE3"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рециклінг відходів; повторне використання сировини та матеріалів</w:t>
            </w:r>
          </w:p>
        </w:tc>
        <w:tc>
          <w:tcPr>
            <w:tcW w:w="4132" w:type="dxa"/>
          </w:tcPr>
          <w:p w14:paraId="5C67E967"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Впровадження ефективних технологій з перероблення відходів, вторинного їх використання та рециклінгу</w:t>
            </w:r>
          </w:p>
        </w:tc>
      </w:tr>
      <w:tr w:rsidR="001E301F" w:rsidRPr="001E301F" w14:paraId="202D2EE9" w14:textId="77777777" w:rsidTr="00310F50">
        <w:tc>
          <w:tcPr>
            <w:tcW w:w="3369" w:type="dxa"/>
          </w:tcPr>
          <w:p w14:paraId="4621055E"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Створення регіонального ринку вторинної сировини та матеріалів</w:t>
            </w:r>
          </w:p>
        </w:tc>
        <w:tc>
          <w:tcPr>
            <w:tcW w:w="4132" w:type="dxa"/>
          </w:tcPr>
          <w:p w14:paraId="7BD7C854" w14:textId="77777777" w:rsidR="001E301F" w:rsidRPr="001E301F" w:rsidRDefault="001E301F" w:rsidP="00310F50">
            <w:pPr>
              <w:jc w:val="both"/>
              <w:rPr>
                <w:rFonts w:ascii="Times New Roman" w:hAnsi="Times New Roman" w:cs="Times New Roman"/>
                <w:sz w:val="18"/>
                <w:szCs w:val="18"/>
              </w:rPr>
            </w:pPr>
            <w:r w:rsidRPr="001E301F">
              <w:rPr>
                <w:rFonts w:ascii="Times New Roman" w:hAnsi="Times New Roman" w:cs="Times New Roman"/>
                <w:sz w:val="18"/>
                <w:szCs w:val="18"/>
              </w:rPr>
              <w:t>Орієнтація на економічні важелі та стимули</w:t>
            </w:r>
          </w:p>
        </w:tc>
      </w:tr>
    </w:tbl>
    <w:p w14:paraId="77346566" w14:textId="77777777" w:rsidR="00722A36" w:rsidRDefault="00722A36" w:rsidP="001E301F">
      <w:pPr>
        <w:spacing w:after="0" w:line="240" w:lineRule="auto"/>
        <w:ind w:firstLine="567"/>
        <w:jc w:val="both"/>
        <w:rPr>
          <w:rFonts w:ascii="Times New Roman" w:hAnsi="Times New Roman" w:cs="Times New Roman"/>
          <w:sz w:val="20"/>
          <w:szCs w:val="20"/>
        </w:rPr>
      </w:pPr>
    </w:p>
    <w:p w14:paraId="7FE75C69" w14:textId="70E0B2B3"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Не менш важливою при виборі політики зниження відходомісткості на підприємстві, є стратегія ресурсозбереження з акцентом на екологічні аспекти її застосування. Широкий розвиток досліджень у сфері ресурсозбереження, як стратегії ефективного використання природної сировини та продуктів її перероблення, а також скорочення утворення відходів та зниження забруднення навколишнього середовища, отримали наприкінці 70-х років минулого століття.</w:t>
      </w:r>
    </w:p>
    <w:p w14:paraId="69D11A69"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В даний час можна констатувати, що досягнення науково-технічного прогресу, спрямовані на зниження споживання природних ресурсів, переважно, зводяться до відносного їх скорочення і, у практичній площині, абсолютного зниження обсягів використання більшості видів ресурсів не відбувається. В то же час, слід зазначити, що сучасний розвиток технологій у сфері ресурсозбереження (в поєднанні із впровадженням стратегії екологічно чистого виробництва) здатний забезпечити такий виробничий рівень, який дозволить здійснити: скорочення питомих витрат сировини та відходів на одиницю продукції; забезпечити створення системи рециркуляції вторинних ресурсів; знизити видобуток та використання первинної сировини; знизити вплив та мінімізувати негативний економічний вплив на навколишнє природне середовище.</w:t>
      </w:r>
    </w:p>
    <w:p w14:paraId="15EF13AD" w14:textId="77777777" w:rsidR="001E301F" w:rsidRPr="001E301F" w:rsidRDefault="001E301F" w:rsidP="001E301F">
      <w:pPr>
        <w:spacing w:after="0" w:line="240" w:lineRule="auto"/>
        <w:ind w:firstLine="567"/>
        <w:jc w:val="both"/>
        <w:rPr>
          <w:rFonts w:ascii="Times New Roman" w:hAnsi="Times New Roman" w:cs="Times New Roman"/>
          <w:sz w:val="20"/>
          <w:szCs w:val="20"/>
        </w:rPr>
      </w:pPr>
      <w:bookmarkStart w:id="6" w:name="_Hlk127527948"/>
      <w:r w:rsidRPr="001E301F">
        <w:rPr>
          <w:rFonts w:ascii="Times New Roman" w:hAnsi="Times New Roman" w:cs="Times New Roman"/>
          <w:sz w:val="20"/>
          <w:szCs w:val="20"/>
        </w:rPr>
        <w:lastRenderedPageBreak/>
        <w:t>В основі природоощадної організації виробничої діяльності при впровадженні стратегії ресурсозбереження лежать такі інноваційно орієнтовані напрямки:</w:t>
      </w:r>
    </w:p>
    <w:bookmarkEnd w:id="6"/>
    <w:p w14:paraId="0FD28C0C"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мінімізація вилучення первинних природних ресурсів з акцентом на не поновлювані та обмежені;</w:t>
      </w:r>
    </w:p>
    <w:p w14:paraId="1B5364AE"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створення та впровадження процесів комплексного перероблення природної сировини без утворення відходів (мінімізація утворення відходів усім стадіях виробництва);</w:t>
      </w:r>
    </w:p>
    <w:p w14:paraId="694A2327"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перероблення всіх видів відходів виробництва та споживання з отриманням вторинної сировини та товарної продукції;</w:t>
      </w:r>
    </w:p>
    <w:p w14:paraId="5C3374FE"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створення нових видів продукції з врахуванням їх можливого повторного використання чи екологічно безпечної асиміляції;</w:t>
      </w:r>
    </w:p>
    <w:p w14:paraId="3D1C2EB5"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застосування замкнутих систем промислового енерго- та водопостачання;</w:t>
      </w:r>
    </w:p>
    <w:p w14:paraId="7D38A7F2"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xml:space="preserve">- комерційний підхід до знешкодження відходів; </w:t>
      </w:r>
    </w:p>
    <w:p w14:paraId="018FF916"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створення регіональних безвідходних технопарків та технополісів;</w:t>
      </w:r>
    </w:p>
    <w:p w14:paraId="0B537260"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створення регіонального ринку вторинної сировини та матеріалів;</w:t>
      </w:r>
    </w:p>
    <w:p w14:paraId="1B5774E4"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кластерний підхід до розвитку виробництв, в тому числі орієнтованих на вторинне використання матеріалів.</w:t>
      </w:r>
    </w:p>
    <w:p w14:paraId="052C0DA9"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Як і інші екологічні стратегії, стратегія ЕЧВ та стратегія ресурсозбереження, перш за все, виконують спрямовуючу роль між існуючими нормативно-правовими документами, що регламентують екологічну діяльність підприємства та тими конкретними природоощадними та природоохоронними програмами й заходами, що реалізуються на ньому.</w:t>
      </w:r>
    </w:p>
    <w:p w14:paraId="0614B86B"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Сучасне уявлення про підприємства, що успішно розвиваються виходить за рамки базисних традиційних стратегій, які акцентують увагу лише на економічних показниках та аспектах своєї діяльності, сучасний бізнес розширює свої можливості за рахунок просування екологічних пріоритетів та соціальних факторів. Тому вибір підприємства у напрямку екологізації свого розвитку відіграє ключову роль у підвищенні конкурентоспроможності продукції, що випускається, та послугах, що пропонуються.</w:t>
      </w:r>
    </w:p>
    <w:p w14:paraId="63F39C8D"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Екологізація інноваційних стратегій сприяє просуванню сучасних підприємств до міжнародних стандартів екологічного менеджменту та аудиту, зокрема стратегія ЕЧВ та її реалізація у виробничих процесах сприяє підготовці підприємства до сертифікації. Міжнародні стандарти ЕМАS та ISО 14000 визначають стратегію ЕЧВ як необхідний елемент сертифікації.</w:t>
      </w:r>
    </w:p>
    <w:p w14:paraId="13C9ADD9"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Загалом успішна реалізація та впровадження інноваційних екологоорієнтованих стратегій на вітчизняних підприємствах сприятиме:</w:t>
      </w:r>
    </w:p>
    <w:p w14:paraId="3B1F06BE"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впровадженню системного вдосконалення та технологічної, економічної та екологічної діяльності;</w:t>
      </w:r>
    </w:p>
    <w:p w14:paraId="3052879B"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вдосконаленню організаційних заходів та створення систем екологічного менеджменту;</w:t>
      </w:r>
    </w:p>
    <w:p w14:paraId="69292451"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створенню постійного економіко-екологічного моніторингу діяльності підприємств;</w:t>
      </w:r>
    </w:p>
    <w:p w14:paraId="6A631D8D"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мобілізації фінансових та матеріальних ресурсів для зниження відходомісткості виробництв;</w:t>
      </w:r>
    </w:p>
    <w:p w14:paraId="77719A2A"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t>- формуванню та розвитку сучасних систем управління довкіллям з подальшою сертифікацією за вітчизняними та міжнародними стандартами.</w:t>
      </w:r>
    </w:p>
    <w:p w14:paraId="5C342555" w14:textId="77777777" w:rsidR="001E301F" w:rsidRPr="001E301F" w:rsidRDefault="001E301F" w:rsidP="001E301F">
      <w:pPr>
        <w:spacing w:after="0" w:line="240" w:lineRule="auto"/>
        <w:ind w:firstLine="567"/>
        <w:jc w:val="both"/>
        <w:rPr>
          <w:rFonts w:ascii="Times New Roman" w:hAnsi="Times New Roman" w:cs="Times New Roman"/>
          <w:sz w:val="20"/>
          <w:szCs w:val="20"/>
        </w:rPr>
      </w:pPr>
      <w:r w:rsidRPr="001E301F">
        <w:rPr>
          <w:rFonts w:ascii="Times New Roman" w:hAnsi="Times New Roman" w:cs="Times New Roman"/>
          <w:sz w:val="20"/>
          <w:szCs w:val="20"/>
        </w:rPr>
        <w:lastRenderedPageBreak/>
        <w:t>Отже, екологізація інноваційних стратегій спрямована на просування принципів природоощадної економіки, зокрема інтеграцію економічних та екологічних інтересів підприємств. Екологічні стратегії повністю відповідають принципам економіко-екологічного підходу до управління, здатні прискорити інноваційний розвиток та підвищити конкурентоспроможність підприємств на внутрішніх та зовнішніх ринках, у тому числі за рахунок зниження відходомісткості виробництв.</w:t>
      </w:r>
    </w:p>
    <w:p w14:paraId="57891341" w14:textId="77777777" w:rsidR="001E301F" w:rsidRDefault="001E301F" w:rsidP="001E301F">
      <w:pPr>
        <w:spacing w:after="0" w:line="240" w:lineRule="auto"/>
        <w:ind w:firstLine="567"/>
        <w:jc w:val="both"/>
        <w:rPr>
          <w:rFonts w:ascii="Times New Roman" w:hAnsi="Times New Roman" w:cs="Times New Roman"/>
          <w:sz w:val="20"/>
          <w:szCs w:val="20"/>
        </w:rPr>
      </w:pPr>
    </w:p>
    <w:p w14:paraId="421333DC" w14:textId="77777777" w:rsidR="00722A36" w:rsidRPr="00722A36" w:rsidRDefault="00722A36" w:rsidP="00BA6110">
      <w:pPr>
        <w:spacing w:after="0" w:line="240" w:lineRule="auto"/>
        <w:jc w:val="center"/>
        <w:rPr>
          <w:rFonts w:ascii="Times New Roman" w:hAnsi="Times New Roman" w:cs="Times New Roman"/>
          <w:b/>
          <w:bCs/>
          <w:sz w:val="20"/>
          <w:szCs w:val="20"/>
        </w:rPr>
      </w:pPr>
      <w:r w:rsidRPr="00722A36">
        <w:rPr>
          <w:rFonts w:ascii="Times New Roman" w:hAnsi="Times New Roman" w:cs="Times New Roman"/>
          <w:b/>
          <w:bCs/>
          <w:sz w:val="20"/>
          <w:szCs w:val="20"/>
        </w:rPr>
        <w:t>Завдання до виконання</w:t>
      </w:r>
    </w:p>
    <w:p w14:paraId="75B95E87" w14:textId="4066F317" w:rsidR="00722A36" w:rsidRPr="00722A36" w:rsidRDefault="00BA6110" w:rsidP="00BA611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722A36" w:rsidRPr="00722A36">
        <w:rPr>
          <w:rFonts w:ascii="Times New Roman" w:hAnsi="Times New Roman" w:cs="Times New Roman"/>
          <w:sz w:val="20"/>
          <w:szCs w:val="20"/>
        </w:rPr>
        <w:t>Охарактеризу</w:t>
      </w:r>
      <w:r>
        <w:rPr>
          <w:rFonts w:ascii="Times New Roman" w:hAnsi="Times New Roman" w:cs="Times New Roman"/>
          <w:sz w:val="20"/>
          <w:szCs w:val="20"/>
        </w:rPr>
        <w:t>йте</w:t>
      </w:r>
      <w:r w:rsidR="00722A36" w:rsidRPr="00722A36">
        <w:rPr>
          <w:rFonts w:ascii="Times New Roman" w:hAnsi="Times New Roman" w:cs="Times New Roman"/>
          <w:sz w:val="20"/>
          <w:szCs w:val="20"/>
        </w:rPr>
        <w:t xml:space="preserve"> ситуацію у сфері поводження з відходами в Україні</w:t>
      </w:r>
      <w:r>
        <w:rPr>
          <w:rFonts w:ascii="Times New Roman" w:hAnsi="Times New Roman" w:cs="Times New Roman"/>
          <w:sz w:val="20"/>
          <w:szCs w:val="20"/>
        </w:rPr>
        <w:t xml:space="preserve">, </w:t>
      </w:r>
      <w:r w:rsidR="00722A36" w:rsidRPr="00722A36">
        <w:rPr>
          <w:rFonts w:ascii="Times New Roman" w:hAnsi="Times New Roman" w:cs="Times New Roman"/>
          <w:sz w:val="20"/>
          <w:szCs w:val="20"/>
        </w:rPr>
        <w:t xml:space="preserve">використовуючи </w:t>
      </w:r>
      <w:r>
        <w:rPr>
          <w:rFonts w:ascii="Times New Roman" w:hAnsi="Times New Roman" w:cs="Times New Roman"/>
          <w:sz w:val="20"/>
          <w:szCs w:val="20"/>
        </w:rPr>
        <w:t xml:space="preserve">для цього </w:t>
      </w:r>
      <w:r w:rsidR="00722A36" w:rsidRPr="00722A36">
        <w:rPr>
          <w:rFonts w:ascii="Times New Roman" w:hAnsi="Times New Roman" w:cs="Times New Roman"/>
          <w:sz w:val="20"/>
          <w:szCs w:val="20"/>
        </w:rPr>
        <w:t>дані статистики, оцініть обсяги утворення, перероб</w:t>
      </w:r>
      <w:r>
        <w:rPr>
          <w:rFonts w:ascii="Times New Roman" w:hAnsi="Times New Roman" w:cs="Times New Roman"/>
          <w:sz w:val="20"/>
          <w:szCs w:val="20"/>
        </w:rPr>
        <w:t xml:space="preserve">лення </w:t>
      </w:r>
      <w:r w:rsidR="00722A36" w:rsidRPr="00722A36">
        <w:rPr>
          <w:rFonts w:ascii="Times New Roman" w:hAnsi="Times New Roman" w:cs="Times New Roman"/>
          <w:sz w:val="20"/>
          <w:szCs w:val="20"/>
        </w:rPr>
        <w:t>та захоронення відходів; проаналізуйте основні проблеми (брак інфраструктури, нелегальні сміттєзвалища, недостатня культура сортування).</w:t>
      </w:r>
    </w:p>
    <w:p w14:paraId="636C588D" w14:textId="6F940C67" w:rsidR="00722A36" w:rsidRPr="00722A36" w:rsidRDefault="00BA6110" w:rsidP="00BA611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722A36" w:rsidRPr="00722A36">
        <w:rPr>
          <w:rFonts w:ascii="Times New Roman" w:hAnsi="Times New Roman" w:cs="Times New Roman"/>
          <w:sz w:val="20"/>
          <w:szCs w:val="20"/>
        </w:rPr>
        <w:t>Проаналізу</w:t>
      </w:r>
      <w:r>
        <w:rPr>
          <w:rFonts w:ascii="Times New Roman" w:hAnsi="Times New Roman" w:cs="Times New Roman"/>
          <w:sz w:val="20"/>
          <w:szCs w:val="20"/>
        </w:rPr>
        <w:t>йте</w:t>
      </w:r>
      <w:r w:rsidR="00722A36" w:rsidRPr="00722A36">
        <w:rPr>
          <w:rFonts w:ascii="Times New Roman" w:hAnsi="Times New Roman" w:cs="Times New Roman"/>
          <w:sz w:val="20"/>
          <w:szCs w:val="20"/>
        </w:rPr>
        <w:t xml:space="preserve"> функції екологічних стратегій</w:t>
      </w:r>
      <w:r>
        <w:rPr>
          <w:rFonts w:ascii="Times New Roman" w:hAnsi="Times New Roman" w:cs="Times New Roman"/>
          <w:sz w:val="20"/>
          <w:szCs w:val="20"/>
        </w:rPr>
        <w:t xml:space="preserve">, для цього </w:t>
      </w:r>
      <w:r w:rsidR="00722A36" w:rsidRPr="00722A36">
        <w:rPr>
          <w:rFonts w:ascii="Times New Roman" w:hAnsi="Times New Roman" w:cs="Times New Roman"/>
          <w:sz w:val="20"/>
          <w:szCs w:val="20"/>
        </w:rPr>
        <w:t>розгляньте функції запобігання, повторного використання, перероблення, відновлення енергії та утилізації; наведіть приклади їхнього застосування на підприємствах.</w:t>
      </w:r>
    </w:p>
    <w:p w14:paraId="4E8E0EA2" w14:textId="298D3371" w:rsidR="00722A36" w:rsidRPr="00722A36" w:rsidRDefault="00BA6110" w:rsidP="00BA611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722A36" w:rsidRPr="00722A36">
        <w:rPr>
          <w:rFonts w:ascii="Times New Roman" w:hAnsi="Times New Roman" w:cs="Times New Roman"/>
          <w:sz w:val="20"/>
          <w:szCs w:val="20"/>
        </w:rPr>
        <w:t>Розглян</w:t>
      </w:r>
      <w:r>
        <w:rPr>
          <w:rFonts w:ascii="Times New Roman" w:hAnsi="Times New Roman" w:cs="Times New Roman"/>
          <w:sz w:val="20"/>
          <w:szCs w:val="20"/>
        </w:rPr>
        <w:t>ьте</w:t>
      </w:r>
      <w:r w:rsidR="00722A36" w:rsidRPr="00722A36">
        <w:rPr>
          <w:rFonts w:ascii="Times New Roman" w:hAnsi="Times New Roman" w:cs="Times New Roman"/>
          <w:sz w:val="20"/>
          <w:szCs w:val="20"/>
        </w:rPr>
        <w:t xml:space="preserve"> базові екологічні стратегії</w:t>
      </w:r>
      <w:r>
        <w:rPr>
          <w:rFonts w:ascii="Times New Roman" w:hAnsi="Times New Roman" w:cs="Times New Roman"/>
          <w:sz w:val="20"/>
          <w:szCs w:val="20"/>
        </w:rPr>
        <w:t xml:space="preserve"> та </w:t>
      </w:r>
      <w:r w:rsidR="00722A36" w:rsidRPr="00722A36">
        <w:rPr>
          <w:rFonts w:ascii="Times New Roman" w:hAnsi="Times New Roman" w:cs="Times New Roman"/>
          <w:sz w:val="20"/>
          <w:szCs w:val="20"/>
        </w:rPr>
        <w:t>опишіть стратегічні підходи «мінімізації відходів», «zero waste», «відходи як ресурс», «розширена відповідальність виробника»; порівняйте їхні переваги та недоліки.</w:t>
      </w:r>
    </w:p>
    <w:p w14:paraId="3AD44EE5" w14:textId="4DA7D204" w:rsidR="00722A36" w:rsidRPr="00722A36" w:rsidRDefault="00BA6110" w:rsidP="00BA611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722A36" w:rsidRPr="00722A36">
        <w:rPr>
          <w:rFonts w:ascii="Times New Roman" w:hAnsi="Times New Roman" w:cs="Times New Roman"/>
          <w:sz w:val="20"/>
          <w:szCs w:val="20"/>
        </w:rPr>
        <w:t>Вивч</w:t>
      </w:r>
      <w:r>
        <w:rPr>
          <w:rFonts w:ascii="Times New Roman" w:hAnsi="Times New Roman" w:cs="Times New Roman"/>
          <w:sz w:val="20"/>
          <w:szCs w:val="20"/>
        </w:rPr>
        <w:t xml:space="preserve">іть </w:t>
      </w:r>
      <w:r w:rsidR="00722A36" w:rsidRPr="00722A36">
        <w:rPr>
          <w:rFonts w:ascii="Times New Roman" w:hAnsi="Times New Roman" w:cs="Times New Roman"/>
          <w:sz w:val="20"/>
          <w:szCs w:val="20"/>
        </w:rPr>
        <w:t>пріоритетні напрями впровадження екологічно чистого виробництва</w:t>
      </w:r>
      <w:r>
        <w:rPr>
          <w:rFonts w:ascii="Times New Roman" w:hAnsi="Times New Roman" w:cs="Times New Roman"/>
          <w:sz w:val="20"/>
          <w:szCs w:val="20"/>
        </w:rPr>
        <w:t xml:space="preserve"> та </w:t>
      </w:r>
      <w:r w:rsidR="00722A36" w:rsidRPr="00722A36">
        <w:rPr>
          <w:rFonts w:ascii="Times New Roman" w:hAnsi="Times New Roman" w:cs="Times New Roman"/>
          <w:sz w:val="20"/>
          <w:szCs w:val="20"/>
        </w:rPr>
        <w:t xml:space="preserve">запропонуйте конкретні заходи для </w:t>
      </w:r>
      <w:r>
        <w:rPr>
          <w:rFonts w:ascii="Times New Roman" w:hAnsi="Times New Roman" w:cs="Times New Roman"/>
          <w:sz w:val="20"/>
          <w:szCs w:val="20"/>
        </w:rPr>
        <w:t>умовного</w:t>
      </w:r>
      <w:r w:rsidR="00722A36" w:rsidRPr="00722A36">
        <w:rPr>
          <w:rFonts w:ascii="Times New Roman" w:hAnsi="Times New Roman" w:cs="Times New Roman"/>
          <w:sz w:val="20"/>
          <w:szCs w:val="20"/>
        </w:rPr>
        <w:t xml:space="preserve"> підприємства (модернізація обладнання, сортування відходів, співпраця з переробними компаніями, екологічна освіта персоналу).</w:t>
      </w:r>
    </w:p>
    <w:p w14:paraId="7DE36C32" w14:textId="09753980" w:rsidR="00722A36" w:rsidRPr="00722A36" w:rsidRDefault="00BA6110" w:rsidP="00BA611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5. На основі проведених досліджень п</w:t>
      </w:r>
      <w:r w:rsidR="00722A36" w:rsidRPr="00722A36">
        <w:rPr>
          <w:rFonts w:ascii="Times New Roman" w:hAnsi="Times New Roman" w:cs="Times New Roman"/>
          <w:sz w:val="20"/>
          <w:szCs w:val="20"/>
        </w:rPr>
        <w:t>ідготу</w:t>
      </w:r>
      <w:r>
        <w:rPr>
          <w:rFonts w:ascii="Times New Roman" w:hAnsi="Times New Roman" w:cs="Times New Roman"/>
          <w:sz w:val="20"/>
          <w:szCs w:val="20"/>
        </w:rPr>
        <w:t xml:space="preserve">йте </w:t>
      </w:r>
      <w:r w:rsidR="00722A36" w:rsidRPr="00722A36">
        <w:rPr>
          <w:rFonts w:ascii="Times New Roman" w:hAnsi="Times New Roman" w:cs="Times New Roman"/>
          <w:sz w:val="20"/>
          <w:szCs w:val="20"/>
        </w:rPr>
        <w:t>проєкт стратегії зменшення відходів</w:t>
      </w:r>
      <w:r>
        <w:rPr>
          <w:rFonts w:ascii="Times New Roman" w:hAnsi="Times New Roman" w:cs="Times New Roman"/>
          <w:sz w:val="20"/>
          <w:szCs w:val="20"/>
        </w:rPr>
        <w:t>. Р</w:t>
      </w:r>
      <w:r w:rsidR="00722A36" w:rsidRPr="00722A36">
        <w:rPr>
          <w:rFonts w:ascii="Times New Roman" w:hAnsi="Times New Roman" w:cs="Times New Roman"/>
          <w:sz w:val="20"/>
          <w:szCs w:val="20"/>
        </w:rPr>
        <w:t xml:space="preserve">озробіть короткий план заходів із </w:t>
      </w:r>
      <w:r>
        <w:rPr>
          <w:rFonts w:ascii="Times New Roman" w:hAnsi="Times New Roman" w:cs="Times New Roman"/>
          <w:sz w:val="20"/>
          <w:szCs w:val="20"/>
        </w:rPr>
        <w:t>приблизними</w:t>
      </w:r>
      <w:r w:rsidR="00722A36" w:rsidRPr="00722A36">
        <w:rPr>
          <w:rFonts w:ascii="Times New Roman" w:hAnsi="Times New Roman" w:cs="Times New Roman"/>
          <w:sz w:val="20"/>
          <w:szCs w:val="20"/>
        </w:rPr>
        <w:t xml:space="preserve"> термінами та показниками ефективності для </w:t>
      </w:r>
      <w:r>
        <w:rPr>
          <w:rFonts w:ascii="Times New Roman" w:hAnsi="Times New Roman" w:cs="Times New Roman"/>
          <w:sz w:val="20"/>
          <w:szCs w:val="20"/>
        </w:rPr>
        <w:t>умовного</w:t>
      </w:r>
      <w:r w:rsidR="00722A36" w:rsidRPr="00722A36">
        <w:rPr>
          <w:rFonts w:ascii="Times New Roman" w:hAnsi="Times New Roman" w:cs="Times New Roman"/>
          <w:sz w:val="20"/>
          <w:szCs w:val="20"/>
        </w:rPr>
        <w:t xml:space="preserve"> харчового підприємства.</w:t>
      </w:r>
    </w:p>
    <w:p w14:paraId="749D7C08" w14:textId="77777777" w:rsidR="00722A36" w:rsidRPr="001E301F" w:rsidRDefault="00722A36" w:rsidP="001E301F">
      <w:pPr>
        <w:spacing w:after="0" w:line="240" w:lineRule="auto"/>
        <w:ind w:firstLine="567"/>
        <w:jc w:val="both"/>
        <w:rPr>
          <w:rFonts w:ascii="Times New Roman" w:hAnsi="Times New Roman" w:cs="Times New Roman"/>
          <w:sz w:val="20"/>
          <w:szCs w:val="20"/>
        </w:rPr>
      </w:pPr>
    </w:p>
    <w:p w14:paraId="1272616C" w14:textId="77777777" w:rsidR="001E301F" w:rsidRPr="001E301F" w:rsidRDefault="001E301F" w:rsidP="001E301F">
      <w:pPr>
        <w:spacing w:after="0" w:line="240" w:lineRule="auto"/>
        <w:ind w:firstLine="567"/>
        <w:jc w:val="both"/>
        <w:rPr>
          <w:rFonts w:ascii="Times New Roman" w:hAnsi="Times New Roman" w:cs="Times New Roman"/>
          <w:b/>
          <w:bCs/>
          <w:sz w:val="20"/>
          <w:szCs w:val="20"/>
        </w:rPr>
      </w:pPr>
      <w:r w:rsidRPr="001E301F">
        <w:rPr>
          <w:rFonts w:ascii="Times New Roman" w:hAnsi="Times New Roman" w:cs="Times New Roman"/>
          <w:b/>
          <w:bCs/>
          <w:sz w:val="20"/>
          <w:szCs w:val="20"/>
        </w:rPr>
        <w:t>Контрольні запитання.</w:t>
      </w:r>
    </w:p>
    <w:p w14:paraId="491032E4"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1. Для чого необхідно проводити заходи зі зниження відходомісткості виробництва?</w:t>
      </w:r>
    </w:p>
    <w:p w14:paraId="0D7D39AF"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2. Охарактеризуйте ситуацію у сфері поводження з відходами в Україні?</w:t>
      </w:r>
    </w:p>
    <w:p w14:paraId="181AB4C9"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3. Назвіть основні функції, на які орієнтовані екологічні стратегії, які обирає підприємство.</w:t>
      </w:r>
    </w:p>
    <w:p w14:paraId="53963E10"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 xml:space="preserve">4. Охарактеризуйте основні базисні екологічні стратегії, що відповідають концепції сталого розвитку й впливають на вирішення основних проблем у сфері обігу з відходами. </w:t>
      </w:r>
    </w:p>
    <w:p w14:paraId="45D7CABF"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5. Що таке</w:t>
      </w:r>
      <w:r w:rsidRPr="001E301F">
        <w:rPr>
          <w:rFonts w:ascii="Times New Roman" w:hAnsi="Times New Roman" w:cs="Times New Roman"/>
          <w:sz w:val="18"/>
          <w:szCs w:val="18"/>
        </w:rPr>
        <w:t xml:space="preserve"> </w:t>
      </w:r>
      <w:r w:rsidRPr="001E301F">
        <w:rPr>
          <w:rFonts w:ascii="Times New Roman" w:hAnsi="Times New Roman" w:cs="Times New Roman"/>
          <w:b/>
          <w:bCs/>
          <w:sz w:val="18"/>
          <w:szCs w:val="18"/>
        </w:rPr>
        <w:t>принцип «превентивності»?</w:t>
      </w:r>
    </w:p>
    <w:p w14:paraId="0289E08D"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6. Назвіть принципи ефективного впровадження стратегії ЕЧВ, які мають інноваційну складову.</w:t>
      </w:r>
    </w:p>
    <w:p w14:paraId="7E78288E"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7. Назвіть найбільш характерні елементи стратегії ЕЧВ.</w:t>
      </w:r>
    </w:p>
    <w:p w14:paraId="62B8DDA7"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8. Назвіть пріоритетні напрями екологізації виробництв.</w:t>
      </w:r>
    </w:p>
    <w:p w14:paraId="691C2935"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9. Які пріоритетні напрямки впровадження екологічно чистого виробництва?</w:t>
      </w:r>
    </w:p>
    <w:p w14:paraId="7865B26A" w14:textId="77777777" w:rsidR="001E301F" w:rsidRPr="001E301F" w:rsidRDefault="001E301F" w:rsidP="001E301F">
      <w:pPr>
        <w:spacing w:after="0" w:line="240" w:lineRule="auto"/>
        <w:ind w:firstLine="567"/>
        <w:jc w:val="both"/>
        <w:rPr>
          <w:rFonts w:ascii="Times New Roman" w:hAnsi="Times New Roman" w:cs="Times New Roman"/>
          <w:b/>
          <w:bCs/>
          <w:sz w:val="18"/>
          <w:szCs w:val="18"/>
        </w:rPr>
      </w:pPr>
      <w:r w:rsidRPr="001E301F">
        <w:rPr>
          <w:rFonts w:ascii="Times New Roman" w:hAnsi="Times New Roman" w:cs="Times New Roman"/>
          <w:b/>
          <w:bCs/>
          <w:sz w:val="18"/>
          <w:szCs w:val="18"/>
        </w:rPr>
        <w:t>10. Які інноваційно орієнтовані напрямки лежать в основі природоощадної організації виробничої діяльності при впровадженні стратегії ресурсозбереження?</w:t>
      </w:r>
    </w:p>
    <w:p w14:paraId="00BFE581" w14:textId="3A405AB7" w:rsidR="002C2275" w:rsidRDefault="002C2275" w:rsidP="009C7699">
      <w:pPr>
        <w:spacing w:after="0" w:line="240" w:lineRule="auto"/>
        <w:ind w:firstLine="567"/>
        <w:jc w:val="both"/>
        <w:rPr>
          <w:rFonts w:ascii="Times New Roman" w:hAnsi="Times New Roman" w:cs="Times New Roman"/>
          <w:sz w:val="18"/>
          <w:szCs w:val="18"/>
        </w:rPr>
      </w:pPr>
    </w:p>
    <w:p w14:paraId="38A9A4B7" w14:textId="77777777" w:rsidR="00BA6110" w:rsidRDefault="00BA6110" w:rsidP="00B73334">
      <w:pPr>
        <w:spacing w:after="0" w:line="240" w:lineRule="auto"/>
        <w:jc w:val="center"/>
        <w:rPr>
          <w:rFonts w:ascii="Times New Roman" w:hAnsi="Times New Roman" w:cs="Times New Roman"/>
          <w:b/>
          <w:bCs/>
          <w:sz w:val="20"/>
          <w:szCs w:val="20"/>
        </w:rPr>
      </w:pPr>
    </w:p>
    <w:p w14:paraId="07C68B99" w14:textId="77777777" w:rsidR="00BA6110" w:rsidRDefault="00BA6110" w:rsidP="00B73334">
      <w:pPr>
        <w:spacing w:after="0" w:line="240" w:lineRule="auto"/>
        <w:jc w:val="center"/>
        <w:rPr>
          <w:rFonts w:ascii="Times New Roman" w:hAnsi="Times New Roman" w:cs="Times New Roman"/>
          <w:b/>
          <w:bCs/>
          <w:sz w:val="20"/>
          <w:szCs w:val="20"/>
        </w:rPr>
      </w:pPr>
    </w:p>
    <w:p w14:paraId="25828FF6" w14:textId="77777777" w:rsidR="00BA6110" w:rsidRDefault="00BA6110" w:rsidP="00B73334">
      <w:pPr>
        <w:spacing w:after="0" w:line="240" w:lineRule="auto"/>
        <w:jc w:val="center"/>
        <w:rPr>
          <w:rFonts w:ascii="Times New Roman" w:hAnsi="Times New Roman" w:cs="Times New Roman"/>
          <w:b/>
          <w:bCs/>
          <w:sz w:val="20"/>
          <w:szCs w:val="20"/>
        </w:rPr>
      </w:pPr>
    </w:p>
    <w:p w14:paraId="5393F0F4" w14:textId="1CD984AB" w:rsidR="00F725CA" w:rsidRPr="00F725CA" w:rsidRDefault="00BA6110" w:rsidP="00B73334">
      <w:pPr>
        <w:spacing w:after="0" w:line="240" w:lineRule="auto"/>
        <w:jc w:val="center"/>
        <w:rPr>
          <w:rFonts w:ascii="Times New Roman" w:hAnsi="Times New Roman" w:cs="Times New Roman"/>
          <w:b/>
          <w:bCs/>
          <w:sz w:val="20"/>
          <w:szCs w:val="20"/>
        </w:rPr>
      </w:pPr>
      <w:r w:rsidRPr="00F725CA">
        <w:rPr>
          <w:rFonts w:ascii="Times New Roman" w:hAnsi="Times New Roman" w:cs="Times New Roman"/>
          <w:b/>
          <w:bCs/>
          <w:sz w:val="20"/>
          <w:szCs w:val="20"/>
        </w:rPr>
        <w:lastRenderedPageBreak/>
        <w:t>ПРАКТИЧН</w:t>
      </w:r>
      <w:r>
        <w:rPr>
          <w:rFonts w:ascii="Times New Roman" w:hAnsi="Times New Roman" w:cs="Times New Roman"/>
          <w:b/>
          <w:bCs/>
          <w:sz w:val="20"/>
          <w:szCs w:val="20"/>
        </w:rPr>
        <w:t>Е</w:t>
      </w:r>
      <w:r w:rsidRPr="00F725CA">
        <w:rPr>
          <w:rFonts w:ascii="Times New Roman" w:hAnsi="Times New Roman" w:cs="Times New Roman"/>
          <w:b/>
          <w:bCs/>
          <w:sz w:val="20"/>
          <w:szCs w:val="20"/>
        </w:rPr>
        <w:t xml:space="preserve"> </w:t>
      </w:r>
      <w:r>
        <w:rPr>
          <w:rFonts w:ascii="Times New Roman" w:hAnsi="Times New Roman" w:cs="Times New Roman"/>
          <w:b/>
          <w:bCs/>
          <w:sz w:val="20"/>
          <w:szCs w:val="20"/>
        </w:rPr>
        <w:t xml:space="preserve">ЗАНЯТТЯ </w:t>
      </w:r>
      <w:r w:rsidRPr="00F725CA">
        <w:rPr>
          <w:rFonts w:ascii="Times New Roman" w:hAnsi="Times New Roman" w:cs="Times New Roman"/>
          <w:b/>
          <w:bCs/>
          <w:sz w:val="20"/>
          <w:szCs w:val="20"/>
        </w:rPr>
        <w:t>№12</w:t>
      </w:r>
      <w:r>
        <w:rPr>
          <w:rFonts w:ascii="Times New Roman" w:hAnsi="Times New Roman" w:cs="Times New Roman"/>
          <w:b/>
          <w:bCs/>
          <w:sz w:val="20"/>
          <w:szCs w:val="20"/>
        </w:rPr>
        <w:t>.</w:t>
      </w:r>
    </w:p>
    <w:p w14:paraId="16C1A971" w14:textId="77777777" w:rsidR="00BA6110" w:rsidRDefault="00BA6110" w:rsidP="00B73334">
      <w:pPr>
        <w:spacing w:after="0" w:line="240" w:lineRule="auto"/>
        <w:jc w:val="center"/>
        <w:rPr>
          <w:rFonts w:ascii="Times New Roman" w:hAnsi="Times New Roman" w:cs="Times New Roman"/>
          <w:b/>
          <w:bCs/>
          <w:sz w:val="20"/>
          <w:szCs w:val="20"/>
        </w:rPr>
      </w:pPr>
    </w:p>
    <w:p w14:paraId="6D8FA2A5" w14:textId="3B5DC0FE" w:rsidR="00F725CA" w:rsidRPr="00F725CA" w:rsidRDefault="007E4115" w:rsidP="00B73334">
      <w:pPr>
        <w:spacing w:after="0" w:line="240" w:lineRule="auto"/>
        <w:jc w:val="center"/>
        <w:rPr>
          <w:rFonts w:ascii="Times New Roman" w:hAnsi="Times New Roman" w:cs="Times New Roman"/>
          <w:sz w:val="20"/>
          <w:szCs w:val="20"/>
        </w:rPr>
      </w:pPr>
      <w:r>
        <w:rPr>
          <w:rFonts w:ascii="Times New Roman" w:hAnsi="Times New Roman" w:cs="Times New Roman"/>
          <w:b/>
          <w:bCs/>
          <w:sz w:val="20"/>
          <w:szCs w:val="20"/>
        </w:rPr>
        <w:t xml:space="preserve">Тема: </w:t>
      </w:r>
      <w:r w:rsidR="00F725CA" w:rsidRPr="00F725CA">
        <w:rPr>
          <w:rFonts w:ascii="Times New Roman" w:hAnsi="Times New Roman" w:cs="Times New Roman"/>
          <w:b/>
          <w:bCs/>
          <w:sz w:val="20"/>
          <w:szCs w:val="20"/>
        </w:rPr>
        <w:t>РОЗВИТОК АЛЬТЕРНАТИВНИХ СИСТЕМ ВЕДЕННЯ СІЛЬСЬКОГОСПОДАРСЬКОГО ВИРОБНИЦТВА</w:t>
      </w:r>
    </w:p>
    <w:p w14:paraId="40467CE6" w14:textId="77777777" w:rsidR="00BA6110" w:rsidRDefault="00BA6110" w:rsidP="00BA6110">
      <w:pPr>
        <w:spacing w:after="0" w:line="240" w:lineRule="auto"/>
        <w:ind w:firstLine="567"/>
        <w:jc w:val="both"/>
        <w:rPr>
          <w:rFonts w:ascii="Times New Roman" w:hAnsi="Times New Roman" w:cs="Times New Roman"/>
          <w:b/>
          <w:sz w:val="20"/>
          <w:szCs w:val="20"/>
        </w:rPr>
      </w:pPr>
    </w:p>
    <w:p w14:paraId="777CEA6E" w14:textId="6ED6C4BD" w:rsidR="00BA6110" w:rsidRPr="00BA6110" w:rsidRDefault="00BA6110" w:rsidP="00BA6110">
      <w:pPr>
        <w:spacing w:after="0" w:line="240" w:lineRule="auto"/>
        <w:ind w:firstLine="567"/>
        <w:jc w:val="both"/>
        <w:rPr>
          <w:rFonts w:ascii="Times New Roman" w:hAnsi="Times New Roman" w:cs="Times New Roman"/>
          <w:sz w:val="20"/>
          <w:szCs w:val="20"/>
        </w:rPr>
      </w:pPr>
      <w:r w:rsidRPr="00BA6110">
        <w:rPr>
          <w:rFonts w:ascii="Times New Roman" w:hAnsi="Times New Roman" w:cs="Times New Roman"/>
          <w:b/>
          <w:sz w:val="20"/>
          <w:szCs w:val="20"/>
        </w:rPr>
        <w:t>Мета:</w:t>
      </w:r>
      <w:r w:rsidRPr="00BA6110">
        <w:rPr>
          <w:rFonts w:ascii="Times New Roman" w:hAnsi="Times New Roman" w:cs="Times New Roman"/>
          <w:bCs/>
          <w:sz w:val="20"/>
          <w:szCs w:val="20"/>
        </w:rPr>
        <w:t xml:space="preserve"> набути знань та навичок з ведення </w:t>
      </w:r>
      <w:r w:rsidRPr="00BA6110">
        <w:rPr>
          <w:rFonts w:ascii="Times New Roman" w:hAnsi="Times New Roman" w:cs="Times New Roman"/>
          <w:sz w:val="20"/>
          <w:szCs w:val="20"/>
        </w:rPr>
        <w:t>органічного сільськогосподарського підприємства.</w:t>
      </w:r>
    </w:p>
    <w:p w14:paraId="0E3A7061" w14:textId="77777777" w:rsidR="00BA6110" w:rsidRPr="00BA6110" w:rsidRDefault="00BA6110" w:rsidP="00BA6110">
      <w:pPr>
        <w:spacing w:after="0" w:line="240" w:lineRule="auto"/>
        <w:ind w:firstLine="567"/>
        <w:jc w:val="both"/>
        <w:rPr>
          <w:rFonts w:ascii="Times New Roman" w:hAnsi="Times New Roman" w:cs="Times New Roman"/>
          <w:b/>
          <w:sz w:val="20"/>
          <w:szCs w:val="20"/>
        </w:rPr>
      </w:pPr>
      <w:r w:rsidRPr="00BA6110">
        <w:rPr>
          <w:rFonts w:ascii="Times New Roman" w:hAnsi="Times New Roman" w:cs="Times New Roman"/>
          <w:b/>
          <w:sz w:val="20"/>
          <w:szCs w:val="20"/>
        </w:rPr>
        <w:t xml:space="preserve">Завдання до виконання: </w:t>
      </w:r>
    </w:p>
    <w:p w14:paraId="72F5FACC" w14:textId="6B324F4E" w:rsidR="00BA6110" w:rsidRPr="00BA6110" w:rsidRDefault="00BA6110" w:rsidP="00BA6110">
      <w:pPr>
        <w:spacing w:after="0" w:line="240" w:lineRule="auto"/>
        <w:ind w:firstLine="567"/>
        <w:jc w:val="both"/>
        <w:rPr>
          <w:rFonts w:ascii="Times New Roman" w:hAnsi="Times New Roman" w:cs="Times New Roman"/>
          <w:sz w:val="20"/>
          <w:szCs w:val="20"/>
        </w:rPr>
      </w:pPr>
      <w:r w:rsidRPr="00BA6110">
        <w:rPr>
          <w:rFonts w:ascii="Times New Roman" w:hAnsi="Times New Roman" w:cs="Times New Roman"/>
          <w:bCs/>
          <w:sz w:val="20"/>
          <w:szCs w:val="20"/>
        </w:rPr>
        <w:t xml:space="preserve">1. Охарактеризувати </w:t>
      </w:r>
      <w:r w:rsidRPr="00BA6110">
        <w:rPr>
          <w:rFonts w:ascii="Times New Roman" w:hAnsi="Times New Roman" w:cs="Times New Roman"/>
          <w:sz w:val="20"/>
          <w:szCs w:val="20"/>
        </w:rPr>
        <w:t>карту придатності ґрунтів для органічного землеробства за еколого</w:t>
      </w:r>
      <w:r>
        <w:rPr>
          <w:rFonts w:ascii="Times New Roman" w:hAnsi="Times New Roman" w:cs="Times New Roman"/>
          <w:sz w:val="20"/>
          <w:szCs w:val="20"/>
        </w:rPr>
        <w:t xml:space="preserve"> </w:t>
      </w:r>
      <w:r w:rsidRPr="00BA6110">
        <w:rPr>
          <w:rFonts w:ascii="Times New Roman" w:hAnsi="Times New Roman" w:cs="Times New Roman"/>
          <w:sz w:val="20"/>
          <w:szCs w:val="20"/>
        </w:rPr>
        <w:t>генетичною придатністю, розроблену Інститутом землеробства НААН України;</w:t>
      </w:r>
    </w:p>
    <w:p w14:paraId="61A361D6" w14:textId="77777777" w:rsidR="00BA6110" w:rsidRPr="00BA6110" w:rsidRDefault="00BA6110" w:rsidP="00BA6110">
      <w:pPr>
        <w:spacing w:after="0" w:line="240" w:lineRule="auto"/>
        <w:ind w:firstLine="567"/>
        <w:jc w:val="both"/>
        <w:rPr>
          <w:rFonts w:ascii="Times New Roman" w:hAnsi="Times New Roman" w:cs="Times New Roman"/>
          <w:bCs/>
          <w:sz w:val="20"/>
          <w:szCs w:val="20"/>
        </w:rPr>
      </w:pPr>
      <w:r w:rsidRPr="00BA6110">
        <w:rPr>
          <w:rFonts w:ascii="Times New Roman" w:hAnsi="Times New Roman" w:cs="Times New Roman"/>
          <w:bCs/>
          <w:sz w:val="20"/>
          <w:szCs w:val="20"/>
        </w:rPr>
        <w:t xml:space="preserve">2. Проаналізувати </w:t>
      </w:r>
      <w:r w:rsidRPr="00BA6110">
        <w:rPr>
          <w:rFonts w:ascii="Times New Roman" w:hAnsi="Times New Roman" w:cs="Times New Roman"/>
          <w:sz w:val="20"/>
          <w:szCs w:val="20"/>
        </w:rPr>
        <w:t>історичний розвиток органічного аграрного виробництва України</w:t>
      </w:r>
      <w:r w:rsidRPr="00BA6110">
        <w:rPr>
          <w:rFonts w:ascii="Times New Roman" w:hAnsi="Times New Roman" w:cs="Times New Roman"/>
          <w:bCs/>
          <w:sz w:val="20"/>
          <w:szCs w:val="20"/>
        </w:rPr>
        <w:t>;</w:t>
      </w:r>
    </w:p>
    <w:p w14:paraId="53ED4727" w14:textId="77777777" w:rsidR="00BA6110" w:rsidRPr="00BA6110" w:rsidRDefault="00BA6110" w:rsidP="00BA6110">
      <w:pPr>
        <w:spacing w:after="0" w:line="240" w:lineRule="auto"/>
        <w:ind w:firstLine="567"/>
        <w:jc w:val="both"/>
        <w:rPr>
          <w:rFonts w:ascii="Times New Roman" w:hAnsi="Times New Roman" w:cs="Times New Roman"/>
          <w:sz w:val="20"/>
          <w:szCs w:val="20"/>
        </w:rPr>
      </w:pPr>
      <w:r w:rsidRPr="00BA6110">
        <w:rPr>
          <w:rFonts w:ascii="Times New Roman" w:hAnsi="Times New Roman" w:cs="Times New Roman"/>
          <w:bCs/>
          <w:sz w:val="20"/>
          <w:szCs w:val="20"/>
        </w:rPr>
        <w:t xml:space="preserve">3. Розглянути основні </w:t>
      </w:r>
      <w:r w:rsidRPr="00BA6110">
        <w:rPr>
          <w:rFonts w:ascii="Times New Roman" w:hAnsi="Times New Roman" w:cs="Times New Roman"/>
          <w:sz w:val="20"/>
          <w:szCs w:val="20"/>
        </w:rPr>
        <w:t>причини повільного поступу органічного агровиробництва в Україні;</w:t>
      </w:r>
    </w:p>
    <w:p w14:paraId="50CF7909" w14:textId="77777777" w:rsidR="00BA6110" w:rsidRPr="00BA6110" w:rsidRDefault="00BA6110" w:rsidP="00BA6110">
      <w:pPr>
        <w:spacing w:after="0" w:line="240" w:lineRule="auto"/>
        <w:ind w:firstLine="567"/>
        <w:jc w:val="both"/>
        <w:rPr>
          <w:rFonts w:ascii="Times New Roman" w:hAnsi="Times New Roman" w:cs="Times New Roman"/>
          <w:bCs/>
          <w:sz w:val="20"/>
          <w:szCs w:val="20"/>
        </w:rPr>
      </w:pPr>
      <w:r w:rsidRPr="00BA6110">
        <w:rPr>
          <w:rFonts w:ascii="Times New Roman" w:hAnsi="Times New Roman" w:cs="Times New Roman"/>
          <w:bCs/>
          <w:sz w:val="20"/>
          <w:szCs w:val="20"/>
        </w:rPr>
        <w:t xml:space="preserve">4. Вивчити </w:t>
      </w:r>
      <w:r w:rsidRPr="00BA6110">
        <w:rPr>
          <w:rFonts w:ascii="Times New Roman" w:hAnsi="Times New Roman" w:cs="Times New Roman"/>
          <w:sz w:val="20"/>
          <w:szCs w:val="20"/>
        </w:rPr>
        <w:t>головну мету органічного сільськогосподарського підприємства</w:t>
      </w:r>
      <w:r w:rsidRPr="00BA6110">
        <w:rPr>
          <w:rFonts w:ascii="Times New Roman" w:hAnsi="Times New Roman" w:cs="Times New Roman"/>
          <w:bCs/>
          <w:sz w:val="20"/>
          <w:szCs w:val="20"/>
        </w:rPr>
        <w:t>.</w:t>
      </w:r>
    </w:p>
    <w:p w14:paraId="3A5F8442" w14:textId="77777777" w:rsidR="00F725CA" w:rsidRDefault="00F725CA" w:rsidP="00F725CA">
      <w:pPr>
        <w:spacing w:after="0" w:line="240" w:lineRule="auto"/>
        <w:ind w:firstLine="567"/>
        <w:jc w:val="both"/>
        <w:rPr>
          <w:rFonts w:ascii="Times New Roman" w:hAnsi="Times New Roman" w:cs="Times New Roman"/>
          <w:sz w:val="20"/>
          <w:szCs w:val="20"/>
        </w:rPr>
      </w:pPr>
    </w:p>
    <w:p w14:paraId="79456A26" w14:textId="3A792C00" w:rsidR="00BA6110" w:rsidRPr="00BA6110" w:rsidRDefault="00BA6110" w:rsidP="00BA6110">
      <w:pPr>
        <w:spacing w:after="0" w:line="240" w:lineRule="auto"/>
        <w:jc w:val="center"/>
        <w:rPr>
          <w:rFonts w:ascii="Times New Roman" w:hAnsi="Times New Roman" w:cs="Times New Roman"/>
          <w:b/>
          <w:bCs/>
          <w:sz w:val="20"/>
          <w:szCs w:val="20"/>
        </w:rPr>
      </w:pPr>
      <w:r w:rsidRPr="00BA6110">
        <w:rPr>
          <w:rFonts w:ascii="Times New Roman" w:hAnsi="Times New Roman" w:cs="Times New Roman"/>
          <w:b/>
          <w:bCs/>
          <w:sz w:val="20"/>
          <w:szCs w:val="20"/>
        </w:rPr>
        <w:t>Теоретичні відомості</w:t>
      </w:r>
    </w:p>
    <w:p w14:paraId="7D61BC9A"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Природно-кліматичні умови України, якісний склад земельних угідь країни (8% світових запасів чорноземів) та її географічне положення чинять сприятливий вплив на розвиток альтернативних систем ведення сільського господарства. Навіть не зважаючи на наявні екологічні проблеми території та зниження якості природних ресурсів аграрного сектору економіки, в Україні наявний земельний потенціал для розвитку екологічного сільського господарства.</w:t>
      </w:r>
    </w:p>
    <w:p w14:paraId="298D5DFA"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Інститут землеробства НААН України розробив карту придатності ґрунтів для органічного землеробства за екологогенетичною придатністю. Ґрунти поділили на дуже придатні, придатні, умовно придатні та малопридатні (рис.12.1).</w:t>
      </w:r>
    </w:p>
    <w:p w14:paraId="2F5B0761" w14:textId="18CB253E" w:rsid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Найбільш придатними для органічного землеробства є ґрунти у Харківській, Черкаській областях; частково – у Київській, Вінницькій, Кіровоградській, Хмельницькій, Івано-Франківській, Тернопільській. До малопридатних прогнозовано потрапили території поблизу Чорнобиля, ґрунти в шахтарському регіоні – в основному, на Луганщині, а також більша частина Рівненської області. В Україні є близько 8 млн. га екологічно чистих чорноземних земель. До того ж у різних областях країни є в сукупності 15-16 млн. га окремих ділянок.</w:t>
      </w:r>
    </w:p>
    <w:p w14:paraId="128E7908" w14:textId="77777777" w:rsidR="00BA6110" w:rsidRPr="00F725CA" w:rsidRDefault="00BA6110" w:rsidP="00BA6110">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За даними науковців, території, що придатні для органічного виробництва, можна умовно розділити на чотири регіони:</w:t>
      </w:r>
    </w:p>
    <w:p w14:paraId="7EC5DAC7" w14:textId="77777777" w:rsidR="00BA6110" w:rsidRPr="00F725CA" w:rsidRDefault="00BA6110" w:rsidP="00BA6110">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Північно-Полтавський регіон (охоплює більшу частину Полтавщини, північно-західні райони Харківщини, південно-західні райони Сумщини, південно-східні райони Чернігівщини та східні райони Київщини і Черкащини);</w:t>
      </w:r>
    </w:p>
    <w:p w14:paraId="07671150" w14:textId="77777777" w:rsidR="00BA6110" w:rsidRPr="00F725CA" w:rsidRDefault="00BA6110" w:rsidP="00BA6110">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 Вінницько-Прикарпатський (тягнеться широкою смугою близько </w:t>
      </w:r>
      <w:r w:rsidRPr="00F725CA">
        <w:rPr>
          <w:rFonts w:ascii="Times New Roman" w:hAnsi="Times New Roman" w:cs="Times New Roman"/>
          <w:sz w:val="20"/>
          <w:szCs w:val="20"/>
        </w:rPr>
        <w:br/>
        <w:t>100 км від м. Попільня Житомирської області та простягається до півночі Вінницької, Хмельницької та Тернопільської у напрямку до м. Львова);</w:t>
      </w:r>
    </w:p>
    <w:p w14:paraId="180FD7D9" w14:textId="77777777" w:rsidR="00BA6110" w:rsidRPr="00F725CA" w:rsidRDefault="00BA6110" w:rsidP="00BA6110">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Південно-Подільський (включає невелику південно-східну частину Вінниччини, південно-західну частину Кіровоградщини, північ Миколаївщини і північну половину Одещини);</w:t>
      </w:r>
    </w:p>
    <w:p w14:paraId="32D852A2" w14:textId="77777777" w:rsidR="00BA6110" w:rsidRPr="00F725CA" w:rsidRDefault="00BA6110" w:rsidP="00BA6110">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Північно-східно-Луганський (охоплює два райони Луганської області).</w:t>
      </w:r>
    </w:p>
    <w:p w14:paraId="5236D99F" w14:textId="77777777" w:rsidR="00F725CA" w:rsidRPr="00F725CA" w:rsidRDefault="00F725CA" w:rsidP="00B73334">
      <w:pPr>
        <w:spacing w:after="0" w:line="240" w:lineRule="auto"/>
        <w:jc w:val="center"/>
        <w:rPr>
          <w:rFonts w:ascii="Times New Roman" w:hAnsi="Times New Roman" w:cs="Times New Roman"/>
          <w:sz w:val="20"/>
          <w:szCs w:val="20"/>
        </w:rPr>
      </w:pPr>
      <w:r w:rsidRPr="00F725CA">
        <w:rPr>
          <w:rFonts w:ascii="Times New Roman" w:hAnsi="Times New Roman" w:cs="Times New Roman"/>
          <w:noProof/>
          <w:sz w:val="20"/>
          <w:szCs w:val="20"/>
        </w:rPr>
        <w:lastRenderedPageBreak/>
        <w:drawing>
          <wp:inline distT="0" distB="0" distL="0" distR="0" wp14:anchorId="15817157" wp14:editId="4842FF9C">
            <wp:extent cx="4407373" cy="2886506"/>
            <wp:effectExtent l="0" t="0" r="0" b="0"/>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4195" t="23669" r="18271" b="9315"/>
                    <a:stretch/>
                  </pic:blipFill>
                  <pic:spPr bwMode="auto">
                    <a:xfrm>
                      <a:off x="0" y="0"/>
                      <a:ext cx="4441070" cy="2908575"/>
                    </a:xfrm>
                    <a:prstGeom prst="rect">
                      <a:avLst/>
                    </a:prstGeom>
                    <a:ln>
                      <a:noFill/>
                    </a:ln>
                    <a:extLst>
                      <a:ext uri="{53640926-AAD7-44D8-BBD7-CCE9431645EC}">
                        <a14:shadowObscured xmlns:a14="http://schemas.microsoft.com/office/drawing/2010/main"/>
                      </a:ext>
                    </a:extLst>
                  </pic:spPr>
                </pic:pic>
              </a:graphicData>
            </a:graphic>
          </wp:inline>
        </w:drawing>
      </w:r>
    </w:p>
    <w:p w14:paraId="1D478A3F" w14:textId="77777777" w:rsidR="00F725CA" w:rsidRPr="00F725CA" w:rsidRDefault="00F725CA" w:rsidP="00F725CA">
      <w:pPr>
        <w:spacing w:after="0" w:line="240" w:lineRule="auto"/>
        <w:ind w:firstLine="567"/>
        <w:jc w:val="both"/>
        <w:rPr>
          <w:rFonts w:ascii="Times New Roman" w:hAnsi="Times New Roman" w:cs="Times New Roman"/>
          <w:sz w:val="20"/>
          <w:szCs w:val="20"/>
        </w:rPr>
      </w:pPr>
    </w:p>
    <w:p w14:paraId="5C8F526D"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Рисунок 12.1 – Придатність ґрунтів України для ведення органічного сільського господарства,</w:t>
      </w:r>
    </w:p>
    <w:p w14:paraId="460FFC52" w14:textId="77777777" w:rsidR="00F725CA" w:rsidRDefault="00F725CA" w:rsidP="00F725CA">
      <w:pPr>
        <w:spacing w:after="0" w:line="240" w:lineRule="auto"/>
        <w:ind w:firstLine="567"/>
        <w:jc w:val="both"/>
        <w:rPr>
          <w:rFonts w:ascii="Times New Roman" w:hAnsi="Times New Roman" w:cs="Times New Roman"/>
          <w:sz w:val="20"/>
          <w:szCs w:val="20"/>
        </w:rPr>
      </w:pPr>
    </w:p>
    <w:p w14:paraId="75FC78BF"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Загалом, площа земель органічного призначення в Україні складає усього 1,2% від загального обсягу.</w:t>
      </w:r>
    </w:p>
    <w:p w14:paraId="71B13244"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На сьогоднішній день спостерігаємо інтенсивний розвиток органічного аграрного виробництва. Проте, слід зазначити, що порівняно з розвинутими країнами світу історичний розвиток даного сектору України бере свій початок на 15-20 років пізніше із кінця 90-х років ХХ ст. та пройшов три основних етапи.</w:t>
      </w:r>
    </w:p>
    <w:p w14:paraId="35E256B6"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На першому етапі</w:t>
      </w:r>
      <w:r w:rsidRPr="00F725CA">
        <w:rPr>
          <w:rFonts w:ascii="Times New Roman" w:hAnsi="Times New Roman" w:cs="Times New Roman"/>
          <w:sz w:val="20"/>
          <w:szCs w:val="20"/>
        </w:rPr>
        <w:t xml:space="preserve"> (1991-2001рр.) спостерігається зародження органічного сільського господарства в Україні. В цей час закладаються правові засади органічного агровиробництва, та за відсутності вітчизняних органів сертифікації, заключаються перші міжнародні договори про співпрацю та здійснюються перші експортні поставки органічної продукції на світовий ринок. В 1997 році було заключено договір між урядами України та Швейцарії, в рамках якого стала можливим розробка проектів технічної допомоги, зокрема, щодо розвитку органічного сільського господарства в Україні.</w:t>
      </w:r>
    </w:p>
    <w:p w14:paraId="47254F45"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Другий етап</w:t>
      </w:r>
      <w:r w:rsidRPr="00F725CA">
        <w:rPr>
          <w:rFonts w:ascii="Times New Roman" w:hAnsi="Times New Roman" w:cs="Times New Roman"/>
          <w:sz w:val="20"/>
          <w:szCs w:val="20"/>
        </w:rPr>
        <w:t xml:space="preserve"> (2002-2012рр.) характеризується становленням органічного ринку в Україні. В 2002 році з метою захисту інтересів виробників органічної продукції була створена Асоціація учасників біовиробництва «БІОЛан Україна». Пріоритетними напрямками асоціації було формування мережі органічних виробників в Україні та внутрішнього ринку органічної продукції, розробку законодавства та нормативно-правової бази для органічного виробництва в Україні.</w:t>
      </w:r>
    </w:p>
    <w:p w14:paraId="7D5EEB05"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В 2005 році була створена Федерація органічного руху України, яка мала на меті всебічну пропаганду цінностей та світогляду, притаманних прибічникам </w:t>
      </w:r>
      <w:r w:rsidRPr="00F725CA">
        <w:rPr>
          <w:rFonts w:ascii="Times New Roman" w:hAnsi="Times New Roman" w:cs="Times New Roman"/>
          <w:sz w:val="20"/>
          <w:szCs w:val="20"/>
        </w:rPr>
        <w:lastRenderedPageBreak/>
        <w:t>світового органічного руху, підвищення ефективності сільськогосподарського виробництва з одночасним розвитком безпечних для природи та людини технологій, сприяння розвитку органічного руху в Україні. Результатом цього стало популяризація екологічних ідей в аграрному виробництві і споживанні агропродукції, та зростання внутрішнього попиту на органічну продукцію, стрімко збільшувалась кількість операторів органічного ринку та зростали площі земель, сертифікованих для ведення органічного землеробства.</w:t>
      </w:r>
    </w:p>
    <w:p w14:paraId="3D6B20AB"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Важливою подією цього періоду було створення першого українського акредитованого сертифікаційного органу Органік стандарт, який проводить сертифікацію органічного виробництва за стандартами ЄС в Україні та Білорусі та є лідером галузі органічної сертифікації в цих країнах. «Органік стандарт» включений в офіційний перелік сертифікаційних органів, визнаних у Європейському Союзі та Швейцарії.</w:t>
      </w:r>
    </w:p>
    <w:p w14:paraId="51D111B8"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Другий етап завершується ухваленням Верховною Радою України Закону «Про органічне виробництво» в 2011 році. Цим документом визначаються правові, економічні, соціальні та організаційні основи ведення органічного сільського господарства, вимоги щодо вирощування, виробництва, перероблення, сертифікації, етикетування, перевезення, зберігання та реалізації органічної продукції та сировини. Також підкреслено, що виробництво може вважатися органічним лише після отримання відповідного сертифікату на виробництво органічної продукції і має проводитися виключно з органічної сировини, яка відповідає вимогам цього закону.</w:t>
      </w:r>
    </w:p>
    <w:p w14:paraId="5CA19243"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Третій етап</w:t>
      </w:r>
      <w:r w:rsidRPr="00F725CA">
        <w:rPr>
          <w:rFonts w:ascii="Times New Roman" w:hAnsi="Times New Roman" w:cs="Times New Roman"/>
          <w:sz w:val="20"/>
          <w:szCs w:val="20"/>
        </w:rPr>
        <w:t xml:space="preserve"> становлення органічного ринку умовно можна розпочати з 2013 року і по нинішній день. Розвиток органічного ринку вперше став одним із пріоритетних напрямків розвитку агропромислового сектору України – включено в Єдину комплексну стратегію розвитку сільського господарства та сільських територій на 2015-2020 роки. Його початок характеризується різким, порівняно з попереднім періодом, стрибком у розмірах органічних площ (на 44,2%) та кількості виробників.</w:t>
      </w:r>
    </w:p>
    <w:p w14:paraId="3D750D0D"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Були обґрунтовані науково-практичні засади органічного виробництва в країні та почали впроваджуватись інноваційні органічні технології сільського господарства для різних ґрунтово-кліматичних умов.</w:t>
      </w:r>
    </w:p>
    <w:p w14:paraId="4E82771A"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У 2013 році була створена спілка виробників сертифікованих органічних продуктів «Органічна Україна». ЇЇ діяльність спрямована на консолідацію українських сертифікованих виробників органічної продукції для розвитку органічного ринку в Україні. Як наслідок, в країні спостерігається формування не лише органічного сировинного ринку, а й широкого асортименту якісних місцевих продуктів харчування для повного задоволення попиту населення.</w:t>
      </w:r>
    </w:p>
    <w:p w14:paraId="7E1FEFF1"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В результаті удосконалення нормативно-правової бази здійснення органічного виробництва в Україні та функціонування вітчизняного ринку органічної продукції було прийнято Закон України «Про виробництво та обіг органічної сільськогосподарської продукції та сировини» (2014р.) та Закон України «Про основні принципи та вимоги до органічного виробництва, обігу та маркування органічної продукції» (2018р.). Ними затверджені правила сертифікації продукції та акредитації сертифікаційних органів, тощо. Тому українські виробники і надалі проходять сертифікацію згідно нормативних актів інших країн. Важливим моментом </w:t>
      </w:r>
      <w:r w:rsidRPr="00F725CA">
        <w:rPr>
          <w:rFonts w:ascii="Times New Roman" w:hAnsi="Times New Roman" w:cs="Times New Roman"/>
          <w:sz w:val="20"/>
          <w:szCs w:val="20"/>
        </w:rPr>
        <w:lastRenderedPageBreak/>
        <w:t>у становленні органічного ринку можна відзначити затвердження Державного логотипу України для маркування органічних продуктів (2016 р.).</w:t>
      </w:r>
    </w:p>
    <w:p w14:paraId="2A44E60A"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Таким чином, в даний час вітчизняна система органічного сільського господарства включає 421 тис. га органічних земель, що є 11-м показником серед Європейських країн та 20-м серед усіх країн світу. За останні п’ять років розмір органічних угідь збільшився на 54%. Відповідно до наведеного лінійного рівняння тренду, зростання площ відбувалося пересічно на 27,2 тис.га щорічно.</w:t>
      </w:r>
    </w:p>
    <w:p w14:paraId="3039E048"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Слід зазначити, що 48,1% органічних сільськогосподарських угідь в Україні зайняті вирощуванням зернових культур (7-ме місце в світовому рейтингу серед органічних виробників); 16% площ припадає на олійні культури (5-те місце в світі); 4,6% займають бобові культури (7-ме місце в світі); 2% земель зайняті овочевими культурами (10-те місце в світі) та 0,6% угідь задіяно під виробництво фруктів. Крім цього, станом на 2017 рік за даними FIBLIFOAM в Україні сертифіковано 550 тис. га дикоросів.</w:t>
      </w:r>
    </w:p>
    <w:p w14:paraId="375DEB0C" w14:textId="12BAFEC6"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Зрозуміло, що із разом зростанням органічних площ в країні спостерігається і збільшення операторів органічного ринку, в т.ч. виробників. За період 2002-20</w:t>
      </w:r>
      <w:r w:rsidR="00BA6110">
        <w:rPr>
          <w:rFonts w:ascii="Times New Roman" w:hAnsi="Times New Roman" w:cs="Times New Roman"/>
          <w:sz w:val="20"/>
          <w:szCs w:val="20"/>
        </w:rPr>
        <w:t xml:space="preserve">21 </w:t>
      </w:r>
      <w:r w:rsidRPr="00F725CA">
        <w:rPr>
          <w:rFonts w:ascii="Times New Roman" w:hAnsi="Times New Roman" w:cs="Times New Roman"/>
          <w:sz w:val="20"/>
          <w:szCs w:val="20"/>
        </w:rPr>
        <w:t>рр. кількість сертифікованих виробників органічної продукції сільського господарства збільшилась в 12 разів – із 31 до 375 господарств. Проте, різке зростання кількості виробників порівняно з попереднім роком відбулося в 20</w:t>
      </w:r>
      <w:r w:rsidR="00BA6110">
        <w:rPr>
          <w:rFonts w:ascii="Times New Roman" w:hAnsi="Times New Roman" w:cs="Times New Roman"/>
          <w:sz w:val="20"/>
          <w:szCs w:val="20"/>
        </w:rPr>
        <w:t>20</w:t>
      </w:r>
      <w:r w:rsidRPr="00F725CA">
        <w:rPr>
          <w:rFonts w:ascii="Times New Roman" w:hAnsi="Times New Roman" w:cs="Times New Roman"/>
          <w:sz w:val="20"/>
          <w:szCs w:val="20"/>
        </w:rPr>
        <w:t xml:space="preserve"> році – на 150 ферм (71%). </w:t>
      </w:r>
    </w:p>
    <w:p w14:paraId="290EEA60" w14:textId="0817B6C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Необхідно зазначити, що в розрізі областей країни найбільша кількість органічних ферм в 20</w:t>
      </w:r>
      <w:r w:rsidR="00BA6110">
        <w:rPr>
          <w:rFonts w:ascii="Times New Roman" w:hAnsi="Times New Roman" w:cs="Times New Roman"/>
          <w:sz w:val="20"/>
          <w:szCs w:val="20"/>
        </w:rPr>
        <w:t>2</w:t>
      </w:r>
      <w:r w:rsidRPr="00F725CA">
        <w:rPr>
          <w:rFonts w:ascii="Times New Roman" w:hAnsi="Times New Roman" w:cs="Times New Roman"/>
          <w:sz w:val="20"/>
          <w:szCs w:val="20"/>
        </w:rPr>
        <w:t>1 році зосереджена в Київській (13,6% від загальної кількості господарств в країні), Одеській та Херсонській областях (рис.12.2).</w:t>
      </w:r>
    </w:p>
    <w:p w14:paraId="3C423580" w14:textId="77777777" w:rsidR="00F725CA" w:rsidRPr="00F725CA" w:rsidRDefault="00F725CA" w:rsidP="00B73334">
      <w:pPr>
        <w:spacing w:after="0" w:line="240" w:lineRule="auto"/>
        <w:jc w:val="center"/>
        <w:rPr>
          <w:rFonts w:ascii="Times New Roman" w:hAnsi="Times New Roman" w:cs="Times New Roman"/>
          <w:sz w:val="20"/>
          <w:szCs w:val="20"/>
        </w:rPr>
      </w:pPr>
      <w:r w:rsidRPr="00F725CA">
        <w:rPr>
          <w:rFonts w:ascii="Times New Roman" w:hAnsi="Times New Roman" w:cs="Times New Roman"/>
          <w:noProof/>
          <w:sz w:val="20"/>
          <w:szCs w:val="20"/>
        </w:rPr>
        <w:drawing>
          <wp:inline distT="0" distB="0" distL="0" distR="0" wp14:anchorId="093B45A6" wp14:editId="70CE1323">
            <wp:extent cx="4371165" cy="2798471"/>
            <wp:effectExtent l="0" t="0" r="0" b="0"/>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6036" t="22814" r="23356" b="8174"/>
                    <a:stretch/>
                  </pic:blipFill>
                  <pic:spPr bwMode="auto">
                    <a:xfrm>
                      <a:off x="0" y="0"/>
                      <a:ext cx="4399409" cy="2816553"/>
                    </a:xfrm>
                    <a:prstGeom prst="rect">
                      <a:avLst/>
                    </a:prstGeom>
                    <a:ln>
                      <a:noFill/>
                    </a:ln>
                    <a:extLst>
                      <a:ext uri="{53640926-AAD7-44D8-BBD7-CCE9431645EC}">
                        <a14:shadowObscured xmlns:a14="http://schemas.microsoft.com/office/drawing/2010/main"/>
                      </a:ext>
                    </a:extLst>
                  </pic:spPr>
                </pic:pic>
              </a:graphicData>
            </a:graphic>
          </wp:inline>
        </w:drawing>
      </w:r>
    </w:p>
    <w:p w14:paraId="530B340F" w14:textId="4217536C"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Рисунок 12.2 – Кількість виробників органічної продукції сільського господарства в розрізі областей України в 20</w:t>
      </w:r>
      <w:r w:rsidR="00BA6110">
        <w:rPr>
          <w:rFonts w:ascii="Times New Roman" w:hAnsi="Times New Roman" w:cs="Times New Roman"/>
          <w:sz w:val="20"/>
          <w:szCs w:val="20"/>
        </w:rPr>
        <w:t>2</w:t>
      </w:r>
      <w:r w:rsidRPr="00F725CA">
        <w:rPr>
          <w:rFonts w:ascii="Times New Roman" w:hAnsi="Times New Roman" w:cs="Times New Roman"/>
          <w:sz w:val="20"/>
          <w:szCs w:val="20"/>
        </w:rPr>
        <w:t>1 році</w:t>
      </w:r>
    </w:p>
    <w:p w14:paraId="6FD90501" w14:textId="77777777" w:rsidR="00F725CA" w:rsidRPr="00F725CA" w:rsidRDefault="00F725CA" w:rsidP="00F725CA">
      <w:pPr>
        <w:spacing w:after="0" w:line="240" w:lineRule="auto"/>
        <w:ind w:firstLine="567"/>
        <w:jc w:val="both"/>
        <w:rPr>
          <w:rFonts w:ascii="Times New Roman" w:hAnsi="Times New Roman" w:cs="Times New Roman"/>
          <w:sz w:val="20"/>
          <w:szCs w:val="20"/>
        </w:rPr>
      </w:pPr>
    </w:p>
    <w:p w14:paraId="73A1E43B" w14:textId="3E8F5482"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Важливим елементом дослідження органічного виробництва є аналіз середнього розміру земельних угідь одного господарства. Так, за період з 2002 по </w:t>
      </w:r>
      <w:r w:rsidRPr="00F725CA">
        <w:rPr>
          <w:rFonts w:ascii="Times New Roman" w:hAnsi="Times New Roman" w:cs="Times New Roman"/>
          <w:sz w:val="20"/>
          <w:szCs w:val="20"/>
        </w:rPr>
        <w:lastRenderedPageBreak/>
        <w:t>20</w:t>
      </w:r>
      <w:r w:rsidR="00BA6110">
        <w:rPr>
          <w:rFonts w:ascii="Times New Roman" w:hAnsi="Times New Roman" w:cs="Times New Roman"/>
          <w:sz w:val="20"/>
          <w:szCs w:val="20"/>
        </w:rPr>
        <w:t>20</w:t>
      </w:r>
      <w:r w:rsidRPr="00F725CA">
        <w:rPr>
          <w:rFonts w:ascii="Times New Roman" w:hAnsi="Times New Roman" w:cs="Times New Roman"/>
          <w:sz w:val="20"/>
          <w:szCs w:val="20"/>
        </w:rPr>
        <w:t xml:space="preserve"> рр. середня площа господарства скоротилась майже в 5 разів – із 5,3 тис.га до 1,1 тис.га угідь. Серед областей країни в 20</w:t>
      </w:r>
      <w:r w:rsidR="00BA6110">
        <w:rPr>
          <w:rFonts w:ascii="Times New Roman" w:hAnsi="Times New Roman" w:cs="Times New Roman"/>
          <w:sz w:val="20"/>
          <w:szCs w:val="20"/>
        </w:rPr>
        <w:t>20</w:t>
      </w:r>
      <w:r w:rsidRPr="00F725CA">
        <w:rPr>
          <w:rFonts w:ascii="Times New Roman" w:hAnsi="Times New Roman" w:cs="Times New Roman"/>
          <w:sz w:val="20"/>
          <w:szCs w:val="20"/>
        </w:rPr>
        <w:t xml:space="preserve"> році лідерами за показником середнього розміру органічного господарства є Одеська (2,34 тис.га), Дніпропетровська (1,64 тис.га), Чернігівська (1,47 тис.га), Херсонська (1,21 тис.га) та Кіровоградська (1,16 тис.га) області. Найменші площі органічних господарств зосереджені в Чернівецькій, Вінницькій, Харківській, Донецькій та Івано Франківській областях.</w:t>
      </w:r>
    </w:p>
    <w:p w14:paraId="24BDA8CA" w14:textId="6B896BD3"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Разом з тим, проведені дослідження показують, що середній розмір органічної ферми в європейських країнах знаходиться в межах від 20 до 40га. Тобто, середні площі вітчизняних господарств, що займаються вирощуванням органічної сільськогосподарської продукції в десятки разів перевищують площі органічних ферм в країнах Європи, в т.ч. і за рахунок значних площ пасовищ. Так, в 201</w:t>
      </w:r>
      <w:r w:rsidR="00BA6110">
        <w:rPr>
          <w:rFonts w:ascii="Times New Roman" w:hAnsi="Times New Roman" w:cs="Times New Roman"/>
          <w:sz w:val="20"/>
          <w:szCs w:val="20"/>
        </w:rPr>
        <w:t>9</w:t>
      </w:r>
      <w:r w:rsidRPr="00F725CA">
        <w:rPr>
          <w:rFonts w:ascii="Times New Roman" w:hAnsi="Times New Roman" w:cs="Times New Roman"/>
          <w:sz w:val="20"/>
          <w:szCs w:val="20"/>
        </w:rPr>
        <w:t xml:space="preserve"> році в Україні нараховувалося 210 сертифікованих органічних господарства, середній розмір яких становив близько 2 тис. гектарів. В 201</w:t>
      </w:r>
      <w:r w:rsidR="00BA6110">
        <w:rPr>
          <w:rFonts w:ascii="Times New Roman" w:hAnsi="Times New Roman" w:cs="Times New Roman"/>
          <w:sz w:val="20"/>
          <w:szCs w:val="20"/>
        </w:rPr>
        <w:t>9</w:t>
      </w:r>
      <w:r w:rsidRPr="00F725CA">
        <w:rPr>
          <w:rFonts w:ascii="Times New Roman" w:hAnsi="Times New Roman" w:cs="Times New Roman"/>
          <w:sz w:val="20"/>
          <w:szCs w:val="20"/>
        </w:rPr>
        <w:t xml:space="preserve"> році в Україні в структурі сертифікованих органічних угідь 76,4% займали орні землі, 21% пасовища та близько 1% припадало на площу під багаторічними насадженнями.</w:t>
      </w:r>
    </w:p>
    <w:p w14:paraId="1B0122E1"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Важливо відмітити, що необхідною умовою переходу до органічного сільськогосподарського виробництва є дотримання перехідного періоду (конверсії), який дозволить виробникам адаптуватись до застосування органічних технологій виробництва. Конверсія – це перехід від традиційного до органічного методу господарювання за певний проміжок часу, в ході якого застосовуються норми і принципи органічного агровиробництва. Протягом перехідного періоду необхідно розробити нові ринкові стратегії та привести традиційні господарські процеси у відповідність до вимог органічного виробництва. В окремих випадках це пов’язано з повною заміною наявних у господарствах тварин і рослин на їх більш стійкі різновиди, що значно підвищує витратність виробництва та посилює ризик втрати концепцією органічного агровиробництва своїх позицій у конкурентній боротьбі.</w:t>
      </w:r>
    </w:p>
    <w:p w14:paraId="15A3CEE2"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Тривалість перехідного періоду залежить від галузі органічного виробництва:</w:t>
      </w:r>
    </w:p>
    <w:p w14:paraId="48446FF8"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рослинництво: мінімум 2 роки до посіву для однорічних культур, не менше 3-х років до моменту збору врожаю у випадку багаторічних (крім кормових) та мінімум 2 роки до збирання для фуражних культур;</w:t>
      </w:r>
    </w:p>
    <w:p w14:paraId="04885BF5"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тваринництво: мінімум 1 рік для м’ясних порід жуйних; півроку для свиней, дрібних жуйних тварин та молочної худоби. Для птиці на м’ясо – 10 тижнів, для виробництва яєць – 6 тижнів. Бджільництво – від 1 року;</w:t>
      </w:r>
    </w:p>
    <w:p w14:paraId="7E3C77D4"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вирощування аквакультури: від 6 місяців до 2-х років, залежно від способу обробки готового продукту.</w:t>
      </w:r>
    </w:p>
    <w:p w14:paraId="70CDF833"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Під час перехідного періоду заборонено реалізувати вироблену продукцію як органічну. Однак за згодою сертифікуючого органу вона може маркуватися як – продукція перехідного періоду до органічного виробництва.</w:t>
      </w:r>
    </w:p>
    <w:p w14:paraId="28B7A3DB"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На сьогоднішній день в Україні більше 91 тис.га земельних угідь (24%) мають статус «земель перехідного періоду до органічного виробництва», що свідчить про значний потенціал для поступу органічного агровиробництва.</w:t>
      </w:r>
    </w:p>
    <w:p w14:paraId="2815CE9E" w14:textId="5FA7C400" w:rsid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Прогнозованим результатом зростання площ органічних угідь та чисельності учасників органічного ринку в Україні є зростання обсягів ринку органічної продукції сільського господарства (табл.12.1).</w:t>
      </w:r>
    </w:p>
    <w:p w14:paraId="34EC4314" w14:textId="504B3EFA"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Дані наведених розрахунків демонструють чітку тенденцію до зростання органічного ринку в Україні за період з 2006 по 20</w:t>
      </w:r>
      <w:r w:rsidR="00BA6110">
        <w:rPr>
          <w:rFonts w:ascii="Times New Roman" w:hAnsi="Times New Roman" w:cs="Times New Roman"/>
          <w:sz w:val="20"/>
          <w:szCs w:val="20"/>
        </w:rPr>
        <w:t>21</w:t>
      </w:r>
      <w:r w:rsidRPr="00B73334">
        <w:rPr>
          <w:rFonts w:ascii="Times New Roman" w:hAnsi="Times New Roman" w:cs="Times New Roman"/>
          <w:sz w:val="20"/>
          <w:szCs w:val="20"/>
        </w:rPr>
        <w:t xml:space="preserve"> рр., що кількісно проявляється </w:t>
      </w:r>
      <w:r w:rsidRPr="00B73334">
        <w:rPr>
          <w:rFonts w:ascii="Times New Roman" w:hAnsi="Times New Roman" w:cs="Times New Roman"/>
          <w:sz w:val="20"/>
          <w:szCs w:val="20"/>
        </w:rPr>
        <w:lastRenderedPageBreak/>
        <w:t>в збільшенні його обсягів у вартісному виразі у 165 разів з 0,2 млн.євро в 2006 році до 33 млн.євро у 20</w:t>
      </w:r>
      <w:r w:rsidR="00BA6110">
        <w:rPr>
          <w:rFonts w:ascii="Times New Roman" w:hAnsi="Times New Roman" w:cs="Times New Roman"/>
          <w:sz w:val="20"/>
          <w:szCs w:val="20"/>
        </w:rPr>
        <w:t>2</w:t>
      </w:r>
      <w:r w:rsidRPr="00B73334">
        <w:rPr>
          <w:rFonts w:ascii="Times New Roman" w:hAnsi="Times New Roman" w:cs="Times New Roman"/>
          <w:sz w:val="20"/>
          <w:szCs w:val="20"/>
        </w:rPr>
        <w:t xml:space="preserve">1 році. </w:t>
      </w:r>
    </w:p>
    <w:p w14:paraId="66D63473" w14:textId="4E0184BF"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Одночасно розрахунки показують надзвичайно низькі показники у вимірі на душу населення – лише 0,779 євро на одну особу в 20</w:t>
      </w:r>
      <w:r w:rsidR="00BA6110">
        <w:rPr>
          <w:rFonts w:ascii="Times New Roman" w:hAnsi="Times New Roman" w:cs="Times New Roman"/>
          <w:sz w:val="20"/>
          <w:szCs w:val="20"/>
        </w:rPr>
        <w:t>2</w:t>
      </w:r>
      <w:r w:rsidRPr="00B73334">
        <w:rPr>
          <w:rFonts w:ascii="Times New Roman" w:hAnsi="Times New Roman" w:cs="Times New Roman"/>
          <w:sz w:val="20"/>
          <w:szCs w:val="20"/>
        </w:rPr>
        <w:t xml:space="preserve">1 році. Для порівняння, за даними IFOAM в країнах Європи даний показник за останні роки знаходиться на рівні близько 40 євро, а Північної Америки – 117 євро. Наведене вище дає підстави зробити висновок, що попри загальне зростання, рівень розвитку ринку органічної продукції сільського господарства в Україні знаходиться на дуже низькому рівні. </w:t>
      </w:r>
    </w:p>
    <w:p w14:paraId="421724FE" w14:textId="42A705FB" w:rsidR="00B73334" w:rsidRPr="00F725CA"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Не зважаючи на розуміння населенням важливості застосування органічних технологій виробництва для збереження навколишнього природного середовища та споживання якісної екологічно безпечної продукції, головними чинниками, що стримують розвиток органічного ринку, є висока затратність виробництва, що безпосередньо корелює з ціною продукції та попитом на неї.</w:t>
      </w:r>
    </w:p>
    <w:p w14:paraId="67A456DE" w14:textId="77777777" w:rsidR="00F725CA" w:rsidRPr="00F725CA" w:rsidRDefault="00F725CA" w:rsidP="00F725CA">
      <w:pPr>
        <w:spacing w:after="0" w:line="240" w:lineRule="auto"/>
        <w:ind w:firstLine="567"/>
        <w:jc w:val="both"/>
        <w:rPr>
          <w:rFonts w:ascii="Times New Roman" w:hAnsi="Times New Roman" w:cs="Times New Roman"/>
          <w:sz w:val="20"/>
          <w:szCs w:val="20"/>
        </w:rPr>
      </w:pPr>
    </w:p>
    <w:p w14:paraId="26A569D4" w14:textId="77777777" w:rsidR="00F725CA" w:rsidRPr="00F725CA" w:rsidRDefault="00F725CA" w:rsidP="00F725CA">
      <w:pPr>
        <w:spacing w:after="0" w:line="240"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Таблиця 12.1 –Обсяг ринку органічної продукції сільського господарства в Україні*</w:t>
      </w:r>
    </w:p>
    <w:tbl>
      <w:tblPr>
        <w:tblStyle w:val="a3"/>
        <w:tblW w:w="0" w:type="auto"/>
        <w:tblLook w:val="04A0" w:firstRow="1" w:lastRow="0" w:firstColumn="1" w:lastColumn="0" w:noHBand="0" w:noVBand="1"/>
      </w:tblPr>
      <w:tblGrid>
        <w:gridCol w:w="1874"/>
        <w:gridCol w:w="1519"/>
        <w:gridCol w:w="1884"/>
        <w:gridCol w:w="1998"/>
      </w:tblGrid>
      <w:tr w:rsidR="00F725CA" w:rsidRPr="00F725CA" w14:paraId="7D202F0C" w14:textId="77777777" w:rsidTr="00F725CA">
        <w:tc>
          <w:tcPr>
            <w:tcW w:w="1951" w:type="dxa"/>
            <w:vAlign w:val="center"/>
          </w:tcPr>
          <w:p w14:paraId="622B148E"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Рік</w:t>
            </w:r>
          </w:p>
        </w:tc>
        <w:tc>
          <w:tcPr>
            <w:tcW w:w="1559" w:type="dxa"/>
            <w:vAlign w:val="center"/>
          </w:tcPr>
          <w:p w14:paraId="29C07623"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Обсяг ринку,</w:t>
            </w:r>
          </w:p>
          <w:p w14:paraId="5780DB6E"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млн.євро</w:t>
            </w:r>
          </w:p>
        </w:tc>
        <w:tc>
          <w:tcPr>
            <w:tcW w:w="1933" w:type="dxa"/>
            <w:vAlign w:val="center"/>
          </w:tcPr>
          <w:p w14:paraId="056EE614"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Темп приросту обсягу органічного ринку, %</w:t>
            </w:r>
          </w:p>
        </w:tc>
        <w:tc>
          <w:tcPr>
            <w:tcW w:w="2058" w:type="dxa"/>
            <w:vAlign w:val="center"/>
          </w:tcPr>
          <w:p w14:paraId="0A7D3BF3"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Обсяг ринку в</w:t>
            </w:r>
          </w:p>
          <w:p w14:paraId="017192F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розрахунку на душу населення, євро</w:t>
            </w:r>
          </w:p>
        </w:tc>
      </w:tr>
      <w:tr w:rsidR="00F725CA" w:rsidRPr="00F725CA" w14:paraId="622E2323" w14:textId="77777777" w:rsidTr="00F725CA">
        <w:tc>
          <w:tcPr>
            <w:tcW w:w="1951" w:type="dxa"/>
            <w:vAlign w:val="center"/>
          </w:tcPr>
          <w:p w14:paraId="56B9E256"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2006</w:t>
            </w:r>
          </w:p>
        </w:tc>
        <w:tc>
          <w:tcPr>
            <w:tcW w:w="1559" w:type="dxa"/>
            <w:vAlign w:val="center"/>
          </w:tcPr>
          <w:p w14:paraId="342CCFBD"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0,2</w:t>
            </w:r>
          </w:p>
        </w:tc>
        <w:tc>
          <w:tcPr>
            <w:tcW w:w="1933" w:type="dxa"/>
            <w:vAlign w:val="center"/>
          </w:tcPr>
          <w:p w14:paraId="362A5EF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w:t>
            </w:r>
          </w:p>
        </w:tc>
        <w:tc>
          <w:tcPr>
            <w:tcW w:w="2058" w:type="dxa"/>
            <w:vAlign w:val="center"/>
          </w:tcPr>
          <w:p w14:paraId="128A6415"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0,004</w:t>
            </w:r>
          </w:p>
        </w:tc>
      </w:tr>
      <w:tr w:rsidR="00F725CA" w:rsidRPr="00F725CA" w14:paraId="1174C873" w14:textId="77777777" w:rsidTr="00F725CA">
        <w:tc>
          <w:tcPr>
            <w:tcW w:w="1951" w:type="dxa"/>
            <w:vAlign w:val="center"/>
          </w:tcPr>
          <w:p w14:paraId="1F06E7AF" w14:textId="7CFA4222"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200</w:t>
            </w:r>
            <w:r w:rsidR="00BA6110">
              <w:rPr>
                <w:rFonts w:ascii="Times New Roman" w:hAnsi="Times New Roman" w:cs="Times New Roman"/>
                <w:sz w:val="18"/>
                <w:szCs w:val="18"/>
              </w:rPr>
              <w:t>8</w:t>
            </w:r>
          </w:p>
        </w:tc>
        <w:tc>
          <w:tcPr>
            <w:tcW w:w="1559" w:type="dxa"/>
            <w:vAlign w:val="center"/>
          </w:tcPr>
          <w:p w14:paraId="66F2E29D"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0,4</w:t>
            </w:r>
          </w:p>
        </w:tc>
        <w:tc>
          <w:tcPr>
            <w:tcW w:w="1933" w:type="dxa"/>
            <w:vAlign w:val="center"/>
          </w:tcPr>
          <w:p w14:paraId="0EEC8A2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100,0</w:t>
            </w:r>
          </w:p>
        </w:tc>
        <w:tc>
          <w:tcPr>
            <w:tcW w:w="2058" w:type="dxa"/>
            <w:vAlign w:val="center"/>
          </w:tcPr>
          <w:p w14:paraId="237D1AA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0,009</w:t>
            </w:r>
          </w:p>
        </w:tc>
      </w:tr>
      <w:tr w:rsidR="00F725CA" w:rsidRPr="00F725CA" w14:paraId="2DBF2E2C" w14:textId="77777777" w:rsidTr="00F725CA">
        <w:tc>
          <w:tcPr>
            <w:tcW w:w="1951" w:type="dxa"/>
            <w:vAlign w:val="center"/>
          </w:tcPr>
          <w:p w14:paraId="483A8B57" w14:textId="157A7C04"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w:t>
            </w:r>
            <w:r w:rsidR="00E2709D">
              <w:rPr>
                <w:rFonts w:ascii="Times New Roman" w:hAnsi="Times New Roman" w:cs="Times New Roman"/>
                <w:sz w:val="18"/>
                <w:szCs w:val="18"/>
              </w:rPr>
              <w:t>10</w:t>
            </w:r>
          </w:p>
        </w:tc>
        <w:tc>
          <w:tcPr>
            <w:tcW w:w="1559" w:type="dxa"/>
            <w:vAlign w:val="center"/>
          </w:tcPr>
          <w:p w14:paraId="09005ED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0,5</w:t>
            </w:r>
          </w:p>
        </w:tc>
        <w:tc>
          <w:tcPr>
            <w:tcW w:w="1933" w:type="dxa"/>
            <w:vAlign w:val="center"/>
          </w:tcPr>
          <w:p w14:paraId="6E43874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25,0</w:t>
            </w:r>
          </w:p>
        </w:tc>
        <w:tc>
          <w:tcPr>
            <w:tcW w:w="2058" w:type="dxa"/>
            <w:vAlign w:val="center"/>
          </w:tcPr>
          <w:p w14:paraId="2FAA27A2"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0,011</w:t>
            </w:r>
          </w:p>
        </w:tc>
      </w:tr>
      <w:tr w:rsidR="00F725CA" w:rsidRPr="00F725CA" w14:paraId="28F60ABB" w14:textId="77777777" w:rsidTr="00F725CA">
        <w:tc>
          <w:tcPr>
            <w:tcW w:w="1951" w:type="dxa"/>
            <w:vAlign w:val="center"/>
          </w:tcPr>
          <w:p w14:paraId="1A5B09EE" w14:textId="3C629EF8"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w:t>
            </w:r>
            <w:r w:rsidR="00BA6110">
              <w:rPr>
                <w:rFonts w:ascii="Times New Roman" w:hAnsi="Times New Roman" w:cs="Times New Roman"/>
                <w:sz w:val="18"/>
                <w:szCs w:val="18"/>
              </w:rPr>
              <w:t>11</w:t>
            </w:r>
          </w:p>
        </w:tc>
        <w:tc>
          <w:tcPr>
            <w:tcW w:w="1559" w:type="dxa"/>
            <w:vAlign w:val="center"/>
          </w:tcPr>
          <w:p w14:paraId="3198AEED"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0,6</w:t>
            </w:r>
          </w:p>
        </w:tc>
        <w:tc>
          <w:tcPr>
            <w:tcW w:w="1933" w:type="dxa"/>
            <w:vAlign w:val="center"/>
          </w:tcPr>
          <w:p w14:paraId="497B8E2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20,0</w:t>
            </w:r>
          </w:p>
        </w:tc>
        <w:tc>
          <w:tcPr>
            <w:tcW w:w="2058" w:type="dxa"/>
            <w:vAlign w:val="center"/>
          </w:tcPr>
          <w:p w14:paraId="2409D9D2"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0,013</w:t>
            </w:r>
          </w:p>
        </w:tc>
      </w:tr>
      <w:tr w:rsidR="00F725CA" w:rsidRPr="00F725CA" w14:paraId="5B75D54F" w14:textId="77777777" w:rsidTr="00F725CA">
        <w:tc>
          <w:tcPr>
            <w:tcW w:w="1951" w:type="dxa"/>
            <w:vAlign w:val="center"/>
          </w:tcPr>
          <w:p w14:paraId="02067FAE" w14:textId="268E310D"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2</w:t>
            </w:r>
          </w:p>
        </w:tc>
        <w:tc>
          <w:tcPr>
            <w:tcW w:w="1559" w:type="dxa"/>
            <w:vAlign w:val="center"/>
          </w:tcPr>
          <w:p w14:paraId="4E5CDE39"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1,2</w:t>
            </w:r>
          </w:p>
        </w:tc>
        <w:tc>
          <w:tcPr>
            <w:tcW w:w="1933" w:type="dxa"/>
            <w:vAlign w:val="center"/>
          </w:tcPr>
          <w:p w14:paraId="5BC60A66"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100,0</w:t>
            </w:r>
          </w:p>
        </w:tc>
        <w:tc>
          <w:tcPr>
            <w:tcW w:w="2058" w:type="dxa"/>
            <w:vAlign w:val="center"/>
          </w:tcPr>
          <w:p w14:paraId="5789C5C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0,026</w:t>
            </w:r>
          </w:p>
        </w:tc>
      </w:tr>
      <w:tr w:rsidR="00F725CA" w:rsidRPr="00F725CA" w14:paraId="34335477" w14:textId="77777777" w:rsidTr="00F725CA">
        <w:tc>
          <w:tcPr>
            <w:tcW w:w="1951" w:type="dxa"/>
            <w:vAlign w:val="center"/>
          </w:tcPr>
          <w:p w14:paraId="52852C5D" w14:textId="4C5568BC"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3</w:t>
            </w:r>
          </w:p>
        </w:tc>
        <w:tc>
          <w:tcPr>
            <w:tcW w:w="1559" w:type="dxa"/>
            <w:vAlign w:val="center"/>
          </w:tcPr>
          <w:p w14:paraId="5A03BE81"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2,4</w:t>
            </w:r>
          </w:p>
        </w:tc>
        <w:tc>
          <w:tcPr>
            <w:tcW w:w="1933" w:type="dxa"/>
            <w:vAlign w:val="center"/>
          </w:tcPr>
          <w:p w14:paraId="5CB04915"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100,0</w:t>
            </w:r>
          </w:p>
        </w:tc>
        <w:tc>
          <w:tcPr>
            <w:tcW w:w="2058" w:type="dxa"/>
            <w:vAlign w:val="center"/>
          </w:tcPr>
          <w:p w14:paraId="71F08BE2"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0,052</w:t>
            </w:r>
          </w:p>
        </w:tc>
      </w:tr>
      <w:tr w:rsidR="00F725CA" w:rsidRPr="00F725CA" w14:paraId="49F09EC6" w14:textId="77777777" w:rsidTr="00F725CA">
        <w:tc>
          <w:tcPr>
            <w:tcW w:w="1951" w:type="dxa"/>
            <w:vAlign w:val="center"/>
          </w:tcPr>
          <w:p w14:paraId="303C1A58" w14:textId="743F1939"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4</w:t>
            </w:r>
          </w:p>
        </w:tc>
        <w:tc>
          <w:tcPr>
            <w:tcW w:w="1559" w:type="dxa"/>
            <w:vAlign w:val="center"/>
          </w:tcPr>
          <w:p w14:paraId="0CCB75E4"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5,1</w:t>
            </w:r>
          </w:p>
        </w:tc>
        <w:tc>
          <w:tcPr>
            <w:tcW w:w="1933" w:type="dxa"/>
            <w:vAlign w:val="center"/>
          </w:tcPr>
          <w:p w14:paraId="74767016"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112,5</w:t>
            </w:r>
          </w:p>
        </w:tc>
        <w:tc>
          <w:tcPr>
            <w:tcW w:w="2058" w:type="dxa"/>
            <w:vAlign w:val="center"/>
          </w:tcPr>
          <w:p w14:paraId="7EB6E809"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0,111</w:t>
            </w:r>
          </w:p>
        </w:tc>
      </w:tr>
      <w:tr w:rsidR="00F725CA" w:rsidRPr="00F725CA" w14:paraId="5933BCC3" w14:textId="77777777" w:rsidTr="00F725CA">
        <w:tc>
          <w:tcPr>
            <w:tcW w:w="1951" w:type="dxa"/>
            <w:vAlign w:val="center"/>
          </w:tcPr>
          <w:p w14:paraId="2F07F55C" w14:textId="7B4837B0"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5</w:t>
            </w:r>
          </w:p>
        </w:tc>
        <w:tc>
          <w:tcPr>
            <w:tcW w:w="1559" w:type="dxa"/>
            <w:vAlign w:val="center"/>
          </w:tcPr>
          <w:p w14:paraId="5F5CA5AF"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7,9</w:t>
            </w:r>
          </w:p>
        </w:tc>
        <w:tc>
          <w:tcPr>
            <w:tcW w:w="1933" w:type="dxa"/>
            <w:vAlign w:val="center"/>
          </w:tcPr>
          <w:p w14:paraId="004D0D8F"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54,9</w:t>
            </w:r>
          </w:p>
        </w:tc>
        <w:tc>
          <w:tcPr>
            <w:tcW w:w="2058" w:type="dxa"/>
            <w:vAlign w:val="center"/>
          </w:tcPr>
          <w:p w14:paraId="270DD867"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0,173</w:t>
            </w:r>
          </w:p>
        </w:tc>
      </w:tr>
      <w:tr w:rsidR="00F725CA" w:rsidRPr="00F725CA" w14:paraId="11B82F92" w14:textId="77777777" w:rsidTr="00F725CA">
        <w:tc>
          <w:tcPr>
            <w:tcW w:w="1951" w:type="dxa"/>
            <w:vAlign w:val="center"/>
          </w:tcPr>
          <w:p w14:paraId="30DD68CC" w14:textId="1F7EE232"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6</w:t>
            </w:r>
          </w:p>
        </w:tc>
        <w:tc>
          <w:tcPr>
            <w:tcW w:w="1559" w:type="dxa"/>
            <w:vAlign w:val="center"/>
          </w:tcPr>
          <w:p w14:paraId="390A196D"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12,2</w:t>
            </w:r>
          </w:p>
        </w:tc>
        <w:tc>
          <w:tcPr>
            <w:tcW w:w="1933" w:type="dxa"/>
            <w:vAlign w:val="center"/>
          </w:tcPr>
          <w:p w14:paraId="537E30B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54,4</w:t>
            </w:r>
          </w:p>
        </w:tc>
        <w:tc>
          <w:tcPr>
            <w:tcW w:w="2058" w:type="dxa"/>
            <w:vAlign w:val="center"/>
          </w:tcPr>
          <w:p w14:paraId="2B205060"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0,268</w:t>
            </w:r>
          </w:p>
        </w:tc>
      </w:tr>
      <w:tr w:rsidR="00F725CA" w:rsidRPr="00F725CA" w14:paraId="354FB3F8" w14:textId="77777777" w:rsidTr="00F725CA">
        <w:tc>
          <w:tcPr>
            <w:tcW w:w="1951" w:type="dxa"/>
            <w:vAlign w:val="center"/>
          </w:tcPr>
          <w:p w14:paraId="6205AC75" w14:textId="1CA84FB6"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7</w:t>
            </w:r>
          </w:p>
        </w:tc>
        <w:tc>
          <w:tcPr>
            <w:tcW w:w="1559" w:type="dxa"/>
            <w:vAlign w:val="center"/>
          </w:tcPr>
          <w:p w14:paraId="0EB5FC18"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14,5</w:t>
            </w:r>
          </w:p>
        </w:tc>
        <w:tc>
          <w:tcPr>
            <w:tcW w:w="1933" w:type="dxa"/>
            <w:vAlign w:val="center"/>
          </w:tcPr>
          <w:p w14:paraId="7694D44C"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18,8</w:t>
            </w:r>
          </w:p>
        </w:tc>
        <w:tc>
          <w:tcPr>
            <w:tcW w:w="2058" w:type="dxa"/>
            <w:vAlign w:val="center"/>
          </w:tcPr>
          <w:p w14:paraId="46A14E90"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0,319</w:t>
            </w:r>
          </w:p>
        </w:tc>
      </w:tr>
      <w:tr w:rsidR="00F725CA" w:rsidRPr="00F725CA" w14:paraId="6F7ABD51" w14:textId="77777777" w:rsidTr="00F725CA">
        <w:tc>
          <w:tcPr>
            <w:tcW w:w="1951" w:type="dxa"/>
            <w:vAlign w:val="center"/>
          </w:tcPr>
          <w:p w14:paraId="4DB7F9C6" w14:textId="6F7F37EA"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w:t>
            </w:r>
            <w:r w:rsidR="00BA6110">
              <w:rPr>
                <w:rFonts w:ascii="Times New Roman" w:hAnsi="Times New Roman" w:cs="Times New Roman"/>
                <w:sz w:val="18"/>
                <w:szCs w:val="18"/>
              </w:rPr>
              <w:t>18</w:t>
            </w:r>
          </w:p>
        </w:tc>
        <w:tc>
          <w:tcPr>
            <w:tcW w:w="1559" w:type="dxa"/>
            <w:vAlign w:val="center"/>
          </w:tcPr>
          <w:p w14:paraId="25F6021D"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17,5</w:t>
            </w:r>
          </w:p>
        </w:tc>
        <w:tc>
          <w:tcPr>
            <w:tcW w:w="1933" w:type="dxa"/>
            <w:vAlign w:val="center"/>
          </w:tcPr>
          <w:p w14:paraId="69BBDC90"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20,7</w:t>
            </w:r>
          </w:p>
        </w:tc>
        <w:tc>
          <w:tcPr>
            <w:tcW w:w="2058" w:type="dxa"/>
            <w:vAlign w:val="center"/>
          </w:tcPr>
          <w:p w14:paraId="67096BD5"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0,408</w:t>
            </w:r>
          </w:p>
        </w:tc>
      </w:tr>
      <w:tr w:rsidR="00F725CA" w:rsidRPr="00F725CA" w14:paraId="39ACFAB6" w14:textId="77777777" w:rsidTr="00F725CA">
        <w:tc>
          <w:tcPr>
            <w:tcW w:w="1951" w:type="dxa"/>
            <w:vAlign w:val="center"/>
          </w:tcPr>
          <w:p w14:paraId="52BDBEB1" w14:textId="2F5E89DF"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201</w:t>
            </w:r>
            <w:r w:rsidR="00BA6110">
              <w:rPr>
                <w:rFonts w:ascii="Times New Roman" w:hAnsi="Times New Roman" w:cs="Times New Roman"/>
                <w:sz w:val="18"/>
                <w:szCs w:val="18"/>
              </w:rPr>
              <w:t>9</w:t>
            </w:r>
          </w:p>
        </w:tc>
        <w:tc>
          <w:tcPr>
            <w:tcW w:w="1559" w:type="dxa"/>
            <w:vAlign w:val="center"/>
          </w:tcPr>
          <w:p w14:paraId="5449664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21,2</w:t>
            </w:r>
          </w:p>
        </w:tc>
        <w:tc>
          <w:tcPr>
            <w:tcW w:w="1933" w:type="dxa"/>
            <w:vAlign w:val="center"/>
          </w:tcPr>
          <w:p w14:paraId="1EE6047E"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21,1</w:t>
            </w:r>
          </w:p>
        </w:tc>
        <w:tc>
          <w:tcPr>
            <w:tcW w:w="2058" w:type="dxa"/>
            <w:vAlign w:val="center"/>
          </w:tcPr>
          <w:p w14:paraId="794726E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0,496</w:t>
            </w:r>
          </w:p>
        </w:tc>
      </w:tr>
      <w:tr w:rsidR="00F725CA" w:rsidRPr="00F725CA" w14:paraId="7AE4BB44" w14:textId="77777777" w:rsidTr="00F725CA">
        <w:tc>
          <w:tcPr>
            <w:tcW w:w="1951" w:type="dxa"/>
            <w:vAlign w:val="center"/>
          </w:tcPr>
          <w:p w14:paraId="3C1ADCFA" w14:textId="52686E15"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w:t>
            </w:r>
            <w:r w:rsidR="00BA6110">
              <w:rPr>
                <w:rFonts w:ascii="Times New Roman" w:hAnsi="Times New Roman" w:cs="Times New Roman"/>
                <w:sz w:val="18"/>
                <w:szCs w:val="18"/>
              </w:rPr>
              <w:t>20</w:t>
            </w:r>
          </w:p>
        </w:tc>
        <w:tc>
          <w:tcPr>
            <w:tcW w:w="1559" w:type="dxa"/>
            <w:vAlign w:val="center"/>
          </w:tcPr>
          <w:p w14:paraId="6D9C39E2"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29,4</w:t>
            </w:r>
          </w:p>
        </w:tc>
        <w:tc>
          <w:tcPr>
            <w:tcW w:w="1933" w:type="dxa"/>
            <w:vAlign w:val="center"/>
          </w:tcPr>
          <w:p w14:paraId="1D6595DB"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38,7</w:t>
            </w:r>
          </w:p>
        </w:tc>
        <w:tc>
          <w:tcPr>
            <w:tcW w:w="2058" w:type="dxa"/>
            <w:vAlign w:val="center"/>
          </w:tcPr>
          <w:p w14:paraId="5D32A4AF"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0,690</w:t>
            </w:r>
          </w:p>
        </w:tc>
      </w:tr>
      <w:tr w:rsidR="00F725CA" w:rsidRPr="00F725CA" w14:paraId="37305C8C" w14:textId="77777777" w:rsidTr="00F725CA">
        <w:tc>
          <w:tcPr>
            <w:tcW w:w="1951" w:type="dxa"/>
            <w:vAlign w:val="center"/>
          </w:tcPr>
          <w:p w14:paraId="33F11CE9" w14:textId="195C6D54"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20</w:t>
            </w:r>
            <w:r w:rsidR="00BA6110">
              <w:rPr>
                <w:rFonts w:ascii="Times New Roman" w:hAnsi="Times New Roman" w:cs="Times New Roman"/>
                <w:sz w:val="18"/>
                <w:szCs w:val="18"/>
              </w:rPr>
              <w:t>2</w:t>
            </w:r>
            <w:r w:rsidRPr="00F725CA">
              <w:rPr>
                <w:rFonts w:ascii="Times New Roman" w:hAnsi="Times New Roman" w:cs="Times New Roman"/>
                <w:sz w:val="18"/>
                <w:szCs w:val="18"/>
              </w:rPr>
              <w:t>1</w:t>
            </w:r>
          </w:p>
        </w:tc>
        <w:tc>
          <w:tcPr>
            <w:tcW w:w="1559" w:type="dxa"/>
            <w:vAlign w:val="center"/>
          </w:tcPr>
          <w:p w14:paraId="43EEDE33"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33,0</w:t>
            </w:r>
          </w:p>
        </w:tc>
        <w:tc>
          <w:tcPr>
            <w:tcW w:w="1933" w:type="dxa"/>
            <w:vAlign w:val="center"/>
          </w:tcPr>
          <w:p w14:paraId="3DCF3646"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12,2</w:t>
            </w:r>
          </w:p>
        </w:tc>
        <w:tc>
          <w:tcPr>
            <w:tcW w:w="2058" w:type="dxa"/>
            <w:vAlign w:val="center"/>
          </w:tcPr>
          <w:p w14:paraId="5161FCE9"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0,779</w:t>
            </w:r>
          </w:p>
        </w:tc>
      </w:tr>
      <w:tr w:rsidR="00F725CA" w:rsidRPr="00F725CA" w14:paraId="28C99BBD" w14:textId="77777777" w:rsidTr="00F725CA">
        <w:tc>
          <w:tcPr>
            <w:tcW w:w="1951" w:type="dxa"/>
            <w:vAlign w:val="center"/>
          </w:tcPr>
          <w:p w14:paraId="555B41E5" w14:textId="5C96C3BE"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Рівень 20</w:t>
            </w:r>
            <w:r w:rsidR="00BA6110">
              <w:rPr>
                <w:rFonts w:ascii="Times New Roman" w:hAnsi="Times New Roman" w:cs="Times New Roman"/>
                <w:sz w:val="18"/>
                <w:szCs w:val="18"/>
              </w:rPr>
              <w:t>21</w:t>
            </w:r>
            <w:r w:rsidRPr="00F725CA">
              <w:rPr>
                <w:rFonts w:ascii="Times New Roman" w:hAnsi="Times New Roman" w:cs="Times New Roman"/>
                <w:sz w:val="18"/>
                <w:szCs w:val="18"/>
              </w:rPr>
              <w:t xml:space="preserve"> р. до даних 2006 року, разів</w:t>
            </w:r>
          </w:p>
        </w:tc>
        <w:tc>
          <w:tcPr>
            <w:tcW w:w="1559" w:type="dxa"/>
            <w:vAlign w:val="center"/>
          </w:tcPr>
          <w:p w14:paraId="28FBE2A2"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165</w:t>
            </w:r>
          </w:p>
        </w:tc>
        <w:tc>
          <w:tcPr>
            <w:tcW w:w="1933" w:type="dxa"/>
            <w:vAlign w:val="center"/>
          </w:tcPr>
          <w:p w14:paraId="62321EAA"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w:t>
            </w:r>
          </w:p>
        </w:tc>
        <w:tc>
          <w:tcPr>
            <w:tcW w:w="2058" w:type="dxa"/>
            <w:vAlign w:val="center"/>
          </w:tcPr>
          <w:p w14:paraId="37CF5A57" w14:textId="77777777" w:rsidR="00F725CA" w:rsidRPr="00F725CA" w:rsidRDefault="00F725CA" w:rsidP="00F725CA">
            <w:pPr>
              <w:jc w:val="center"/>
              <w:rPr>
                <w:rFonts w:ascii="Times New Roman" w:hAnsi="Times New Roman" w:cs="Times New Roman"/>
                <w:sz w:val="18"/>
                <w:szCs w:val="18"/>
              </w:rPr>
            </w:pPr>
            <w:r w:rsidRPr="00F725CA">
              <w:rPr>
                <w:rFonts w:ascii="Times New Roman" w:hAnsi="Times New Roman" w:cs="Times New Roman"/>
                <w:sz w:val="18"/>
                <w:szCs w:val="18"/>
              </w:rPr>
              <w:t>184</w:t>
            </w:r>
          </w:p>
        </w:tc>
      </w:tr>
    </w:tbl>
    <w:p w14:paraId="59687D39" w14:textId="77777777" w:rsidR="00F725CA" w:rsidRPr="00F725CA" w:rsidRDefault="00F725CA" w:rsidP="00F725CA">
      <w:pPr>
        <w:spacing w:after="0" w:line="240" w:lineRule="auto"/>
        <w:ind w:firstLine="567"/>
        <w:jc w:val="both"/>
        <w:rPr>
          <w:rFonts w:ascii="Times New Roman" w:hAnsi="Times New Roman" w:cs="Times New Roman"/>
          <w:sz w:val="20"/>
          <w:szCs w:val="20"/>
        </w:rPr>
      </w:pPr>
    </w:p>
    <w:p w14:paraId="70C4FBAF"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Було узагальнено основні причини повільного поступу органічного агровиробництва в Україні.</w:t>
      </w:r>
    </w:p>
    <w:p w14:paraId="4FF84D5A"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1.</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Ставлення споживачів до органічної їжі.</w:t>
      </w:r>
      <w:r w:rsidRPr="00F725CA">
        <w:rPr>
          <w:rFonts w:ascii="Times New Roman" w:hAnsi="Times New Roman" w:cs="Times New Roman"/>
          <w:sz w:val="20"/>
          <w:szCs w:val="20"/>
        </w:rPr>
        <w:t xml:space="preserve"> В Україні продовжує панувати негативне чи нейтральне ставлення покупців до органічної продукції, у людей внаслідок дії об’єктивних та суб’єктивних чинників виникла недовіра до органічних продуктів харчування та органічного виробництва загалом. Це є причиною того, що в країні слабо розвинутий внутрішній споживчий ринок органічної продукції, а переважає експортна орієнтація виробників.</w:t>
      </w:r>
    </w:p>
    <w:p w14:paraId="03BC5B61"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Експорт спрямований переважно на Італію, Австрію, Німеччину, Нідерланди, Польщу, Францію, Данію, США, Канаду та Швейцарію.</w:t>
      </w:r>
    </w:p>
    <w:p w14:paraId="6C0A3801"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lastRenderedPageBreak/>
        <w:t>2.</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Купівельна спроможність населення.</w:t>
      </w:r>
      <w:r w:rsidRPr="00F725CA">
        <w:rPr>
          <w:rFonts w:ascii="Times New Roman" w:hAnsi="Times New Roman" w:cs="Times New Roman"/>
          <w:sz w:val="20"/>
          <w:szCs w:val="20"/>
        </w:rPr>
        <w:t xml:space="preserve"> Це одна з найсерйозніших проблем розвитку органічного землеробства України. Низькі доходи викликають відсутність інтересу та недостатній попит на продукцію із системи органічного сільського господарства. Це, в свою чергу, впливає на структуру та кількість виробництва органічних виробників. Вони виробляють лише стільки, скільки може поглинути ринок. Люди приймають рішення про купівлю, виходячи насамперед із ціни та якості. Однак ціна органічної продукції часто в кілька разів вище, ніж на продукцію із традиційного сільського господарства.</w:t>
      </w:r>
    </w:p>
    <w:p w14:paraId="5F137F2A"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3.</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Низький рівень державної підтримки</w:t>
      </w:r>
      <w:r w:rsidRPr="00F725CA">
        <w:rPr>
          <w:rFonts w:ascii="Times New Roman" w:hAnsi="Times New Roman" w:cs="Times New Roman"/>
          <w:sz w:val="20"/>
          <w:szCs w:val="20"/>
        </w:rPr>
        <w:t>, що проявляється не лише у відсутності допомоги у грошовій формі (субсидії, пільгові кредити та пільгові канікули, тощо). Зважаючи на складну екологічну ситуацію та декларованість держави на сталий розвиток суспільства, вона також повинна сприяти удосконаленню нормативно-правової бази, інформуванню споживачів, підвищенню обізнаності населення про вплив екологічних технологій на навколишнє природне середовище та посилення досліджень в галузі органічного землеробства та інших екологічних методів виробництва.</w:t>
      </w:r>
    </w:p>
    <w:p w14:paraId="0A025164"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4.</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Відсутність інфраструктури для зберігання, переробки та транспортування органічної продукції</w:t>
      </w:r>
      <w:r w:rsidRPr="00F725CA">
        <w:rPr>
          <w:rFonts w:ascii="Times New Roman" w:hAnsi="Times New Roman" w:cs="Times New Roman"/>
          <w:sz w:val="20"/>
          <w:szCs w:val="20"/>
        </w:rPr>
        <w:t>. В країні спостерігається нестача спеціально підготовлених приміщень для зберігання органічної продукції, існують проблеми при здійсненні міжнародних перевезень органічної продукції, можна констатувати недостатній рівень транспортного забезпечення логістики тощо. За відсутності співпраці з переробними підприємствами, переважає експортна орієнтація виробників органічних продуктів. Більшість органічних продуктів експортується як сировина і лише там переробляється в органічну продукцію, призначену безпосередньо для споживачів, наслідок чого в Україні втрачається додана вартість. Інфраструктура «фермер-переробник-ринок-замовник» за підтримки державних організацій ще недостатньо побудована. Тому важливо створити внутрішній ринок з параметрами, прийнятими виробником, переробником, посередником та споживачем. Якщо цей ланцюжок працюватиме, то враховуючи наявний потенціал, можна очікувати справжній бум органічного агровиробництва в Україні.</w:t>
      </w:r>
    </w:p>
    <w:p w14:paraId="15F928B8"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5.</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Недостатня обізнаність виробників</w:t>
      </w:r>
      <w:r w:rsidRPr="00F725CA">
        <w:rPr>
          <w:rFonts w:ascii="Times New Roman" w:hAnsi="Times New Roman" w:cs="Times New Roman"/>
          <w:sz w:val="20"/>
          <w:szCs w:val="20"/>
        </w:rPr>
        <w:t xml:space="preserve"> з технологіями органічного виробництва та особливостями реалізації органічної продукції. Лише незначна кількість фермерів володіє необхідними знаннями та досвідом виробництва в системі органічного сільського господарства. Проте, слід зазначити, що в даній галузі агровиробники постійно вдосконалюються та намагаються застосовувати нові сучасні технологічні процеси, придатні для органічного землеробства тому необхідно об’єднати сили держави, органічних фермерів та екологічних асоціацій, щоб покращити навчання та інформування про органічну продукцію.</w:t>
      </w:r>
    </w:p>
    <w:p w14:paraId="129BE7F3"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t>6.</w:t>
      </w:r>
      <w:r w:rsidRPr="00F725CA">
        <w:rPr>
          <w:rFonts w:ascii="Times New Roman" w:hAnsi="Times New Roman" w:cs="Times New Roman"/>
          <w:sz w:val="20"/>
          <w:szCs w:val="20"/>
        </w:rPr>
        <w:t xml:space="preserve"> </w:t>
      </w:r>
      <w:r w:rsidRPr="00F725CA">
        <w:rPr>
          <w:rFonts w:ascii="Times New Roman" w:hAnsi="Times New Roman" w:cs="Times New Roman"/>
          <w:i/>
          <w:iCs/>
          <w:sz w:val="20"/>
          <w:szCs w:val="20"/>
        </w:rPr>
        <w:t>Вузький асортимент органічної продукції</w:t>
      </w:r>
      <w:r w:rsidRPr="00F725CA">
        <w:rPr>
          <w:rFonts w:ascii="Times New Roman" w:hAnsi="Times New Roman" w:cs="Times New Roman"/>
          <w:sz w:val="20"/>
          <w:szCs w:val="20"/>
        </w:rPr>
        <w:t xml:space="preserve"> та відсутність маркетингових досліджень. Асортимент органічної їжі на українському ринку значною мірою обмежений, що може бути ще однією проблемою у розвитку органічного виробництва. Це пов’язано з тим, що технологічний процес у виробництві органічної продукції значно вимогливіший, ніж у звичайній системі.</w:t>
      </w:r>
    </w:p>
    <w:p w14:paraId="021E053C"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i/>
          <w:iCs/>
          <w:sz w:val="20"/>
          <w:szCs w:val="20"/>
        </w:rPr>
        <w:lastRenderedPageBreak/>
        <w:t>7. Високі виробничі витрати</w:t>
      </w:r>
      <w:r w:rsidRPr="00F725CA">
        <w:rPr>
          <w:rFonts w:ascii="Times New Roman" w:hAnsi="Times New Roman" w:cs="Times New Roman"/>
          <w:sz w:val="20"/>
          <w:szCs w:val="20"/>
        </w:rPr>
        <w:t>. Органічні фермери виробляють свою органічну продукцію за вищою вартістю, ніж у звичайній системі. Це пояснюється більшою залежністю від природних умов та залученням більшої кількості робочої сили у виробничий процес. Через невикористання хімікатів у виробництві, часто спостерігається зниження рівня виробництва, тому збільшуються питомі витрати. Іншою причиною великих витрат є сезонна переробка, оскільки виробництво не зберігається хімічно, і його необхідно регулярно перевіряти. Це все спричиняє зростання витрат в екологічній системі управління, що в подальшому має відображатися на цінах на органічному ринку.</w:t>
      </w:r>
    </w:p>
    <w:p w14:paraId="54BB8BDD"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Зважаючи на прямий зв’язок між ціною на органічну продукцію та обсягом витрат на її виробництво, вважаємо за необхідне детальніше зупинитись на проблемах формування витрат в органічному секторі сільського господарства.</w:t>
      </w:r>
    </w:p>
    <w:p w14:paraId="39F1788D"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Головною метою органічного сільськогосподарського підприємства поряд із виробництвом органічної продукції, задоволенням попиту споживачів та позитивним впливом на довкілля, є максимізація прибутку. Формування прибутку – це безперервний процес, який включає в себе комплекс дій щодо забезпечення узгодження доходів і витрат підприємства з метою отримання та максимізації їх позитивного сальдо. Саме витрати є основним обмежником прибутку і одночасно головним фактором, який впливає на обсяг пропозиції органічної продукції.</w:t>
      </w:r>
    </w:p>
    <w:p w14:paraId="7FAA8CD7"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Величина витрат, насамперед, залежить від технології виробництва продукції і лежить в основі її ціни. Саме тому витрати на виробництво органічної продукції будуть значно відрізнятися від витрат на виробництво продукції сільського господарства за традиційною технологією, що матиме прямий вплив на формування ціни, і, як наслідок, кінцевого результату підприємства.</w:t>
      </w:r>
    </w:p>
    <w:p w14:paraId="4CEA0938"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Витрати на виробництво залежать від специфіки галузі, культури, організації виробництва, регіону та його клімату. Аналіз показує, що витрати на виробництво на органічній фермі нижчі в порівнянні з традиційним господарством, особливо коли вирощують зернові культури. Двадцятирічні дослідження в Швейцарії демонструють, що при всіх інших рівних умовах, витрати на виробництво продукції рослинництва (насамперед озима пшениця й картопля) за органічними і традиційними технологіями були такими:</w:t>
      </w:r>
    </w:p>
    <w:p w14:paraId="49707F96"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витрати на підтримку родючості – на 50% нижчі в органічному господарстві;</w:t>
      </w:r>
    </w:p>
    <w:p w14:paraId="7BDB79F3"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витрати на боротьбу з хворобами – на 97% нижчі в органічному господарстві;</w:t>
      </w:r>
    </w:p>
    <w:p w14:paraId="2DE26507"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використання енергії – на 50% нижчі в органічному господарстві.</w:t>
      </w:r>
    </w:p>
    <w:p w14:paraId="614A79DC"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Необхідно відмітити відсутність у статтях витрат при виробництві органічної продукції рослинництва витрат на придбання та використання мінеральних добрив і засобів захисту рослин, які заборонені в органічному виробництві, що суттєво здешевлює виробництво даної продукції. Одночасно добавляються витрати на проходження сертифікації.</w:t>
      </w:r>
    </w:p>
    <w:p w14:paraId="0131CF3B" w14:textId="6AF388B3" w:rsid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Загалом, співвідношення виробничої собівартості продукції традиційного та органічного виробництва в Україні відрізняється за видами продукції. Так, за даними науковців, витрати на органічне виробництво переважної більшості сільськогосподарських культур є нижчими, ніж витрати на виробництво цих же культур за традиційною інтенсивною технологією (рис.12.3)</w:t>
      </w:r>
      <w:r w:rsidR="00B73334">
        <w:rPr>
          <w:rFonts w:ascii="Times New Roman" w:hAnsi="Times New Roman" w:cs="Times New Roman"/>
          <w:sz w:val="20"/>
          <w:szCs w:val="20"/>
        </w:rPr>
        <w:t>.</w:t>
      </w:r>
    </w:p>
    <w:p w14:paraId="35CB7DDB" w14:textId="77777777" w:rsidR="00B73334" w:rsidRPr="00B73334" w:rsidRDefault="00B73334" w:rsidP="00E2709D">
      <w:pPr>
        <w:spacing w:after="0" w:line="252"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lastRenderedPageBreak/>
        <w:t>Одночасно зменшуються витрати на придбання та застосування засобів захисту рослин та добрив, що стало вагомою статтею економії.</w:t>
      </w:r>
    </w:p>
    <w:p w14:paraId="1BD02F8B" w14:textId="5AA80569" w:rsidR="00B73334" w:rsidRPr="00F725CA" w:rsidRDefault="00B73334" w:rsidP="00E2709D">
      <w:pPr>
        <w:spacing w:after="0" w:line="252"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Витрати виробництва є базою для формування ціни на органічну продукцію. Також важливими ціноутворюючими факторами є кон’юнктура ринку, обсяг інвестицій, низька платоспроможність населення, цінова політика підприємства, вибір каналу реалізації, обмежений термін зберігання тощо. Ціни на органічну продукцію сільського господарства, зазвичай, перевищують ціни на аналогічні види продукції, вирощені за традиційними технологіями, що називають «ціновою премією». Це пояснюється готовністю споживачів платити більш високу ціну за органічний продукт або органічну їжу, оскільки органічне сільське господарство разом із виробництвом цих продуктів має й інші наслідки, серед яких позитивний вплив на навколишнє середовище, добробут тварин та здоров’я споживачів. Обсяг та доступність «цінової премії» залежать від виду продукції та країни. «Цінова премія» є більш поширеною та вищою в галузі рослинництва, проте притаманна також і в тваринництві, особливо на виробництві молока та яловичини.</w:t>
      </w:r>
    </w:p>
    <w:p w14:paraId="4D3950A0" w14:textId="77777777" w:rsidR="00F725CA" w:rsidRPr="00F725CA" w:rsidRDefault="00F725CA" w:rsidP="00E2709D">
      <w:pPr>
        <w:spacing w:after="0" w:line="252" w:lineRule="auto"/>
        <w:jc w:val="center"/>
        <w:rPr>
          <w:rFonts w:ascii="Times New Roman" w:hAnsi="Times New Roman" w:cs="Times New Roman"/>
          <w:sz w:val="20"/>
          <w:szCs w:val="20"/>
        </w:rPr>
      </w:pPr>
      <w:r w:rsidRPr="00F725CA">
        <w:rPr>
          <w:rFonts w:ascii="Times New Roman" w:hAnsi="Times New Roman" w:cs="Times New Roman"/>
          <w:noProof/>
          <w:sz w:val="20"/>
          <w:szCs w:val="20"/>
        </w:rPr>
        <w:drawing>
          <wp:inline distT="0" distB="0" distL="0" distR="0" wp14:anchorId="062934D6" wp14:editId="35918B46">
            <wp:extent cx="4480244" cy="2616099"/>
            <wp:effectExtent l="0" t="0" r="0" b="0"/>
            <wp:docPr id="4" name="Рисунок 4" descr="Зображення, що містить текст, знімок екрана, комп’ютер&#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Зображення, що містить текст, знімок екрана, комп’ютер&#10;&#10;Автоматично згенерований опис"/>
                    <pic:cNvPicPr/>
                  </pic:nvPicPr>
                  <pic:blipFill rotWithShape="1">
                    <a:blip r:embed="rId22"/>
                    <a:srcRect l="25131" t="25330" r="14772" b="12259"/>
                    <a:stretch/>
                  </pic:blipFill>
                  <pic:spPr bwMode="auto">
                    <a:xfrm>
                      <a:off x="0" y="0"/>
                      <a:ext cx="4508836" cy="2632794"/>
                    </a:xfrm>
                    <a:prstGeom prst="rect">
                      <a:avLst/>
                    </a:prstGeom>
                    <a:ln>
                      <a:noFill/>
                    </a:ln>
                    <a:extLst>
                      <a:ext uri="{53640926-AAD7-44D8-BBD7-CCE9431645EC}">
                        <a14:shadowObscured xmlns:a14="http://schemas.microsoft.com/office/drawing/2010/main"/>
                      </a:ext>
                    </a:extLst>
                  </pic:spPr>
                </pic:pic>
              </a:graphicData>
            </a:graphic>
          </wp:inline>
        </w:drawing>
      </w:r>
    </w:p>
    <w:p w14:paraId="2AD6E7DD" w14:textId="77777777" w:rsidR="00F725CA" w:rsidRPr="00F725CA" w:rsidRDefault="00F725CA" w:rsidP="00E2709D">
      <w:pPr>
        <w:spacing w:after="0" w:line="252" w:lineRule="auto"/>
        <w:ind w:firstLine="567"/>
        <w:jc w:val="both"/>
        <w:rPr>
          <w:rFonts w:ascii="Times New Roman" w:hAnsi="Times New Roman" w:cs="Times New Roman"/>
          <w:sz w:val="20"/>
          <w:szCs w:val="20"/>
        </w:rPr>
      </w:pPr>
    </w:p>
    <w:p w14:paraId="1189C5AE"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Рисунок 12.3 – Співвідношення між витратами на виробництво сільськогосподарських культур за традиційною та органічною технологіями</w:t>
      </w:r>
    </w:p>
    <w:p w14:paraId="6D71671F" w14:textId="77777777" w:rsidR="00F725CA" w:rsidRPr="00F725CA" w:rsidRDefault="00F725CA" w:rsidP="00E2709D">
      <w:pPr>
        <w:spacing w:after="0" w:line="252" w:lineRule="auto"/>
        <w:ind w:firstLine="567"/>
        <w:jc w:val="both"/>
        <w:rPr>
          <w:rFonts w:ascii="Times New Roman" w:hAnsi="Times New Roman" w:cs="Times New Roman"/>
          <w:sz w:val="20"/>
          <w:szCs w:val="20"/>
        </w:rPr>
      </w:pPr>
    </w:p>
    <w:p w14:paraId="335DFBCF"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В Україні «цінова премія» на органічну продукцію сільського господарства складає 50-250% порівняно з продукцією, вирощеною за традиційною технологією. В країнах ЄС даний показник є має значно нижчу амплітуду коливань (переважно до 60%), що свідчить про вищу ступінь розвитку органічного ринку.</w:t>
      </w:r>
    </w:p>
    <w:p w14:paraId="37920366"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Незважаючи на високі ціни на органічну продукцію в Україні, їх рівень в рази нижчий, ніж ціни на аналогічну продукцію в розвинутих країнах світу. Наприклад, ціна на органічні яблука в європейських країнах знаходиться на рівні близько 4-6 євро за 1 кг, що майже в 2-3 рази перевищує вітчизняні ціни на органічні яблука. Саме </w:t>
      </w:r>
      <w:r w:rsidRPr="00F725CA">
        <w:rPr>
          <w:rFonts w:ascii="Times New Roman" w:hAnsi="Times New Roman" w:cs="Times New Roman"/>
          <w:sz w:val="20"/>
          <w:szCs w:val="20"/>
        </w:rPr>
        <w:lastRenderedPageBreak/>
        <w:t>тому, за даними Агропорталу, близько 90% обсягів продажу органічної агропродукції припадають на експорт, і лише 10% реалізовується на внутрішньому ринку.</w:t>
      </w:r>
    </w:p>
    <w:p w14:paraId="779939AA"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За даними провідного органу сертифікації «Органік Стандарт», у 2019 році головними органічними продуктами (за обсягом), які експортували його клієнти з України, були кукурудза, пшениця, соя, ячмінь, пшениця спельта, соняшник, пшоно, ріпак, овес, просо, люпин, яблука (свіжі), гречка, гірчиця, бузина (плоди), насіння гарбуза, березовий сік, коріандр, горох, льон, пластівці, жито, волоський горіх (ядро), яблучний концентрат, макуха соняшника, борошно твердої пшениці, ромашка (сушена), коноплі та соняшникова олія. Також українці везли за кордон заморожені чорницю, обліпиху, ожину, шипшину, цвіт бузини, полуницю, журавлину, глід, брусницю, аронію, малину.</w:t>
      </w:r>
    </w:p>
    <w:p w14:paraId="4C463840"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Разом з цим, необхідно зазначити зростання вимог до якості органічної агропродукції на світовому ринку, що потребує додаткових витрат. Згідно з чинним законодавством України, під сертифікацією органічного виробництва та/або обігу органічної продукції розуміють «перевірку та встановлення відповідності виробництва та/або обігу продукції вимогам законодавства у сфері органічного виробництва, обігу та маркування органічної продукції».</w:t>
      </w:r>
    </w:p>
    <w:p w14:paraId="3CE8D514"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Результатом сертифікації органічного виробництва та/або обігу органічної продукції є виданий сертифікат – «документальне підтвердження відповідності органічного виробництва та/або обігу органічної продукції вимогам законодавства у сфері органічного виробництва, обігу та маркування органічної продукції, що видається органом сертифікації». Строк дії сертифіката становить 15 місяців з дати його видачі.</w:t>
      </w:r>
    </w:p>
    <w:p w14:paraId="4B433456"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Процес сертифікації розпочинається з дати підписання договору на проведення сертифікації між органом сертифікації і особою. У процесі сертифікації за результатами перевірки та визначення відповідності усіх стадій виробництва та обігу органічної продукції вимогам законодавства у сфері органічного виробництва, обігу та маркування органічної продукції органом сертифікації ухвалюється вмотивоване рішення про видачу або відмову у видачі сертифіката. На підставі рішення про видачу сертифіката органом сертифікації видається сертифікат.</w:t>
      </w:r>
    </w:p>
    <w:p w14:paraId="6C3B9970" w14:textId="77777777" w:rsidR="00F725CA" w:rsidRP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Більшість українських виробників органічної продукції орієнтуються на експорт та сертифікуються відповідно до міжнародних стандартів. Найчастіше це органічні стандарти ЄС (Регламент Ради (ЄС) №834/2007 та Регламент Комісії (ЄС) №889/2008). Варто зазначити, що ці стандарти використовуються як для експорту, так і для внутрішнього органічного ринку. Залежно від цільового ринку, виробники керуються й іншими стандартами, зокрема Bioland та Naturland (Німеччина), Bio Suisse (Швейцарія), COR (Канада) та NOP (США).</w:t>
      </w:r>
    </w:p>
    <w:p w14:paraId="457A417E" w14:textId="77777777" w:rsidR="00F725CA" w:rsidRDefault="00F725CA" w:rsidP="00E2709D">
      <w:pPr>
        <w:spacing w:after="0" w:line="252" w:lineRule="auto"/>
        <w:ind w:firstLine="567"/>
        <w:jc w:val="both"/>
        <w:rPr>
          <w:rFonts w:ascii="Times New Roman" w:hAnsi="Times New Roman" w:cs="Times New Roman"/>
          <w:sz w:val="20"/>
          <w:szCs w:val="20"/>
        </w:rPr>
      </w:pPr>
      <w:r w:rsidRPr="00F725CA">
        <w:rPr>
          <w:rFonts w:ascii="Times New Roman" w:hAnsi="Times New Roman" w:cs="Times New Roman"/>
          <w:sz w:val="20"/>
          <w:szCs w:val="20"/>
        </w:rPr>
        <w:t xml:space="preserve">Отже, слід підсумувати, що середній розмір господарства в Україні та країнах ЄС різко відрізняється: в Україні він становить 1120 га, у країнах ЄС – лише 42 га. Обсяг ринку органічної продукції в Україні дорівнює </w:t>
      </w:r>
      <w:r w:rsidRPr="00F725CA">
        <w:rPr>
          <w:rFonts w:ascii="Times New Roman" w:hAnsi="Times New Roman" w:cs="Times New Roman"/>
          <w:sz w:val="20"/>
          <w:szCs w:val="20"/>
        </w:rPr>
        <w:br/>
        <w:t>29,4 млн.євро, що становить 0,9% показника по країнах ЄС. Разом з тим, можна констатувати позитивну динаміку у поступі вітчизняного ринку органічної агропродукції та його значний потенціал.</w:t>
      </w:r>
    </w:p>
    <w:p w14:paraId="3615DEDE" w14:textId="77777777" w:rsidR="00E2709D" w:rsidRDefault="00E2709D" w:rsidP="00F725CA">
      <w:pPr>
        <w:spacing w:after="0" w:line="240" w:lineRule="auto"/>
        <w:ind w:firstLine="567"/>
        <w:jc w:val="both"/>
        <w:rPr>
          <w:rFonts w:ascii="Times New Roman" w:hAnsi="Times New Roman" w:cs="Times New Roman"/>
          <w:sz w:val="20"/>
          <w:szCs w:val="20"/>
        </w:rPr>
      </w:pPr>
    </w:p>
    <w:p w14:paraId="787CCEF6" w14:textId="77777777" w:rsidR="00E2709D" w:rsidRPr="00E2709D" w:rsidRDefault="00E2709D" w:rsidP="00E2709D">
      <w:pPr>
        <w:spacing w:after="0" w:line="240" w:lineRule="auto"/>
        <w:jc w:val="center"/>
        <w:rPr>
          <w:rFonts w:ascii="Times New Roman" w:hAnsi="Times New Roman" w:cs="Times New Roman"/>
          <w:b/>
          <w:bCs/>
          <w:sz w:val="20"/>
          <w:szCs w:val="20"/>
        </w:rPr>
      </w:pPr>
      <w:r w:rsidRPr="00E2709D">
        <w:rPr>
          <w:rFonts w:ascii="Times New Roman" w:hAnsi="Times New Roman" w:cs="Times New Roman"/>
          <w:b/>
          <w:bCs/>
          <w:sz w:val="20"/>
          <w:szCs w:val="20"/>
        </w:rPr>
        <w:lastRenderedPageBreak/>
        <w:t>Завдання до виконання</w:t>
      </w:r>
    </w:p>
    <w:p w14:paraId="671CB1D8" w14:textId="678EE98D" w:rsidR="00E2709D" w:rsidRPr="00E2709D" w:rsidRDefault="000526BA" w:rsidP="00E2709D">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E2709D" w:rsidRPr="00E2709D">
        <w:rPr>
          <w:rFonts w:ascii="Times New Roman" w:hAnsi="Times New Roman" w:cs="Times New Roman"/>
          <w:sz w:val="20"/>
          <w:szCs w:val="20"/>
        </w:rPr>
        <w:t>Охарактеризу</w:t>
      </w:r>
      <w:r>
        <w:rPr>
          <w:rFonts w:ascii="Times New Roman" w:hAnsi="Times New Roman" w:cs="Times New Roman"/>
          <w:sz w:val="20"/>
          <w:szCs w:val="20"/>
        </w:rPr>
        <w:t>йте</w:t>
      </w:r>
      <w:r w:rsidR="00E2709D" w:rsidRPr="00E2709D">
        <w:rPr>
          <w:rFonts w:ascii="Times New Roman" w:hAnsi="Times New Roman" w:cs="Times New Roman"/>
          <w:sz w:val="20"/>
          <w:szCs w:val="20"/>
        </w:rPr>
        <w:t xml:space="preserve"> карту еколого</w:t>
      </w:r>
      <w:r>
        <w:rPr>
          <w:rFonts w:ascii="Times New Roman" w:hAnsi="Times New Roman" w:cs="Times New Roman"/>
          <w:sz w:val="20"/>
          <w:szCs w:val="20"/>
        </w:rPr>
        <w:t xml:space="preserve"> </w:t>
      </w:r>
      <w:r w:rsidR="00E2709D" w:rsidRPr="00E2709D">
        <w:rPr>
          <w:rFonts w:ascii="Times New Roman" w:hAnsi="Times New Roman" w:cs="Times New Roman"/>
          <w:sz w:val="20"/>
          <w:szCs w:val="20"/>
        </w:rPr>
        <w:t>генетичної придатності ґрунтів</w:t>
      </w:r>
      <w:r>
        <w:rPr>
          <w:rFonts w:ascii="Times New Roman" w:hAnsi="Times New Roman" w:cs="Times New Roman"/>
          <w:sz w:val="20"/>
          <w:szCs w:val="20"/>
        </w:rPr>
        <w:t xml:space="preserve">, </w:t>
      </w:r>
      <w:r w:rsidR="00E2709D" w:rsidRPr="00E2709D">
        <w:rPr>
          <w:rFonts w:ascii="Times New Roman" w:hAnsi="Times New Roman" w:cs="Times New Roman"/>
          <w:sz w:val="20"/>
          <w:szCs w:val="20"/>
        </w:rPr>
        <w:t>проаналізуйте, які регіони найбільш придатні для органічного землеробства; оцініть вплив ґрунтових факторів на урожайність та якість продукції.</w:t>
      </w:r>
    </w:p>
    <w:p w14:paraId="52DF9CAF" w14:textId="75A88D23" w:rsidR="00E2709D" w:rsidRPr="00E2709D" w:rsidRDefault="000526BA" w:rsidP="00E2709D">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E2709D" w:rsidRPr="00E2709D">
        <w:rPr>
          <w:rFonts w:ascii="Times New Roman" w:hAnsi="Times New Roman" w:cs="Times New Roman"/>
          <w:sz w:val="20"/>
          <w:szCs w:val="20"/>
        </w:rPr>
        <w:t>Проаналізу</w:t>
      </w:r>
      <w:r>
        <w:rPr>
          <w:rFonts w:ascii="Times New Roman" w:hAnsi="Times New Roman" w:cs="Times New Roman"/>
          <w:sz w:val="20"/>
          <w:szCs w:val="20"/>
        </w:rPr>
        <w:t>йте</w:t>
      </w:r>
      <w:r w:rsidR="00E2709D" w:rsidRPr="00E2709D">
        <w:rPr>
          <w:rFonts w:ascii="Times New Roman" w:hAnsi="Times New Roman" w:cs="Times New Roman"/>
          <w:sz w:val="20"/>
          <w:szCs w:val="20"/>
        </w:rPr>
        <w:t xml:space="preserve"> історичний розвиток органічного агровиробництва</w:t>
      </w:r>
      <w:r>
        <w:rPr>
          <w:rFonts w:ascii="Times New Roman" w:hAnsi="Times New Roman" w:cs="Times New Roman"/>
          <w:sz w:val="20"/>
          <w:szCs w:val="20"/>
        </w:rPr>
        <w:t xml:space="preserve">, </w:t>
      </w:r>
      <w:r w:rsidR="00E2709D" w:rsidRPr="00E2709D">
        <w:rPr>
          <w:rFonts w:ascii="Times New Roman" w:hAnsi="Times New Roman" w:cs="Times New Roman"/>
          <w:sz w:val="20"/>
          <w:szCs w:val="20"/>
        </w:rPr>
        <w:t xml:space="preserve"> підготуйте хронологію основних етапів (1970</w:t>
      </w:r>
      <w:r w:rsidR="00E2709D" w:rsidRPr="00E2709D">
        <w:rPr>
          <w:rFonts w:ascii="Times New Roman" w:hAnsi="Times New Roman" w:cs="Times New Roman"/>
          <w:sz w:val="20"/>
          <w:szCs w:val="20"/>
        </w:rPr>
        <w:noBreakHyphen/>
        <w:t>ті – поява перших господарств; 1990</w:t>
      </w:r>
      <w:r w:rsidR="00E2709D" w:rsidRPr="00E2709D">
        <w:rPr>
          <w:rFonts w:ascii="Times New Roman" w:hAnsi="Times New Roman" w:cs="Times New Roman"/>
          <w:sz w:val="20"/>
          <w:szCs w:val="20"/>
        </w:rPr>
        <w:noBreakHyphen/>
        <w:t>ті – інтеграція в європейські ринки; 2000</w:t>
      </w:r>
      <w:r w:rsidR="00E2709D" w:rsidRPr="00E2709D">
        <w:rPr>
          <w:rFonts w:ascii="Times New Roman" w:hAnsi="Times New Roman" w:cs="Times New Roman"/>
          <w:sz w:val="20"/>
          <w:szCs w:val="20"/>
        </w:rPr>
        <w:noBreakHyphen/>
        <w:t>ті – розвиток законодавчої бази; 2010</w:t>
      </w:r>
      <w:r w:rsidR="00E2709D" w:rsidRPr="00E2709D">
        <w:rPr>
          <w:rFonts w:ascii="Times New Roman" w:hAnsi="Times New Roman" w:cs="Times New Roman"/>
          <w:sz w:val="20"/>
          <w:szCs w:val="20"/>
        </w:rPr>
        <w:noBreakHyphen/>
        <w:t>ті – зростання експорту).</w:t>
      </w:r>
    </w:p>
    <w:p w14:paraId="678AD105" w14:textId="455FA34F" w:rsidR="00E2709D" w:rsidRPr="00E2709D" w:rsidRDefault="000526BA" w:rsidP="00E2709D">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E2709D" w:rsidRPr="00E2709D">
        <w:rPr>
          <w:rFonts w:ascii="Times New Roman" w:hAnsi="Times New Roman" w:cs="Times New Roman"/>
          <w:sz w:val="20"/>
          <w:szCs w:val="20"/>
        </w:rPr>
        <w:t>Розглян</w:t>
      </w:r>
      <w:r>
        <w:rPr>
          <w:rFonts w:ascii="Times New Roman" w:hAnsi="Times New Roman" w:cs="Times New Roman"/>
          <w:sz w:val="20"/>
          <w:szCs w:val="20"/>
        </w:rPr>
        <w:t>ьте</w:t>
      </w:r>
      <w:r w:rsidR="00E2709D" w:rsidRPr="00E2709D">
        <w:rPr>
          <w:rFonts w:ascii="Times New Roman" w:hAnsi="Times New Roman" w:cs="Times New Roman"/>
          <w:sz w:val="20"/>
          <w:szCs w:val="20"/>
        </w:rPr>
        <w:t xml:space="preserve"> причини повільного розвитку органічного агровиробництва в Україні</w:t>
      </w:r>
      <w:r>
        <w:rPr>
          <w:rFonts w:ascii="Times New Roman" w:hAnsi="Times New Roman" w:cs="Times New Roman"/>
          <w:sz w:val="20"/>
          <w:szCs w:val="20"/>
        </w:rPr>
        <w:t xml:space="preserve">, для цього </w:t>
      </w:r>
      <w:r w:rsidR="00E2709D" w:rsidRPr="00E2709D">
        <w:rPr>
          <w:rFonts w:ascii="Times New Roman" w:hAnsi="Times New Roman" w:cs="Times New Roman"/>
          <w:sz w:val="20"/>
          <w:szCs w:val="20"/>
        </w:rPr>
        <w:t>охарактеризуйте економічні, соціальні та правові перешкоди; запропонуйте заходи для їхнього подолання (інформаційні кампанії, державні програми підтримки, розвиток внутрішнього ринку).</w:t>
      </w:r>
    </w:p>
    <w:p w14:paraId="538198CA" w14:textId="6860F470" w:rsidR="00E2709D" w:rsidRPr="00E2709D" w:rsidRDefault="000526BA" w:rsidP="00E2709D">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E2709D" w:rsidRPr="00E2709D">
        <w:rPr>
          <w:rFonts w:ascii="Times New Roman" w:hAnsi="Times New Roman" w:cs="Times New Roman"/>
          <w:sz w:val="20"/>
          <w:szCs w:val="20"/>
        </w:rPr>
        <w:t>Вивч</w:t>
      </w:r>
      <w:r>
        <w:rPr>
          <w:rFonts w:ascii="Times New Roman" w:hAnsi="Times New Roman" w:cs="Times New Roman"/>
          <w:sz w:val="20"/>
          <w:szCs w:val="20"/>
        </w:rPr>
        <w:t>іть</w:t>
      </w:r>
      <w:r w:rsidR="00E2709D" w:rsidRPr="00E2709D">
        <w:rPr>
          <w:rFonts w:ascii="Times New Roman" w:hAnsi="Times New Roman" w:cs="Times New Roman"/>
          <w:sz w:val="20"/>
          <w:szCs w:val="20"/>
        </w:rPr>
        <w:t xml:space="preserve"> мету органічного підприємства</w:t>
      </w:r>
      <w:r>
        <w:rPr>
          <w:rFonts w:ascii="Times New Roman" w:hAnsi="Times New Roman" w:cs="Times New Roman"/>
          <w:sz w:val="20"/>
          <w:szCs w:val="20"/>
        </w:rPr>
        <w:t xml:space="preserve"> та </w:t>
      </w:r>
      <w:r w:rsidR="00E2709D" w:rsidRPr="00E2709D">
        <w:rPr>
          <w:rFonts w:ascii="Times New Roman" w:hAnsi="Times New Roman" w:cs="Times New Roman"/>
          <w:sz w:val="20"/>
          <w:szCs w:val="20"/>
        </w:rPr>
        <w:t>опишіть, які принципи лежать в основі органічного землеробства; сформулюйте переваги органічної продукції для здоров’я людини й довкілля.</w:t>
      </w:r>
    </w:p>
    <w:p w14:paraId="4DABDA70" w14:textId="4369892E" w:rsidR="000526BA" w:rsidRPr="000526BA" w:rsidRDefault="000526BA" w:rsidP="000526BA">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E2709D">
        <w:rPr>
          <w:rFonts w:ascii="Times New Roman" w:hAnsi="Times New Roman" w:cs="Times New Roman"/>
          <w:sz w:val="20"/>
          <w:szCs w:val="20"/>
        </w:rPr>
        <w:t xml:space="preserve">Проаналізуйте </w:t>
      </w:r>
      <w:r w:rsidR="00E2709D" w:rsidRPr="00E2709D">
        <w:rPr>
          <w:rFonts w:ascii="Times New Roman" w:hAnsi="Times New Roman" w:cs="Times New Roman"/>
          <w:sz w:val="20"/>
          <w:szCs w:val="20"/>
        </w:rPr>
        <w:t>успішні органічні господарства в Україні чи світі, звертаючи увагу на агротехнології, сертифікацію та маркетинг.</w:t>
      </w:r>
      <w:r>
        <w:rPr>
          <w:rFonts w:ascii="Times New Roman" w:hAnsi="Times New Roman" w:cs="Times New Roman"/>
          <w:sz w:val="20"/>
          <w:szCs w:val="20"/>
        </w:rPr>
        <w:t xml:space="preserve"> </w:t>
      </w:r>
      <w:r w:rsidRPr="000526BA">
        <w:rPr>
          <w:rFonts w:ascii="Times New Roman" w:hAnsi="Times New Roman" w:cs="Times New Roman"/>
          <w:sz w:val="20"/>
          <w:szCs w:val="20"/>
        </w:rPr>
        <w:t>За результатами власних досліджень підготуйте коротку презентацію</w:t>
      </w:r>
      <w:r>
        <w:rPr>
          <w:rFonts w:ascii="Times New Roman" w:hAnsi="Times New Roman" w:cs="Times New Roman"/>
          <w:sz w:val="20"/>
          <w:szCs w:val="20"/>
        </w:rPr>
        <w:t xml:space="preserve"> або реферат</w:t>
      </w:r>
      <w:r w:rsidRPr="000526BA">
        <w:rPr>
          <w:rFonts w:ascii="Times New Roman" w:hAnsi="Times New Roman" w:cs="Times New Roman"/>
          <w:sz w:val="20"/>
          <w:szCs w:val="20"/>
        </w:rPr>
        <w:t>.</w:t>
      </w:r>
    </w:p>
    <w:p w14:paraId="10D8E76C" w14:textId="77777777" w:rsidR="00E2709D" w:rsidRDefault="00E2709D" w:rsidP="00F725CA">
      <w:pPr>
        <w:spacing w:after="0" w:line="240" w:lineRule="auto"/>
        <w:ind w:firstLine="567"/>
        <w:jc w:val="both"/>
        <w:rPr>
          <w:rFonts w:ascii="Times New Roman" w:hAnsi="Times New Roman" w:cs="Times New Roman"/>
          <w:sz w:val="20"/>
          <w:szCs w:val="20"/>
        </w:rPr>
      </w:pPr>
    </w:p>
    <w:p w14:paraId="7916D453" w14:textId="77777777" w:rsidR="00F725CA" w:rsidRPr="00F725CA" w:rsidRDefault="00F725CA" w:rsidP="00F725CA">
      <w:pPr>
        <w:spacing w:after="0" w:line="240" w:lineRule="auto"/>
        <w:ind w:firstLine="567"/>
        <w:jc w:val="both"/>
        <w:rPr>
          <w:rFonts w:ascii="Times New Roman" w:hAnsi="Times New Roman" w:cs="Times New Roman"/>
          <w:b/>
          <w:bCs/>
          <w:sz w:val="20"/>
          <w:szCs w:val="20"/>
        </w:rPr>
      </w:pPr>
      <w:r w:rsidRPr="00F725CA">
        <w:rPr>
          <w:rFonts w:ascii="Times New Roman" w:hAnsi="Times New Roman" w:cs="Times New Roman"/>
          <w:b/>
          <w:bCs/>
          <w:sz w:val="20"/>
          <w:szCs w:val="20"/>
        </w:rPr>
        <w:t>Контрольні запитання.</w:t>
      </w:r>
    </w:p>
    <w:p w14:paraId="7BDC745A"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1. Охарактеризуйте карту придатності ґрунтів для органічного землеробства за екологогенетичною придатністю, розроблену Інститутом землеробства НААН України.</w:t>
      </w:r>
    </w:p>
    <w:p w14:paraId="536898CE"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2. Охарактеризуйте історичний розвиток органічного аграрного виробництва України.</w:t>
      </w:r>
    </w:p>
    <w:p w14:paraId="6EBAF744"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 xml:space="preserve">3. Проаналізуйте середній розмір земельних угідь одного господарства органічного виробництва. </w:t>
      </w:r>
    </w:p>
    <w:p w14:paraId="15ACE324"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 xml:space="preserve">4. Охарактеризуйте основні чинники дотримання перехідного періоду (конверсії), який дозволить виробникам адаптуватись до застосування органічних технологій виробництва? </w:t>
      </w:r>
    </w:p>
    <w:p w14:paraId="2492A43C"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 xml:space="preserve">5. Які основні причини повільного поступу органічного агровиробництва в Україні? </w:t>
      </w:r>
    </w:p>
    <w:p w14:paraId="28B36891"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 xml:space="preserve">6. Що є головною метою органічного сільськогосподарського підприємства ? </w:t>
      </w:r>
    </w:p>
    <w:p w14:paraId="05BF4331" w14:textId="77777777" w:rsidR="00F725CA" w:rsidRPr="00F725CA" w:rsidRDefault="00F725CA" w:rsidP="00F725CA">
      <w:pPr>
        <w:spacing w:after="0" w:line="240" w:lineRule="auto"/>
        <w:ind w:firstLine="567"/>
        <w:jc w:val="both"/>
        <w:rPr>
          <w:rFonts w:ascii="Times New Roman" w:hAnsi="Times New Roman" w:cs="Times New Roman"/>
          <w:b/>
          <w:bCs/>
          <w:sz w:val="18"/>
          <w:szCs w:val="18"/>
        </w:rPr>
      </w:pPr>
      <w:r w:rsidRPr="00F725CA">
        <w:rPr>
          <w:rFonts w:ascii="Times New Roman" w:hAnsi="Times New Roman" w:cs="Times New Roman"/>
          <w:b/>
          <w:bCs/>
          <w:sz w:val="18"/>
          <w:szCs w:val="18"/>
        </w:rPr>
        <w:t xml:space="preserve">7. Проаналізуйте процес сертифікації органічного виробництва? </w:t>
      </w:r>
    </w:p>
    <w:p w14:paraId="0659B566" w14:textId="355B8D69" w:rsidR="00F561A7" w:rsidRDefault="00F561A7" w:rsidP="009C7699">
      <w:pPr>
        <w:spacing w:after="0" w:line="240" w:lineRule="auto"/>
        <w:ind w:firstLine="567"/>
        <w:jc w:val="both"/>
        <w:rPr>
          <w:rFonts w:ascii="Times New Roman" w:hAnsi="Times New Roman" w:cs="Times New Roman"/>
          <w:sz w:val="20"/>
          <w:szCs w:val="20"/>
        </w:rPr>
      </w:pPr>
    </w:p>
    <w:p w14:paraId="144CC7DE" w14:textId="609C5781" w:rsidR="00436950" w:rsidRDefault="00436950" w:rsidP="009C7699">
      <w:pPr>
        <w:spacing w:after="0" w:line="240" w:lineRule="auto"/>
        <w:ind w:firstLine="567"/>
        <w:jc w:val="both"/>
        <w:rPr>
          <w:rFonts w:ascii="Times New Roman" w:hAnsi="Times New Roman" w:cs="Times New Roman"/>
          <w:sz w:val="20"/>
          <w:szCs w:val="20"/>
        </w:rPr>
      </w:pPr>
    </w:p>
    <w:p w14:paraId="721FB965" w14:textId="77777777" w:rsidR="00E2709D" w:rsidRDefault="00E2709D" w:rsidP="00436950">
      <w:pPr>
        <w:spacing w:after="0" w:line="240" w:lineRule="auto"/>
        <w:jc w:val="center"/>
        <w:rPr>
          <w:rFonts w:ascii="Times New Roman" w:hAnsi="Times New Roman" w:cs="Times New Roman"/>
          <w:b/>
          <w:bCs/>
          <w:sz w:val="20"/>
          <w:szCs w:val="20"/>
        </w:rPr>
      </w:pPr>
    </w:p>
    <w:p w14:paraId="2BBAA2ED" w14:textId="77777777" w:rsidR="00E2709D" w:rsidRDefault="00E2709D" w:rsidP="00436950">
      <w:pPr>
        <w:spacing w:after="0" w:line="240" w:lineRule="auto"/>
        <w:jc w:val="center"/>
        <w:rPr>
          <w:rFonts w:ascii="Times New Roman" w:hAnsi="Times New Roman" w:cs="Times New Roman"/>
          <w:b/>
          <w:bCs/>
          <w:sz w:val="20"/>
          <w:szCs w:val="20"/>
        </w:rPr>
      </w:pPr>
    </w:p>
    <w:p w14:paraId="2615AAF9" w14:textId="77777777" w:rsidR="00E2709D" w:rsidRDefault="00E2709D" w:rsidP="00436950">
      <w:pPr>
        <w:spacing w:after="0" w:line="240" w:lineRule="auto"/>
        <w:jc w:val="center"/>
        <w:rPr>
          <w:rFonts w:ascii="Times New Roman" w:hAnsi="Times New Roman" w:cs="Times New Roman"/>
          <w:b/>
          <w:bCs/>
          <w:sz w:val="20"/>
          <w:szCs w:val="20"/>
        </w:rPr>
      </w:pPr>
    </w:p>
    <w:p w14:paraId="29799823" w14:textId="77777777" w:rsidR="00E2709D" w:rsidRDefault="00E2709D" w:rsidP="00436950">
      <w:pPr>
        <w:spacing w:after="0" w:line="240" w:lineRule="auto"/>
        <w:jc w:val="center"/>
        <w:rPr>
          <w:rFonts w:ascii="Times New Roman" w:hAnsi="Times New Roman" w:cs="Times New Roman"/>
          <w:b/>
          <w:bCs/>
          <w:sz w:val="20"/>
          <w:szCs w:val="20"/>
        </w:rPr>
      </w:pPr>
    </w:p>
    <w:p w14:paraId="5C209E56" w14:textId="77777777" w:rsidR="00E2709D" w:rsidRDefault="00E2709D" w:rsidP="00436950">
      <w:pPr>
        <w:spacing w:after="0" w:line="240" w:lineRule="auto"/>
        <w:jc w:val="center"/>
        <w:rPr>
          <w:rFonts w:ascii="Times New Roman" w:hAnsi="Times New Roman" w:cs="Times New Roman"/>
          <w:b/>
          <w:bCs/>
          <w:sz w:val="20"/>
          <w:szCs w:val="20"/>
        </w:rPr>
      </w:pPr>
    </w:p>
    <w:p w14:paraId="1496AD53" w14:textId="77777777" w:rsidR="00E2709D" w:rsidRDefault="00E2709D" w:rsidP="00436950">
      <w:pPr>
        <w:spacing w:after="0" w:line="240" w:lineRule="auto"/>
        <w:jc w:val="center"/>
        <w:rPr>
          <w:rFonts w:ascii="Times New Roman" w:hAnsi="Times New Roman" w:cs="Times New Roman"/>
          <w:b/>
          <w:bCs/>
          <w:sz w:val="20"/>
          <w:szCs w:val="20"/>
        </w:rPr>
      </w:pPr>
    </w:p>
    <w:p w14:paraId="2CEC36B8" w14:textId="77777777" w:rsidR="00E2709D" w:rsidRDefault="00E2709D" w:rsidP="00436950">
      <w:pPr>
        <w:spacing w:after="0" w:line="240" w:lineRule="auto"/>
        <w:jc w:val="center"/>
        <w:rPr>
          <w:rFonts w:ascii="Times New Roman" w:hAnsi="Times New Roman" w:cs="Times New Roman"/>
          <w:b/>
          <w:bCs/>
          <w:sz w:val="20"/>
          <w:szCs w:val="20"/>
        </w:rPr>
      </w:pPr>
    </w:p>
    <w:p w14:paraId="67C06075" w14:textId="77777777" w:rsidR="00E2709D" w:rsidRDefault="00E2709D" w:rsidP="00436950">
      <w:pPr>
        <w:spacing w:after="0" w:line="240" w:lineRule="auto"/>
        <w:jc w:val="center"/>
        <w:rPr>
          <w:rFonts w:ascii="Times New Roman" w:hAnsi="Times New Roman" w:cs="Times New Roman"/>
          <w:b/>
          <w:bCs/>
          <w:sz w:val="20"/>
          <w:szCs w:val="20"/>
        </w:rPr>
      </w:pPr>
    </w:p>
    <w:p w14:paraId="17A8D877" w14:textId="77777777" w:rsidR="00E2709D" w:rsidRDefault="00E2709D" w:rsidP="00436950">
      <w:pPr>
        <w:spacing w:after="0" w:line="240" w:lineRule="auto"/>
        <w:jc w:val="center"/>
        <w:rPr>
          <w:rFonts w:ascii="Times New Roman" w:hAnsi="Times New Roman" w:cs="Times New Roman"/>
          <w:b/>
          <w:bCs/>
          <w:sz w:val="20"/>
          <w:szCs w:val="20"/>
        </w:rPr>
      </w:pPr>
    </w:p>
    <w:p w14:paraId="64E57E78" w14:textId="77777777" w:rsidR="00E2709D" w:rsidRDefault="00E2709D" w:rsidP="00436950">
      <w:pPr>
        <w:spacing w:after="0" w:line="240" w:lineRule="auto"/>
        <w:jc w:val="center"/>
        <w:rPr>
          <w:rFonts w:ascii="Times New Roman" w:hAnsi="Times New Roman" w:cs="Times New Roman"/>
          <w:b/>
          <w:bCs/>
          <w:sz w:val="20"/>
          <w:szCs w:val="20"/>
        </w:rPr>
      </w:pPr>
    </w:p>
    <w:p w14:paraId="34F61707" w14:textId="77777777" w:rsidR="00E2709D" w:rsidRDefault="00E2709D" w:rsidP="00436950">
      <w:pPr>
        <w:spacing w:after="0" w:line="240" w:lineRule="auto"/>
        <w:jc w:val="center"/>
        <w:rPr>
          <w:rFonts w:ascii="Times New Roman" w:hAnsi="Times New Roman" w:cs="Times New Roman"/>
          <w:b/>
          <w:bCs/>
          <w:sz w:val="20"/>
          <w:szCs w:val="20"/>
        </w:rPr>
      </w:pPr>
    </w:p>
    <w:p w14:paraId="7CF99FFD" w14:textId="77777777" w:rsidR="0003155C" w:rsidRDefault="0003155C" w:rsidP="00436950">
      <w:pPr>
        <w:spacing w:after="0" w:line="240" w:lineRule="auto"/>
        <w:jc w:val="center"/>
        <w:rPr>
          <w:rFonts w:ascii="Times New Roman" w:hAnsi="Times New Roman" w:cs="Times New Roman"/>
          <w:b/>
          <w:bCs/>
          <w:sz w:val="20"/>
          <w:szCs w:val="20"/>
        </w:rPr>
      </w:pPr>
    </w:p>
    <w:p w14:paraId="18966253" w14:textId="5860A82F" w:rsidR="00B73334" w:rsidRDefault="0003155C" w:rsidP="00436950">
      <w:pPr>
        <w:spacing w:after="0" w:line="240" w:lineRule="auto"/>
        <w:jc w:val="center"/>
        <w:rPr>
          <w:rFonts w:ascii="Times New Roman" w:hAnsi="Times New Roman" w:cs="Times New Roman"/>
          <w:b/>
          <w:bCs/>
          <w:sz w:val="20"/>
          <w:szCs w:val="20"/>
        </w:rPr>
      </w:pPr>
      <w:r w:rsidRPr="00B73334">
        <w:rPr>
          <w:rFonts w:ascii="Times New Roman" w:hAnsi="Times New Roman" w:cs="Times New Roman"/>
          <w:b/>
          <w:bCs/>
          <w:sz w:val="20"/>
          <w:szCs w:val="20"/>
        </w:rPr>
        <w:lastRenderedPageBreak/>
        <w:t>ПРАКТИЧН</w:t>
      </w:r>
      <w:r>
        <w:rPr>
          <w:rFonts w:ascii="Times New Roman" w:hAnsi="Times New Roman" w:cs="Times New Roman"/>
          <w:b/>
          <w:bCs/>
          <w:sz w:val="20"/>
          <w:szCs w:val="20"/>
        </w:rPr>
        <w:t xml:space="preserve">Е ЗАНЯТТЯ </w:t>
      </w:r>
      <w:r w:rsidRPr="00B73334">
        <w:rPr>
          <w:rFonts w:ascii="Times New Roman" w:hAnsi="Times New Roman" w:cs="Times New Roman"/>
          <w:b/>
          <w:bCs/>
          <w:sz w:val="20"/>
          <w:szCs w:val="20"/>
        </w:rPr>
        <w:t>№13</w:t>
      </w:r>
    </w:p>
    <w:p w14:paraId="7D4A5D62" w14:textId="77777777" w:rsidR="0003155C" w:rsidRPr="00B73334" w:rsidRDefault="0003155C" w:rsidP="00436950">
      <w:pPr>
        <w:spacing w:after="0" w:line="240" w:lineRule="auto"/>
        <w:jc w:val="center"/>
        <w:rPr>
          <w:rFonts w:ascii="Times New Roman" w:hAnsi="Times New Roman" w:cs="Times New Roman"/>
          <w:b/>
          <w:bCs/>
          <w:sz w:val="20"/>
          <w:szCs w:val="20"/>
        </w:rPr>
      </w:pPr>
    </w:p>
    <w:p w14:paraId="5C46D933" w14:textId="140AF85F" w:rsidR="00B73334" w:rsidRPr="00B73334" w:rsidRDefault="007E4115" w:rsidP="00436950">
      <w:pPr>
        <w:spacing w:after="0" w:line="240" w:lineRule="auto"/>
        <w:jc w:val="center"/>
        <w:rPr>
          <w:rFonts w:ascii="Times New Roman" w:hAnsi="Times New Roman" w:cs="Times New Roman"/>
          <w:b/>
          <w:bCs/>
          <w:sz w:val="20"/>
          <w:szCs w:val="20"/>
        </w:rPr>
      </w:pPr>
      <w:r>
        <w:rPr>
          <w:rFonts w:ascii="Times New Roman" w:hAnsi="Times New Roman" w:cs="Times New Roman"/>
          <w:b/>
          <w:bCs/>
          <w:sz w:val="20"/>
          <w:szCs w:val="20"/>
        </w:rPr>
        <w:t xml:space="preserve">Тема: </w:t>
      </w:r>
      <w:r w:rsidR="00B73334" w:rsidRPr="00B73334">
        <w:rPr>
          <w:rFonts w:ascii="Times New Roman" w:hAnsi="Times New Roman" w:cs="Times New Roman"/>
          <w:b/>
          <w:bCs/>
          <w:sz w:val="20"/>
          <w:szCs w:val="20"/>
        </w:rPr>
        <w:t>АЛЬТЕРНАТИВНІ ДЖЕРЕЛА ЕНЕРГІЇ ЯК НАПРЯМ ЕКОЛОГІЗАЦІЇ ВИРОБНИЦТВА</w:t>
      </w:r>
    </w:p>
    <w:p w14:paraId="44133AB3" w14:textId="77777777" w:rsidR="0003155C" w:rsidRDefault="0003155C" w:rsidP="0003155C">
      <w:pPr>
        <w:spacing w:after="0" w:line="240" w:lineRule="auto"/>
        <w:ind w:firstLine="567"/>
        <w:jc w:val="both"/>
        <w:rPr>
          <w:rFonts w:ascii="Times New Roman" w:hAnsi="Times New Roman" w:cs="Times New Roman"/>
          <w:b/>
          <w:sz w:val="20"/>
          <w:szCs w:val="20"/>
        </w:rPr>
      </w:pPr>
    </w:p>
    <w:p w14:paraId="2E913BFA" w14:textId="76A571FF" w:rsidR="0003155C" w:rsidRPr="0003155C" w:rsidRDefault="0003155C" w:rsidP="0003155C">
      <w:pPr>
        <w:spacing w:after="0" w:line="240" w:lineRule="auto"/>
        <w:ind w:firstLine="567"/>
        <w:jc w:val="both"/>
        <w:rPr>
          <w:rFonts w:ascii="Times New Roman" w:hAnsi="Times New Roman" w:cs="Times New Roman"/>
          <w:bCs/>
          <w:sz w:val="20"/>
          <w:szCs w:val="20"/>
        </w:rPr>
      </w:pPr>
      <w:r w:rsidRPr="0003155C">
        <w:rPr>
          <w:rFonts w:ascii="Times New Roman" w:hAnsi="Times New Roman" w:cs="Times New Roman"/>
          <w:b/>
          <w:sz w:val="20"/>
          <w:szCs w:val="20"/>
        </w:rPr>
        <w:t>Мета:</w:t>
      </w:r>
      <w:r w:rsidRPr="0003155C">
        <w:rPr>
          <w:rFonts w:ascii="Times New Roman" w:hAnsi="Times New Roman" w:cs="Times New Roman"/>
          <w:bCs/>
          <w:sz w:val="20"/>
          <w:szCs w:val="20"/>
        </w:rPr>
        <w:t xml:space="preserve"> вивчити можливості використання біовідходів, як один з напрямків розвитку біоенергетики України.</w:t>
      </w:r>
    </w:p>
    <w:p w14:paraId="14B6BBB1" w14:textId="77777777" w:rsidR="0003155C" w:rsidRPr="0003155C" w:rsidRDefault="0003155C" w:rsidP="0003155C">
      <w:pPr>
        <w:spacing w:after="0" w:line="240" w:lineRule="auto"/>
        <w:ind w:firstLine="567"/>
        <w:jc w:val="both"/>
        <w:rPr>
          <w:rFonts w:ascii="Times New Roman" w:hAnsi="Times New Roman" w:cs="Times New Roman"/>
          <w:b/>
          <w:sz w:val="20"/>
          <w:szCs w:val="20"/>
        </w:rPr>
      </w:pPr>
      <w:r w:rsidRPr="0003155C">
        <w:rPr>
          <w:rFonts w:ascii="Times New Roman" w:hAnsi="Times New Roman" w:cs="Times New Roman"/>
          <w:b/>
          <w:sz w:val="20"/>
          <w:szCs w:val="20"/>
        </w:rPr>
        <w:t xml:space="preserve">Завдання до виконання: </w:t>
      </w:r>
    </w:p>
    <w:p w14:paraId="414B2EEC" w14:textId="77777777" w:rsidR="0003155C" w:rsidRPr="0003155C" w:rsidRDefault="0003155C" w:rsidP="0003155C">
      <w:pPr>
        <w:spacing w:after="0" w:line="240" w:lineRule="auto"/>
        <w:ind w:firstLine="567"/>
        <w:jc w:val="both"/>
        <w:rPr>
          <w:rFonts w:ascii="Times New Roman" w:hAnsi="Times New Roman" w:cs="Times New Roman"/>
          <w:sz w:val="20"/>
          <w:szCs w:val="20"/>
        </w:rPr>
      </w:pPr>
      <w:r w:rsidRPr="0003155C">
        <w:rPr>
          <w:rFonts w:ascii="Times New Roman" w:hAnsi="Times New Roman" w:cs="Times New Roman"/>
          <w:bCs/>
          <w:sz w:val="20"/>
          <w:szCs w:val="20"/>
        </w:rPr>
        <w:t xml:space="preserve">1. Проаналізувати </w:t>
      </w:r>
      <w:r w:rsidRPr="0003155C">
        <w:rPr>
          <w:rFonts w:ascii="Times New Roman" w:hAnsi="Times New Roman" w:cs="Times New Roman"/>
          <w:sz w:val="20"/>
          <w:szCs w:val="20"/>
        </w:rPr>
        <w:t>можливості розвитку біоенергетики шляхом використання біомаси;</w:t>
      </w:r>
    </w:p>
    <w:p w14:paraId="7C53E15B" w14:textId="77777777" w:rsidR="0003155C" w:rsidRPr="0003155C" w:rsidRDefault="0003155C" w:rsidP="0003155C">
      <w:pPr>
        <w:spacing w:after="0" w:line="240" w:lineRule="auto"/>
        <w:ind w:firstLine="567"/>
        <w:jc w:val="both"/>
        <w:rPr>
          <w:rFonts w:ascii="Times New Roman" w:hAnsi="Times New Roman" w:cs="Times New Roman"/>
          <w:bCs/>
          <w:sz w:val="20"/>
          <w:szCs w:val="20"/>
        </w:rPr>
      </w:pPr>
      <w:r w:rsidRPr="0003155C">
        <w:rPr>
          <w:rFonts w:ascii="Times New Roman" w:hAnsi="Times New Roman" w:cs="Times New Roman"/>
          <w:bCs/>
          <w:sz w:val="20"/>
          <w:szCs w:val="20"/>
        </w:rPr>
        <w:t xml:space="preserve">2. Вивчити </w:t>
      </w:r>
      <w:r w:rsidRPr="0003155C">
        <w:rPr>
          <w:rFonts w:ascii="Times New Roman" w:hAnsi="Times New Roman" w:cs="Times New Roman"/>
          <w:sz w:val="20"/>
          <w:szCs w:val="20"/>
        </w:rPr>
        <w:t>нову енергетичну стратегію України до 2035 року «Безпека, енергоефективність, конкурентоспроможність»</w:t>
      </w:r>
      <w:r w:rsidRPr="0003155C">
        <w:rPr>
          <w:rFonts w:ascii="Times New Roman" w:hAnsi="Times New Roman" w:cs="Times New Roman"/>
          <w:bCs/>
          <w:sz w:val="20"/>
          <w:szCs w:val="20"/>
        </w:rPr>
        <w:t>;</w:t>
      </w:r>
    </w:p>
    <w:p w14:paraId="38F96728" w14:textId="77777777" w:rsidR="0003155C" w:rsidRPr="0003155C" w:rsidRDefault="0003155C" w:rsidP="0003155C">
      <w:pPr>
        <w:spacing w:after="0" w:line="240" w:lineRule="auto"/>
        <w:ind w:firstLine="567"/>
        <w:jc w:val="both"/>
        <w:rPr>
          <w:rFonts w:ascii="Times New Roman" w:hAnsi="Times New Roman" w:cs="Times New Roman"/>
          <w:sz w:val="20"/>
          <w:szCs w:val="20"/>
        </w:rPr>
      </w:pPr>
      <w:r w:rsidRPr="0003155C">
        <w:rPr>
          <w:rFonts w:ascii="Times New Roman" w:hAnsi="Times New Roman" w:cs="Times New Roman"/>
          <w:bCs/>
          <w:sz w:val="20"/>
          <w:szCs w:val="20"/>
        </w:rPr>
        <w:t xml:space="preserve">3. Проаналізувати </w:t>
      </w:r>
      <w:r w:rsidRPr="0003155C">
        <w:rPr>
          <w:rFonts w:ascii="Times New Roman" w:hAnsi="Times New Roman" w:cs="Times New Roman"/>
          <w:sz w:val="20"/>
          <w:szCs w:val="20"/>
        </w:rPr>
        <w:t>енергетичну безпеку та енергетичний потенціал біомаси в Україні;</w:t>
      </w:r>
    </w:p>
    <w:p w14:paraId="52F73030" w14:textId="77777777" w:rsidR="0003155C" w:rsidRPr="0003155C" w:rsidRDefault="0003155C" w:rsidP="0003155C">
      <w:pPr>
        <w:spacing w:after="0" w:line="240" w:lineRule="auto"/>
        <w:ind w:firstLine="567"/>
        <w:jc w:val="both"/>
        <w:rPr>
          <w:rFonts w:ascii="Times New Roman" w:hAnsi="Times New Roman" w:cs="Times New Roman"/>
          <w:bCs/>
          <w:sz w:val="20"/>
          <w:szCs w:val="20"/>
        </w:rPr>
      </w:pPr>
      <w:r w:rsidRPr="0003155C">
        <w:rPr>
          <w:rFonts w:ascii="Times New Roman" w:hAnsi="Times New Roman" w:cs="Times New Roman"/>
          <w:bCs/>
          <w:sz w:val="20"/>
          <w:szCs w:val="20"/>
        </w:rPr>
        <w:t>4. Охарактеризувати групування oблacтeй України зa географічним потенціалoм деревної біомаси сільськогосподарських багаторічних насаджень.</w:t>
      </w:r>
    </w:p>
    <w:p w14:paraId="25076B92" w14:textId="77777777" w:rsidR="00B73334" w:rsidRDefault="00B73334" w:rsidP="00B73334">
      <w:pPr>
        <w:spacing w:after="0" w:line="240" w:lineRule="auto"/>
        <w:ind w:firstLine="567"/>
        <w:jc w:val="both"/>
        <w:rPr>
          <w:rFonts w:ascii="Times New Roman" w:hAnsi="Times New Roman" w:cs="Times New Roman"/>
          <w:sz w:val="20"/>
          <w:szCs w:val="20"/>
        </w:rPr>
      </w:pPr>
    </w:p>
    <w:p w14:paraId="38C1CE46" w14:textId="2521C5F2" w:rsidR="0003155C" w:rsidRPr="0003155C" w:rsidRDefault="0003155C" w:rsidP="0003155C">
      <w:pPr>
        <w:spacing w:after="0" w:line="240" w:lineRule="auto"/>
        <w:jc w:val="center"/>
        <w:rPr>
          <w:rFonts w:ascii="Times New Roman" w:hAnsi="Times New Roman" w:cs="Times New Roman"/>
          <w:b/>
          <w:bCs/>
          <w:sz w:val="20"/>
          <w:szCs w:val="20"/>
        </w:rPr>
      </w:pPr>
      <w:r w:rsidRPr="0003155C">
        <w:rPr>
          <w:rFonts w:ascii="Times New Roman" w:hAnsi="Times New Roman" w:cs="Times New Roman"/>
          <w:b/>
          <w:bCs/>
          <w:sz w:val="20"/>
          <w:szCs w:val="20"/>
        </w:rPr>
        <w:t>Теоретичні відомості</w:t>
      </w:r>
    </w:p>
    <w:p w14:paraId="28B6850D"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Розвиток біоенергетики є одним із важливих напрямів екологізації виробництва. А біовідходи є невід’ємною частиною сільського господарства. Наслідком стрімкого розвитку сільськогосподарського виробництва може бути нагромадження значних обсягів біовідходів, що може призвести до виникнення екологічних проблем не лише на локальному, а й на глобальному рівнях. Разом з цим, біовідходи – важливе джерело для розвитку біоенергетики, що має не лише енергетичне, а й екологічне, економічне та соціальне значення. Саме тому важливо дослідити різні види ефективності від використання біомаси, потенціал якої в Україні є досить значним та до кінця не вивченим.</w:t>
      </w:r>
    </w:p>
    <w:p w14:paraId="7D1B025C"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Важливість диверсифікації джерел енергії в світі обумовлена концепцією стійкого розвитку та досліджувалась багатьма вченими. Та до розвитку біоенергетики шляхом використання біомаси спричинила проблема пошуку ресурсів для виробництва максимуму енергії при мінімальних витратах.</w:t>
      </w:r>
    </w:p>
    <w:p w14:paraId="10367DEF"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Економічна й енергетична ефективність використання біомаси залежить також від таких основних факторів, як витрати на логістику, ступенів утилізації тепла та ефекту масштабу, який є досить значним.</w:t>
      </w:r>
    </w:p>
    <w:p w14:paraId="1589ECB4"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За дослідженнями групи шведських авторів (L.Gustavsson et al., 2007), збільшення використання біомаси відповідає стратегічним цілям країни, буде сприяти скороченню викидів СО</w:t>
      </w:r>
      <w:r w:rsidRPr="00B73334">
        <w:rPr>
          <w:rFonts w:ascii="Times New Roman" w:hAnsi="Times New Roman" w:cs="Times New Roman"/>
          <w:sz w:val="20"/>
          <w:szCs w:val="20"/>
          <w:vertAlign w:val="subscript"/>
        </w:rPr>
        <w:t>2</w:t>
      </w:r>
      <w:r w:rsidRPr="00B73334">
        <w:rPr>
          <w:rFonts w:ascii="Times New Roman" w:hAnsi="Times New Roman" w:cs="Times New Roman"/>
          <w:sz w:val="20"/>
          <w:szCs w:val="20"/>
        </w:rPr>
        <w:t xml:space="preserve"> та зменшенню використання палива на різноманітні цілі. Тобто застосування біомаси має не лише енергетичний і економічний ефекти, а і екологічний, що в умовах сучасності є надзвичайно важливим.</w:t>
      </w:r>
    </w:p>
    <w:p w14:paraId="674A75AD" w14:textId="5427B79C"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Біомасу в енергозабезпеченні широко використовують такі економічно розвинуті країни як Австрія, Бразилія, Данія, Фінляндія, Швеція, Індія, США і Великобританія, які сприяють розвитку необхідних знань та технологій. Так, ще в 1998 році вчені, доводили необхідність переходу до використання альтернативних джерел енергії. Вони вказували, що потенційні ресурси для біоенергетики є великими, особливо у багатих на лісах країнах, у високорозвинених країнах, де існує надлишок сільськогосподарських земель, а також у багатьох інших країнах, де </w:t>
      </w:r>
      <w:r w:rsidRPr="00B73334">
        <w:rPr>
          <w:rFonts w:ascii="Times New Roman" w:hAnsi="Times New Roman" w:cs="Times New Roman"/>
          <w:sz w:val="20"/>
          <w:szCs w:val="20"/>
        </w:rPr>
        <w:lastRenderedPageBreak/>
        <w:t>можливі високі врожаї біомаси. Тому вони очікували, що біомаса стане важливим джерелом майбутнього. Потенціал глобальної біомаси може задовольнити до третини прогнозованого глобального попиту на енергію в 2050 році.</w:t>
      </w:r>
    </w:p>
    <w:p w14:paraId="2E916835"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Використання біомаси є перспективним напрямом біоенергетики України, оскільки, за офіційними даними Міністерства статистки України, галузь сільського господарства, яка є основою для отримання біомаси, займає ІІІ місце серед всіх галузей народного господарства за виробництвом ВНП. Тому агросфера є стабільним джерелом біомаси як в галузі рослинництва, так і тваринництва. Крім цього, використання біомаси є напрямом до створення циклічного сільського господарства, що має важливе значення для розвитку галузі та сталого розвитку суспільства загалом.</w:t>
      </w:r>
    </w:p>
    <w:p w14:paraId="1B57847C"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Енергетична безпека – одна з найважливіших складових національної безпеки України. За визначенням Світової енергетичної ради, енергетична безпека – це стан захищеності окремих громадян, суспільства, економіки і держави від загроз ненадійного паливо- і енергопостачання. В сучасних умовах енергетична безпека України знаходиться під загрозою та вимагає пошуку шляхів виходу із критичної ситуації.</w:t>
      </w:r>
    </w:p>
    <w:p w14:paraId="07824A9D" w14:textId="2424F68A"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У 20</w:t>
      </w:r>
      <w:r w:rsidR="0003155C">
        <w:rPr>
          <w:rFonts w:ascii="Times New Roman" w:hAnsi="Times New Roman" w:cs="Times New Roman"/>
          <w:sz w:val="20"/>
          <w:szCs w:val="20"/>
        </w:rPr>
        <w:t>19</w:t>
      </w:r>
      <w:r w:rsidRPr="00B73334">
        <w:rPr>
          <w:rFonts w:ascii="Times New Roman" w:hAnsi="Times New Roman" w:cs="Times New Roman"/>
          <w:sz w:val="20"/>
          <w:szCs w:val="20"/>
        </w:rPr>
        <w:t xml:space="preserve"> р., за даними Державної служби статистики України, структура загального первинного постачання енергоресурсів характеризувалася високою часткою природного газу (27,4%, 25 млн.т н.е.). Частка атомної енергетики становила 25,1% (22,5 млн.т н.е.); вугілля – 28,7% (25,7 млн.т н.е.); сирої нафти та нафтопродуктів – 3,7% (3,4 млн.т н.е.); біомаси (біомаса, паливо та відходи) – 3,4% (3 млн.т н.е.); ГЕС – 0,8% (0,8 млн.т н.е.); термальної енергії (термальна енергія довкілля та скидні ресурси техногенного походження) – 0,6% (0,5 млн. т н.е.) та вітрової і сонячної енергії разом – 0,1% (0,1 млн т н.е.). Сумарна частка всіх відновлювальних джерел енергії становила лише 6,7%. Проте в динаміці спостерігається тенденція до її зростання, що показано на рис.13.1.</w:t>
      </w:r>
    </w:p>
    <w:p w14:paraId="2C751A0A" w14:textId="77777777" w:rsidR="00B73334" w:rsidRPr="00B73334" w:rsidRDefault="00B73334" w:rsidP="00436950">
      <w:pPr>
        <w:spacing w:after="0" w:line="240" w:lineRule="auto"/>
        <w:jc w:val="center"/>
        <w:rPr>
          <w:rFonts w:ascii="Times New Roman" w:hAnsi="Times New Roman" w:cs="Times New Roman"/>
          <w:sz w:val="20"/>
          <w:szCs w:val="20"/>
        </w:rPr>
      </w:pPr>
      <w:r w:rsidRPr="00B73334">
        <w:rPr>
          <w:rFonts w:ascii="Times New Roman" w:hAnsi="Times New Roman" w:cs="Times New Roman"/>
          <w:noProof/>
          <w:sz w:val="20"/>
          <w:szCs w:val="20"/>
        </w:rPr>
        <w:drawing>
          <wp:inline distT="0" distB="0" distL="0" distR="0" wp14:anchorId="565BC4E5" wp14:editId="0818F32B">
            <wp:extent cx="4485211" cy="1872691"/>
            <wp:effectExtent l="0" t="0" r="0" b="0"/>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5915" t="30123" r="14028" b="17855"/>
                    <a:stretch/>
                  </pic:blipFill>
                  <pic:spPr bwMode="auto">
                    <a:xfrm>
                      <a:off x="0" y="0"/>
                      <a:ext cx="4524620" cy="1889145"/>
                    </a:xfrm>
                    <a:prstGeom prst="rect">
                      <a:avLst/>
                    </a:prstGeom>
                    <a:ln>
                      <a:noFill/>
                    </a:ln>
                    <a:extLst>
                      <a:ext uri="{53640926-AAD7-44D8-BBD7-CCE9431645EC}">
                        <a14:shadowObscured xmlns:a14="http://schemas.microsoft.com/office/drawing/2010/main"/>
                      </a:ext>
                    </a:extLst>
                  </pic:spPr>
                </pic:pic>
              </a:graphicData>
            </a:graphic>
          </wp:inline>
        </w:drawing>
      </w:r>
    </w:p>
    <w:p w14:paraId="2374C388"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Рисунок 13.1 – Частка відновлювальних джерел енергії у загальному кінцевому енергоспоживанні</w:t>
      </w:r>
    </w:p>
    <w:p w14:paraId="517E0056"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69DFCB77"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Нова енергетична стратегія України до 2035 року «Безпека, енергоефективність, конкурентоспроможність» передбачає «збільшення використання біомаси у генерації електро- та теплоенергії». Так, передбачається, що </w:t>
      </w:r>
      <w:r w:rsidRPr="00B73334">
        <w:rPr>
          <w:rFonts w:ascii="Times New Roman" w:hAnsi="Times New Roman" w:cs="Times New Roman"/>
          <w:sz w:val="20"/>
          <w:szCs w:val="20"/>
        </w:rPr>
        <w:lastRenderedPageBreak/>
        <w:t>до 2035 року частка відновлювальних джерел енергії в Україні становитиме 25%, в тому числі біомаси, біопалива та відходів – 11.5% (табл.13.1). Тобто, в Україні зростає значення виробництва біомаси.</w:t>
      </w:r>
    </w:p>
    <w:p w14:paraId="2AD1B436" w14:textId="5A36F0CB" w:rsidR="00436950" w:rsidRDefault="00CF0F5E" w:rsidP="00B73334">
      <w:pPr>
        <w:spacing w:after="0" w:line="240" w:lineRule="auto"/>
        <w:ind w:firstLine="567"/>
        <w:jc w:val="both"/>
        <w:rPr>
          <w:rFonts w:ascii="Times New Roman" w:hAnsi="Times New Roman" w:cs="Times New Roman"/>
          <w:sz w:val="20"/>
          <w:szCs w:val="20"/>
        </w:rPr>
      </w:pPr>
      <w:r w:rsidRPr="00CF0F5E">
        <w:rPr>
          <w:rFonts w:ascii="Times New Roman" w:hAnsi="Times New Roman" w:cs="Times New Roman"/>
          <w:sz w:val="20"/>
          <w:szCs w:val="20"/>
        </w:rPr>
        <w:t>Слід зазначити, що напрямки розвитку енергетики України співзвучні з тенденціями в енергетичному секторі ЄС та відповідають критеріям стійкого розвитку. Директива ЄС 2009/28/ «Про сприяння використанню енергії з відновлюваних джерел» створила основу для просування відновлюваних джерел енергії у ЄС та встановила обов'язкові національні цільові показники, а саме: до 2025 року частка відновлюваних джерел енергії у кінцевому споживанні енергії у середньому у ЄС-28 має досягти 20%, в тому числі у транспорті – 10%.</w:t>
      </w:r>
    </w:p>
    <w:p w14:paraId="4A12DACA" w14:textId="77777777" w:rsidR="00436950" w:rsidRDefault="00436950" w:rsidP="00B73334">
      <w:pPr>
        <w:spacing w:after="0" w:line="240" w:lineRule="auto"/>
        <w:ind w:firstLine="567"/>
        <w:jc w:val="both"/>
        <w:rPr>
          <w:rFonts w:ascii="Times New Roman" w:hAnsi="Times New Roman" w:cs="Times New Roman"/>
          <w:sz w:val="20"/>
          <w:szCs w:val="20"/>
        </w:rPr>
      </w:pPr>
    </w:p>
    <w:p w14:paraId="498D8778" w14:textId="15F1005C"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Таблиця 13.1 – Структура загального первинного постачання енергоресурсів України, %</w:t>
      </w:r>
    </w:p>
    <w:tbl>
      <w:tblPr>
        <w:tblStyle w:val="a3"/>
        <w:tblW w:w="7428" w:type="dxa"/>
        <w:tblLayout w:type="fixed"/>
        <w:tblCellMar>
          <w:left w:w="57" w:type="dxa"/>
          <w:right w:w="57" w:type="dxa"/>
        </w:tblCellMar>
        <w:tblLook w:val="04A0" w:firstRow="1" w:lastRow="0" w:firstColumn="1" w:lastColumn="0" w:noHBand="0" w:noVBand="1"/>
      </w:tblPr>
      <w:tblGrid>
        <w:gridCol w:w="2325"/>
        <w:gridCol w:w="993"/>
        <w:gridCol w:w="1134"/>
        <w:gridCol w:w="992"/>
        <w:gridCol w:w="992"/>
        <w:gridCol w:w="992"/>
      </w:tblGrid>
      <w:tr w:rsidR="00436950" w:rsidRPr="00B73334" w14:paraId="5C895595" w14:textId="77777777" w:rsidTr="00436950">
        <w:tc>
          <w:tcPr>
            <w:tcW w:w="2325" w:type="dxa"/>
            <w:vAlign w:val="center"/>
          </w:tcPr>
          <w:p w14:paraId="5592EE5E"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Найменування джерел первинного постачання енергії</w:t>
            </w:r>
          </w:p>
        </w:tc>
        <w:tc>
          <w:tcPr>
            <w:tcW w:w="993" w:type="dxa"/>
            <w:vAlign w:val="center"/>
          </w:tcPr>
          <w:p w14:paraId="00CF7BF2"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2015р.</w:t>
            </w:r>
          </w:p>
          <w:p w14:paraId="32D2A6B1"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(факт)</w:t>
            </w:r>
          </w:p>
        </w:tc>
        <w:tc>
          <w:tcPr>
            <w:tcW w:w="1134" w:type="dxa"/>
            <w:vAlign w:val="center"/>
          </w:tcPr>
          <w:p w14:paraId="56519B7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2020 р.</w:t>
            </w:r>
          </w:p>
          <w:p w14:paraId="13C6B875" w14:textId="49713BB9"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w:t>
            </w:r>
            <w:r w:rsidR="0003155C">
              <w:rPr>
                <w:rFonts w:ascii="Times New Roman" w:hAnsi="Times New Roman" w:cs="Times New Roman"/>
                <w:sz w:val="18"/>
                <w:szCs w:val="18"/>
              </w:rPr>
              <w:t>факт</w:t>
            </w:r>
            <w:r w:rsidRPr="00B73334">
              <w:rPr>
                <w:rFonts w:ascii="Times New Roman" w:hAnsi="Times New Roman" w:cs="Times New Roman"/>
                <w:sz w:val="18"/>
                <w:szCs w:val="18"/>
              </w:rPr>
              <w:t>)</w:t>
            </w:r>
          </w:p>
        </w:tc>
        <w:tc>
          <w:tcPr>
            <w:tcW w:w="992" w:type="dxa"/>
            <w:vAlign w:val="center"/>
          </w:tcPr>
          <w:p w14:paraId="499F188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2025 р.</w:t>
            </w:r>
          </w:p>
          <w:p w14:paraId="777DADF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(прогноз)</w:t>
            </w:r>
          </w:p>
        </w:tc>
        <w:tc>
          <w:tcPr>
            <w:tcW w:w="992" w:type="dxa"/>
            <w:vAlign w:val="center"/>
          </w:tcPr>
          <w:p w14:paraId="2B87C748"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2030 р.</w:t>
            </w:r>
          </w:p>
          <w:p w14:paraId="12F4D406"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(прогноз)</w:t>
            </w:r>
          </w:p>
        </w:tc>
        <w:tc>
          <w:tcPr>
            <w:tcW w:w="992" w:type="dxa"/>
            <w:vAlign w:val="center"/>
          </w:tcPr>
          <w:p w14:paraId="5576ACD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2035 р.</w:t>
            </w:r>
          </w:p>
          <w:p w14:paraId="44D28D7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(прогноз)</w:t>
            </w:r>
          </w:p>
        </w:tc>
      </w:tr>
      <w:tr w:rsidR="00436950" w:rsidRPr="00B73334" w14:paraId="32283437" w14:textId="77777777" w:rsidTr="00436950">
        <w:tc>
          <w:tcPr>
            <w:tcW w:w="2325" w:type="dxa"/>
            <w:vAlign w:val="center"/>
          </w:tcPr>
          <w:p w14:paraId="1BA5290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Вугілля</w:t>
            </w:r>
          </w:p>
        </w:tc>
        <w:tc>
          <w:tcPr>
            <w:tcW w:w="993" w:type="dxa"/>
            <w:vAlign w:val="center"/>
          </w:tcPr>
          <w:p w14:paraId="2A2464C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30,0</w:t>
            </w:r>
          </w:p>
        </w:tc>
        <w:tc>
          <w:tcPr>
            <w:tcW w:w="1134" w:type="dxa"/>
            <w:vAlign w:val="center"/>
          </w:tcPr>
          <w:p w14:paraId="513A578B"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22,0</w:t>
            </w:r>
          </w:p>
        </w:tc>
        <w:tc>
          <w:tcPr>
            <w:tcW w:w="992" w:type="dxa"/>
            <w:vAlign w:val="center"/>
          </w:tcPr>
          <w:p w14:paraId="463D4D02"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16,1</w:t>
            </w:r>
          </w:p>
        </w:tc>
        <w:tc>
          <w:tcPr>
            <w:tcW w:w="992" w:type="dxa"/>
            <w:vAlign w:val="center"/>
          </w:tcPr>
          <w:p w14:paraId="38C01394"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14,3</w:t>
            </w:r>
          </w:p>
        </w:tc>
        <w:tc>
          <w:tcPr>
            <w:tcW w:w="992" w:type="dxa"/>
            <w:vAlign w:val="center"/>
          </w:tcPr>
          <w:p w14:paraId="3BBBE40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12,5</w:t>
            </w:r>
          </w:p>
        </w:tc>
      </w:tr>
      <w:tr w:rsidR="00436950" w:rsidRPr="00B73334" w14:paraId="64DFAAD1" w14:textId="77777777" w:rsidTr="00436950">
        <w:tc>
          <w:tcPr>
            <w:tcW w:w="2325" w:type="dxa"/>
            <w:vAlign w:val="center"/>
          </w:tcPr>
          <w:p w14:paraId="4B6800F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Природній газ</w:t>
            </w:r>
          </w:p>
        </w:tc>
        <w:tc>
          <w:tcPr>
            <w:tcW w:w="993" w:type="dxa"/>
            <w:vAlign w:val="center"/>
          </w:tcPr>
          <w:p w14:paraId="6FFAD009"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28,9</w:t>
            </w:r>
          </w:p>
        </w:tc>
        <w:tc>
          <w:tcPr>
            <w:tcW w:w="1134" w:type="dxa"/>
            <w:vAlign w:val="center"/>
          </w:tcPr>
          <w:p w14:paraId="040BD93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29,3</w:t>
            </w:r>
          </w:p>
        </w:tc>
        <w:tc>
          <w:tcPr>
            <w:tcW w:w="992" w:type="dxa"/>
            <w:vAlign w:val="center"/>
          </w:tcPr>
          <w:p w14:paraId="5598D4D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31,0</w:t>
            </w:r>
          </w:p>
        </w:tc>
        <w:tc>
          <w:tcPr>
            <w:tcW w:w="992" w:type="dxa"/>
            <w:vAlign w:val="center"/>
          </w:tcPr>
          <w:p w14:paraId="632A2F58"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30,8</w:t>
            </w:r>
          </w:p>
        </w:tc>
        <w:tc>
          <w:tcPr>
            <w:tcW w:w="992" w:type="dxa"/>
            <w:vAlign w:val="center"/>
          </w:tcPr>
          <w:p w14:paraId="64672ABE"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30,2</w:t>
            </w:r>
          </w:p>
        </w:tc>
      </w:tr>
      <w:tr w:rsidR="00436950" w:rsidRPr="00B73334" w14:paraId="68EA2FBD" w14:textId="77777777" w:rsidTr="00436950">
        <w:tc>
          <w:tcPr>
            <w:tcW w:w="2325" w:type="dxa"/>
            <w:vAlign w:val="center"/>
          </w:tcPr>
          <w:p w14:paraId="73A8EE10"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Нафтопродукти</w:t>
            </w:r>
          </w:p>
        </w:tc>
        <w:tc>
          <w:tcPr>
            <w:tcW w:w="993" w:type="dxa"/>
            <w:vAlign w:val="center"/>
          </w:tcPr>
          <w:p w14:paraId="32C1C95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11,6</w:t>
            </w:r>
          </w:p>
        </w:tc>
        <w:tc>
          <w:tcPr>
            <w:tcW w:w="1134" w:type="dxa"/>
            <w:vAlign w:val="center"/>
          </w:tcPr>
          <w:p w14:paraId="4F56977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11,5</w:t>
            </w:r>
          </w:p>
        </w:tc>
        <w:tc>
          <w:tcPr>
            <w:tcW w:w="992" w:type="dxa"/>
            <w:vAlign w:val="center"/>
          </w:tcPr>
          <w:p w14:paraId="47FE00FB"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9,2</w:t>
            </w:r>
          </w:p>
        </w:tc>
        <w:tc>
          <w:tcPr>
            <w:tcW w:w="992" w:type="dxa"/>
            <w:vAlign w:val="center"/>
          </w:tcPr>
          <w:p w14:paraId="767878F8"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8,2</w:t>
            </w:r>
          </w:p>
        </w:tc>
        <w:tc>
          <w:tcPr>
            <w:tcW w:w="992" w:type="dxa"/>
            <w:vAlign w:val="center"/>
          </w:tcPr>
          <w:p w14:paraId="06C5AF7E"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7,3</w:t>
            </w:r>
          </w:p>
        </w:tc>
      </w:tr>
      <w:tr w:rsidR="00436950" w:rsidRPr="00B73334" w14:paraId="739DEE89" w14:textId="77777777" w:rsidTr="00436950">
        <w:tc>
          <w:tcPr>
            <w:tcW w:w="2325" w:type="dxa"/>
            <w:vAlign w:val="center"/>
          </w:tcPr>
          <w:p w14:paraId="7B3663F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Атомна енергія</w:t>
            </w:r>
          </w:p>
        </w:tc>
        <w:tc>
          <w:tcPr>
            <w:tcW w:w="993" w:type="dxa"/>
            <w:vAlign w:val="center"/>
          </w:tcPr>
          <w:p w14:paraId="70A6C430"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25,5</w:t>
            </w:r>
          </w:p>
        </w:tc>
        <w:tc>
          <w:tcPr>
            <w:tcW w:w="1134" w:type="dxa"/>
            <w:vAlign w:val="center"/>
          </w:tcPr>
          <w:p w14:paraId="48C15934"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29,3</w:t>
            </w:r>
          </w:p>
        </w:tc>
        <w:tc>
          <w:tcPr>
            <w:tcW w:w="992" w:type="dxa"/>
            <w:vAlign w:val="center"/>
          </w:tcPr>
          <w:p w14:paraId="3C87EBCB"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32,2</w:t>
            </w:r>
          </w:p>
        </w:tc>
        <w:tc>
          <w:tcPr>
            <w:tcW w:w="992" w:type="dxa"/>
            <w:vAlign w:val="center"/>
          </w:tcPr>
          <w:p w14:paraId="456DA4A9"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29,7</w:t>
            </w:r>
          </w:p>
        </w:tc>
        <w:tc>
          <w:tcPr>
            <w:tcW w:w="992" w:type="dxa"/>
            <w:vAlign w:val="center"/>
          </w:tcPr>
          <w:p w14:paraId="1A52C00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25,0</w:t>
            </w:r>
          </w:p>
        </w:tc>
      </w:tr>
      <w:tr w:rsidR="00436950" w:rsidRPr="00B73334" w14:paraId="039A910C" w14:textId="77777777" w:rsidTr="00436950">
        <w:tc>
          <w:tcPr>
            <w:tcW w:w="2325" w:type="dxa"/>
            <w:vAlign w:val="center"/>
          </w:tcPr>
          <w:p w14:paraId="0CD4F2B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Біомаса, біопаливо та відходи</w:t>
            </w:r>
          </w:p>
        </w:tc>
        <w:tc>
          <w:tcPr>
            <w:tcW w:w="993" w:type="dxa"/>
            <w:vAlign w:val="center"/>
          </w:tcPr>
          <w:p w14:paraId="6070DE9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2,2</w:t>
            </w:r>
          </w:p>
        </w:tc>
        <w:tc>
          <w:tcPr>
            <w:tcW w:w="1134" w:type="dxa"/>
            <w:vAlign w:val="center"/>
          </w:tcPr>
          <w:p w14:paraId="65189EA6"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4,9</w:t>
            </w:r>
          </w:p>
        </w:tc>
        <w:tc>
          <w:tcPr>
            <w:tcW w:w="992" w:type="dxa"/>
            <w:vAlign w:val="center"/>
          </w:tcPr>
          <w:p w14:paraId="7C8B24F0"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6,9</w:t>
            </w:r>
          </w:p>
        </w:tc>
        <w:tc>
          <w:tcPr>
            <w:tcW w:w="992" w:type="dxa"/>
            <w:vAlign w:val="center"/>
          </w:tcPr>
          <w:p w14:paraId="0114F4D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8,8</w:t>
            </w:r>
          </w:p>
        </w:tc>
        <w:tc>
          <w:tcPr>
            <w:tcW w:w="992" w:type="dxa"/>
            <w:vAlign w:val="center"/>
          </w:tcPr>
          <w:p w14:paraId="1C019414"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11,5</w:t>
            </w:r>
          </w:p>
        </w:tc>
      </w:tr>
      <w:tr w:rsidR="00436950" w:rsidRPr="00B73334" w14:paraId="5318AD2C" w14:textId="77777777" w:rsidTr="00436950">
        <w:tc>
          <w:tcPr>
            <w:tcW w:w="2325" w:type="dxa"/>
            <w:vAlign w:val="center"/>
          </w:tcPr>
          <w:p w14:paraId="5BBB26C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Сонячна та вітрова енергія</w:t>
            </w:r>
          </w:p>
        </w:tc>
        <w:tc>
          <w:tcPr>
            <w:tcW w:w="993" w:type="dxa"/>
            <w:vAlign w:val="center"/>
          </w:tcPr>
          <w:p w14:paraId="35CC79D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0,1</w:t>
            </w:r>
          </w:p>
        </w:tc>
        <w:tc>
          <w:tcPr>
            <w:tcW w:w="1134" w:type="dxa"/>
            <w:vAlign w:val="center"/>
          </w:tcPr>
          <w:p w14:paraId="006A72A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1,2</w:t>
            </w:r>
          </w:p>
        </w:tc>
        <w:tc>
          <w:tcPr>
            <w:tcW w:w="992" w:type="dxa"/>
            <w:vAlign w:val="center"/>
          </w:tcPr>
          <w:p w14:paraId="0EBDA386"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2,4</w:t>
            </w:r>
          </w:p>
        </w:tc>
        <w:tc>
          <w:tcPr>
            <w:tcW w:w="992" w:type="dxa"/>
            <w:vAlign w:val="center"/>
          </w:tcPr>
          <w:p w14:paraId="1C37154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5,5</w:t>
            </w:r>
          </w:p>
        </w:tc>
        <w:tc>
          <w:tcPr>
            <w:tcW w:w="992" w:type="dxa"/>
            <w:vAlign w:val="center"/>
          </w:tcPr>
          <w:p w14:paraId="0837788F" w14:textId="6D5AFA15"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10,4</w:t>
            </w:r>
          </w:p>
        </w:tc>
      </w:tr>
      <w:tr w:rsidR="00436950" w:rsidRPr="00B73334" w14:paraId="78A1FC9A" w14:textId="77777777" w:rsidTr="00436950">
        <w:tc>
          <w:tcPr>
            <w:tcW w:w="2325" w:type="dxa"/>
            <w:vAlign w:val="center"/>
          </w:tcPr>
          <w:p w14:paraId="74B86169"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ГЕС</w:t>
            </w:r>
          </w:p>
        </w:tc>
        <w:tc>
          <w:tcPr>
            <w:tcW w:w="993" w:type="dxa"/>
            <w:vAlign w:val="center"/>
          </w:tcPr>
          <w:p w14:paraId="607DFB5E"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w:t>
            </w:r>
          </w:p>
        </w:tc>
        <w:tc>
          <w:tcPr>
            <w:tcW w:w="1134" w:type="dxa"/>
            <w:vAlign w:val="center"/>
          </w:tcPr>
          <w:p w14:paraId="5C2139A9"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1,2</w:t>
            </w:r>
          </w:p>
        </w:tc>
        <w:tc>
          <w:tcPr>
            <w:tcW w:w="992" w:type="dxa"/>
            <w:vAlign w:val="center"/>
          </w:tcPr>
          <w:p w14:paraId="01ADF38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w:t>
            </w:r>
          </w:p>
        </w:tc>
        <w:tc>
          <w:tcPr>
            <w:tcW w:w="992" w:type="dxa"/>
            <w:vAlign w:val="center"/>
          </w:tcPr>
          <w:p w14:paraId="0964EB99"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w:t>
            </w:r>
          </w:p>
        </w:tc>
        <w:tc>
          <w:tcPr>
            <w:tcW w:w="992" w:type="dxa"/>
            <w:vAlign w:val="center"/>
          </w:tcPr>
          <w:p w14:paraId="7FAF06B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w:t>
            </w:r>
          </w:p>
        </w:tc>
      </w:tr>
      <w:tr w:rsidR="00436950" w:rsidRPr="00B73334" w14:paraId="131C962C" w14:textId="77777777" w:rsidTr="00436950">
        <w:tc>
          <w:tcPr>
            <w:tcW w:w="2325" w:type="dxa"/>
            <w:vAlign w:val="center"/>
          </w:tcPr>
          <w:p w14:paraId="7964985A"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Термальна енергія</w:t>
            </w:r>
          </w:p>
        </w:tc>
        <w:tc>
          <w:tcPr>
            <w:tcW w:w="993" w:type="dxa"/>
            <w:vAlign w:val="center"/>
          </w:tcPr>
          <w:p w14:paraId="2335B101"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0,6</w:t>
            </w:r>
          </w:p>
        </w:tc>
        <w:tc>
          <w:tcPr>
            <w:tcW w:w="1134" w:type="dxa"/>
            <w:vAlign w:val="center"/>
          </w:tcPr>
          <w:p w14:paraId="5DD43406"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0,6</w:t>
            </w:r>
          </w:p>
        </w:tc>
        <w:tc>
          <w:tcPr>
            <w:tcW w:w="992" w:type="dxa"/>
            <w:vAlign w:val="center"/>
          </w:tcPr>
          <w:p w14:paraId="30DCC104"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1,1</w:t>
            </w:r>
          </w:p>
        </w:tc>
        <w:tc>
          <w:tcPr>
            <w:tcW w:w="992" w:type="dxa"/>
            <w:vAlign w:val="center"/>
          </w:tcPr>
          <w:p w14:paraId="1FE59371"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1,6</w:t>
            </w:r>
          </w:p>
        </w:tc>
        <w:tc>
          <w:tcPr>
            <w:tcW w:w="992" w:type="dxa"/>
            <w:vAlign w:val="center"/>
          </w:tcPr>
          <w:p w14:paraId="4556197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2,1</w:t>
            </w:r>
          </w:p>
        </w:tc>
      </w:tr>
      <w:tr w:rsidR="00436950" w:rsidRPr="00B73334" w14:paraId="7DB14727" w14:textId="77777777" w:rsidTr="00436950">
        <w:tc>
          <w:tcPr>
            <w:tcW w:w="2325" w:type="dxa"/>
            <w:vAlign w:val="center"/>
          </w:tcPr>
          <w:p w14:paraId="4AB9CD95"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Всього</w:t>
            </w:r>
          </w:p>
        </w:tc>
        <w:tc>
          <w:tcPr>
            <w:tcW w:w="993" w:type="dxa"/>
            <w:vAlign w:val="center"/>
          </w:tcPr>
          <w:p w14:paraId="55109E6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1134" w:type="dxa"/>
            <w:vAlign w:val="center"/>
          </w:tcPr>
          <w:p w14:paraId="799A9881"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992" w:type="dxa"/>
            <w:vAlign w:val="center"/>
          </w:tcPr>
          <w:p w14:paraId="3AD9960F"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992" w:type="dxa"/>
            <w:vAlign w:val="center"/>
          </w:tcPr>
          <w:p w14:paraId="485E876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992" w:type="dxa"/>
            <w:vAlign w:val="center"/>
          </w:tcPr>
          <w:p w14:paraId="6D7D5EF8"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100</w:t>
            </w:r>
          </w:p>
        </w:tc>
      </w:tr>
      <w:tr w:rsidR="00436950" w:rsidRPr="00B73334" w14:paraId="1F8C3BFA" w14:textId="77777777" w:rsidTr="00436950">
        <w:tc>
          <w:tcPr>
            <w:tcW w:w="2325" w:type="dxa"/>
            <w:vAlign w:val="center"/>
          </w:tcPr>
          <w:p w14:paraId="1503952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У т.ч. викопні ресурси</w:t>
            </w:r>
          </w:p>
        </w:tc>
        <w:tc>
          <w:tcPr>
            <w:tcW w:w="993" w:type="dxa"/>
            <w:vAlign w:val="center"/>
          </w:tcPr>
          <w:p w14:paraId="457D1DD5"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96</w:t>
            </w:r>
          </w:p>
        </w:tc>
        <w:tc>
          <w:tcPr>
            <w:tcW w:w="1134" w:type="dxa"/>
            <w:vAlign w:val="center"/>
          </w:tcPr>
          <w:p w14:paraId="6BEE3E1B"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92</w:t>
            </w:r>
          </w:p>
        </w:tc>
        <w:tc>
          <w:tcPr>
            <w:tcW w:w="992" w:type="dxa"/>
            <w:vAlign w:val="center"/>
          </w:tcPr>
          <w:p w14:paraId="2DD187D2"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88</w:t>
            </w:r>
          </w:p>
        </w:tc>
        <w:tc>
          <w:tcPr>
            <w:tcW w:w="992" w:type="dxa"/>
            <w:vAlign w:val="center"/>
          </w:tcPr>
          <w:p w14:paraId="5A54606C"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83</w:t>
            </w:r>
          </w:p>
        </w:tc>
        <w:tc>
          <w:tcPr>
            <w:tcW w:w="992" w:type="dxa"/>
            <w:vAlign w:val="center"/>
          </w:tcPr>
          <w:p w14:paraId="720406F8"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75</w:t>
            </w:r>
          </w:p>
        </w:tc>
      </w:tr>
      <w:tr w:rsidR="00436950" w:rsidRPr="00B73334" w14:paraId="142F1EA5" w14:textId="77777777" w:rsidTr="00436950">
        <w:tc>
          <w:tcPr>
            <w:tcW w:w="2325" w:type="dxa"/>
            <w:vAlign w:val="center"/>
          </w:tcPr>
          <w:p w14:paraId="61E59E3D"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У т.ч. відновлювані ресурси</w:t>
            </w:r>
          </w:p>
        </w:tc>
        <w:tc>
          <w:tcPr>
            <w:tcW w:w="993" w:type="dxa"/>
            <w:vAlign w:val="center"/>
          </w:tcPr>
          <w:p w14:paraId="40F481BF"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4</w:t>
            </w:r>
          </w:p>
        </w:tc>
        <w:tc>
          <w:tcPr>
            <w:tcW w:w="1134" w:type="dxa"/>
            <w:vAlign w:val="center"/>
          </w:tcPr>
          <w:p w14:paraId="7F225253"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8</w:t>
            </w:r>
          </w:p>
        </w:tc>
        <w:tc>
          <w:tcPr>
            <w:tcW w:w="992" w:type="dxa"/>
            <w:vAlign w:val="center"/>
          </w:tcPr>
          <w:p w14:paraId="62BD4777"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12</w:t>
            </w:r>
          </w:p>
        </w:tc>
        <w:tc>
          <w:tcPr>
            <w:tcW w:w="992" w:type="dxa"/>
            <w:vAlign w:val="center"/>
          </w:tcPr>
          <w:p w14:paraId="126B9040"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17</w:t>
            </w:r>
          </w:p>
        </w:tc>
        <w:tc>
          <w:tcPr>
            <w:tcW w:w="992" w:type="dxa"/>
            <w:vAlign w:val="center"/>
          </w:tcPr>
          <w:p w14:paraId="4389AFEE" w14:textId="77777777" w:rsidR="00B73334" w:rsidRPr="00B73334" w:rsidRDefault="00B73334" w:rsidP="00436950">
            <w:pPr>
              <w:jc w:val="center"/>
              <w:rPr>
                <w:rFonts w:ascii="Times New Roman" w:hAnsi="Times New Roman" w:cs="Times New Roman"/>
                <w:sz w:val="18"/>
                <w:szCs w:val="18"/>
              </w:rPr>
            </w:pPr>
            <w:r w:rsidRPr="00B73334">
              <w:rPr>
                <w:rFonts w:ascii="Times New Roman" w:hAnsi="Times New Roman" w:cs="Times New Roman"/>
                <w:sz w:val="18"/>
                <w:szCs w:val="18"/>
              </w:rPr>
              <w:t>25</w:t>
            </w:r>
          </w:p>
        </w:tc>
      </w:tr>
    </w:tbl>
    <w:p w14:paraId="6EB769F8"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18FA8C0E"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Більше того, нарощування частки використанні відновлюваних джерел енергії і надалі залишатиметься одним із стратегічних завдань економічного розвитку Євросоюзу. Держави-члени ЄС вже домовилися про новий цільовий індикатор використання відновлюваних джерел енергії у кінцевому споживанні енергії, який має у 2030 році досягти щонайменше 27%</w:t>
      </w:r>
    </w:p>
    <w:p w14:paraId="5EDBA197"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Що стосується структури відновлюваних джерел енергії в ЄС, то значну частку, на відміну від України, займає енергія від переробки біомаси та відходів – 74% (табл.13.2).</w:t>
      </w:r>
    </w:p>
    <w:p w14:paraId="2AD31A03"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 розрізі країн Європейського Союзу найбільшу частку енергії з біомаси та відходів виробляють Єстонія (93,8%), Литва (92,1%) та Польща (90,1%), а найменшу частку – Кіпр (31,7%), Іспанія (38,2%) та Мальта (40%). В Україні ж частка енергії з біомаси та відходів становить лише 62%. Це низький показник, зважаючи на наявний в країні потенціал.</w:t>
      </w:r>
    </w:p>
    <w:p w14:paraId="0FB2944F" w14:textId="77777777" w:rsidR="00BF6AE5" w:rsidRDefault="00BF6AE5" w:rsidP="00B73334">
      <w:pPr>
        <w:spacing w:after="0" w:line="240" w:lineRule="auto"/>
        <w:ind w:firstLine="567"/>
        <w:jc w:val="both"/>
        <w:rPr>
          <w:rFonts w:ascii="Times New Roman" w:hAnsi="Times New Roman" w:cs="Times New Roman"/>
          <w:sz w:val="20"/>
          <w:szCs w:val="20"/>
        </w:rPr>
      </w:pPr>
    </w:p>
    <w:p w14:paraId="45484137" w14:textId="77777777" w:rsidR="0003155C" w:rsidRDefault="0003155C" w:rsidP="00B73334">
      <w:pPr>
        <w:spacing w:after="0" w:line="240" w:lineRule="auto"/>
        <w:ind w:firstLine="567"/>
        <w:jc w:val="both"/>
        <w:rPr>
          <w:rFonts w:ascii="Times New Roman" w:hAnsi="Times New Roman" w:cs="Times New Roman"/>
          <w:sz w:val="20"/>
          <w:szCs w:val="20"/>
        </w:rPr>
      </w:pPr>
    </w:p>
    <w:p w14:paraId="4DC16770" w14:textId="77777777" w:rsidR="0003155C" w:rsidRDefault="0003155C" w:rsidP="00B73334">
      <w:pPr>
        <w:spacing w:after="0" w:line="240" w:lineRule="auto"/>
        <w:ind w:firstLine="567"/>
        <w:jc w:val="both"/>
        <w:rPr>
          <w:rFonts w:ascii="Times New Roman" w:hAnsi="Times New Roman" w:cs="Times New Roman"/>
          <w:sz w:val="20"/>
          <w:szCs w:val="20"/>
        </w:rPr>
      </w:pPr>
    </w:p>
    <w:p w14:paraId="0AB5FBA2" w14:textId="77777777" w:rsidR="0003155C" w:rsidRDefault="0003155C" w:rsidP="00B73334">
      <w:pPr>
        <w:spacing w:after="0" w:line="240" w:lineRule="auto"/>
        <w:ind w:firstLine="567"/>
        <w:jc w:val="both"/>
        <w:rPr>
          <w:rFonts w:ascii="Times New Roman" w:hAnsi="Times New Roman" w:cs="Times New Roman"/>
          <w:sz w:val="20"/>
          <w:szCs w:val="20"/>
        </w:rPr>
      </w:pPr>
    </w:p>
    <w:p w14:paraId="7F99BE1A" w14:textId="7A96670D"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lastRenderedPageBreak/>
        <w:t>Таблиця 13.2 – Структура відновлюваних джерел енергії в Україні та країнах ЄС-28 у 20</w:t>
      </w:r>
      <w:r w:rsidR="0003155C">
        <w:rPr>
          <w:rFonts w:ascii="Times New Roman" w:hAnsi="Times New Roman" w:cs="Times New Roman"/>
          <w:sz w:val="20"/>
          <w:szCs w:val="20"/>
        </w:rPr>
        <w:t>2</w:t>
      </w:r>
      <w:r w:rsidRPr="00B73334">
        <w:rPr>
          <w:rFonts w:ascii="Times New Roman" w:hAnsi="Times New Roman" w:cs="Times New Roman"/>
          <w:sz w:val="20"/>
          <w:szCs w:val="20"/>
        </w:rPr>
        <w:t>1 році, %</w:t>
      </w:r>
    </w:p>
    <w:tbl>
      <w:tblPr>
        <w:tblStyle w:val="a3"/>
        <w:tblW w:w="0" w:type="auto"/>
        <w:jc w:val="center"/>
        <w:tblCellMar>
          <w:left w:w="57" w:type="dxa"/>
          <w:right w:w="57" w:type="dxa"/>
        </w:tblCellMar>
        <w:tblLook w:val="04A0" w:firstRow="1" w:lastRow="0" w:firstColumn="1" w:lastColumn="0" w:noHBand="0" w:noVBand="1"/>
      </w:tblPr>
      <w:tblGrid>
        <w:gridCol w:w="2570"/>
        <w:gridCol w:w="2340"/>
        <w:gridCol w:w="2365"/>
      </w:tblGrid>
      <w:tr w:rsidR="00B73334" w:rsidRPr="00B73334" w14:paraId="0193EF94" w14:textId="77777777" w:rsidTr="009845C3">
        <w:trPr>
          <w:jc w:val="center"/>
        </w:trPr>
        <w:tc>
          <w:tcPr>
            <w:tcW w:w="3115" w:type="dxa"/>
            <w:vAlign w:val="center"/>
          </w:tcPr>
          <w:p w14:paraId="481EE38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Відновлювальні</w:t>
            </w:r>
          </w:p>
          <w:p w14:paraId="640C9F0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джерела енергії</w:t>
            </w:r>
          </w:p>
        </w:tc>
        <w:tc>
          <w:tcPr>
            <w:tcW w:w="3115" w:type="dxa"/>
            <w:vAlign w:val="center"/>
          </w:tcPr>
          <w:p w14:paraId="533D53E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Країни ЄС-28</w:t>
            </w:r>
          </w:p>
        </w:tc>
        <w:tc>
          <w:tcPr>
            <w:tcW w:w="3115" w:type="dxa"/>
            <w:vAlign w:val="center"/>
          </w:tcPr>
          <w:p w14:paraId="72C819D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Україна</w:t>
            </w:r>
          </w:p>
        </w:tc>
      </w:tr>
      <w:tr w:rsidR="00B73334" w:rsidRPr="00B73334" w14:paraId="6C9EFEC4" w14:textId="77777777" w:rsidTr="009845C3">
        <w:trPr>
          <w:jc w:val="center"/>
        </w:trPr>
        <w:tc>
          <w:tcPr>
            <w:tcW w:w="3115" w:type="dxa"/>
            <w:vAlign w:val="center"/>
          </w:tcPr>
          <w:p w14:paraId="235AA329"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Біомаса та відходи</w:t>
            </w:r>
          </w:p>
        </w:tc>
        <w:tc>
          <w:tcPr>
            <w:tcW w:w="3115" w:type="dxa"/>
            <w:vAlign w:val="center"/>
          </w:tcPr>
          <w:p w14:paraId="67321DA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73,9</w:t>
            </w:r>
          </w:p>
        </w:tc>
        <w:tc>
          <w:tcPr>
            <w:tcW w:w="3115" w:type="dxa"/>
            <w:vAlign w:val="center"/>
          </w:tcPr>
          <w:p w14:paraId="08A993F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62,0</w:t>
            </w:r>
          </w:p>
        </w:tc>
      </w:tr>
      <w:tr w:rsidR="00B73334" w:rsidRPr="00B73334" w14:paraId="4BF209E3" w14:textId="77777777" w:rsidTr="009845C3">
        <w:trPr>
          <w:jc w:val="center"/>
        </w:trPr>
        <w:tc>
          <w:tcPr>
            <w:tcW w:w="3115" w:type="dxa"/>
            <w:vAlign w:val="center"/>
          </w:tcPr>
          <w:p w14:paraId="2AA08556"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Сонячна та вітрова енергетика</w:t>
            </w:r>
          </w:p>
        </w:tc>
        <w:tc>
          <w:tcPr>
            <w:tcW w:w="3115" w:type="dxa"/>
            <w:vAlign w:val="center"/>
          </w:tcPr>
          <w:p w14:paraId="6B280FE1"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15,3</w:t>
            </w:r>
          </w:p>
        </w:tc>
        <w:tc>
          <w:tcPr>
            <w:tcW w:w="3115" w:type="dxa"/>
            <w:vAlign w:val="center"/>
          </w:tcPr>
          <w:p w14:paraId="7AF60A3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15,2</w:t>
            </w:r>
          </w:p>
        </w:tc>
      </w:tr>
      <w:tr w:rsidR="00B73334" w:rsidRPr="00B73334" w14:paraId="55967B05" w14:textId="77777777" w:rsidTr="009845C3">
        <w:trPr>
          <w:jc w:val="center"/>
        </w:trPr>
        <w:tc>
          <w:tcPr>
            <w:tcW w:w="3115" w:type="dxa"/>
            <w:vAlign w:val="center"/>
          </w:tcPr>
          <w:p w14:paraId="1F722EB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Гідроенергетика</w:t>
            </w:r>
          </w:p>
        </w:tc>
        <w:tc>
          <w:tcPr>
            <w:tcW w:w="3115" w:type="dxa"/>
            <w:vAlign w:val="center"/>
          </w:tcPr>
          <w:p w14:paraId="7A762559"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3115" w:type="dxa"/>
            <w:vAlign w:val="center"/>
          </w:tcPr>
          <w:p w14:paraId="2183BA80"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15,2</w:t>
            </w:r>
          </w:p>
        </w:tc>
      </w:tr>
      <w:tr w:rsidR="00B73334" w:rsidRPr="00B73334" w14:paraId="6421A87C" w14:textId="77777777" w:rsidTr="009845C3">
        <w:trPr>
          <w:jc w:val="center"/>
        </w:trPr>
        <w:tc>
          <w:tcPr>
            <w:tcW w:w="3115" w:type="dxa"/>
            <w:vAlign w:val="center"/>
          </w:tcPr>
          <w:p w14:paraId="08FA4357"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Геотермальна енергетика</w:t>
            </w:r>
          </w:p>
        </w:tc>
        <w:tc>
          <w:tcPr>
            <w:tcW w:w="3115" w:type="dxa"/>
            <w:vAlign w:val="center"/>
          </w:tcPr>
          <w:p w14:paraId="03F60FE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0,8</w:t>
            </w:r>
          </w:p>
        </w:tc>
        <w:tc>
          <w:tcPr>
            <w:tcW w:w="3115" w:type="dxa"/>
            <w:vAlign w:val="center"/>
          </w:tcPr>
          <w:p w14:paraId="11CC428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7,6</w:t>
            </w:r>
          </w:p>
        </w:tc>
      </w:tr>
    </w:tbl>
    <w:p w14:paraId="7A497CA7"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70400A2D"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Фахівцями Біоенергетичної Асоціації України було визначено енергетичний потенціал біомаси в Україні, який становить 21 млн.т н.е. (табл. 13.3).</w:t>
      </w:r>
    </w:p>
    <w:p w14:paraId="4AE8FDAF" w14:textId="77777777" w:rsidR="003409C7" w:rsidRDefault="003409C7" w:rsidP="00B73334">
      <w:pPr>
        <w:spacing w:after="0" w:line="240" w:lineRule="auto"/>
        <w:ind w:firstLine="567"/>
        <w:jc w:val="both"/>
        <w:rPr>
          <w:rFonts w:ascii="Times New Roman" w:hAnsi="Times New Roman" w:cs="Times New Roman"/>
          <w:sz w:val="20"/>
          <w:szCs w:val="20"/>
        </w:rPr>
      </w:pPr>
    </w:p>
    <w:p w14:paraId="3D8DE598" w14:textId="547295C8"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Таблиця 13.3 – Енергетичний потенціал біомаси в Україні</w:t>
      </w:r>
    </w:p>
    <w:tbl>
      <w:tblPr>
        <w:tblStyle w:val="a3"/>
        <w:tblW w:w="0" w:type="auto"/>
        <w:tblCellMar>
          <w:left w:w="57" w:type="dxa"/>
          <w:right w:w="57" w:type="dxa"/>
        </w:tblCellMar>
        <w:tblLook w:val="04A0" w:firstRow="1" w:lastRow="0" w:firstColumn="1" w:lastColumn="0" w:noHBand="0" w:noVBand="1"/>
      </w:tblPr>
      <w:tblGrid>
        <w:gridCol w:w="3396"/>
        <w:gridCol w:w="1530"/>
        <w:gridCol w:w="1409"/>
        <w:gridCol w:w="940"/>
      </w:tblGrid>
      <w:tr w:rsidR="00B73334" w:rsidRPr="00B73334" w14:paraId="3CE51862" w14:textId="77777777" w:rsidTr="00BF6AE5">
        <w:tc>
          <w:tcPr>
            <w:tcW w:w="3472" w:type="dxa"/>
            <w:vMerge w:val="restart"/>
            <w:vAlign w:val="center"/>
          </w:tcPr>
          <w:p w14:paraId="07ADC43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Вид біомаси</w:t>
            </w:r>
          </w:p>
        </w:tc>
        <w:tc>
          <w:tcPr>
            <w:tcW w:w="1547" w:type="dxa"/>
            <w:vMerge w:val="restart"/>
            <w:vAlign w:val="center"/>
          </w:tcPr>
          <w:p w14:paraId="304C930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Теоретичний потенціал, млн. т</w:t>
            </w:r>
          </w:p>
        </w:tc>
        <w:tc>
          <w:tcPr>
            <w:tcW w:w="2380" w:type="dxa"/>
            <w:gridSpan w:val="2"/>
            <w:vAlign w:val="center"/>
          </w:tcPr>
          <w:p w14:paraId="04B207E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Потенціал, доступний для енергетики</w:t>
            </w:r>
          </w:p>
        </w:tc>
      </w:tr>
      <w:tr w:rsidR="00B73334" w:rsidRPr="00B73334" w14:paraId="28AD7743" w14:textId="77777777" w:rsidTr="00BF6AE5">
        <w:tc>
          <w:tcPr>
            <w:tcW w:w="3472" w:type="dxa"/>
            <w:vMerge/>
            <w:vAlign w:val="center"/>
          </w:tcPr>
          <w:p w14:paraId="3BE532AE" w14:textId="77777777" w:rsidR="00B73334" w:rsidRPr="00B73334" w:rsidRDefault="00B73334" w:rsidP="009845C3">
            <w:pPr>
              <w:jc w:val="center"/>
              <w:rPr>
                <w:rFonts w:ascii="Times New Roman" w:hAnsi="Times New Roman" w:cs="Times New Roman"/>
                <w:sz w:val="18"/>
                <w:szCs w:val="18"/>
              </w:rPr>
            </w:pPr>
          </w:p>
        </w:tc>
        <w:tc>
          <w:tcPr>
            <w:tcW w:w="1547" w:type="dxa"/>
            <w:vMerge/>
            <w:vAlign w:val="center"/>
          </w:tcPr>
          <w:p w14:paraId="62D61733" w14:textId="77777777" w:rsidR="00B73334" w:rsidRPr="00B73334" w:rsidRDefault="00B73334" w:rsidP="009845C3">
            <w:pPr>
              <w:jc w:val="center"/>
              <w:rPr>
                <w:rFonts w:ascii="Times New Roman" w:hAnsi="Times New Roman" w:cs="Times New Roman"/>
                <w:sz w:val="18"/>
                <w:szCs w:val="18"/>
              </w:rPr>
            </w:pPr>
          </w:p>
        </w:tc>
        <w:tc>
          <w:tcPr>
            <w:tcW w:w="1420" w:type="dxa"/>
            <w:vAlign w:val="center"/>
          </w:tcPr>
          <w:p w14:paraId="4A44DF2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частка теоретичного потенціалу, %</w:t>
            </w:r>
          </w:p>
        </w:tc>
        <w:tc>
          <w:tcPr>
            <w:tcW w:w="960" w:type="dxa"/>
            <w:vAlign w:val="center"/>
          </w:tcPr>
          <w:p w14:paraId="4F3112D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млн. т н.е.</w:t>
            </w:r>
          </w:p>
        </w:tc>
      </w:tr>
      <w:tr w:rsidR="00B73334" w:rsidRPr="00B73334" w14:paraId="01610733" w14:textId="77777777" w:rsidTr="00BF6AE5">
        <w:tc>
          <w:tcPr>
            <w:tcW w:w="3472" w:type="dxa"/>
            <w:vAlign w:val="center"/>
          </w:tcPr>
          <w:p w14:paraId="21C50A0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Солома зернових культур</w:t>
            </w:r>
          </w:p>
        </w:tc>
        <w:tc>
          <w:tcPr>
            <w:tcW w:w="1547" w:type="dxa"/>
            <w:vAlign w:val="center"/>
          </w:tcPr>
          <w:p w14:paraId="1F1F5DD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36,1</w:t>
            </w:r>
          </w:p>
        </w:tc>
        <w:tc>
          <w:tcPr>
            <w:tcW w:w="1420" w:type="dxa"/>
            <w:vAlign w:val="center"/>
          </w:tcPr>
          <w:p w14:paraId="116058D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30</w:t>
            </w:r>
          </w:p>
        </w:tc>
        <w:tc>
          <w:tcPr>
            <w:tcW w:w="960" w:type="dxa"/>
            <w:vAlign w:val="center"/>
          </w:tcPr>
          <w:p w14:paraId="383C6E5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3,75</w:t>
            </w:r>
          </w:p>
        </w:tc>
      </w:tr>
      <w:tr w:rsidR="00B73334" w:rsidRPr="00B73334" w14:paraId="490415ED" w14:textId="77777777" w:rsidTr="00BF6AE5">
        <w:tc>
          <w:tcPr>
            <w:tcW w:w="3472" w:type="dxa"/>
            <w:vAlign w:val="center"/>
          </w:tcPr>
          <w:p w14:paraId="025DE6FA"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Солома ріпаку</w:t>
            </w:r>
          </w:p>
        </w:tc>
        <w:tc>
          <w:tcPr>
            <w:tcW w:w="1547" w:type="dxa"/>
            <w:vAlign w:val="center"/>
          </w:tcPr>
          <w:p w14:paraId="6772C82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2,1</w:t>
            </w:r>
          </w:p>
        </w:tc>
        <w:tc>
          <w:tcPr>
            <w:tcW w:w="1420" w:type="dxa"/>
            <w:vAlign w:val="center"/>
          </w:tcPr>
          <w:p w14:paraId="39767D5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40</w:t>
            </w:r>
          </w:p>
        </w:tc>
        <w:tc>
          <w:tcPr>
            <w:tcW w:w="960" w:type="dxa"/>
            <w:vAlign w:val="center"/>
          </w:tcPr>
          <w:p w14:paraId="11B4328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0,29</w:t>
            </w:r>
          </w:p>
        </w:tc>
      </w:tr>
      <w:tr w:rsidR="00B73334" w:rsidRPr="00B73334" w14:paraId="219939B8" w14:textId="77777777" w:rsidTr="00BF6AE5">
        <w:tc>
          <w:tcPr>
            <w:tcW w:w="3472" w:type="dxa"/>
            <w:vAlign w:val="center"/>
          </w:tcPr>
          <w:p w14:paraId="3CCA029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Побічні продукти виробництва кукурудзи на зерно (стебла, стрижні)</w:t>
            </w:r>
          </w:p>
        </w:tc>
        <w:tc>
          <w:tcPr>
            <w:tcW w:w="1547" w:type="dxa"/>
            <w:vAlign w:val="center"/>
          </w:tcPr>
          <w:p w14:paraId="2CD2E886"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36,5</w:t>
            </w:r>
          </w:p>
        </w:tc>
        <w:tc>
          <w:tcPr>
            <w:tcW w:w="1420" w:type="dxa"/>
            <w:vAlign w:val="center"/>
          </w:tcPr>
          <w:p w14:paraId="322F2BF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40</w:t>
            </w:r>
          </w:p>
        </w:tc>
        <w:tc>
          <w:tcPr>
            <w:tcW w:w="960" w:type="dxa"/>
            <w:vAlign w:val="center"/>
          </w:tcPr>
          <w:p w14:paraId="56B61039"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2,79</w:t>
            </w:r>
          </w:p>
        </w:tc>
      </w:tr>
      <w:tr w:rsidR="00B73334" w:rsidRPr="00B73334" w14:paraId="4183531B" w14:textId="77777777" w:rsidTr="00BF6AE5">
        <w:tc>
          <w:tcPr>
            <w:tcW w:w="3472" w:type="dxa"/>
            <w:vAlign w:val="center"/>
          </w:tcPr>
          <w:p w14:paraId="0E48079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Побічні продукти виробництва соняшника (стебла, корзинки)</w:t>
            </w:r>
          </w:p>
        </w:tc>
        <w:tc>
          <w:tcPr>
            <w:tcW w:w="1547" w:type="dxa"/>
            <w:vAlign w:val="center"/>
          </w:tcPr>
          <w:p w14:paraId="7C58B540"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25,9</w:t>
            </w:r>
          </w:p>
        </w:tc>
        <w:tc>
          <w:tcPr>
            <w:tcW w:w="1420" w:type="dxa"/>
            <w:vAlign w:val="center"/>
          </w:tcPr>
          <w:p w14:paraId="722E405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40</w:t>
            </w:r>
          </w:p>
        </w:tc>
        <w:tc>
          <w:tcPr>
            <w:tcW w:w="960" w:type="dxa"/>
            <w:vAlign w:val="center"/>
          </w:tcPr>
          <w:p w14:paraId="73669587"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1,48</w:t>
            </w:r>
          </w:p>
        </w:tc>
      </w:tr>
      <w:tr w:rsidR="00B73334" w:rsidRPr="00B73334" w14:paraId="336D941D" w14:textId="77777777" w:rsidTr="00BF6AE5">
        <w:tc>
          <w:tcPr>
            <w:tcW w:w="3472" w:type="dxa"/>
            <w:vAlign w:val="center"/>
          </w:tcPr>
          <w:p w14:paraId="6617FE69"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Вторинні відходи сільського господарства (лушпиння соняшника)</w:t>
            </w:r>
          </w:p>
        </w:tc>
        <w:tc>
          <w:tcPr>
            <w:tcW w:w="1547" w:type="dxa"/>
            <w:vAlign w:val="center"/>
          </w:tcPr>
          <w:p w14:paraId="4187E68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2,0</w:t>
            </w:r>
          </w:p>
        </w:tc>
        <w:tc>
          <w:tcPr>
            <w:tcW w:w="1420" w:type="dxa"/>
            <w:vAlign w:val="center"/>
          </w:tcPr>
          <w:p w14:paraId="15A471F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86</w:t>
            </w:r>
          </w:p>
        </w:tc>
        <w:tc>
          <w:tcPr>
            <w:tcW w:w="960" w:type="dxa"/>
            <w:vAlign w:val="center"/>
          </w:tcPr>
          <w:p w14:paraId="60B5A451"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0,71</w:t>
            </w:r>
          </w:p>
        </w:tc>
      </w:tr>
      <w:tr w:rsidR="00B73334" w:rsidRPr="00B73334" w14:paraId="2FDF4F67" w14:textId="77777777" w:rsidTr="00BF6AE5">
        <w:tc>
          <w:tcPr>
            <w:tcW w:w="3472" w:type="dxa"/>
            <w:vAlign w:val="center"/>
          </w:tcPr>
          <w:p w14:paraId="0DD7EA77"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Деревна біомаса (дрова, порубкові залишки, відходи деревообробки)</w:t>
            </w:r>
          </w:p>
        </w:tc>
        <w:tc>
          <w:tcPr>
            <w:tcW w:w="1547" w:type="dxa"/>
            <w:vAlign w:val="center"/>
          </w:tcPr>
          <w:p w14:paraId="2F4A871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6,6</w:t>
            </w:r>
          </w:p>
        </w:tc>
        <w:tc>
          <w:tcPr>
            <w:tcW w:w="1420" w:type="dxa"/>
            <w:vAlign w:val="center"/>
          </w:tcPr>
          <w:p w14:paraId="592E19A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94</w:t>
            </w:r>
          </w:p>
        </w:tc>
        <w:tc>
          <w:tcPr>
            <w:tcW w:w="960" w:type="dxa"/>
            <w:vAlign w:val="center"/>
          </w:tcPr>
          <w:p w14:paraId="589A3B3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1,55</w:t>
            </w:r>
          </w:p>
        </w:tc>
      </w:tr>
      <w:tr w:rsidR="00B73334" w:rsidRPr="00B73334" w14:paraId="2376A1F6" w14:textId="77777777" w:rsidTr="00BF6AE5">
        <w:tc>
          <w:tcPr>
            <w:tcW w:w="3472" w:type="dxa"/>
            <w:vAlign w:val="center"/>
          </w:tcPr>
          <w:p w14:paraId="24F5FDC2"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Деревна біомаса (сухостій, деревина із захисних лісосмуг, відходи ОВБСН (біомаса від обрізки та викорчовування багаторічних с/г насаджень))</w:t>
            </w:r>
          </w:p>
        </w:tc>
        <w:tc>
          <w:tcPr>
            <w:tcW w:w="1547" w:type="dxa"/>
            <w:vAlign w:val="center"/>
          </w:tcPr>
          <w:p w14:paraId="0C14BF11"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8,8</w:t>
            </w:r>
          </w:p>
        </w:tc>
        <w:tc>
          <w:tcPr>
            <w:tcW w:w="1420" w:type="dxa"/>
            <w:vAlign w:val="center"/>
          </w:tcPr>
          <w:p w14:paraId="12F29C8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44</w:t>
            </w:r>
          </w:p>
        </w:tc>
        <w:tc>
          <w:tcPr>
            <w:tcW w:w="960" w:type="dxa"/>
            <w:vAlign w:val="center"/>
          </w:tcPr>
          <w:p w14:paraId="006AFCF3"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1,03</w:t>
            </w:r>
          </w:p>
        </w:tc>
      </w:tr>
      <w:tr w:rsidR="00B73334" w:rsidRPr="00B73334" w14:paraId="09C4519B" w14:textId="77777777" w:rsidTr="00BF6AE5">
        <w:tc>
          <w:tcPr>
            <w:tcW w:w="3472" w:type="dxa"/>
            <w:vAlign w:val="center"/>
          </w:tcPr>
          <w:p w14:paraId="1930303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Біодизель (з ріпаку)</w:t>
            </w:r>
          </w:p>
        </w:tc>
        <w:tc>
          <w:tcPr>
            <w:tcW w:w="1547" w:type="dxa"/>
            <w:vAlign w:val="center"/>
          </w:tcPr>
          <w:p w14:paraId="68B75948"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1420" w:type="dxa"/>
            <w:vAlign w:val="center"/>
          </w:tcPr>
          <w:p w14:paraId="5CE8FB6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960" w:type="dxa"/>
            <w:vAlign w:val="center"/>
          </w:tcPr>
          <w:p w14:paraId="71028C11"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0,16</w:t>
            </w:r>
          </w:p>
        </w:tc>
      </w:tr>
      <w:tr w:rsidR="00B73334" w:rsidRPr="00B73334" w14:paraId="44F7369E" w14:textId="77777777" w:rsidTr="00BF6AE5">
        <w:tc>
          <w:tcPr>
            <w:tcW w:w="3472" w:type="dxa"/>
            <w:vAlign w:val="center"/>
          </w:tcPr>
          <w:p w14:paraId="4B7B4A4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Біоетанол (з кукурудзи і цукрового буряку)</w:t>
            </w:r>
          </w:p>
        </w:tc>
        <w:tc>
          <w:tcPr>
            <w:tcW w:w="1547" w:type="dxa"/>
            <w:vAlign w:val="center"/>
          </w:tcPr>
          <w:p w14:paraId="53DE3F2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1420" w:type="dxa"/>
            <w:vAlign w:val="center"/>
          </w:tcPr>
          <w:p w14:paraId="102939BF"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960" w:type="dxa"/>
            <w:vAlign w:val="center"/>
          </w:tcPr>
          <w:p w14:paraId="18991CE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0,66</w:t>
            </w:r>
          </w:p>
        </w:tc>
      </w:tr>
      <w:tr w:rsidR="00B73334" w:rsidRPr="00B73334" w14:paraId="4F9FD513" w14:textId="77777777" w:rsidTr="00BF6AE5">
        <w:tc>
          <w:tcPr>
            <w:tcW w:w="3472" w:type="dxa"/>
            <w:vAlign w:val="center"/>
          </w:tcPr>
          <w:p w14:paraId="5AF71DA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Біогаз з відходів та побічної продукції агропромислового комплексу</w:t>
            </w:r>
          </w:p>
        </w:tc>
        <w:tc>
          <w:tcPr>
            <w:tcW w:w="1547" w:type="dxa"/>
            <w:vAlign w:val="center"/>
          </w:tcPr>
          <w:p w14:paraId="553A13E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1,6 млрд. м</w:t>
            </w:r>
            <w:r w:rsidRPr="00B73334">
              <w:rPr>
                <w:rFonts w:ascii="Times New Roman" w:hAnsi="Times New Roman" w:cs="Times New Roman"/>
                <w:sz w:val="18"/>
                <w:szCs w:val="18"/>
                <w:vertAlign w:val="superscript"/>
              </w:rPr>
              <w:t>3</w:t>
            </w:r>
          </w:p>
          <w:p w14:paraId="301A0BD0"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СН</w:t>
            </w:r>
            <w:r w:rsidRPr="00B73334">
              <w:rPr>
                <w:rFonts w:ascii="Times New Roman" w:hAnsi="Times New Roman" w:cs="Times New Roman"/>
                <w:sz w:val="18"/>
                <w:szCs w:val="18"/>
                <w:vertAlign w:val="subscript"/>
              </w:rPr>
              <w:t>4</w:t>
            </w:r>
          </w:p>
        </w:tc>
        <w:tc>
          <w:tcPr>
            <w:tcW w:w="1420" w:type="dxa"/>
            <w:vAlign w:val="center"/>
          </w:tcPr>
          <w:p w14:paraId="7243F94F"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50</w:t>
            </w:r>
          </w:p>
        </w:tc>
        <w:tc>
          <w:tcPr>
            <w:tcW w:w="960" w:type="dxa"/>
            <w:vAlign w:val="center"/>
          </w:tcPr>
          <w:p w14:paraId="34C0483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0,68</w:t>
            </w:r>
          </w:p>
        </w:tc>
      </w:tr>
      <w:tr w:rsidR="00B73334" w:rsidRPr="00B73334" w14:paraId="0FCC176F" w14:textId="77777777" w:rsidTr="00BF6AE5">
        <w:tc>
          <w:tcPr>
            <w:tcW w:w="3472" w:type="dxa"/>
            <w:vAlign w:val="center"/>
          </w:tcPr>
          <w:p w14:paraId="41BE2B58"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Біогаз з полігонів твердих побутових відходів</w:t>
            </w:r>
          </w:p>
        </w:tc>
        <w:tc>
          <w:tcPr>
            <w:tcW w:w="1547" w:type="dxa"/>
            <w:vAlign w:val="center"/>
          </w:tcPr>
          <w:p w14:paraId="3791A8F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0,6 млрд. м</w:t>
            </w:r>
            <w:r w:rsidRPr="00B73334">
              <w:rPr>
                <w:rFonts w:ascii="Times New Roman" w:hAnsi="Times New Roman" w:cs="Times New Roman"/>
                <w:sz w:val="18"/>
                <w:szCs w:val="18"/>
                <w:vertAlign w:val="superscript"/>
              </w:rPr>
              <w:t>3</w:t>
            </w:r>
          </w:p>
          <w:p w14:paraId="6A0B9E9C"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CH</w:t>
            </w:r>
            <w:r w:rsidRPr="00B73334">
              <w:rPr>
                <w:rFonts w:ascii="Times New Roman" w:hAnsi="Times New Roman" w:cs="Times New Roman"/>
                <w:sz w:val="18"/>
                <w:szCs w:val="18"/>
                <w:vertAlign w:val="subscript"/>
              </w:rPr>
              <w:t>4</w:t>
            </w:r>
          </w:p>
        </w:tc>
        <w:tc>
          <w:tcPr>
            <w:tcW w:w="1420" w:type="dxa"/>
            <w:vAlign w:val="center"/>
          </w:tcPr>
          <w:p w14:paraId="5AD0BE2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34</w:t>
            </w:r>
          </w:p>
        </w:tc>
        <w:tc>
          <w:tcPr>
            <w:tcW w:w="960" w:type="dxa"/>
            <w:vAlign w:val="center"/>
          </w:tcPr>
          <w:p w14:paraId="151CE00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0,18</w:t>
            </w:r>
          </w:p>
        </w:tc>
      </w:tr>
      <w:tr w:rsidR="00B73334" w:rsidRPr="00B73334" w14:paraId="6CECC236" w14:textId="77777777" w:rsidTr="00BF6AE5">
        <w:tc>
          <w:tcPr>
            <w:tcW w:w="3472" w:type="dxa"/>
            <w:vAlign w:val="center"/>
          </w:tcPr>
          <w:p w14:paraId="23ABC67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Біогаз зі стічних вод (промислових та комунальних)</w:t>
            </w:r>
          </w:p>
        </w:tc>
        <w:tc>
          <w:tcPr>
            <w:tcW w:w="1547" w:type="dxa"/>
            <w:vAlign w:val="center"/>
          </w:tcPr>
          <w:p w14:paraId="0FE934C6"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1,0 млрд. м</w:t>
            </w:r>
            <w:r w:rsidRPr="00B73334">
              <w:rPr>
                <w:rFonts w:ascii="Times New Roman" w:hAnsi="Times New Roman" w:cs="Times New Roman"/>
                <w:sz w:val="18"/>
                <w:szCs w:val="18"/>
                <w:vertAlign w:val="superscript"/>
              </w:rPr>
              <w:t>3</w:t>
            </w:r>
          </w:p>
          <w:p w14:paraId="009A413D"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CH</w:t>
            </w:r>
            <w:r w:rsidRPr="00B73334">
              <w:rPr>
                <w:rFonts w:ascii="Times New Roman" w:hAnsi="Times New Roman" w:cs="Times New Roman"/>
                <w:sz w:val="18"/>
                <w:szCs w:val="18"/>
                <w:vertAlign w:val="subscript"/>
              </w:rPr>
              <w:t>4</w:t>
            </w:r>
          </w:p>
        </w:tc>
        <w:tc>
          <w:tcPr>
            <w:tcW w:w="1420" w:type="dxa"/>
            <w:vAlign w:val="center"/>
          </w:tcPr>
          <w:p w14:paraId="38C5623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23</w:t>
            </w:r>
          </w:p>
        </w:tc>
        <w:tc>
          <w:tcPr>
            <w:tcW w:w="960" w:type="dxa"/>
            <w:vAlign w:val="center"/>
          </w:tcPr>
          <w:p w14:paraId="075542B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0,19</w:t>
            </w:r>
          </w:p>
        </w:tc>
      </w:tr>
      <w:tr w:rsidR="00B73334" w:rsidRPr="00B73334" w14:paraId="04FB2DA9" w14:textId="77777777" w:rsidTr="00BF6AE5">
        <w:tc>
          <w:tcPr>
            <w:tcW w:w="3472" w:type="dxa"/>
            <w:vAlign w:val="center"/>
          </w:tcPr>
          <w:p w14:paraId="51E3951E"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Енергетичні культури:</w:t>
            </w:r>
          </w:p>
        </w:tc>
        <w:tc>
          <w:tcPr>
            <w:tcW w:w="1547" w:type="dxa"/>
            <w:vAlign w:val="center"/>
          </w:tcPr>
          <w:p w14:paraId="22DC7159" w14:textId="77777777" w:rsidR="00B73334" w:rsidRPr="00B73334" w:rsidRDefault="00B73334" w:rsidP="009845C3">
            <w:pPr>
              <w:jc w:val="center"/>
              <w:rPr>
                <w:rFonts w:ascii="Times New Roman" w:hAnsi="Times New Roman" w:cs="Times New Roman"/>
                <w:sz w:val="18"/>
                <w:szCs w:val="18"/>
              </w:rPr>
            </w:pPr>
          </w:p>
        </w:tc>
        <w:tc>
          <w:tcPr>
            <w:tcW w:w="1420" w:type="dxa"/>
            <w:vAlign w:val="center"/>
          </w:tcPr>
          <w:p w14:paraId="7DF527D0" w14:textId="77777777" w:rsidR="00B73334" w:rsidRPr="00B73334" w:rsidRDefault="00B73334" w:rsidP="009845C3">
            <w:pPr>
              <w:jc w:val="center"/>
              <w:rPr>
                <w:rFonts w:ascii="Times New Roman" w:hAnsi="Times New Roman" w:cs="Times New Roman"/>
                <w:sz w:val="18"/>
                <w:szCs w:val="18"/>
              </w:rPr>
            </w:pPr>
          </w:p>
        </w:tc>
        <w:tc>
          <w:tcPr>
            <w:tcW w:w="960" w:type="dxa"/>
            <w:vAlign w:val="center"/>
          </w:tcPr>
          <w:p w14:paraId="41055784" w14:textId="77777777" w:rsidR="00B73334" w:rsidRPr="00B73334" w:rsidRDefault="00B73334" w:rsidP="009845C3">
            <w:pPr>
              <w:jc w:val="center"/>
              <w:rPr>
                <w:rFonts w:ascii="Times New Roman" w:hAnsi="Times New Roman" w:cs="Times New Roman"/>
                <w:sz w:val="18"/>
                <w:szCs w:val="18"/>
              </w:rPr>
            </w:pPr>
          </w:p>
        </w:tc>
      </w:tr>
      <w:tr w:rsidR="00B73334" w:rsidRPr="00B73334" w14:paraId="36E185D7" w14:textId="77777777" w:rsidTr="00BF6AE5">
        <w:tc>
          <w:tcPr>
            <w:tcW w:w="3472" w:type="dxa"/>
            <w:vAlign w:val="center"/>
          </w:tcPr>
          <w:p w14:paraId="3313638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 верба, тополя, міскантус (1 млн. га*)</w:t>
            </w:r>
          </w:p>
        </w:tc>
        <w:tc>
          <w:tcPr>
            <w:tcW w:w="1547" w:type="dxa"/>
            <w:vAlign w:val="center"/>
          </w:tcPr>
          <w:p w14:paraId="09DE995A"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11,5</w:t>
            </w:r>
          </w:p>
        </w:tc>
        <w:tc>
          <w:tcPr>
            <w:tcW w:w="1420" w:type="dxa"/>
            <w:vAlign w:val="center"/>
          </w:tcPr>
          <w:p w14:paraId="3BADBA9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960" w:type="dxa"/>
            <w:vAlign w:val="center"/>
          </w:tcPr>
          <w:p w14:paraId="12DCACE5"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4,88</w:t>
            </w:r>
          </w:p>
        </w:tc>
      </w:tr>
      <w:tr w:rsidR="00B73334" w:rsidRPr="00B73334" w14:paraId="7818BD7D" w14:textId="77777777" w:rsidTr="00BF6AE5">
        <w:tc>
          <w:tcPr>
            <w:tcW w:w="3472" w:type="dxa"/>
            <w:vAlign w:val="center"/>
          </w:tcPr>
          <w:p w14:paraId="04D848E0"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 кукурудза на біогаз (1 млн. га*)</w:t>
            </w:r>
          </w:p>
        </w:tc>
        <w:tc>
          <w:tcPr>
            <w:tcW w:w="1547" w:type="dxa"/>
            <w:vAlign w:val="center"/>
          </w:tcPr>
          <w:p w14:paraId="78705C97"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3,0 млрд. м</w:t>
            </w:r>
            <w:r w:rsidRPr="00B73334">
              <w:rPr>
                <w:rFonts w:ascii="Times New Roman" w:hAnsi="Times New Roman" w:cs="Times New Roman"/>
                <w:sz w:val="18"/>
                <w:szCs w:val="18"/>
                <w:vertAlign w:val="superscript"/>
              </w:rPr>
              <w:t>3</w:t>
            </w:r>
          </w:p>
          <w:p w14:paraId="099CF4EF"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CH</w:t>
            </w:r>
            <w:r w:rsidRPr="00B73334">
              <w:rPr>
                <w:rFonts w:ascii="Times New Roman" w:hAnsi="Times New Roman" w:cs="Times New Roman"/>
                <w:sz w:val="18"/>
                <w:szCs w:val="18"/>
                <w:vertAlign w:val="subscript"/>
              </w:rPr>
              <w:t>4</w:t>
            </w:r>
          </w:p>
        </w:tc>
        <w:tc>
          <w:tcPr>
            <w:tcW w:w="1420" w:type="dxa"/>
            <w:vAlign w:val="center"/>
          </w:tcPr>
          <w:p w14:paraId="656D33D6"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100</w:t>
            </w:r>
          </w:p>
        </w:tc>
        <w:tc>
          <w:tcPr>
            <w:tcW w:w="960" w:type="dxa"/>
            <w:vAlign w:val="center"/>
          </w:tcPr>
          <w:p w14:paraId="296A8FBB"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2,57</w:t>
            </w:r>
          </w:p>
        </w:tc>
      </w:tr>
      <w:tr w:rsidR="00B73334" w:rsidRPr="00B73334" w14:paraId="04DAE55D" w14:textId="77777777" w:rsidTr="00BF6AE5">
        <w:tc>
          <w:tcPr>
            <w:tcW w:w="3472" w:type="dxa"/>
            <w:vAlign w:val="center"/>
          </w:tcPr>
          <w:p w14:paraId="682A6C5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Всього</w:t>
            </w:r>
          </w:p>
        </w:tc>
        <w:tc>
          <w:tcPr>
            <w:tcW w:w="1547" w:type="dxa"/>
            <w:vAlign w:val="center"/>
          </w:tcPr>
          <w:p w14:paraId="3E8ABF89"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1420" w:type="dxa"/>
            <w:vAlign w:val="center"/>
          </w:tcPr>
          <w:p w14:paraId="6BE2CF9F"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w:t>
            </w:r>
          </w:p>
        </w:tc>
        <w:tc>
          <w:tcPr>
            <w:tcW w:w="960" w:type="dxa"/>
            <w:vAlign w:val="center"/>
          </w:tcPr>
          <w:p w14:paraId="7743F354" w14:textId="77777777" w:rsidR="00B73334" w:rsidRPr="00B73334" w:rsidRDefault="00B73334" w:rsidP="009845C3">
            <w:pPr>
              <w:jc w:val="center"/>
              <w:rPr>
                <w:rFonts w:ascii="Times New Roman" w:hAnsi="Times New Roman" w:cs="Times New Roman"/>
                <w:sz w:val="18"/>
                <w:szCs w:val="18"/>
              </w:rPr>
            </w:pPr>
            <w:r w:rsidRPr="00B73334">
              <w:rPr>
                <w:rFonts w:ascii="Times New Roman" w:hAnsi="Times New Roman" w:cs="Times New Roman"/>
                <w:sz w:val="18"/>
                <w:szCs w:val="18"/>
              </w:rPr>
              <w:t>21,0</w:t>
            </w:r>
          </w:p>
        </w:tc>
      </w:tr>
    </w:tbl>
    <w:p w14:paraId="5C9DE066"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4DBC27A5" w14:textId="77777777" w:rsidR="00926F1E" w:rsidRPr="00B73334" w:rsidRDefault="00926F1E" w:rsidP="00926F1E">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Енергія деревини давно вже стала одним із диверсифікованих видів альтернативної енергії в багатьох країнах світу. Так, за дослідженнями Song Nю. та </w:t>
      </w:r>
      <w:r w:rsidRPr="00B73334">
        <w:rPr>
          <w:rFonts w:ascii="Times New Roman" w:hAnsi="Times New Roman" w:cs="Times New Roman"/>
          <w:sz w:val="20"/>
          <w:szCs w:val="20"/>
        </w:rPr>
        <w:lastRenderedPageBreak/>
        <w:t>Aguilar FX., енергія з деревної біомаси історично є найбільшим джерелом відновлюваних видів енергії в США, яке використовується не лише для опалення, а й для виробництва електроенергії. І з біофізичної точки зору глобальна пропозиція деревної біомаси могла б задовольнити 2-18% світового споживання первинної енергії в 2050 році. Проте, враховуючи альтернативні види використання деревної біомаси та її доступність, важливо оцінювати не лише кількість ресурсів, а й ефективність від їх використання.</w:t>
      </w:r>
    </w:p>
    <w:p w14:paraId="2FB68B10" w14:textId="6F0C8F93"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Значний потенціал деревної біомаси є наявним в країнах Європи. Так, загальний сукупний наявний потенціал в Європі становить 76 млн. м3 деревної біомаси з лісів, з додатковим 90 млн. м3 від збільшення використання лісових угідь та 98 млн. м3 від швидкозростаючих плантацій. Згідно з проведеними ними дослідженнями, Німеччина та Франція демонструють високі потенціали як з сільського господарства, так і з лісу; Фінляндія та Швеція мають великий потенціал з лісових ресурсів; в Іспанії, Польщі та Великобританії – потенціал з швидкозростаючих плантацій.</w:t>
      </w:r>
    </w:p>
    <w:p w14:paraId="0901AEC5"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Саме тому важливо оцінити потенціал виробництва енергії з біомаси в Україні, і особливо з біомаси з деревини від обрізки та викорчовування багаторічних насаджень, продукцію яких виробляють в Україні різні типи господарств і господарства населення. Деревина, що утворюється в процесі обрізки чи викорчовування багаторічних сільськогосподарських плантацій може бути використана як для власних енергетичних потреб господарства (заміщення природного газу, вугілля), так і бути реалізована у вигляді дров, тріски чи гранул. Теперішня вітчизняна практика поводження з такими відходами – їх накопичення і спалювання у відкритому вогнищі, а інколи подрібнення та заорювання у ґрунт з метою  підвищення його родючості.</w:t>
      </w:r>
    </w:p>
    <w:p w14:paraId="209A79C2" w14:textId="515AA1A3"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Садівництво – традиційна галузь сільського господарства України, яка має багатовікову історію. Територія України, її ґрунтово-кліматичні умови є сприятливими для вирощування значної кількості плодових культур. Галузь садівництва є добре розвиненою майже по всій території країни і за останні роки займає близько 5% продукції сільського господарства країни. При цьому слід зазначити, що за період з 2005 по 2018 роки основними товаровиробниками садівницької продукції були господарства населення, частка яких у виробництві даного виду продукції коливається в межах 42,5-84,1%.</w:t>
      </w:r>
    </w:p>
    <w:p w14:paraId="613DD82C" w14:textId="1CF7DA3C" w:rsidR="00B73334" w:rsidRDefault="00926F1E" w:rsidP="00B73334">
      <w:pPr>
        <w:spacing w:after="0" w:line="240" w:lineRule="auto"/>
        <w:ind w:firstLine="567"/>
        <w:jc w:val="both"/>
        <w:rPr>
          <w:rFonts w:ascii="Times New Roman" w:hAnsi="Times New Roman" w:cs="Times New Roman"/>
          <w:sz w:val="20"/>
          <w:szCs w:val="20"/>
        </w:rPr>
      </w:pPr>
      <w:r w:rsidRPr="00926F1E">
        <w:rPr>
          <w:rFonts w:ascii="Times New Roman" w:hAnsi="Times New Roman" w:cs="Times New Roman"/>
          <w:sz w:val="20"/>
          <w:szCs w:val="20"/>
        </w:rPr>
        <w:t>У 2019–2022 рр. домогосподарства забезпечували 78–84 % валового збору фруктів і ягід. У 2022 р. вони виробили 1 683,4 тис. т продукції (83,2 %), тоді як сільськогосподарські підприємства – лише 340,5 тис. т (16,8 %)</w:t>
      </w:r>
      <w:r>
        <w:rPr>
          <w:rFonts w:ascii="Times New Roman" w:hAnsi="Times New Roman" w:cs="Times New Roman"/>
          <w:sz w:val="20"/>
          <w:szCs w:val="20"/>
        </w:rPr>
        <w:t>.</w:t>
      </w:r>
    </w:p>
    <w:p w14:paraId="0DF84181" w14:textId="19172DCC" w:rsidR="00926F1E" w:rsidRPr="00B73334" w:rsidRDefault="00926F1E" w:rsidP="00B73334">
      <w:pPr>
        <w:spacing w:after="0" w:line="240" w:lineRule="auto"/>
        <w:ind w:firstLine="567"/>
        <w:jc w:val="both"/>
        <w:rPr>
          <w:rFonts w:ascii="Times New Roman" w:hAnsi="Times New Roman" w:cs="Times New Roman"/>
          <w:sz w:val="20"/>
          <w:szCs w:val="20"/>
        </w:rPr>
      </w:pPr>
      <w:r w:rsidRPr="00926F1E">
        <w:rPr>
          <w:rFonts w:ascii="Times New Roman" w:hAnsi="Times New Roman" w:cs="Times New Roman"/>
          <w:sz w:val="20"/>
          <w:szCs w:val="20"/>
        </w:rPr>
        <w:t>Повномасштабне вторгнення у 2022 р. спричинило втрату частини плодоносних насаджень на окупованих територіях, проблеми з логістикою та зменшення площ плодоносних садів. Незважаючи на це, домогосподарства продовжують виробляти левову частку продукції.</w:t>
      </w:r>
    </w:p>
    <w:p w14:paraId="03CEB173" w14:textId="77777777" w:rsidR="00B73334" w:rsidRPr="00B73334" w:rsidRDefault="00B73334" w:rsidP="0003155C">
      <w:pPr>
        <w:spacing w:after="0" w:line="252"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Разом з тим, незважаючи на певні проблеми у розвитку садівництва України, пов’язані з низкою об’єктивних та суб’єктивних причин (перехід від планово-адміністративної до ринкової моделі господарювання, великий диспаритет цін на продукцію промисловості та сільського господарства, значне скорочення плодоносних площ багаторічних насаджень, планомірне зменшення питомої частки молодих садів, відсутність необхідної фінансової підтримки з боку держави, </w:t>
      </w:r>
      <w:r w:rsidRPr="00B73334">
        <w:rPr>
          <w:rFonts w:ascii="Times New Roman" w:hAnsi="Times New Roman" w:cs="Times New Roman"/>
          <w:sz w:val="20"/>
          <w:szCs w:val="20"/>
        </w:rPr>
        <w:lastRenderedPageBreak/>
        <w:t>нерозвиненість реалізаційної інфраструктури, збереження та переробки плодів, втрата зовнішніх ринків збуту, господарювання у умовах воєнних дій та часткової окупації територій тощо), можна впевнено стверджувати, що досліджувана галузь має значні перспективи розвитку. Пов’язані вони, насамперед, із незадоволеним попитом на плодову продукцію в Україні так і експортні можливості галузі. Так, за останнє десятиліття рівень споживання плодів в Україні знаходився на рівні 35 – 50 кг на одну особу, що є надзвичайно низьким показником і не відповідає науково-обґрунтованим нормам споживання (в Україні – 82 кг). Для порівняння: у США, Італії, Німеччині, Нідерландах рівень споживання плодів знаходиться на рівні 100-140 кг.</w:t>
      </w:r>
    </w:p>
    <w:p w14:paraId="2B7A35D0" w14:textId="77777777" w:rsidR="00B73334" w:rsidRPr="00B73334" w:rsidRDefault="00B73334" w:rsidP="0003155C">
      <w:pPr>
        <w:spacing w:after="0" w:line="252"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Окрім цього, галузь садівництва стала високорентабельною (табл.13.4), а це сприятиме її розвитку та дасть поштовх у закладанні нових площ багаторічних насаджень.  </w:t>
      </w:r>
    </w:p>
    <w:p w14:paraId="0A6F31E8" w14:textId="77777777" w:rsidR="00B73334" w:rsidRPr="00B73334" w:rsidRDefault="00B73334" w:rsidP="0003155C">
      <w:pPr>
        <w:spacing w:after="0" w:line="252"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Нині сільськогосподарські підприємства, переважно, закладають сади за інтенсивними технологіями садівництва на карликових і напівкарликових підщепах, за яких плодові дерева вступають у плодоношення вже на 2-3 рік після закладання саду, а населення переважно використовує сильнорослу технологію садівництва, що характеризується більшим запасом деревини та меншою частотою обрізки дерев.</w:t>
      </w:r>
    </w:p>
    <w:p w14:paraId="262B2D7E" w14:textId="77777777" w:rsidR="00926F1E" w:rsidRDefault="00926F1E" w:rsidP="00B73334">
      <w:pPr>
        <w:spacing w:after="0" w:line="240" w:lineRule="auto"/>
        <w:ind w:firstLine="567"/>
        <w:jc w:val="both"/>
        <w:rPr>
          <w:rFonts w:ascii="Times New Roman" w:hAnsi="Times New Roman" w:cs="Times New Roman"/>
          <w:sz w:val="20"/>
          <w:szCs w:val="20"/>
        </w:rPr>
      </w:pPr>
    </w:p>
    <w:p w14:paraId="66DA5474" w14:textId="39AC6854"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Таблиця 13.4 – Розвиток садівництва в Україні за період 2005-20</w:t>
      </w:r>
      <w:r w:rsidR="0003155C">
        <w:rPr>
          <w:rFonts w:ascii="Times New Roman" w:hAnsi="Times New Roman" w:cs="Times New Roman"/>
          <w:sz w:val="20"/>
          <w:szCs w:val="20"/>
        </w:rPr>
        <w:t>23</w:t>
      </w:r>
      <w:r w:rsidRPr="00B73334">
        <w:rPr>
          <w:rFonts w:ascii="Times New Roman" w:hAnsi="Times New Roman" w:cs="Times New Roman"/>
          <w:sz w:val="20"/>
          <w:szCs w:val="20"/>
        </w:rPr>
        <w:t xml:space="preserve"> роках</w:t>
      </w:r>
    </w:p>
    <w:tbl>
      <w:tblPr>
        <w:tblStyle w:val="a3"/>
        <w:tblW w:w="0" w:type="auto"/>
        <w:jc w:val="center"/>
        <w:tblCellMar>
          <w:left w:w="57" w:type="dxa"/>
          <w:right w:w="57" w:type="dxa"/>
        </w:tblCellMar>
        <w:tblLook w:val="04A0" w:firstRow="1" w:lastRow="0" w:firstColumn="1" w:lastColumn="0" w:noHBand="0" w:noVBand="1"/>
      </w:tblPr>
      <w:tblGrid>
        <w:gridCol w:w="3939"/>
        <w:gridCol w:w="833"/>
        <w:gridCol w:w="834"/>
        <w:gridCol w:w="834"/>
        <w:gridCol w:w="835"/>
      </w:tblGrid>
      <w:tr w:rsidR="00392310" w:rsidRPr="00B73334" w14:paraId="15F633DE" w14:textId="77777777" w:rsidTr="00392310">
        <w:trPr>
          <w:jc w:val="center"/>
        </w:trPr>
        <w:tc>
          <w:tcPr>
            <w:tcW w:w="4026" w:type="dxa"/>
            <w:vAlign w:val="center"/>
          </w:tcPr>
          <w:p w14:paraId="60E6CD0E"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Показник</w:t>
            </w:r>
          </w:p>
        </w:tc>
        <w:tc>
          <w:tcPr>
            <w:tcW w:w="843" w:type="dxa"/>
            <w:vAlign w:val="center"/>
          </w:tcPr>
          <w:p w14:paraId="11556B41"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2005 рік</w:t>
            </w:r>
          </w:p>
        </w:tc>
        <w:tc>
          <w:tcPr>
            <w:tcW w:w="843" w:type="dxa"/>
            <w:vAlign w:val="center"/>
          </w:tcPr>
          <w:p w14:paraId="150055F0" w14:textId="0EC4719A"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201</w:t>
            </w:r>
            <w:r w:rsidR="0003155C">
              <w:rPr>
                <w:rFonts w:ascii="Times New Roman" w:hAnsi="Times New Roman" w:cs="Times New Roman"/>
                <w:sz w:val="18"/>
                <w:szCs w:val="18"/>
              </w:rPr>
              <w:t>5</w:t>
            </w:r>
            <w:r w:rsidRPr="00B73334">
              <w:rPr>
                <w:rFonts w:ascii="Times New Roman" w:hAnsi="Times New Roman" w:cs="Times New Roman"/>
                <w:sz w:val="18"/>
                <w:szCs w:val="18"/>
              </w:rPr>
              <w:t xml:space="preserve"> рік</w:t>
            </w:r>
          </w:p>
        </w:tc>
        <w:tc>
          <w:tcPr>
            <w:tcW w:w="843" w:type="dxa"/>
            <w:vAlign w:val="center"/>
          </w:tcPr>
          <w:p w14:paraId="48ED89F1" w14:textId="016CB252"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w:t>
            </w:r>
            <w:r w:rsidR="0003155C">
              <w:rPr>
                <w:rFonts w:ascii="Times New Roman" w:hAnsi="Times New Roman" w:cs="Times New Roman"/>
                <w:sz w:val="18"/>
                <w:szCs w:val="18"/>
              </w:rPr>
              <w:t>20</w:t>
            </w:r>
            <w:r w:rsidRPr="00B73334">
              <w:rPr>
                <w:rFonts w:ascii="Times New Roman" w:hAnsi="Times New Roman" w:cs="Times New Roman"/>
                <w:sz w:val="18"/>
                <w:szCs w:val="18"/>
              </w:rPr>
              <w:t xml:space="preserve"> рік</w:t>
            </w:r>
          </w:p>
        </w:tc>
        <w:tc>
          <w:tcPr>
            <w:tcW w:w="844" w:type="dxa"/>
            <w:vAlign w:val="center"/>
          </w:tcPr>
          <w:p w14:paraId="5BD1AD67" w14:textId="5533C13F"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w:t>
            </w:r>
            <w:r w:rsidR="0003155C">
              <w:rPr>
                <w:rFonts w:ascii="Times New Roman" w:hAnsi="Times New Roman" w:cs="Times New Roman"/>
                <w:sz w:val="18"/>
                <w:szCs w:val="18"/>
              </w:rPr>
              <w:t>23</w:t>
            </w:r>
            <w:r w:rsidRPr="00B73334">
              <w:rPr>
                <w:rFonts w:ascii="Times New Roman" w:hAnsi="Times New Roman" w:cs="Times New Roman"/>
                <w:sz w:val="18"/>
                <w:szCs w:val="18"/>
              </w:rPr>
              <w:t xml:space="preserve"> рік</w:t>
            </w:r>
          </w:p>
        </w:tc>
      </w:tr>
      <w:tr w:rsidR="00392310" w:rsidRPr="00B73334" w14:paraId="2D0864FD" w14:textId="77777777" w:rsidTr="00392310">
        <w:trPr>
          <w:jc w:val="center"/>
        </w:trPr>
        <w:tc>
          <w:tcPr>
            <w:tcW w:w="4026" w:type="dxa"/>
            <w:vAlign w:val="center"/>
          </w:tcPr>
          <w:p w14:paraId="21309142" w14:textId="156F273A"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Площа плодових насаджень в плодоносному віці у всіх категоріях господарств, тис. га</w:t>
            </w:r>
          </w:p>
        </w:tc>
        <w:tc>
          <w:tcPr>
            <w:tcW w:w="843" w:type="dxa"/>
            <w:vAlign w:val="center"/>
          </w:tcPr>
          <w:p w14:paraId="5F416100"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299,2</w:t>
            </w:r>
          </w:p>
        </w:tc>
        <w:tc>
          <w:tcPr>
            <w:tcW w:w="843" w:type="dxa"/>
            <w:vAlign w:val="center"/>
          </w:tcPr>
          <w:p w14:paraId="6A331689"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255,3</w:t>
            </w:r>
          </w:p>
        </w:tc>
        <w:tc>
          <w:tcPr>
            <w:tcW w:w="843" w:type="dxa"/>
            <w:vAlign w:val="center"/>
          </w:tcPr>
          <w:p w14:paraId="44F4884B"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209,9</w:t>
            </w:r>
          </w:p>
        </w:tc>
        <w:tc>
          <w:tcPr>
            <w:tcW w:w="844" w:type="dxa"/>
            <w:vAlign w:val="center"/>
          </w:tcPr>
          <w:p w14:paraId="741D8F1E"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200,0</w:t>
            </w:r>
          </w:p>
        </w:tc>
      </w:tr>
      <w:tr w:rsidR="00392310" w:rsidRPr="00B73334" w14:paraId="4AADF1C2" w14:textId="77777777" w:rsidTr="00392310">
        <w:trPr>
          <w:jc w:val="center"/>
        </w:trPr>
        <w:tc>
          <w:tcPr>
            <w:tcW w:w="4026" w:type="dxa"/>
            <w:vAlign w:val="center"/>
          </w:tcPr>
          <w:p w14:paraId="361717C0" w14:textId="305B4BD1"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Площа плодових насаджень в плодоносному віці в сільськогосподарських підприємствах, тис. га</w:t>
            </w:r>
          </w:p>
        </w:tc>
        <w:tc>
          <w:tcPr>
            <w:tcW w:w="843" w:type="dxa"/>
            <w:vAlign w:val="center"/>
          </w:tcPr>
          <w:p w14:paraId="2EF6F26C"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146,2</w:t>
            </w:r>
          </w:p>
        </w:tc>
        <w:tc>
          <w:tcPr>
            <w:tcW w:w="843" w:type="dxa"/>
            <w:vAlign w:val="center"/>
          </w:tcPr>
          <w:p w14:paraId="52BEF29F"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94,3</w:t>
            </w:r>
          </w:p>
        </w:tc>
        <w:tc>
          <w:tcPr>
            <w:tcW w:w="843" w:type="dxa"/>
            <w:vAlign w:val="center"/>
          </w:tcPr>
          <w:p w14:paraId="026EB25B"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61,7</w:t>
            </w:r>
          </w:p>
        </w:tc>
        <w:tc>
          <w:tcPr>
            <w:tcW w:w="844" w:type="dxa"/>
            <w:vAlign w:val="center"/>
          </w:tcPr>
          <w:p w14:paraId="6BBCF272"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52,2</w:t>
            </w:r>
          </w:p>
        </w:tc>
      </w:tr>
      <w:tr w:rsidR="00392310" w:rsidRPr="00B73334" w14:paraId="34A10149" w14:textId="77777777" w:rsidTr="00392310">
        <w:trPr>
          <w:jc w:val="center"/>
        </w:trPr>
        <w:tc>
          <w:tcPr>
            <w:tcW w:w="4026" w:type="dxa"/>
            <w:vAlign w:val="center"/>
          </w:tcPr>
          <w:p w14:paraId="0E207114"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Площа плодових насаджень в плодоносному віці в господарствах населення, тис. га</w:t>
            </w:r>
          </w:p>
        </w:tc>
        <w:tc>
          <w:tcPr>
            <w:tcW w:w="843" w:type="dxa"/>
            <w:vAlign w:val="center"/>
          </w:tcPr>
          <w:p w14:paraId="0D9EB854"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153,0</w:t>
            </w:r>
          </w:p>
        </w:tc>
        <w:tc>
          <w:tcPr>
            <w:tcW w:w="843" w:type="dxa"/>
            <w:vAlign w:val="center"/>
          </w:tcPr>
          <w:p w14:paraId="1D121A80"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161,0</w:t>
            </w:r>
          </w:p>
        </w:tc>
        <w:tc>
          <w:tcPr>
            <w:tcW w:w="843" w:type="dxa"/>
            <w:vAlign w:val="center"/>
          </w:tcPr>
          <w:p w14:paraId="5A8F6BE0"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148,2</w:t>
            </w:r>
          </w:p>
        </w:tc>
        <w:tc>
          <w:tcPr>
            <w:tcW w:w="844" w:type="dxa"/>
            <w:vAlign w:val="center"/>
          </w:tcPr>
          <w:p w14:paraId="4B2A663D"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147,8</w:t>
            </w:r>
          </w:p>
        </w:tc>
      </w:tr>
      <w:tr w:rsidR="00392310" w:rsidRPr="00B73334" w14:paraId="24B5DE29" w14:textId="77777777" w:rsidTr="00392310">
        <w:trPr>
          <w:jc w:val="center"/>
        </w:trPr>
        <w:tc>
          <w:tcPr>
            <w:tcW w:w="4026" w:type="dxa"/>
            <w:vAlign w:val="center"/>
          </w:tcPr>
          <w:p w14:paraId="1FBB202B"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Валовий збір, тис. тонн</w:t>
            </w:r>
          </w:p>
        </w:tc>
        <w:tc>
          <w:tcPr>
            <w:tcW w:w="843" w:type="dxa"/>
            <w:vAlign w:val="center"/>
          </w:tcPr>
          <w:p w14:paraId="68CDD282"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1689,9</w:t>
            </w:r>
          </w:p>
        </w:tc>
        <w:tc>
          <w:tcPr>
            <w:tcW w:w="843" w:type="dxa"/>
            <w:vAlign w:val="center"/>
          </w:tcPr>
          <w:p w14:paraId="3B11AA9B"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1746,5</w:t>
            </w:r>
          </w:p>
        </w:tc>
        <w:tc>
          <w:tcPr>
            <w:tcW w:w="843" w:type="dxa"/>
            <w:vAlign w:val="center"/>
          </w:tcPr>
          <w:p w14:paraId="2FCACCEF"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2153,0</w:t>
            </w:r>
          </w:p>
        </w:tc>
        <w:tc>
          <w:tcPr>
            <w:tcW w:w="844" w:type="dxa"/>
            <w:vAlign w:val="center"/>
          </w:tcPr>
          <w:p w14:paraId="1224B163"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2571,3</w:t>
            </w:r>
          </w:p>
        </w:tc>
      </w:tr>
      <w:tr w:rsidR="00392310" w:rsidRPr="00B73334" w14:paraId="682862F3" w14:textId="77777777" w:rsidTr="00392310">
        <w:trPr>
          <w:jc w:val="center"/>
        </w:trPr>
        <w:tc>
          <w:tcPr>
            <w:tcW w:w="4026" w:type="dxa"/>
            <w:vAlign w:val="center"/>
          </w:tcPr>
          <w:p w14:paraId="70189166"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Рівень рентабельності, %</w:t>
            </w:r>
          </w:p>
        </w:tc>
        <w:tc>
          <w:tcPr>
            <w:tcW w:w="843" w:type="dxa"/>
            <w:vAlign w:val="center"/>
          </w:tcPr>
          <w:p w14:paraId="798EF355"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12,7</w:t>
            </w:r>
          </w:p>
        </w:tc>
        <w:tc>
          <w:tcPr>
            <w:tcW w:w="843" w:type="dxa"/>
            <w:vAlign w:val="center"/>
          </w:tcPr>
          <w:p w14:paraId="7C19F8B0"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14,9</w:t>
            </w:r>
          </w:p>
        </w:tc>
        <w:tc>
          <w:tcPr>
            <w:tcW w:w="843" w:type="dxa"/>
            <w:vAlign w:val="center"/>
          </w:tcPr>
          <w:p w14:paraId="0B667F09"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58,3</w:t>
            </w:r>
          </w:p>
        </w:tc>
        <w:tc>
          <w:tcPr>
            <w:tcW w:w="844" w:type="dxa"/>
            <w:vAlign w:val="center"/>
          </w:tcPr>
          <w:p w14:paraId="762442ED" w14:textId="77777777" w:rsidR="00B73334" w:rsidRPr="00B73334" w:rsidRDefault="00B73334" w:rsidP="00392310">
            <w:pPr>
              <w:jc w:val="center"/>
              <w:rPr>
                <w:rFonts w:ascii="Times New Roman" w:hAnsi="Times New Roman" w:cs="Times New Roman"/>
                <w:sz w:val="18"/>
                <w:szCs w:val="18"/>
              </w:rPr>
            </w:pPr>
            <w:r w:rsidRPr="00B73334">
              <w:rPr>
                <w:rFonts w:ascii="Times New Roman" w:hAnsi="Times New Roman" w:cs="Times New Roman"/>
                <w:sz w:val="18"/>
                <w:szCs w:val="18"/>
              </w:rPr>
              <w:t>6,4</w:t>
            </w:r>
          </w:p>
        </w:tc>
      </w:tr>
    </w:tbl>
    <w:p w14:paraId="7068F0FF"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04F255FC" w14:textId="06A01D02"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На підставі проведених досліджень вітчизняних науковців можна розрахувати теоретичний потенціал деревної біомаси сільськогосподарських багаторічних насаджень, утворених від їх обрізки та викорчовування (табл.13.5).</w:t>
      </w:r>
    </w:p>
    <w:p w14:paraId="59CE5F45" w14:textId="77777777" w:rsidR="00926F1E" w:rsidRDefault="00926F1E" w:rsidP="00B73334">
      <w:pPr>
        <w:spacing w:after="0" w:line="240" w:lineRule="auto"/>
        <w:ind w:firstLine="567"/>
        <w:jc w:val="both"/>
        <w:rPr>
          <w:rFonts w:ascii="Times New Roman" w:hAnsi="Times New Roman" w:cs="Times New Roman"/>
          <w:sz w:val="20"/>
          <w:szCs w:val="20"/>
        </w:rPr>
      </w:pPr>
    </w:p>
    <w:p w14:paraId="2F9FB507" w14:textId="24E49193"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Таблиця 13.5 – Потенціал деревної біомаси від обрізки та викорчовування багаторічних насаджень в Україні, 20</w:t>
      </w:r>
      <w:r w:rsidR="00926F1E">
        <w:rPr>
          <w:rFonts w:ascii="Times New Roman" w:hAnsi="Times New Roman" w:cs="Times New Roman"/>
          <w:sz w:val="20"/>
          <w:szCs w:val="20"/>
        </w:rPr>
        <w:t>2</w:t>
      </w:r>
      <w:r w:rsidRPr="00B73334">
        <w:rPr>
          <w:rFonts w:ascii="Times New Roman" w:hAnsi="Times New Roman" w:cs="Times New Roman"/>
          <w:sz w:val="20"/>
          <w:szCs w:val="20"/>
        </w:rPr>
        <w:t>1 рік</w:t>
      </w:r>
    </w:p>
    <w:tbl>
      <w:tblPr>
        <w:tblStyle w:val="a3"/>
        <w:tblW w:w="0" w:type="auto"/>
        <w:tblCellMar>
          <w:left w:w="57" w:type="dxa"/>
          <w:right w:w="57" w:type="dxa"/>
        </w:tblCellMar>
        <w:tblLook w:val="04A0" w:firstRow="1" w:lastRow="0" w:firstColumn="1" w:lastColumn="0" w:noHBand="0" w:noVBand="1"/>
      </w:tblPr>
      <w:tblGrid>
        <w:gridCol w:w="2616"/>
        <w:gridCol w:w="2365"/>
        <w:gridCol w:w="2294"/>
      </w:tblGrid>
      <w:tr w:rsidR="00B73334" w:rsidRPr="00B73334" w14:paraId="077B3AFA" w14:textId="77777777" w:rsidTr="00B73334">
        <w:tc>
          <w:tcPr>
            <w:tcW w:w="3115" w:type="dxa"/>
            <w:vAlign w:val="center"/>
          </w:tcPr>
          <w:p w14:paraId="1CF08BF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Показник</w:t>
            </w:r>
          </w:p>
        </w:tc>
        <w:tc>
          <w:tcPr>
            <w:tcW w:w="3115" w:type="dxa"/>
            <w:vAlign w:val="center"/>
          </w:tcPr>
          <w:p w14:paraId="53361B9B"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Теоретичний</w:t>
            </w:r>
          </w:p>
          <w:p w14:paraId="5DCDEED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потенціал, тис.т</w:t>
            </w:r>
          </w:p>
        </w:tc>
        <w:tc>
          <w:tcPr>
            <w:tcW w:w="3115" w:type="dxa"/>
            <w:vAlign w:val="center"/>
          </w:tcPr>
          <w:p w14:paraId="4050664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Технічно доступний</w:t>
            </w:r>
          </w:p>
          <w:p w14:paraId="67717AA7"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потенціал, тис.т</w:t>
            </w:r>
          </w:p>
        </w:tc>
      </w:tr>
      <w:tr w:rsidR="00B73334" w:rsidRPr="00B73334" w14:paraId="0F00B7CA" w14:textId="77777777" w:rsidTr="00B73334">
        <w:tc>
          <w:tcPr>
            <w:tcW w:w="3115" w:type="dxa"/>
            <w:vAlign w:val="center"/>
          </w:tcPr>
          <w:p w14:paraId="1D924849"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Сільськогосподарські</w:t>
            </w:r>
          </w:p>
          <w:p w14:paraId="0FEBEC98"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підприємства</w:t>
            </w:r>
          </w:p>
        </w:tc>
        <w:tc>
          <w:tcPr>
            <w:tcW w:w="3115" w:type="dxa"/>
            <w:vAlign w:val="center"/>
          </w:tcPr>
          <w:p w14:paraId="68E02F0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293,7</w:t>
            </w:r>
          </w:p>
        </w:tc>
        <w:tc>
          <w:tcPr>
            <w:tcW w:w="3115" w:type="dxa"/>
            <w:vAlign w:val="center"/>
          </w:tcPr>
          <w:p w14:paraId="7B79E98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264,3</w:t>
            </w:r>
          </w:p>
        </w:tc>
      </w:tr>
      <w:tr w:rsidR="00B73334" w:rsidRPr="00B73334" w14:paraId="51AAC013" w14:textId="77777777" w:rsidTr="00B73334">
        <w:tc>
          <w:tcPr>
            <w:tcW w:w="3115" w:type="dxa"/>
            <w:vAlign w:val="center"/>
          </w:tcPr>
          <w:p w14:paraId="29976879"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Господарства населення</w:t>
            </w:r>
          </w:p>
        </w:tc>
        <w:tc>
          <w:tcPr>
            <w:tcW w:w="3115" w:type="dxa"/>
            <w:vAlign w:val="center"/>
          </w:tcPr>
          <w:p w14:paraId="308FA441"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326,0</w:t>
            </w:r>
          </w:p>
        </w:tc>
        <w:tc>
          <w:tcPr>
            <w:tcW w:w="3115" w:type="dxa"/>
            <w:vAlign w:val="center"/>
          </w:tcPr>
          <w:p w14:paraId="119D113B"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293,4</w:t>
            </w:r>
          </w:p>
        </w:tc>
      </w:tr>
      <w:tr w:rsidR="00B73334" w:rsidRPr="00B73334" w14:paraId="18CEE625" w14:textId="77777777" w:rsidTr="00B73334">
        <w:tc>
          <w:tcPr>
            <w:tcW w:w="3115" w:type="dxa"/>
            <w:vAlign w:val="center"/>
          </w:tcPr>
          <w:p w14:paraId="1E978939"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Всі категорії господарств</w:t>
            </w:r>
          </w:p>
        </w:tc>
        <w:tc>
          <w:tcPr>
            <w:tcW w:w="3115" w:type="dxa"/>
            <w:vAlign w:val="center"/>
          </w:tcPr>
          <w:p w14:paraId="36780DE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619,7</w:t>
            </w:r>
          </w:p>
        </w:tc>
        <w:tc>
          <w:tcPr>
            <w:tcW w:w="3115" w:type="dxa"/>
            <w:vAlign w:val="center"/>
          </w:tcPr>
          <w:p w14:paraId="36BA0141"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557,7</w:t>
            </w:r>
          </w:p>
        </w:tc>
      </w:tr>
    </w:tbl>
    <w:p w14:paraId="6C1FFB71" w14:textId="77777777" w:rsidR="00CF0F5E" w:rsidRDefault="00CF0F5E" w:rsidP="00B73334">
      <w:pPr>
        <w:spacing w:after="0" w:line="240" w:lineRule="auto"/>
        <w:ind w:firstLine="567"/>
        <w:jc w:val="both"/>
        <w:rPr>
          <w:rFonts w:ascii="Times New Roman" w:hAnsi="Times New Roman" w:cs="Times New Roman"/>
          <w:sz w:val="20"/>
          <w:szCs w:val="20"/>
        </w:rPr>
      </w:pPr>
    </w:p>
    <w:p w14:paraId="672A66D6" w14:textId="77777777" w:rsidR="00926F1E" w:rsidRPr="00B73334" w:rsidRDefault="00926F1E" w:rsidP="00926F1E">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Дані таблиці дозволяють зробити висновок про теоретичний потенціал деревної біомаси від обрізки та викорчовування багаторічних насаджень с галузі садівництва в Україні в обсязі 619,7 тис. тонн. Оскільки коефіцієнт доступності для деревних відходів встановлений на рівні 0,9, то технічно доступний потенціал </w:t>
      </w:r>
      <w:r w:rsidRPr="00B73334">
        <w:rPr>
          <w:rFonts w:ascii="Times New Roman" w:hAnsi="Times New Roman" w:cs="Times New Roman"/>
          <w:sz w:val="20"/>
          <w:szCs w:val="20"/>
        </w:rPr>
        <w:lastRenderedPageBreak/>
        <w:t>деревної біомаси від обрізки та викорчовування багаторічних насаджень в Україні по всіх категоріях господарств становитиме 557,7 тис. тонн.</w:t>
      </w:r>
    </w:p>
    <w:p w14:paraId="7ACF1ED5" w14:textId="534A8011"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Якщо розглядати обрізки та продукти викорчовування багаторічних насаджень в садівництві як біовідходи, то можна стверджувати, що в Україні щороку утворюватиметься маса деревних відходів від діяльності галузі садівництва обсягом 619,7 тис. тонн. Тому раціональне використання біомаси деревини від обрізки та викорчовування багаторічних насаджень та відходів сприятимуть очищенню та запобіганню забрудненню навколишнього природного середовища, що є важливим екологічним ефектом.</w:t>
      </w:r>
    </w:p>
    <w:p w14:paraId="76DECB22"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i/>
          <w:iCs/>
          <w:sz w:val="20"/>
          <w:szCs w:val="20"/>
        </w:rPr>
        <w:t>Енергетичний ефект</w:t>
      </w:r>
      <w:r w:rsidRPr="00B73334">
        <w:rPr>
          <w:rFonts w:ascii="Times New Roman" w:hAnsi="Times New Roman" w:cs="Times New Roman"/>
          <w:sz w:val="20"/>
          <w:szCs w:val="20"/>
        </w:rPr>
        <w:t xml:space="preserve"> деревної біомаси від обрізки та викорчовування багаторічних насаджень визначаємо через теплоту згоряння 10 МДж/кг (природня вологість). Відповідно до досліджень в Україні обсяг енергетичного потенціалу від біовідходів галузі садівництва складає 191.0 тис. т. ум. палива в рік, які успішно можуть використовувати фермери для власних потреб (рис.13.4).</w:t>
      </w:r>
    </w:p>
    <w:p w14:paraId="5C23DDFF" w14:textId="77777777" w:rsidR="00B73334" w:rsidRPr="00B73334" w:rsidRDefault="00B73334" w:rsidP="00B73334">
      <w:pPr>
        <w:spacing w:after="0" w:line="240" w:lineRule="auto"/>
        <w:jc w:val="center"/>
        <w:rPr>
          <w:rFonts w:ascii="Times New Roman" w:hAnsi="Times New Roman" w:cs="Times New Roman"/>
          <w:sz w:val="20"/>
          <w:szCs w:val="20"/>
        </w:rPr>
      </w:pPr>
      <w:r w:rsidRPr="00B73334">
        <w:rPr>
          <w:rFonts w:ascii="Times New Roman" w:hAnsi="Times New Roman" w:cs="Times New Roman"/>
          <w:noProof/>
          <w:sz w:val="20"/>
          <w:szCs w:val="20"/>
        </w:rPr>
        <w:drawing>
          <wp:inline distT="0" distB="0" distL="0" distR="0" wp14:anchorId="70F0F654" wp14:editId="406AEF99">
            <wp:extent cx="4212745" cy="1610436"/>
            <wp:effectExtent l="0" t="0" r="0" b="0"/>
            <wp:docPr id="6" name="Рисунок 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descr="Зображення, що містить текст&#10;&#10;Автоматично згенерований опис"/>
                    <pic:cNvPicPr/>
                  </pic:nvPicPr>
                  <pic:blipFill rotWithShape="1">
                    <a:blip r:embed="rId24"/>
                    <a:srcRect l="32764" t="30251" r="22297" b="39196"/>
                    <a:stretch/>
                  </pic:blipFill>
                  <pic:spPr bwMode="auto">
                    <a:xfrm>
                      <a:off x="0" y="0"/>
                      <a:ext cx="4237085" cy="1619740"/>
                    </a:xfrm>
                    <a:prstGeom prst="rect">
                      <a:avLst/>
                    </a:prstGeom>
                    <a:ln>
                      <a:noFill/>
                    </a:ln>
                    <a:extLst>
                      <a:ext uri="{53640926-AAD7-44D8-BBD7-CCE9431645EC}">
                        <a14:shadowObscured xmlns:a14="http://schemas.microsoft.com/office/drawing/2010/main"/>
                      </a:ext>
                    </a:extLst>
                  </pic:spPr>
                </pic:pic>
              </a:graphicData>
            </a:graphic>
          </wp:inline>
        </w:drawing>
      </w:r>
    </w:p>
    <w:p w14:paraId="67086935" w14:textId="64A9C6DA"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Рисунок 13.</w:t>
      </w:r>
      <w:r w:rsidR="00926F1E">
        <w:rPr>
          <w:rFonts w:ascii="Times New Roman" w:hAnsi="Times New Roman" w:cs="Times New Roman"/>
          <w:sz w:val="20"/>
          <w:szCs w:val="20"/>
        </w:rPr>
        <w:t>2</w:t>
      </w:r>
      <w:r w:rsidRPr="00B73334">
        <w:rPr>
          <w:rFonts w:ascii="Times New Roman" w:hAnsi="Times New Roman" w:cs="Times New Roman"/>
          <w:sz w:val="20"/>
          <w:szCs w:val="20"/>
        </w:rPr>
        <w:t xml:space="preserve"> – Енергетичний потенціал деревної біомаси від обрізки та викорчовування багаторічних насаджень в садівництві в Україні, тис. т. ум. палива</w:t>
      </w:r>
    </w:p>
    <w:p w14:paraId="48B913D5"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7F3ABCB3"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Враховуючи той факт, що деревна біомаса від обрізки та викорчовування багаторічних насаджень в Україні на сьогоднішній день поки що не розглядається в якості товарного продукту і, як правило, просто спалюється на краю поля, а галузь садівництва має великі перспективи розвитку, то її енергетичне застосування з часом може стати вагомим інструментом заміщення викопних видів палива.</w:t>
      </w:r>
    </w:p>
    <w:p w14:paraId="0B661591"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i/>
          <w:iCs/>
          <w:sz w:val="20"/>
          <w:szCs w:val="20"/>
        </w:rPr>
        <w:t>Економічний ефект.</w:t>
      </w:r>
      <w:r w:rsidRPr="00B73334">
        <w:rPr>
          <w:rFonts w:ascii="Times New Roman" w:hAnsi="Times New Roman" w:cs="Times New Roman"/>
          <w:sz w:val="20"/>
          <w:szCs w:val="20"/>
        </w:rPr>
        <w:t xml:space="preserve"> Використання біовідходів від обрізки та викорчовування багаторічних насаджень на підприємствах має також економічний ефект, який полягає в:</w:t>
      </w:r>
    </w:p>
    <w:p w14:paraId="66561CF0"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1) скороченні залежності від покупних енергоносіїв;</w:t>
      </w:r>
    </w:p>
    <w:p w14:paraId="10A1050C"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2) зниженні собівартості сільськогосподарської продукції;</w:t>
      </w:r>
    </w:p>
    <w:p w14:paraId="0C4B5961"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3) освоєнні виробництва нових видів продукції;</w:t>
      </w:r>
    </w:p>
    <w:p w14:paraId="41B0A4AC"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4) виході на нові ринки.</w:t>
      </w:r>
    </w:p>
    <w:p w14:paraId="30AA2A6F"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Використовуючи методику із застосуванням вартісного виразу нафтового еквіваленту однієї тонни умовного палива, можна розрахувати, що економічний потенціал деревної біомаси від обрізки та викорчовування багаторічних насаджень в садівництві в Україні складає 43479,81 дол. США в рік.</w:t>
      </w:r>
    </w:p>
    <w:p w14:paraId="0B2AB6E6" w14:textId="5811E375"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xml:space="preserve">Група вчених з Нідерландів (M. Hoogwijk, A. Faaij та ін.) окрім названих типів потенціалу, вважають за необхідне виділяти </w:t>
      </w:r>
      <w:r w:rsidRPr="00B73334">
        <w:rPr>
          <w:rFonts w:ascii="Times New Roman" w:hAnsi="Times New Roman" w:cs="Times New Roman"/>
          <w:i/>
          <w:iCs/>
          <w:sz w:val="20"/>
          <w:szCs w:val="20"/>
        </w:rPr>
        <w:t>географічний потенціал</w:t>
      </w:r>
      <w:r w:rsidRPr="00B73334">
        <w:rPr>
          <w:rFonts w:ascii="Times New Roman" w:hAnsi="Times New Roman" w:cs="Times New Roman"/>
          <w:sz w:val="20"/>
          <w:szCs w:val="20"/>
        </w:rPr>
        <w:t xml:space="preserve">. Географічний </w:t>
      </w:r>
      <w:r w:rsidRPr="00B73334">
        <w:rPr>
          <w:rFonts w:ascii="Times New Roman" w:hAnsi="Times New Roman" w:cs="Times New Roman"/>
          <w:sz w:val="20"/>
          <w:szCs w:val="20"/>
        </w:rPr>
        <w:lastRenderedPageBreak/>
        <w:t>потенціал деревної біомаси від обрізки та викорчовування багаторічних насаджень в Україні знаходиться в безпосередній залежності від розміщення галузі садівництва (табл. 13.6, рис.13.</w:t>
      </w:r>
      <w:r w:rsidR="00926F1E">
        <w:rPr>
          <w:rFonts w:ascii="Times New Roman" w:hAnsi="Times New Roman" w:cs="Times New Roman"/>
          <w:sz w:val="20"/>
          <w:szCs w:val="20"/>
        </w:rPr>
        <w:t>3</w:t>
      </w:r>
      <w:r w:rsidRPr="00B73334">
        <w:rPr>
          <w:rFonts w:ascii="Times New Roman" w:hAnsi="Times New Roman" w:cs="Times New Roman"/>
          <w:sz w:val="20"/>
          <w:szCs w:val="20"/>
        </w:rPr>
        <w:t>).</w:t>
      </w:r>
    </w:p>
    <w:p w14:paraId="461B4F7F" w14:textId="77777777" w:rsidR="00CF0F5E" w:rsidRDefault="00CF0F5E" w:rsidP="00B73334">
      <w:pPr>
        <w:spacing w:after="0" w:line="240" w:lineRule="auto"/>
        <w:ind w:firstLine="567"/>
        <w:jc w:val="both"/>
        <w:rPr>
          <w:rFonts w:ascii="Times New Roman" w:hAnsi="Times New Roman" w:cs="Times New Roman"/>
          <w:sz w:val="20"/>
          <w:szCs w:val="20"/>
        </w:rPr>
      </w:pPr>
    </w:p>
    <w:p w14:paraId="00B74F7A" w14:textId="2F12997D"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Таблиця 13.6 – Групування oблacтeй України зa географічним потенціалoм деревної біомаси сільськогосподарських багаторічних насаджень, утворених від їх обрізки та викорчовування, 20</w:t>
      </w:r>
      <w:r w:rsidR="00926F1E">
        <w:rPr>
          <w:rFonts w:ascii="Times New Roman" w:hAnsi="Times New Roman" w:cs="Times New Roman"/>
          <w:sz w:val="20"/>
          <w:szCs w:val="20"/>
        </w:rPr>
        <w:t>2</w:t>
      </w:r>
      <w:r w:rsidRPr="00B73334">
        <w:rPr>
          <w:rFonts w:ascii="Times New Roman" w:hAnsi="Times New Roman" w:cs="Times New Roman"/>
          <w:sz w:val="20"/>
          <w:szCs w:val="20"/>
        </w:rPr>
        <w:t>1 рік*</w:t>
      </w:r>
    </w:p>
    <w:tbl>
      <w:tblPr>
        <w:tblStyle w:val="a3"/>
        <w:tblW w:w="0" w:type="auto"/>
        <w:jc w:val="center"/>
        <w:tblCellMar>
          <w:left w:w="57" w:type="dxa"/>
          <w:right w:w="57" w:type="dxa"/>
        </w:tblCellMar>
        <w:tblLook w:val="04A0" w:firstRow="1" w:lastRow="0" w:firstColumn="1" w:lastColumn="0" w:noHBand="0" w:noVBand="1"/>
      </w:tblPr>
      <w:tblGrid>
        <w:gridCol w:w="2333"/>
        <w:gridCol w:w="2442"/>
        <w:gridCol w:w="2500"/>
      </w:tblGrid>
      <w:tr w:rsidR="00B73334" w:rsidRPr="00B73334" w14:paraId="151ABC14" w14:textId="77777777" w:rsidTr="00B73334">
        <w:trPr>
          <w:jc w:val="center"/>
        </w:trPr>
        <w:tc>
          <w:tcPr>
            <w:tcW w:w="2972" w:type="dxa"/>
            <w:vAlign w:val="center"/>
          </w:tcPr>
          <w:p w14:paraId="1370BE7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Потенціал деревної біомаси дo 20 тис.т</w:t>
            </w:r>
          </w:p>
        </w:tc>
        <w:tc>
          <w:tcPr>
            <w:tcW w:w="3258" w:type="dxa"/>
            <w:vAlign w:val="center"/>
          </w:tcPr>
          <w:p w14:paraId="67475EC0"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Потенціал деревної біомаси вiд 20,1 тис.т дo 39,9 тис.т</w:t>
            </w:r>
          </w:p>
        </w:tc>
        <w:tc>
          <w:tcPr>
            <w:tcW w:w="3115" w:type="dxa"/>
            <w:vAlign w:val="center"/>
          </w:tcPr>
          <w:p w14:paraId="380AE5B2"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Потенціал деревної біомаси бiльшe 40 тис.т.</w:t>
            </w:r>
          </w:p>
        </w:tc>
      </w:tr>
      <w:tr w:rsidR="00B73334" w:rsidRPr="00B73334" w14:paraId="77EC5785" w14:textId="77777777" w:rsidTr="00B73334">
        <w:trPr>
          <w:jc w:val="center"/>
        </w:trPr>
        <w:tc>
          <w:tcPr>
            <w:tcW w:w="2972" w:type="dxa"/>
            <w:vAlign w:val="center"/>
          </w:tcPr>
          <w:p w14:paraId="3DADF9A6"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Волинська</w:t>
            </w:r>
          </w:p>
        </w:tc>
        <w:tc>
          <w:tcPr>
            <w:tcW w:w="3258" w:type="dxa"/>
            <w:vAlign w:val="center"/>
          </w:tcPr>
          <w:p w14:paraId="564F197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Львівська</w:t>
            </w:r>
          </w:p>
        </w:tc>
        <w:tc>
          <w:tcPr>
            <w:tcW w:w="3115" w:type="dxa"/>
            <w:vAlign w:val="center"/>
          </w:tcPr>
          <w:p w14:paraId="3391B57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Вінницька</w:t>
            </w:r>
          </w:p>
        </w:tc>
      </w:tr>
      <w:tr w:rsidR="00B73334" w:rsidRPr="00B73334" w14:paraId="65EF301C" w14:textId="77777777" w:rsidTr="00B73334">
        <w:trPr>
          <w:jc w:val="center"/>
        </w:trPr>
        <w:tc>
          <w:tcPr>
            <w:tcW w:w="2972" w:type="dxa"/>
            <w:vAlign w:val="center"/>
          </w:tcPr>
          <w:p w14:paraId="40E684B9"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Тернопільська</w:t>
            </w:r>
          </w:p>
        </w:tc>
        <w:tc>
          <w:tcPr>
            <w:tcW w:w="3258" w:type="dxa"/>
            <w:vAlign w:val="center"/>
          </w:tcPr>
          <w:p w14:paraId="667E8D57"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Закарпатська</w:t>
            </w:r>
          </w:p>
        </w:tc>
        <w:tc>
          <w:tcPr>
            <w:tcW w:w="3115" w:type="dxa"/>
            <w:vAlign w:val="center"/>
          </w:tcPr>
          <w:p w14:paraId="20011E2C"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Чернівецька</w:t>
            </w:r>
          </w:p>
        </w:tc>
      </w:tr>
      <w:tr w:rsidR="00B73334" w:rsidRPr="00B73334" w14:paraId="17F30565" w14:textId="77777777" w:rsidTr="00B73334">
        <w:trPr>
          <w:jc w:val="center"/>
        </w:trPr>
        <w:tc>
          <w:tcPr>
            <w:tcW w:w="2972" w:type="dxa"/>
            <w:vAlign w:val="center"/>
          </w:tcPr>
          <w:p w14:paraId="24158FDE"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Житомирська</w:t>
            </w:r>
          </w:p>
        </w:tc>
        <w:tc>
          <w:tcPr>
            <w:tcW w:w="3258" w:type="dxa"/>
            <w:vAlign w:val="center"/>
          </w:tcPr>
          <w:p w14:paraId="6A3D0E7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Івано-Франківська</w:t>
            </w:r>
          </w:p>
        </w:tc>
        <w:tc>
          <w:tcPr>
            <w:tcW w:w="3115" w:type="dxa"/>
            <w:vAlign w:val="center"/>
          </w:tcPr>
          <w:p w14:paraId="4361BF41"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Хмельницька</w:t>
            </w:r>
          </w:p>
        </w:tc>
      </w:tr>
      <w:tr w:rsidR="00B73334" w:rsidRPr="00B73334" w14:paraId="20B24747" w14:textId="77777777" w:rsidTr="00B73334">
        <w:trPr>
          <w:jc w:val="center"/>
        </w:trPr>
        <w:tc>
          <w:tcPr>
            <w:tcW w:w="2972" w:type="dxa"/>
            <w:vAlign w:val="center"/>
          </w:tcPr>
          <w:p w14:paraId="6122B2EE"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Черкаська</w:t>
            </w:r>
          </w:p>
        </w:tc>
        <w:tc>
          <w:tcPr>
            <w:tcW w:w="3258" w:type="dxa"/>
            <w:vAlign w:val="center"/>
          </w:tcPr>
          <w:p w14:paraId="0B3739FE"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Рівненська</w:t>
            </w:r>
          </w:p>
        </w:tc>
        <w:tc>
          <w:tcPr>
            <w:tcW w:w="3115" w:type="dxa"/>
            <w:vAlign w:val="center"/>
          </w:tcPr>
          <w:p w14:paraId="60B87D78"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Дніпропетровська</w:t>
            </w:r>
          </w:p>
        </w:tc>
      </w:tr>
      <w:tr w:rsidR="00B73334" w:rsidRPr="00B73334" w14:paraId="047E15BC" w14:textId="77777777" w:rsidTr="00B73334">
        <w:trPr>
          <w:jc w:val="center"/>
        </w:trPr>
        <w:tc>
          <w:tcPr>
            <w:tcW w:w="2972" w:type="dxa"/>
            <w:vAlign w:val="center"/>
          </w:tcPr>
          <w:p w14:paraId="72652ABC"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Кіровоградська</w:t>
            </w:r>
          </w:p>
        </w:tc>
        <w:tc>
          <w:tcPr>
            <w:tcW w:w="3258" w:type="dxa"/>
            <w:vAlign w:val="center"/>
          </w:tcPr>
          <w:p w14:paraId="2E255420"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Київська</w:t>
            </w:r>
          </w:p>
        </w:tc>
        <w:tc>
          <w:tcPr>
            <w:tcW w:w="3115" w:type="dxa"/>
            <w:vAlign w:val="center"/>
          </w:tcPr>
          <w:p w14:paraId="691923C4" w14:textId="77777777" w:rsidR="00B73334" w:rsidRPr="00B73334" w:rsidRDefault="00B73334" w:rsidP="00B73334">
            <w:pPr>
              <w:jc w:val="center"/>
              <w:rPr>
                <w:rFonts w:ascii="Times New Roman" w:hAnsi="Times New Roman" w:cs="Times New Roman"/>
                <w:sz w:val="18"/>
                <w:szCs w:val="18"/>
              </w:rPr>
            </w:pPr>
          </w:p>
        </w:tc>
      </w:tr>
      <w:tr w:rsidR="00B73334" w:rsidRPr="00B73334" w14:paraId="0BA0DF49" w14:textId="77777777" w:rsidTr="00B73334">
        <w:trPr>
          <w:jc w:val="center"/>
        </w:trPr>
        <w:tc>
          <w:tcPr>
            <w:tcW w:w="2972" w:type="dxa"/>
            <w:vAlign w:val="center"/>
          </w:tcPr>
          <w:p w14:paraId="7414869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Миколаївська</w:t>
            </w:r>
          </w:p>
        </w:tc>
        <w:tc>
          <w:tcPr>
            <w:tcW w:w="3258" w:type="dxa"/>
            <w:vAlign w:val="center"/>
          </w:tcPr>
          <w:p w14:paraId="527D3383"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Одеська</w:t>
            </w:r>
          </w:p>
        </w:tc>
        <w:tc>
          <w:tcPr>
            <w:tcW w:w="3115" w:type="dxa"/>
            <w:vAlign w:val="center"/>
          </w:tcPr>
          <w:p w14:paraId="282E19CF" w14:textId="77777777" w:rsidR="00B73334" w:rsidRPr="00B73334" w:rsidRDefault="00B73334" w:rsidP="00B73334">
            <w:pPr>
              <w:jc w:val="center"/>
              <w:rPr>
                <w:rFonts w:ascii="Times New Roman" w:hAnsi="Times New Roman" w:cs="Times New Roman"/>
                <w:sz w:val="18"/>
                <w:szCs w:val="18"/>
              </w:rPr>
            </w:pPr>
          </w:p>
        </w:tc>
      </w:tr>
      <w:tr w:rsidR="00B73334" w:rsidRPr="00B73334" w14:paraId="2B2287A7" w14:textId="77777777" w:rsidTr="00B73334">
        <w:trPr>
          <w:jc w:val="center"/>
        </w:trPr>
        <w:tc>
          <w:tcPr>
            <w:tcW w:w="2972" w:type="dxa"/>
            <w:vAlign w:val="center"/>
          </w:tcPr>
          <w:p w14:paraId="35A2B921"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Чернігівська</w:t>
            </w:r>
          </w:p>
        </w:tc>
        <w:tc>
          <w:tcPr>
            <w:tcW w:w="3258" w:type="dxa"/>
            <w:vAlign w:val="center"/>
          </w:tcPr>
          <w:p w14:paraId="3EA4F703"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Херсонська</w:t>
            </w:r>
          </w:p>
        </w:tc>
        <w:tc>
          <w:tcPr>
            <w:tcW w:w="3115" w:type="dxa"/>
            <w:vAlign w:val="center"/>
          </w:tcPr>
          <w:p w14:paraId="59A507A1" w14:textId="77777777" w:rsidR="00B73334" w:rsidRPr="00B73334" w:rsidRDefault="00B73334" w:rsidP="00B73334">
            <w:pPr>
              <w:jc w:val="center"/>
              <w:rPr>
                <w:rFonts w:ascii="Times New Roman" w:hAnsi="Times New Roman" w:cs="Times New Roman"/>
                <w:sz w:val="18"/>
                <w:szCs w:val="18"/>
              </w:rPr>
            </w:pPr>
          </w:p>
        </w:tc>
      </w:tr>
      <w:tr w:rsidR="00B73334" w:rsidRPr="00B73334" w14:paraId="3D2208B7" w14:textId="77777777" w:rsidTr="00B73334">
        <w:trPr>
          <w:jc w:val="center"/>
        </w:trPr>
        <w:tc>
          <w:tcPr>
            <w:tcW w:w="2972" w:type="dxa"/>
            <w:vAlign w:val="center"/>
          </w:tcPr>
          <w:p w14:paraId="66BAD52D"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Сумська</w:t>
            </w:r>
          </w:p>
        </w:tc>
        <w:tc>
          <w:tcPr>
            <w:tcW w:w="3258" w:type="dxa"/>
            <w:vAlign w:val="center"/>
          </w:tcPr>
          <w:p w14:paraId="28911270"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Запорізька</w:t>
            </w:r>
          </w:p>
        </w:tc>
        <w:tc>
          <w:tcPr>
            <w:tcW w:w="3115" w:type="dxa"/>
            <w:vAlign w:val="center"/>
          </w:tcPr>
          <w:p w14:paraId="607D2C86" w14:textId="77777777" w:rsidR="00B73334" w:rsidRPr="00B73334" w:rsidRDefault="00B73334" w:rsidP="00B73334">
            <w:pPr>
              <w:jc w:val="center"/>
              <w:rPr>
                <w:rFonts w:ascii="Times New Roman" w:hAnsi="Times New Roman" w:cs="Times New Roman"/>
                <w:sz w:val="18"/>
                <w:szCs w:val="18"/>
              </w:rPr>
            </w:pPr>
          </w:p>
        </w:tc>
      </w:tr>
      <w:tr w:rsidR="00B73334" w:rsidRPr="00B73334" w14:paraId="28B351FD" w14:textId="77777777" w:rsidTr="00B73334">
        <w:trPr>
          <w:jc w:val="center"/>
        </w:trPr>
        <w:tc>
          <w:tcPr>
            <w:tcW w:w="2972" w:type="dxa"/>
            <w:vAlign w:val="center"/>
          </w:tcPr>
          <w:p w14:paraId="5DB52DDE"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Луганська</w:t>
            </w:r>
          </w:p>
        </w:tc>
        <w:tc>
          <w:tcPr>
            <w:tcW w:w="3258" w:type="dxa"/>
            <w:vAlign w:val="center"/>
          </w:tcPr>
          <w:p w14:paraId="0AAD923E"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Харківська</w:t>
            </w:r>
          </w:p>
        </w:tc>
        <w:tc>
          <w:tcPr>
            <w:tcW w:w="3115" w:type="dxa"/>
            <w:vAlign w:val="center"/>
          </w:tcPr>
          <w:p w14:paraId="3FCFF9EA" w14:textId="77777777" w:rsidR="00B73334" w:rsidRPr="00B73334" w:rsidRDefault="00B73334" w:rsidP="00B73334">
            <w:pPr>
              <w:jc w:val="center"/>
              <w:rPr>
                <w:rFonts w:ascii="Times New Roman" w:hAnsi="Times New Roman" w:cs="Times New Roman"/>
                <w:sz w:val="18"/>
                <w:szCs w:val="18"/>
              </w:rPr>
            </w:pPr>
          </w:p>
        </w:tc>
      </w:tr>
      <w:tr w:rsidR="00B73334" w:rsidRPr="00B73334" w14:paraId="7BBA5198" w14:textId="77777777" w:rsidTr="00B73334">
        <w:trPr>
          <w:jc w:val="center"/>
        </w:trPr>
        <w:tc>
          <w:tcPr>
            <w:tcW w:w="2972" w:type="dxa"/>
            <w:vAlign w:val="center"/>
          </w:tcPr>
          <w:p w14:paraId="025D116F" w14:textId="77777777" w:rsidR="00B73334" w:rsidRPr="00B73334" w:rsidRDefault="00B73334" w:rsidP="00B73334">
            <w:pPr>
              <w:jc w:val="center"/>
              <w:rPr>
                <w:rFonts w:ascii="Times New Roman" w:hAnsi="Times New Roman" w:cs="Times New Roman"/>
                <w:sz w:val="18"/>
                <w:szCs w:val="18"/>
              </w:rPr>
            </w:pPr>
          </w:p>
        </w:tc>
        <w:tc>
          <w:tcPr>
            <w:tcW w:w="3258" w:type="dxa"/>
            <w:vAlign w:val="center"/>
          </w:tcPr>
          <w:p w14:paraId="47727D7B" w14:textId="77777777" w:rsidR="00B73334" w:rsidRPr="00B73334" w:rsidRDefault="00B73334" w:rsidP="00B73334">
            <w:pPr>
              <w:jc w:val="center"/>
              <w:rPr>
                <w:rFonts w:ascii="Times New Roman" w:hAnsi="Times New Roman" w:cs="Times New Roman"/>
                <w:sz w:val="18"/>
                <w:szCs w:val="18"/>
              </w:rPr>
            </w:pPr>
            <w:r w:rsidRPr="00B73334">
              <w:rPr>
                <w:rFonts w:ascii="Times New Roman" w:hAnsi="Times New Roman" w:cs="Times New Roman"/>
                <w:sz w:val="18"/>
                <w:szCs w:val="18"/>
              </w:rPr>
              <w:t>Донецька</w:t>
            </w:r>
          </w:p>
        </w:tc>
        <w:tc>
          <w:tcPr>
            <w:tcW w:w="3115" w:type="dxa"/>
            <w:vAlign w:val="center"/>
          </w:tcPr>
          <w:p w14:paraId="0E44AD55" w14:textId="77777777" w:rsidR="00B73334" w:rsidRPr="00B73334" w:rsidRDefault="00B73334" w:rsidP="00B73334">
            <w:pPr>
              <w:jc w:val="center"/>
              <w:rPr>
                <w:rFonts w:ascii="Times New Roman" w:hAnsi="Times New Roman" w:cs="Times New Roman"/>
                <w:sz w:val="18"/>
                <w:szCs w:val="18"/>
              </w:rPr>
            </w:pPr>
          </w:p>
        </w:tc>
      </w:tr>
    </w:tbl>
    <w:p w14:paraId="35D92B81" w14:textId="77777777" w:rsidR="00B73334" w:rsidRPr="00B73334" w:rsidRDefault="00B73334" w:rsidP="00B73334">
      <w:pPr>
        <w:spacing w:after="0" w:line="240" w:lineRule="auto"/>
        <w:ind w:firstLine="567"/>
        <w:jc w:val="both"/>
        <w:rPr>
          <w:rFonts w:ascii="Times New Roman" w:hAnsi="Times New Roman" w:cs="Times New Roman"/>
          <w:sz w:val="20"/>
          <w:szCs w:val="20"/>
        </w:rPr>
      </w:pPr>
    </w:p>
    <w:p w14:paraId="6C5DFE4D" w14:textId="77777777" w:rsidR="00B73334" w:rsidRPr="00B73334" w:rsidRDefault="00B73334" w:rsidP="00B73334">
      <w:pPr>
        <w:spacing w:after="0" w:line="240" w:lineRule="auto"/>
        <w:jc w:val="center"/>
        <w:rPr>
          <w:rFonts w:ascii="Times New Roman" w:hAnsi="Times New Roman" w:cs="Times New Roman"/>
          <w:sz w:val="20"/>
          <w:szCs w:val="20"/>
        </w:rPr>
      </w:pPr>
      <w:r w:rsidRPr="00B73334">
        <w:rPr>
          <w:rFonts w:ascii="Times New Roman" w:hAnsi="Times New Roman" w:cs="Times New Roman"/>
          <w:noProof/>
          <w:sz w:val="20"/>
          <w:szCs w:val="20"/>
        </w:rPr>
        <w:drawing>
          <wp:inline distT="0" distB="0" distL="0" distR="0" wp14:anchorId="5CEBA423" wp14:editId="55DC82D0">
            <wp:extent cx="4126027" cy="268529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4165" t="26337" r="22664" b="12118"/>
                    <a:stretch/>
                  </pic:blipFill>
                  <pic:spPr bwMode="auto">
                    <a:xfrm>
                      <a:off x="0" y="0"/>
                      <a:ext cx="4180369" cy="2720657"/>
                    </a:xfrm>
                    <a:prstGeom prst="rect">
                      <a:avLst/>
                    </a:prstGeom>
                    <a:ln>
                      <a:noFill/>
                    </a:ln>
                    <a:extLst>
                      <a:ext uri="{53640926-AAD7-44D8-BBD7-CCE9431645EC}">
                        <a14:shadowObscured xmlns:a14="http://schemas.microsoft.com/office/drawing/2010/main"/>
                      </a:ext>
                    </a:extLst>
                  </pic:spPr>
                </pic:pic>
              </a:graphicData>
            </a:graphic>
          </wp:inline>
        </w:drawing>
      </w:r>
    </w:p>
    <w:p w14:paraId="6CF1BC9E" w14:textId="798255DB"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Pиcунок 13.</w:t>
      </w:r>
      <w:r w:rsidR="00926F1E">
        <w:rPr>
          <w:rFonts w:ascii="Times New Roman" w:hAnsi="Times New Roman" w:cs="Times New Roman"/>
          <w:sz w:val="20"/>
          <w:szCs w:val="20"/>
        </w:rPr>
        <w:t>3</w:t>
      </w:r>
      <w:r w:rsidRPr="00B73334">
        <w:rPr>
          <w:rFonts w:ascii="Times New Roman" w:hAnsi="Times New Roman" w:cs="Times New Roman"/>
          <w:sz w:val="20"/>
          <w:szCs w:val="20"/>
        </w:rPr>
        <w:t xml:space="preserve"> – Географічний потенціал деревної біомаси від обрізки та викорчовування багаторічних насаджень в Україні, тис. тонн</w:t>
      </w:r>
    </w:p>
    <w:p w14:paraId="7A61F1AF" w14:textId="0CCEC4C5" w:rsidR="00BF6AE5" w:rsidRDefault="00BF6AE5" w:rsidP="00B73334">
      <w:pPr>
        <w:spacing w:after="0" w:line="240" w:lineRule="auto"/>
        <w:ind w:firstLine="567"/>
        <w:jc w:val="both"/>
        <w:rPr>
          <w:rFonts w:ascii="Times New Roman" w:hAnsi="Times New Roman" w:cs="Times New Roman"/>
          <w:i/>
          <w:iCs/>
          <w:sz w:val="20"/>
          <w:szCs w:val="20"/>
        </w:rPr>
      </w:pPr>
    </w:p>
    <w:p w14:paraId="748F416A" w14:textId="77777777" w:rsidR="00BF6AE5" w:rsidRPr="00BF6AE5" w:rsidRDefault="00BF6AE5" w:rsidP="00BF6AE5">
      <w:pPr>
        <w:spacing w:after="0" w:line="240" w:lineRule="auto"/>
        <w:ind w:firstLine="567"/>
        <w:jc w:val="both"/>
        <w:rPr>
          <w:rFonts w:ascii="Times New Roman" w:hAnsi="Times New Roman" w:cs="Times New Roman"/>
          <w:sz w:val="20"/>
          <w:szCs w:val="20"/>
        </w:rPr>
      </w:pPr>
      <w:r w:rsidRPr="00BF6AE5">
        <w:rPr>
          <w:rFonts w:ascii="Times New Roman" w:hAnsi="Times New Roman" w:cs="Times New Roman"/>
          <w:sz w:val="20"/>
          <w:szCs w:val="20"/>
        </w:rPr>
        <w:t>Пpoвiвши гpупувaння oблacтeй України зa теоретичним потенціалoм деревної біомаси сільськогосподарських багаторічних насаджень, утворених від їх обрізки та викорчовування, мoжнa видiлити тpи гpупи:</w:t>
      </w:r>
    </w:p>
    <w:p w14:paraId="36CD881A" w14:textId="77777777" w:rsidR="00BF6AE5" w:rsidRPr="00BF6AE5" w:rsidRDefault="00BF6AE5" w:rsidP="00BF6AE5">
      <w:pPr>
        <w:spacing w:after="0" w:line="240" w:lineRule="auto"/>
        <w:ind w:firstLine="567"/>
        <w:jc w:val="both"/>
        <w:rPr>
          <w:rFonts w:ascii="Times New Roman" w:hAnsi="Times New Roman" w:cs="Times New Roman"/>
          <w:sz w:val="20"/>
          <w:szCs w:val="20"/>
        </w:rPr>
      </w:pPr>
      <w:r w:rsidRPr="00BF6AE5">
        <w:rPr>
          <w:rFonts w:ascii="Times New Roman" w:hAnsi="Times New Roman" w:cs="Times New Roman"/>
          <w:sz w:val="20"/>
          <w:szCs w:val="20"/>
        </w:rPr>
        <w:t>1) з потенціалом деревної біомаси дo 20 тис.т;</w:t>
      </w:r>
    </w:p>
    <w:p w14:paraId="05EB2C62" w14:textId="77777777" w:rsidR="00BF6AE5" w:rsidRPr="00BF6AE5" w:rsidRDefault="00BF6AE5" w:rsidP="00BF6AE5">
      <w:pPr>
        <w:spacing w:after="0" w:line="240" w:lineRule="auto"/>
        <w:ind w:firstLine="567"/>
        <w:jc w:val="both"/>
        <w:rPr>
          <w:rFonts w:ascii="Times New Roman" w:hAnsi="Times New Roman" w:cs="Times New Roman"/>
          <w:sz w:val="20"/>
          <w:szCs w:val="20"/>
        </w:rPr>
      </w:pPr>
      <w:r w:rsidRPr="00BF6AE5">
        <w:rPr>
          <w:rFonts w:ascii="Times New Roman" w:hAnsi="Times New Roman" w:cs="Times New Roman"/>
          <w:sz w:val="20"/>
          <w:szCs w:val="20"/>
        </w:rPr>
        <w:t>2) з потенціалом деревної біомаси вiд 20,1 тис.т дo 39,9 тис.т;</w:t>
      </w:r>
    </w:p>
    <w:p w14:paraId="2A126466" w14:textId="77777777" w:rsidR="00BF6AE5" w:rsidRPr="00BF6AE5" w:rsidRDefault="00BF6AE5" w:rsidP="00BF6AE5">
      <w:pPr>
        <w:spacing w:after="0" w:line="240" w:lineRule="auto"/>
        <w:ind w:firstLine="567"/>
        <w:jc w:val="both"/>
        <w:rPr>
          <w:rFonts w:ascii="Times New Roman" w:hAnsi="Times New Roman" w:cs="Times New Roman"/>
          <w:sz w:val="20"/>
          <w:szCs w:val="20"/>
        </w:rPr>
      </w:pPr>
      <w:r w:rsidRPr="00BF6AE5">
        <w:rPr>
          <w:rFonts w:ascii="Times New Roman" w:hAnsi="Times New Roman" w:cs="Times New Roman"/>
          <w:sz w:val="20"/>
          <w:szCs w:val="20"/>
        </w:rPr>
        <w:lastRenderedPageBreak/>
        <w:t>3) з потенціалом деревної біомаси більше 40 тис.т.</w:t>
      </w:r>
    </w:p>
    <w:p w14:paraId="1EA26AC2" w14:textId="77777777" w:rsidR="00BF6AE5" w:rsidRPr="00BF6AE5" w:rsidRDefault="00BF6AE5" w:rsidP="00BF6AE5">
      <w:pPr>
        <w:spacing w:after="0" w:line="240" w:lineRule="auto"/>
        <w:ind w:firstLine="567"/>
        <w:jc w:val="both"/>
        <w:rPr>
          <w:rFonts w:ascii="Times New Roman" w:hAnsi="Times New Roman" w:cs="Times New Roman"/>
          <w:sz w:val="20"/>
          <w:szCs w:val="20"/>
        </w:rPr>
      </w:pPr>
      <w:r w:rsidRPr="00BF6AE5">
        <w:rPr>
          <w:rFonts w:ascii="Times New Roman" w:hAnsi="Times New Roman" w:cs="Times New Roman"/>
          <w:sz w:val="20"/>
          <w:szCs w:val="20"/>
        </w:rPr>
        <w:t>До областей із виcoким потенціалом деревної біомаси можна віднести Вінницьку, Чернівецьку, Хмельницьку та Дніпропетровську області. Дo тpeтьoї гpупи (iз нaймeншим потенціалом деревної біомаси) можна віднести 10 областей, i до дpугoї – 9 областей. Цe cвідчить прo тe, щo більшa чacтина тepитopiї України має cпpиятливі умoви для розвитку біоенергeтики на ocнoві деревної біомаси сільськогосподарських багаторічних насаджень, утворених від їх обрізки та викорчовування. Аналіз географічного потенціалу областей України впливає на формування виробничої та обслуговуючої інфраструктури, на створення логістичних центрів, безприбуткових кооперативів по переробці деревної біомаси від обрізки та викорчовування багаторічних насаджень, по визначенню необхідних потужностей т.д.</w:t>
      </w:r>
    </w:p>
    <w:p w14:paraId="2B310390" w14:textId="78CD6328"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i/>
          <w:iCs/>
          <w:sz w:val="20"/>
          <w:szCs w:val="20"/>
        </w:rPr>
        <w:t>Соціальний ефект.</w:t>
      </w:r>
      <w:r w:rsidRPr="00B73334">
        <w:rPr>
          <w:rFonts w:ascii="Times New Roman" w:hAnsi="Times New Roman" w:cs="Times New Roman"/>
          <w:sz w:val="20"/>
          <w:szCs w:val="20"/>
        </w:rPr>
        <w:t xml:space="preserve"> Використання біомаси з деревини від обрізки та викорчовування багаторічних насаджень в садівництві справляє також соціальний ефект. Він проявляється в:</w:t>
      </w:r>
    </w:p>
    <w:p w14:paraId="12626336"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диверсифікації сільської економіки;</w:t>
      </w:r>
    </w:p>
    <w:p w14:paraId="6384D56C"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створенні нових організаційних структур та робочих місць;</w:t>
      </w:r>
    </w:p>
    <w:p w14:paraId="79FC8305"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розвитку сільських територій;</w:t>
      </w:r>
    </w:p>
    <w:p w14:paraId="673B6182"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покращенні здоров’я населення;</w:t>
      </w:r>
    </w:p>
    <w:p w14:paraId="6C189A75"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забезпечення добробуту та якості життя сільського населення.</w:t>
      </w:r>
    </w:p>
    <w:p w14:paraId="06EA595E"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Можна припустити, що поширення технологій відновлюваної енергетики призведе не тільки до збільшення зайнятості в абсолютному вимірі, але також до зменшення зайнятості на одиницю продукції, що означає підвищення продуктивності праці та, як наслідок, зменшення собівартості одиниці.</w:t>
      </w:r>
    </w:p>
    <w:p w14:paraId="67731D20"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Отже можна підсумувати, що в Україні склалися сприятливі умови для розвитку біоенергетики із використанням біомаси з деревини від обрізки та викорчовування багаторічних насаджень, що полягають в:</w:t>
      </w:r>
    </w:p>
    <w:p w14:paraId="46313462"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значному потенціалі деревної біомаси від обрізки та викорчовування багаторічних насаджень;</w:t>
      </w:r>
    </w:p>
    <w:p w14:paraId="68B372AF"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наявності великої кількості споживачів біопалива;</w:t>
      </w:r>
    </w:p>
    <w:p w14:paraId="474390AB"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підтримці держави політики енергозбереження в країні та диверсифікації шляхів постачання біопалива;</w:t>
      </w:r>
    </w:p>
    <w:p w14:paraId="0611DBF2"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наявності вітчизняного обладнання для збору, подрібнення та спалювання деревини в Україні.</w:t>
      </w:r>
    </w:p>
    <w:p w14:paraId="762F94FF"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Разом з тим в Україні існують і значні бар’єри у розвитку енергетики з використанням деревної біомаси сільськогосподарських багаторічних насаджень, утворених від їх обрізки та викорчовування. За дослідженнями Біоенергетичної асоціації України, основні перешкоди можна класифікувати за наступними групами:</w:t>
      </w:r>
    </w:p>
    <w:p w14:paraId="1A7402C9"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технічні та організаційні – потреба у додатковому технологічному обладнанні, на всіх етапах виробництва деревної маси починаючи від обрізки та збирання та закінчуючи її використанням; проблеми в організації логістичного ланцюжка; незначна кількість відходів в одного постачальника, а тому необхідність об’єднуватись в кооперативи; нерозвиненість інфраструктури в регіонах;</w:t>
      </w:r>
    </w:p>
    <w:p w14:paraId="6F9B8E24"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нормативні – відсутність державних стандартів на тверде біопаливо; адміністративні бар’єри при створенні бізнесу з продажу деревних відходів як палива;</w:t>
      </w:r>
    </w:p>
    <w:p w14:paraId="3DA8F2F7"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економічні та фінансові – потреби у значних інвестиціях для придбання обладнання; високі кредитні ставки та висока собівартість готового біопалива;</w:t>
      </w:r>
    </w:p>
    <w:p w14:paraId="157DB930"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lastRenderedPageBreak/>
        <w:t>- структурні – несформований в Україні ринок біомаси як палива; конкуренція з тіньовим ринком дров; відсутність сервісних компаній, які надають послуги зі збору, подрібнення та транспортування біомаси; державна монополія на постачання деревного біопалива існуючим споживачам;</w:t>
      </w:r>
    </w:p>
    <w:p w14:paraId="1336168B" w14:textId="77777777" w:rsidR="00B73334" w:rsidRP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 культурні – складність узгодження діяльності між всіма учасниками виробничого ланцюга; небажання фермерів об’єднуватись у сервісні кооперативи та нерозуміння ними економічних переваг від продажу власних відходів тощо.</w:t>
      </w:r>
    </w:p>
    <w:p w14:paraId="1D0B9D80" w14:textId="77777777" w:rsidR="00B73334" w:rsidRDefault="00B73334" w:rsidP="00B73334">
      <w:pPr>
        <w:spacing w:after="0" w:line="240" w:lineRule="auto"/>
        <w:ind w:firstLine="567"/>
        <w:jc w:val="both"/>
        <w:rPr>
          <w:rFonts w:ascii="Times New Roman" w:hAnsi="Times New Roman" w:cs="Times New Roman"/>
          <w:sz w:val="20"/>
          <w:szCs w:val="20"/>
        </w:rPr>
      </w:pPr>
      <w:r w:rsidRPr="00B73334">
        <w:rPr>
          <w:rFonts w:ascii="Times New Roman" w:hAnsi="Times New Roman" w:cs="Times New Roman"/>
          <w:sz w:val="20"/>
          <w:szCs w:val="20"/>
        </w:rPr>
        <w:t>Таким чином, підсумовуючи вищенаведене, можна зробити висновок про значний потенціал біомаси з деревини від обрізки та викорчовування багаторічних насаджень в Україні, що сприятиме екологізації сільського господарства.</w:t>
      </w:r>
    </w:p>
    <w:p w14:paraId="50F0CB59" w14:textId="77777777" w:rsidR="00926F1E" w:rsidRDefault="00926F1E" w:rsidP="00B73334">
      <w:pPr>
        <w:spacing w:after="0" w:line="240" w:lineRule="auto"/>
        <w:ind w:firstLine="567"/>
        <w:jc w:val="both"/>
        <w:rPr>
          <w:rFonts w:ascii="Times New Roman" w:hAnsi="Times New Roman" w:cs="Times New Roman"/>
          <w:sz w:val="20"/>
          <w:szCs w:val="20"/>
        </w:rPr>
      </w:pPr>
    </w:p>
    <w:p w14:paraId="4E35C742" w14:textId="77777777" w:rsidR="00926F1E" w:rsidRPr="00926F1E" w:rsidRDefault="00926F1E" w:rsidP="00926F1E">
      <w:pPr>
        <w:spacing w:after="0" w:line="240" w:lineRule="auto"/>
        <w:jc w:val="center"/>
        <w:rPr>
          <w:rFonts w:ascii="Times New Roman" w:hAnsi="Times New Roman" w:cs="Times New Roman"/>
          <w:b/>
          <w:bCs/>
          <w:sz w:val="20"/>
          <w:szCs w:val="20"/>
        </w:rPr>
      </w:pPr>
      <w:r w:rsidRPr="00926F1E">
        <w:rPr>
          <w:rFonts w:ascii="Times New Roman" w:hAnsi="Times New Roman" w:cs="Times New Roman"/>
          <w:b/>
          <w:bCs/>
          <w:sz w:val="20"/>
          <w:szCs w:val="20"/>
        </w:rPr>
        <w:t>Завдання до виконання</w:t>
      </w:r>
    </w:p>
    <w:p w14:paraId="002A15B5" w14:textId="324D2661" w:rsidR="00926F1E" w:rsidRPr="00926F1E" w:rsidRDefault="00926F1E" w:rsidP="00926F1E">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Pr="00926F1E">
        <w:rPr>
          <w:rFonts w:ascii="Times New Roman" w:hAnsi="Times New Roman" w:cs="Times New Roman"/>
          <w:sz w:val="20"/>
          <w:szCs w:val="20"/>
        </w:rPr>
        <w:t>Проаналізу</w:t>
      </w:r>
      <w:r>
        <w:rPr>
          <w:rFonts w:ascii="Times New Roman" w:hAnsi="Times New Roman" w:cs="Times New Roman"/>
          <w:sz w:val="20"/>
          <w:szCs w:val="20"/>
        </w:rPr>
        <w:t>йте</w:t>
      </w:r>
      <w:r w:rsidRPr="00926F1E">
        <w:rPr>
          <w:rFonts w:ascii="Times New Roman" w:hAnsi="Times New Roman" w:cs="Times New Roman"/>
          <w:sz w:val="20"/>
          <w:szCs w:val="20"/>
        </w:rPr>
        <w:t xml:space="preserve"> можливості розвитку біоенергетики</w:t>
      </w:r>
      <w:r>
        <w:rPr>
          <w:rFonts w:ascii="Times New Roman" w:hAnsi="Times New Roman" w:cs="Times New Roman"/>
          <w:sz w:val="20"/>
          <w:szCs w:val="20"/>
        </w:rPr>
        <w:t xml:space="preserve">, </w:t>
      </w:r>
      <w:r w:rsidRPr="00926F1E">
        <w:rPr>
          <w:rFonts w:ascii="Times New Roman" w:hAnsi="Times New Roman" w:cs="Times New Roman"/>
          <w:sz w:val="20"/>
          <w:szCs w:val="20"/>
        </w:rPr>
        <w:t>визначте доступні види біомаси (агрорештки, лісова біомаса, енергетичні культури, відходи тваринництва) у вашому регіоні; оцініть їхній потенціал для виробництва тепла, електроенергії чи біопалива.</w:t>
      </w:r>
    </w:p>
    <w:p w14:paraId="698F755A" w14:textId="60B45C4F" w:rsidR="00926F1E" w:rsidRPr="00926F1E" w:rsidRDefault="00926F1E" w:rsidP="00926F1E">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Pr="00926F1E">
        <w:rPr>
          <w:rFonts w:ascii="Times New Roman" w:hAnsi="Times New Roman" w:cs="Times New Roman"/>
          <w:sz w:val="20"/>
          <w:szCs w:val="20"/>
        </w:rPr>
        <w:t>Вивч</w:t>
      </w:r>
      <w:r>
        <w:rPr>
          <w:rFonts w:ascii="Times New Roman" w:hAnsi="Times New Roman" w:cs="Times New Roman"/>
          <w:sz w:val="20"/>
          <w:szCs w:val="20"/>
        </w:rPr>
        <w:t>іть</w:t>
      </w:r>
      <w:r w:rsidRPr="00926F1E">
        <w:rPr>
          <w:rFonts w:ascii="Times New Roman" w:hAnsi="Times New Roman" w:cs="Times New Roman"/>
          <w:sz w:val="20"/>
          <w:szCs w:val="20"/>
        </w:rPr>
        <w:t xml:space="preserve"> енергетичну стратегію до 2035 року</w:t>
      </w:r>
      <w:r>
        <w:rPr>
          <w:rFonts w:ascii="Times New Roman" w:hAnsi="Times New Roman" w:cs="Times New Roman"/>
          <w:sz w:val="20"/>
          <w:szCs w:val="20"/>
        </w:rPr>
        <w:t xml:space="preserve"> й </w:t>
      </w:r>
      <w:r w:rsidRPr="00926F1E">
        <w:rPr>
          <w:rFonts w:ascii="Times New Roman" w:hAnsi="Times New Roman" w:cs="Times New Roman"/>
          <w:sz w:val="20"/>
          <w:szCs w:val="20"/>
        </w:rPr>
        <w:t>коротко опишіть основні цілі та завдання стратегії; визначте, які заходи передбачено для розвитку відновлюваної енергетики, зокрема біоенергетики.</w:t>
      </w:r>
    </w:p>
    <w:p w14:paraId="3F95EB2B" w14:textId="4F03CCD6" w:rsidR="00926F1E" w:rsidRPr="00926F1E" w:rsidRDefault="00926F1E" w:rsidP="00926F1E">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Pr="00926F1E">
        <w:rPr>
          <w:rFonts w:ascii="Times New Roman" w:hAnsi="Times New Roman" w:cs="Times New Roman"/>
          <w:sz w:val="20"/>
          <w:szCs w:val="20"/>
        </w:rPr>
        <w:t>Проаналізу</w:t>
      </w:r>
      <w:r>
        <w:rPr>
          <w:rFonts w:ascii="Times New Roman" w:hAnsi="Times New Roman" w:cs="Times New Roman"/>
          <w:sz w:val="20"/>
          <w:szCs w:val="20"/>
        </w:rPr>
        <w:t xml:space="preserve">йте </w:t>
      </w:r>
      <w:r w:rsidRPr="00926F1E">
        <w:rPr>
          <w:rFonts w:ascii="Times New Roman" w:hAnsi="Times New Roman" w:cs="Times New Roman"/>
          <w:sz w:val="20"/>
          <w:szCs w:val="20"/>
        </w:rPr>
        <w:t>енергетичну безпеку та потенціал біомаси</w:t>
      </w:r>
      <w:r>
        <w:rPr>
          <w:rFonts w:ascii="Times New Roman" w:hAnsi="Times New Roman" w:cs="Times New Roman"/>
          <w:sz w:val="20"/>
          <w:szCs w:val="20"/>
        </w:rPr>
        <w:t xml:space="preserve">, </w:t>
      </w:r>
      <w:r w:rsidRPr="00926F1E">
        <w:rPr>
          <w:rFonts w:ascii="Times New Roman" w:hAnsi="Times New Roman" w:cs="Times New Roman"/>
          <w:sz w:val="20"/>
          <w:szCs w:val="20"/>
        </w:rPr>
        <w:t>оцініть, як розвиток біоенергетики впливає на енергетичну незалежність, економіку та довкілля; розгляньте бар’єри, які гальмують розвиток біоенергетики (фінансування, інфраструктура, законодавство).</w:t>
      </w:r>
    </w:p>
    <w:p w14:paraId="756BA0F1" w14:textId="44EFFFEB" w:rsidR="00926F1E" w:rsidRPr="00926F1E" w:rsidRDefault="00926F1E" w:rsidP="00926F1E">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Pr="00926F1E">
        <w:rPr>
          <w:rFonts w:ascii="Times New Roman" w:hAnsi="Times New Roman" w:cs="Times New Roman"/>
          <w:sz w:val="20"/>
          <w:szCs w:val="20"/>
        </w:rPr>
        <w:t>Охарактеризу</w:t>
      </w:r>
      <w:r>
        <w:rPr>
          <w:rFonts w:ascii="Times New Roman" w:hAnsi="Times New Roman" w:cs="Times New Roman"/>
          <w:sz w:val="20"/>
          <w:szCs w:val="20"/>
        </w:rPr>
        <w:t xml:space="preserve">йте </w:t>
      </w:r>
      <w:r w:rsidRPr="00926F1E">
        <w:rPr>
          <w:rFonts w:ascii="Times New Roman" w:hAnsi="Times New Roman" w:cs="Times New Roman"/>
          <w:sz w:val="20"/>
          <w:szCs w:val="20"/>
        </w:rPr>
        <w:t>групування областей України за потенціалом деревної біомаси</w:t>
      </w:r>
      <w:r>
        <w:rPr>
          <w:rFonts w:ascii="Times New Roman" w:hAnsi="Times New Roman" w:cs="Times New Roman"/>
          <w:sz w:val="20"/>
          <w:szCs w:val="20"/>
        </w:rPr>
        <w:t xml:space="preserve">, для цього </w:t>
      </w:r>
      <w:r w:rsidRPr="00926F1E">
        <w:rPr>
          <w:rFonts w:ascii="Times New Roman" w:hAnsi="Times New Roman" w:cs="Times New Roman"/>
          <w:sz w:val="20"/>
          <w:szCs w:val="20"/>
        </w:rPr>
        <w:t>побудуйте карту або таблицю, у якій відобразіть різні групи областей (високий, середній, низький потенціал) та їхні основні джерела біомаси.</w:t>
      </w:r>
    </w:p>
    <w:p w14:paraId="3D0A32F7" w14:textId="3F00C657" w:rsidR="00926F1E" w:rsidRPr="00926F1E" w:rsidRDefault="00926F1E" w:rsidP="00926F1E">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926F1E">
        <w:rPr>
          <w:rFonts w:ascii="Times New Roman" w:hAnsi="Times New Roman" w:cs="Times New Roman"/>
          <w:sz w:val="20"/>
          <w:szCs w:val="20"/>
        </w:rPr>
        <w:t>Підготу</w:t>
      </w:r>
      <w:r>
        <w:rPr>
          <w:rFonts w:ascii="Times New Roman" w:hAnsi="Times New Roman" w:cs="Times New Roman"/>
          <w:sz w:val="20"/>
          <w:szCs w:val="20"/>
        </w:rPr>
        <w:t>йте міні-</w:t>
      </w:r>
      <w:r w:rsidRPr="00926F1E">
        <w:rPr>
          <w:rFonts w:ascii="Times New Roman" w:hAnsi="Times New Roman" w:cs="Times New Roman"/>
          <w:sz w:val="20"/>
          <w:szCs w:val="20"/>
        </w:rPr>
        <w:t>проєкт із використання біомаси</w:t>
      </w:r>
      <w:r>
        <w:rPr>
          <w:rFonts w:ascii="Times New Roman" w:hAnsi="Times New Roman" w:cs="Times New Roman"/>
          <w:sz w:val="20"/>
          <w:szCs w:val="20"/>
        </w:rPr>
        <w:t xml:space="preserve"> та </w:t>
      </w:r>
      <w:r w:rsidRPr="00926F1E">
        <w:rPr>
          <w:rFonts w:ascii="Times New Roman" w:hAnsi="Times New Roman" w:cs="Times New Roman"/>
          <w:sz w:val="20"/>
          <w:szCs w:val="20"/>
        </w:rPr>
        <w:t>розробіть концепцію будівництва біоенергетичної установки (котельні, біогазової станції) на базі місцевої сировини</w:t>
      </w:r>
      <w:r>
        <w:rPr>
          <w:rFonts w:ascii="Times New Roman" w:hAnsi="Times New Roman" w:cs="Times New Roman"/>
          <w:sz w:val="20"/>
          <w:szCs w:val="20"/>
        </w:rPr>
        <w:t xml:space="preserve">, </w:t>
      </w:r>
      <w:r w:rsidRPr="00926F1E">
        <w:rPr>
          <w:rFonts w:ascii="Times New Roman" w:hAnsi="Times New Roman" w:cs="Times New Roman"/>
          <w:sz w:val="20"/>
          <w:szCs w:val="20"/>
        </w:rPr>
        <w:t>визначте економічні та екологічні переваги</w:t>
      </w:r>
      <w:r>
        <w:rPr>
          <w:rFonts w:ascii="Times New Roman" w:hAnsi="Times New Roman" w:cs="Times New Roman"/>
          <w:sz w:val="20"/>
          <w:szCs w:val="20"/>
        </w:rPr>
        <w:t xml:space="preserve"> даного</w:t>
      </w:r>
      <w:r w:rsidRPr="00926F1E">
        <w:rPr>
          <w:rFonts w:ascii="Times New Roman" w:hAnsi="Times New Roman" w:cs="Times New Roman"/>
          <w:sz w:val="20"/>
          <w:szCs w:val="20"/>
        </w:rPr>
        <w:t xml:space="preserve"> проєкту.</w:t>
      </w:r>
    </w:p>
    <w:p w14:paraId="1541C402" w14:textId="77777777" w:rsidR="00926F1E" w:rsidRDefault="00926F1E" w:rsidP="00B73334">
      <w:pPr>
        <w:spacing w:after="0" w:line="240" w:lineRule="auto"/>
        <w:ind w:firstLine="567"/>
        <w:jc w:val="both"/>
        <w:rPr>
          <w:rFonts w:ascii="Times New Roman" w:hAnsi="Times New Roman" w:cs="Times New Roman"/>
          <w:b/>
          <w:bCs/>
          <w:sz w:val="20"/>
          <w:szCs w:val="20"/>
        </w:rPr>
      </w:pPr>
    </w:p>
    <w:p w14:paraId="39EE740C" w14:textId="6C5BB529" w:rsidR="00B73334" w:rsidRPr="00B73334" w:rsidRDefault="00B73334" w:rsidP="00B73334">
      <w:pPr>
        <w:spacing w:after="0" w:line="240" w:lineRule="auto"/>
        <w:ind w:firstLine="567"/>
        <w:jc w:val="both"/>
        <w:rPr>
          <w:rFonts w:ascii="Times New Roman" w:hAnsi="Times New Roman" w:cs="Times New Roman"/>
          <w:b/>
          <w:bCs/>
          <w:sz w:val="20"/>
          <w:szCs w:val="20"/>
        </w:rPr>
      </w:pPr>
      <w:r w:rsidRPr="00B73334">
        <w:rPr>
          <w:rFonts w:ascii="Times New Roman" w:hAnsi="Times New Roman" w:cs="Times New Roman"/>
          <w:b/>
          <w:bCs/>
          <w:sz w:val="20"/>
          <w:szCs w:val="20"/>
        </w:rPr>
        <w:t>Контрольні питання.</w:t>
      </w:r>
    </w:p>
    <w:p w14:paraId="0BE6C123"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1. Що спровокувало розвиток біоенергетики шляхом використання біомаси?</w:t>
      </w:r>
    </w:p>
    <w:p w14:paraId="2E8C07D9"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 xml:space="preserve">2. Охарактеризуйте енергетичну безпеку України.  </w:t>
      </w:r>
    </w:p>
    <w:p w14:paraId="4D15E925"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3. Охарактеризуйте нову енергетичну стратегію України до 2035 року «Безпека, енергоефективність, конкурентоспроможність».</w:t>
      </w:r>
    </w:p>
    <w:p w14:paraId="5C9E1E0F"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 xml:space="preserve">4. Проаналізуйте структуру відновлюваних джерел енергії в Україні. </w:t>
      </w:r>
    </w:p>
    <w:p w14:paraId="38F41BB0"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5. Охарактеризуйте енергетичний потенціал біомаси в Україні.</w:t>
      </w:r>
    </w:p>
    <w:p w14:paraId="07D6FA8B"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6. Охарактеризуйте групування oблacтeй України зa географічним потенціалoм деревної біомаси сільськогосподарських багаторічних насаджень.</w:t>
      </w:r>
    </w:p>
    <w:p w14:paraId="5D566489" w14:textId="77777777" w:rsidR="00B73334" w:rsidRPr="00B73334" w:rsidRDefault="00B73334" w:rsidP="00B73334">
      <w:pPr>
        <w:spacing w:after="0" w:line="240" w:lineRule="auto"/>
        <w:ind w:firstLine="567"/>
        <w:jc w:val="both"/>
        <w:rPr>
          <w:rFonts w:ascii="Times New Roman" w:hAnsi="Times New Roman" w:cs="Times New Roman"/>
          <w:b/>
          <w:bCs/>
          <w:sz w:val="18"/>
          <w:szCs w:val="18"/>
        </w:rPr>
      </w:pPr>
      <w:r w:rsidRPr="00B73334">
        <w:rPr>
          <w:rFonts w:ascii="Times New Roman" w:hAnsi="Times New Roman" w:cs="Times New Roman"/>
          <w:b/>
          <w:bCs/>
          <w:sz w:val="18"/>
          <w:szCs w:val="18"/>
        </w:rPr>
        <w:t>7. Проаналізуйте умови для розвитку біоенергетики із використанням біомаси з деревини від обрізки та викорчовування багаторічних насаджень.</w:t>
      </w:r>
    </w:p>
    <w:p w14:paraId="29F324D4" w14:textId="4E39D831" w:rsidR="00B73334" w:rsidRDefault="00B73334" w:rsidP="009C7699">
      <w:pPr>
        <w:spacing w:after="0" w:line="240" w:lineRule="auto"/>
        <w:ind w:firstLine="567"/>
        <w:jc w:val="both"/>
        <w:rPr>
          <w:rFonts w:ascii="Times New Roman" w:hAnsi="Times New Roman" w:cs="Times New Roman"/>
          <w:sz w:val="20"/>
          <w:szCs w:val="20"/>
        </w:rPr>
      </w:pPr>
    </w:p>
    <w:p w14:paraId="1C27A4C6" w14:textId="37E8F2A8" w:rsidR="006E7C05" w:rsidRDefault="006E7C05" w:rsidP="009C7699">
      <w:pPr>
        <w:spacing w:after="0" w:line="240" w:lineRule="auto"/>
        <w:ind w:firstLine="567"/>
        <w:jc w:val="both"/>
        <w:rPr>
          <w:rFonts w:ascii="Times New Roman" w:hAnsi="Times New Roman" w:cs="Times New Roman"/>
          <w:sz w:val="20"/>
          <w:szCs w:val="20"/>
        </w:rPr>
      </w:pPr>
    </w:p>
    <w:p w14:paraId="7EB1EFBE" w14:textId="0B474EA1" w:rsidR="006E7C05" w:rsidRDefault="006E7C05" w:rsidP="009C7699">
      <w:pPr>
        <w:spacing w:after="0" w:line="240" w:lineRule="auto"/>
        <w:ind w:firstLine="567"/>
        <w:jc w:val="both"/>
        <w:rPr>
          <w:rFonts w:ascii="Times New Roman" w:hAnsi="Times New Roman" w:cs="Times New Roman"/>
          <w:sz w:val="20"/>
          <w:szCs w:val="20"/>
        </w:rPr>
      </w:pPr>
    </w:p>
    <w:p w14:paraId="49A01AAE" w14:textId="1E2C54CA" w:rsidR="006E7C05" w:rsidRDefault="006E7C05" w:rsidP="009C7699">
      <w:pPr>
        <w:spacing w:after="0" w:line="240" w:lineRule="auto"/>
        <w:ind w:firstLine="567"/>
        <w:jc w:val="both"/>
        <w:rPr>
          <w:rFonts w:ascii="Times New Roman" w:hAnsi="Times New Roman" w:cs="Times New Roman"/>
          <w:sz w:val="20"/>
          <w:szCs w:val="20"/>
        </w:rPr>
      </w:pPr>
    </w:p>
    <w:p w14:paraId="25BD791D" w14:textId="70DC1C0F" w:rsidR="006E7C05" w:rsidRDefault="006E7C05" w:rsidP="009C7699">
      <w:pPr>
        <w:spacing w:after="0" w:line="240" w:lineRule="auto"/>
        <w:ind w:firstLine="567"/>
        <w:jc w:val="both"/>
        <w:rPr>
          <w:rFonts w:ascii="Times New Roman" w:hAnsi="Times New Roman" w:cs="Times New Roman"/>
          <w:sz w:val="20"/>
          <w:szCs w:val="20"/>
        </w:rPr>
      </w:pPr>
    </w:p>
    <w:p w14:paraId="472D5313" w14:textId="30D8E1D6" w:rsidR="006E7C05" w:rsidRDefault="006E7C05" w:rsidP="009C7699">
      <w:pPr>
        <w:spacing w:after="0" w:line="240" w:lineRule="auto"/>
        <w:ind w:firstLine="567"/>
        <w:jc w:val="both"/>
        <w:rPr>
          <w:rFonts w:ascii="Times New Roman" w:hAnsi="Times New Roman" w:cs="Times New Roman"/>
          <w:sz w:val="20"/>
          <w:szCs w:val="20"/>
        </w:rPr>
      </w:pPr>
    </w:p>
    <w:p w14:paraId="527163D9" w14:textId="44FE9FBA" w:rsidR="00C4674F" w:rsidRDefault="00C4674F" w:rsidP="00C4674F">
      <w:pPr>
        <w:spacing w:after="0" w:line="240" w:lineRule="auto"/>
        <w:jc w:val="center"/>
        <w:rPr>
          <w:rFonts w:ascii="Times New Roman" w:hAnsi="Times New Roman" w:cs="Times New Roman"/>
          <w:b/>
          <w:sz w:val="20"/>
          <w:szCs w:val="20"/>
        </w:rPr>
      </w:pPr>
      <w:r w:rsidRPr="00C4674F">
        <w:rPr>
          <w:rFonts w:ascii="Times New Roman" w:hAnsi="Times New Roman" w:cs="Times New Roman"/>
          <w:b/>
          <w:sz w:val="20"/>
          <w:szCs w:val="20"/>
        </w:rPr>
        <w:lastRenderedPageBreak/>
        <w:t>ПРАКТИЧНЕ ЗАНЯТТЯ №</w:t>
      </w:r>
      <w:r w:rsidRPr="00C4674F">
        <w:rPr>
          <w:rFonts w:ascii="Times New Roman" w:hAnsi="Times New Roman" w:cs="Times New Roman"/>
          <w:b/>
          <w:sz w:val="20"/>
          <w:szCs w:val="20"/>
          <w:lang w:val="ru-RU"/>
        </w:rPr>
        <w:t xml:space="preserve"> </w:t>
      </w:r>
      <w:r w:rsidRPr="00C4674F">
        <w:rPr>
          <w:rFonts w:ascii="Times New Roman" w:hAnsi="Times New Roman" w:cs="Times New Roman"/>
          <w:b/>
          <w:sz w:val="20"/>
          <w:szCs w:val="20"/>
        </w:rPr>
        <w:t>14</w:t>
      </w:r>
    </w:p>
    <w:p w14:paraId="24C743AA" w14:textId="77777777" w:rsidR="00C4674F" w:rsidRPr="00C4674F" w:rsidRDefault="00C4674F" w:rsidP="00C4674F">
      <w:pPr>
        <w:spacing w:after="0" w:line="240" w:lineRule="auto"/>
        <w:jc w:val="center"/>
        <w:rPr>
          <w:rFonts w:ascii="Times New Roman" w:hAnsi="Times New Roman" w:cs="Times New Roman"/>
          <w:bCs/>
          <w:sz w:val="20"/>
          <w:szCs w:val="20"/>
        </w:rPr>
      </w:pPr>
    </w:p>
    <w:p w14:paraId="63106721" w14:textId="4D8EAF99" w:rsidR="00C4674F" w:rsidRPr="00C4674F" w:rsidRDefault="00C4674F" w:rsidP="00C4674F">
      <w:pPr>
        <w:spacing w:after="0" w:line="240" w:lineRule="auto"/>
        <w:jc w:val="center"/>
        <w:rPr>
          <w:rFonts w:ascii="Times New Roman" w:hAnsi="Times New Roman" w:cs="Times New Roman"/>
          <w:b/>
          <w:sz w:val="20"/>
          <w:szCs w:val="20"/>
        </w:rPr>
      </w:pPr>
      <w:r w:rsidRPr="00C4674F">
        <w:rPr>
          <w:rFonts w:ascii="Times New Roman" w:hAnsi="Times New Roman" w:cs="Times New Roman"/>
          <w:b/>
          <w:sz w:val="20"/>
          <w:szCs w:val="20"/>
        </w:rPr>
        <w:t>Тема: УПРАВЛІННЯ ПРОЦЕСАМИ ЕКОЛОГІЗАЦІЇ ВИРОБНИЦТВА</w:t>
      </w:r>
    </w:p>
    <w:p w14:paraId="219D2925" w14:textId="77777777" w:rsidR="00C4674F" w:rsidRDefault="00C4674F" w:rsidP="00C4674F">
      <w:pPr>
        <w:spacing w:after="0" w:line="240" w:lineRule="auto"/>
        <w:ind w:firstLine="567"/>
        <w:jc w:val="both"/>
        <w:rPr>
          <w:rFonts w:ascii="Times New Roman" w:hAnsi="Times New Roman" w:cs="Times New Roman"/>
          <w:b/>
          <w:sz w:val="20"/>
          <w:szCs w:val="20"/>
        </w:rPr>
      </w:pPr>
    </w:p>
    <w:p w14:paraId="07513B07" w14:textId="0B7BA608"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
          <w:sz w:val="20"/>
          <w:szCs w:val="20"/>
        </w:rPr>
        <w:t xml:space="preserve">Мета: </w:t>
      </w:r>
      <w:r w:rsidRPr="00C4674F">
        <w:rPr>
          <w:rFonts w:ascii="Times New Roman" w:hAnsi="Times New Roman" w:cs="Times New Roman"/>
          <w:bCs/>
          <w:sz w:val="20"/>
          <w:szCs w:val="20"/>
        </w:rPr>
        <w:t>Вивчити основні принципи управління процесами екологізації харчових виробництв та оцінити їх вплив на довкілля з урахуванням чинної нормативної бази.</w:t>
      </w:r>
    </w:p>
    <w:p w14:paraId="47067918" w14:textId="77777777" w:rsidR="00C4674F" w:rsidRPr="00C4674F" w:rsidRDefault="00C4674F" w:rsidP="00C4674F">
      <w:pPr>
        <w:spacing w:after="0" w:line="240" w:lineRule="auto"/>
        <w:ind w:firstLine="567"/>
        <w:jc w:val="both"/>
        <w:rPr>
          <w:rFonts w:ascii="Times New Roman" w:hAnsi="Times New Roman" w:cs="Times New Roman"/>
          <w:b/>
          <w:sz w:val="20"/>
          <w:szCs w:val="20"/>
        </w:rPr>
      </w:pPr>
      <w:r w:rsidRPr="00C4674F">
        <w:rPr>
          <w:rFonts w:ascii="Times New Roman" w:hAnsi="Times New Roman" w:cs="Times New Roman"/>
          <w:b/>
          <w:sz w:val="20"/>
          <w:szCs w:val="20"/>
        </w:rPr>
        <w:t>Завдання до виконання:</w:t>
      </w:r>
    </w:p>
    <w:p w14:paraId="5E607A70" w14:textId="77777777"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Cs/>
          <w:sz w:val="20"/>
          <w:szCs w:val="20"/>
        </w:rPr>
        <w:t>1.</w:t>
      </w:r>
      <w:r w:rsidRPr="00C4674F">
        <w:rPr>
          <w:rFonts w:ascii="Times New Roman" w:hAnsi="Times New Roman" w:cs="Times New Roman"/>
          <w:b/>
          <w:sz w:val="20"/>
          <w:szCs w:val="20"/>
        </w:rPr>
        <w:t xml:space="preserve"> </w:t>
      </w:r>
      <w:r w:rsidRPr="00C4674F">
        <w:rPr>
          <w:rFonts w:ascii="Times New Roman" w:hAnsi="Times New Roman" w:cs="Times New Roman"/>
          <w:bCs/>
          <w:sz w:val="20"/>
          <w:szCs w:val="20"/>
        </w:rPr>
        <w:t>Проаналізувати сутність екологізації як складової сталого розвитку підприємств харчової галузі.</w:t>
      </w:r>
    </w:p>
    <w:p w14:paraId="36460A08" w14:textId="77777777"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Cs/>
          <w:sz w:val="20"/>
          <w:szCs w:val="20"/>
        </w:rPr>
        <w:t>2. Ознайомитись із законодавчими та нормативними засадами управління екологічними аспектами виробництва (зокрема ISO 14001, Закон України «Про охорону навколишнього природного середовища» тощо).</w:t>
      </w:r>
    </w:p>
    <w:p w14:paraId="37FBAB99" w14:textId="77777777"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Cs/>
          <w:sz w:val="20"/>
          <w:szCs w:val="20"/>
        </w:rPr>
        <w:t>3. Визначити основні джерела впливу харчового підприємства на довкілля.</w:t>
      </w:r>
    </w:p>
    <w:p w14:paraId="4CF2EC7D" w14:textId="77777777"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Cs/>
          <w:sz w:val="20"/>
          <w:szCs w:val="20"/>
        </w:rPr>
        <w:t>4. Розрахувати орієнтовні показники ресурсоспоживання та забруднення для умовного підприємства.</w:t>
      </w:r>
    </w:p>
    <w:p w14:paraId="1E67646F" w14:textId="77777777" w:rsidR="00C4674F" w:rsidRPr="00C4674F" w:rsidRDefault="00C4674F" w:rsidP="00C4674F">
      <w:pPr>
        <w:spacing w:after="0" w:line="240" w:lineRule="auto"/>
        <w:ind w:firstLine="567"/>
        <w:jc w:val="both"/>
        <w:rPr>
          <w:rFonts w:ascii="Times New Roman" w:hAnsi="Times New Roman" w:cs="Times New Roman"/>
          <w:bCs/>
          <w:sz w:val="20"/>
          <w:szCs w:val="20"/>
        </w:rPr>
      </w:pPr>
      <w:r w:rsidRPr="00C4674F">
        <w:rPr>
          <w:rFonts w:ascii="Times New Roman" w:hAnsi="Times New Roman" w:cs="Times New Roman"/>
          <w:bCs/>
          <w:sz w:val="20"/>
          <w:szCs w:val="20"/>
        </w:rPr>
        <w:t>5. Запропонувати заходи щодо зменшення негативного впливу на навколишнє середовище з позицій екологічного менеджменту.</w:t>
      </w:r>
    </w:p>
    <w:p w14:paraId="0B5C91BB" w14:textId="794F753E" w:rsidR="006E7C05" w:rsidRDefault="006E7C05" w:rsidP="009C7699">
      <w:pPr>
        <w:spacing w:after="0" w:line="240" w:lineRule="auto"/>
        <w:ind w:firstLine="567"/>
        <w:jc w:val="both"/>
        <w:rPr>
          <w:rFonts w:ascii="Times New Roman" w:hAnsi="Times New Roman" w:cs="Times New Roman"/>
          <w:sz w:val="20"/>
          <w:szCs w:val="20"/>
        </w:rPr>
      </w:pPr>
    </w:p>
    <w:p w14:paraId="7851C235" w14:textId="015D7372" w:rsidR="006E7C05" w:rsidRPr="00C4674F" w:rsidRDefault="00C4674F" w:rsidP="00C4674F">
      <w:pPr>
        <w:spacing w:after="0" w:line="240" w:lineRule="auto"/>
        <w:jc w:val="center"/>
        <w:rPr>
          <w:rFonts w:ascii="Times New Roman" w:hAnsi="Times New Roman" w:cs="Times New Roman"/>
          <w:b/>
          <w:bCs/>
          <w:sz w:val="20"/>
          <w:szCs w:val="20"/>
        </w:rPr>
      </w:pPr>
      <w:r w:rsidRPr="00C4674F">
        <w:rPr>
          <w:rFonts w:ascii="Times New Roman" w:hAnsi="Times New Roman" w:cs="Times New Roman"/>
          <w:b/>
          <w:bCs/>
          <w:sz w:val="20"/>
          <w:szCs w:val="20"/>
        </w:rPr>
        <w:t>Теоретичні відомості</w:t>
      </w:r>
    </w:p>
    <w:p w14:paraId="0A4DFAF6" w14:textId="77777777" w:rsid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 xml:space="preserve">Екологізація виробництва відображає впровадження екологічних пріоритетів у всі види господарської діяльності. Згідно з матеріалами навчальної </w:t>
      </w:r>
      <w:r>
        <w:rPr>
          <w:rFonts w:ascii="Times New Roman" w:hAnsi="Times New Roman" w:cs="Times New Roman"/>
          <w:sz w:val="20"/>
          <w:szCs w:val="20"/>
        </w:rPr>
        <w:t>літератури</w:t>
      </w:r>
      <w:r w:rsidRPr="00C4674F">
        <w:rPr>
          <w:rFonts w:ascii="Times New Roman" w:hAnsi="Times New Roman" w:cs="Times New Roman"/>
          <w:sz w:val="20"/>
          <w:szCs w:val="20"/>
        </w:rPr>
        <w:t xml:space="preserve">, це поступове розширення екологічних вимог у виробничій діяльності, підвищення екологічної освіченості та свідомості управлінського персоналу й екологічна модернізація виробництва. Екологізація здійснюється шляхом впровадження раціонального природокористування і проникнення екологічних нововведень у промисловість. </w:t>
      </w:r>
    </w:p>
    <w:p w14:paraId="5B268BB5" w14:textId="0C5A968B"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Основні напрями включають:</w:t>
      </w:r>
    </w:p>
    <w:p w14:paraId="70CA7D16" w14:textId="06D84474" w:rsidR="00C4674F" w:rsidRPr="00C4674F" w:rsidRDefault="00C4674F" w:rsidP="00C4674F">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Pr="00C4674F">
        <w:rPr>
          <w:rFonts w:ascii="Times New Roman" w:hAnsi="Times New Roman" w:cs="Times New Roman"/>
          <w:sz w:val="20"/>
          <w:szCs w:val="20"/>
        </w:rPr>
        <w:t>Вдосконалення та модернізація технологій</w:t>
      </w:r>
      <w:r>
        <w:rPr>
          <w:rFonts w:ascii="Times New Roman" w:hAnsi="Times New Roman" w:cs="Times New Roman"/>
          <w:sz w:val="20"/>
          <w:szCs w:val="20"/>
        </w:rPr>
        <w:t xml:space="preserve"> </w:t>
      </w:r>
      <w:r w:rsidRPr="00C4674F">
        <w:rPr>
          <w:rFonts w:ascii="Times New Roman" w:hAnsi="Times New Roman" w:cs="Times New Roman"/>
          <w:sz w:val="20"/>
          <w:szCs w:val="20"/>
        </w:rPr>
        <w:t>– перехід на маловідходні й безвідходні процеси, модернізація обладнання, впровадження енергозберігаючих рішень.</w:t>
      </w:r>
    </w:p>
    <w:p w14:paraId="232DA922" w14:textId="42D93811" w:rsidR="00C4674F" w:rsidRPr="00C4674F" w:rsidRDefault="00C4674F" w:rsidP="00C4674F">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Pr="00C4674F">
        <w:rPr>
          <w:rFonts w:ascii="Times New Roman" w:hAnsi="Times New Roman" w:cs="Times New Roman"/>
          <w:sz w:val="20"/>
          <w:szCs w:val="20"/>
        </w:rPr>
        <w:t>Очищення викидів і стічних вод</w:t>
      </w:r>
      <w:r>
        <w:rPr>
          <w:rFonts w:ascii="Times New Roman" w:hAnsi="Times New Roman" w:cs="Times New Roman"/>
          <w:sz w:val="20"/>
          <w:szCs w:val="20"/>
        </w:rPr>
        <w:t xml:space="preserve"> </w:t>
      </w:r>
      <w:r w:rsidRPr="00C4674F">
        <w:rPr>
          <w:rFonts w:ascii="Times New Roman" w:hAnsi="Times New Roman" w:cs="Times New Roman"/>
          <w:sz w:val="20"/>
          <w:szCs w:val="20"/>
        </w:rPr>
        <w:t>– впровадження систем очи</w:t>
      </w:r>
      <w:r>
        <w:rPr>
          <w:rFonts w:ascii="Times New Roman" w:hAnsi="Times New Roman" w:cs="Times New Roman"/>
          <w:sz w:val="20"/>
          <w:szCs w:val="20"/>
        </w:rPr>
        <w:t>щення</w:t>
      </w:r>
      <w:r w:rsidRPr="00C4674F">
        <w:rPr>
          <w:rFonts w:ascii="Times New Roman" w:hAnsi="Times New Roman" w:cs="Times New Roman"/>
          <w:sz w:val="20"/>
          <w:szCs w:val="20"/>
        </w:rPr>
        <w:t xml:space="preserve"> газів, пилу та стічних вод, утилізація та повторне використання ресурсів.</w:t>
      </w:r>
    </w:p>
    <w:p w14:paraId="29BE45CF" w14:textId="57E460F7" w:rsidR="00C4674F" w:rsidRPr="00C4674F" w:rsidRDefault="00C4674F" w:rsidP="00C4674F">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Pr="00C4674F">
        <w:rPr>
          <w:rFonts w:ascii="Times New Roman" w:hAnsi="Times New Roman" w:cs="Times New Roman"/>
          <w:sz w:val="20"/>
          <w:szCs w:val="20"/>
        </w:rPr>
        <w:t>Виробництво «зелених» технологій та обладнання</w:t>
      </w:r>
      <w:r>
        <w:rPr>
          <w:rFonts w:ascii="Times New Roman" w:hAnsi="Times New Roman" w:cs="Times New Roman"/>
          <w:sz w:val="20"/>
          <w:szCs w:val="20"/>
        </w:rPr>
        <w:t xml:space="preserve"> </w:t>
      </w:r>
      <w:r w:rsidRPr="00C4674F">
        <w:rPr>
          <w:rFonts w:ascii="Times New Roman" w:hAnsi="Times New Roman" w:cs="Times New Roman"/>
          <w:sz w:val="20"/>
          <w:szCs w:val="20"/>
        </w:rPr>
        <w:t>– створення устаткування для екологічно безпечних технологій та використання альтернативної енергії.</w:t>
      </w:r>
    </w:p>
    <w:p w14:paraId="0388E27B" w14:textId="3D89C39C" w:rsidR="00C4674F" w:rsidRPr="00C4674F" w:rsidRDefault="006F208D" w:rsidP="00C4674F">
      <w:pPr>
        <w:spacing w:after="0" w:line="240" w:lineRule="auto"/>
        <w:ind w:firstLine="567"/>
        <w:jc w:val="both"/>
        <w:rPr>
          <w:rFonts w:ascii="Times New Roman" w:hAnsi="Times New Roman" w:cs="Times New Roman"/>
          <w:sz w:val="20"/>
          <w:szCs w:val="20"/>
        </w:rPr>
      </w:pPr>
      <w:r>
        <w:rPr>
          <w:rFonts w:ascii="Times New Roman" w:hAnsi="Times New Roman" w:cs="Times New Roman"/>
          <w:sz w:val="20"/>
          <w:szCs w:val="20"/>
        </w:rPr>
        <w:t>Отже,</w:t>
      </w:r>
      <w:r w:rsidR="00C4674F" w:rsidRPr="00C4674F">
        <w:rPr>
          <w:rFonts w:ascii="Times New Roman" w:hAnsi="Times New Roman" w:cs="Times New Roman"/>
          <w:sz w:val="20"/>
          <w:szCs w:val="20"/>
        </w:rPr>
        <w:t xml:space="preserve"> </w:t>
      </w:r>
      <w:r>
        <w:rPr>
          <w:rFonts w:ascii="Times New Roman" w:hAnsi="Times New Roman" w:cs="Times New Roman"/>
          <w:sz w:val="20"/>
          <w:szCs w:val="20"/>
        </w:rPr>
        <w:t xml:space="preserve">поняття </w:t>
      </w:r>
      <w:r w:rsidR="00C4674F" w:rsidRPr="00C4674F">
        <w:rPr>
          <w:rFonts w:ascii="Times New Roman" w:hAnsi="Times New Roman" w:cs="Times New Roman"/>
          <w:sz w:val="20"/>
          <w:szCs w:val="20"/>
        </w:rPr>
        <w:t>«Екологізація виробництва» охоплює раціональне природокористування, удосконалення технологій та організації виробництва з метою розширеного відтворення природних ресурсів. Оцін</w:t>
      </w:r>
      <w:r>
        <w:rPr>
          <w:rFonts w:ascii="Times New Roman" w:hAnsi="Times New Roman" w:cs="Times New Roman"/>
          <w:sz w:val="20"/>
          <w:szCs w:val="20"/>
        </w:rPr>
        <w:t>ювання</w:t>
      </w:r>
      <w:r w:rsidR="00C4674F" w:rsidRPr="00C4674F">
        <w:rPr>
          <w:rFonts w:ascii="Times New Roman" w:hAnsi="Times New Roman" w:cs="Times New Roman"/>
          <w:sz w:val="20"/>
          <w:szCs w:val="20"/>
        </w:rPr>
        <w:t xml:space="preserve"> ефективності господарської діяльності повинн</w:t>
      </w:r>
      <w:r>
        <w:rPr>
          <w:rFonts w:ascii="Times New Roman" w:hAnsi="Times New Roman" w:cs="Times New Roman"/>
          <w:sz w:val="20"/>
          <w:szCs w:val="20"/>
        </w:rPr>
        <w:t>о</w:t>
      </w:r>
      <w:r w:rsidR="00C4674F" w:rsidRPr="00C4674F">
        <w:rPr>
          <w:rFonts w:ascii="Times New Roman" w:hAnsi="Times New Roman" w:cs="Times New Roman"/>
          <w:sz w:val="20"/>
          <w:szCs w:val="20"/>
        </w:rPr>
        <w:t xml:space="preserve"> враховувати не лише економічні показники, але й екологічний та соціальний збиток на одиницю продукції. Серед методологічних принципів екологізації виділяють екологічне опрацювання проектів, використання екологічних матеріалів і конструкцій, застосування безвідходних та енергозберігаючих технологій.</w:t>
      </w:r>
    </w:p>
    <w:p w14:paraId="406B4B69" w14:textId="77777777" w:rsidR="006F208D" w:rsidRDefault="006F208D" w:rsidP="00C4674F">
      <w:pPr>
        <w:spacing w:after="0" w:line="240" w:lineRule="auto"/>
        <w:ind w:firstLine="567"/>
        <w:jc w:val="both"/>
        <w:rPr>
          <w:rFonts w:ascii="Times New Roman" w:hAnsi="Times New Roman" w:cs="Times New Roman"/>
          <w:i/>
          <w:iCs/>
          <w:sz w:val="20"/>
          <w:szCs w:val="20"/>
        </w:rPr>
      </w:pPr>
    </w:p>
    <w:p w14:paraId="73DF273D" w14:textId="77777777" w:rsidR="006F208D" w:rsidRDefault="006F208D" w:rsidP="00C4674F">
      <w:pPr>
        <w:spacing w:after="0" w:line="240" w:lineRule="auto"/>
        <w:ind w:firstLine="567"/>
        <w:jc w:val="both"/>
        <w:rPr>
          <w:rFonts w:ascii="Times New Roman" w:hAnsi="Times New Roman" w:cs="Times New Roman"/>
          <w:i/>
          <w:iCs/>
          <w:sz w:val="20"/>
          <w:szCs w:val="20"/>
        </w:rPr>
      </w:pPr>
    </w:p>
    <w:p w14:paraId="0ED4B0A8" w14:textId="77777777" w:rsidR="006F208D" w:rsidRDefault="006F208D" w:rsidP="00C4674F">
      <w:pPr>
        <w:spacing w:after="0" w:line="240" w:lineRule="auto"/>
        <w:ind w:firstLine="567"/>
        <w:jc w:val="both"/>
        <w:rPr>
          <w:rFonts w:ascii="Times New Roman" w:hAnsi="Times New Roman" w:cs="Times New Roman"/>
          <w:i/>
          <w:iCs/>
          <w:sz w:val="20"/>
          <w:szCs w:val="20"/>
        </w:rPr>
      </w:pPr>
    </w:p>
    <w:p w14:paraId="356538B7" w14:textId="52F1519C" w:rsidR="00C4674F" w:rsidRPr="00C4674F" w:rsidRDefault="00C4674F" w:rsidP="00C4674F">
      <w:pPr>
        <w:spacing w:after="0" w:line="240" w:lineRule="auto"/>
        <w:ind w:firstLine="567"/>
        <w:jc w:val="both"/>
        <w:rPr>
          <w:rFonts w:ascii="Times New Roman" w:hAnsi="Times New Roman" w:cs="Times New Roman"/>
          <w:i/>
          <w:iCs/>
          <w:sz w:val="20"/>
          <w:szCs w:val="20"/>
        </w:rPr>
      </w:pPr>
      <w:r w:rsidRPr="00C4674F">
        <w:rPr>
          <w:rFonts w:ascii="Times New Roman" w:hAnsi="Times New Roman" w:cs="Times New Roman"/>
          <w:i/>
          <w:iCs/>
          <w:sz w:val="20"/>
          <w:szCs w:val="20"/>
        </w:rPr>
        <w:lastRenderedPageBreak/>
        <w:t>Нормативно</w:t>
      </w:r>
      <w:r w:rsidRPr="00C4674F">
        <w:rPr>
          <w:rFonts w:ascii="Times New Roman" w:hAnsi="Times New Roman" w:cs="Times New Roman"/>
          <w:i/>
          <w:iCs/>
          <w:sz w:val="20"/>
          <w:szCs w:val="20"/>
        </w:rPr>
        <w:noBreakHyphen/>
        <w:t>правові засади управління екологічними аспектами виробництва</w:t>
      </w:r>
    </w:p>
    <w:p w14:paraId="073D8885" w14:textId="77777777" w:rsidR="00C4674F" w:rsidRPr="00C4674F" w:rsidRDefault="00C4674F" w:rsidP="00C4674F">
      <w:pPr>
        <w:spacing w:after="0" w:line="240" w:lineRule="auto"/>
        <w:ind w:firstLine="567"/>
        <w:jc w:val="both"/>
        <w:rPr>
          <w:rFonts w:ascii="Times New Roman" w:hAnsi="Times New Roman" w:cs="Times New Roman"/>
          <w:sz w:val="20"/>
          <w:szCs w:val="20"/>
          <w:u w:val="single"/>
        </w:rPr>
      </w:pPr>
      <w:r w:rsidRPr="00C4674F">
        <w:rPr>
          <w:rFonts w:ascii="Times New Roman" w:hAnsi="Times New Roman" w:cs="Times New Roman"/>
          <w:sz w:val="20"/>
          <w:szCs w:val="20"/>
          <w:u w:val="single"/>
        </w:rPr>
        <w:t>Закон України «Про охорону навколишнього природного середовища»</w:t>
      </w:r>
    </w:p>
    <w:p w14:paraId="5EAB0718" w14:textId="77777777"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Цей закон визначає правові, економічні та соціальні основи організації охорони навколишнього природного середовища. Стаття 1 встановлює, що завданням законодавства є регулювання відносин у галузі охорони, використання й відтворення природних ресурсів, забезпечення екологічної безпеки та запобігання негативному впливу господарської діяльності на довкілля. У статті 3 перелічено принципи охорони навколишнього природного середовища, серед яких:</w:t>
      </w:r>
    </w:p>
    <w:p w14:paraId="623C0712"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пріоритетність вимог екологічної безпеки та дотримання нормативів використання природних ресурсів;</w:t>
      </w:r>
    </w:p>
    <w:p w14:paraId="33E83833"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гарантування екологічно безпечного середовища для життя і здоров’я людей;</w:t>
      </w:r>
    </w:p>
    <w:p w14:paraId="6EC0BD43"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запобіжний характер заходів щодо охорони довкілля;</w:t>
      </w:r>
    </w:p>
    <w:p w14:paraId="7329B124"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екологізація матеріального виробництва шляхом впровадження новітніх технологій та відтворення відновлюваних ресурсів;</w:t>
      </w:r>
    </w:p>
    <w:p w14:paraId="217DB162"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обов’язковість оцінки впливу на довкілля (ОВД);</w:t>
      </w:r>
    </w:p>
    <w:p w14:paraId="6E0AC774"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гласність і демократизм при прийнятті рішень, що впливають на стан довкілля;</w:t>
      </w:r>
    </w:p>
    <w:p w14:paraId="2E929897" w14:textId="77777777" w:rsidR="00C4674F" w:rsidRPr="006F208D" w:rsidRDefault="00C4674F" w:rsidP="006F208D">
      <w:pPr>
        <w:pStyle w:val="a4"/>
        <w:numPr>
          <w:ilvl w:val="0"/>
          <w:numId w:val="21"/>
        </w:numPr>
        <w:tabs>
          <w:tab w:val="left" w:pos="993"/>
        </w:tabs>
        <w:spacing w:after="0" w:line="240" w:lineRule="auto"/>
        <w:ind w:left="0" w:firstLine="624"/>
        <w:jc w:val="both"/>
        <w:rPr>
          <w:rFonts w:ascii="Times New Roman" w:hAnsi="Times New Roman" w:cs="Times New Roman"/>
          <w:sz w:val="20"/>
          <w:szCs w:val="20"/>
        </w:rPr>
      </w:pPr>
      <w:r w:rsidRPr="006F208D">
        <w:rPr>
          <w:rFonts w:ascii="Times New Roman" w:hAnsi="Times New Roman" w:cs="Times New Roman"/>
          <w:sz w:val="20"/>
          <w:szCs w:val="20"/>
        </w:rPr>
        <w:t>науково обґрунтоване нормування впливу господарської діяльності.</w:t>
      </w:r>
    </w:p>
    <w:p w14:paraId="48F49E9D" w14:textId="77777777" w:rsidR="00C4674F" w:rsidRPr="00C4674F" w:rsidRDefault="00C4674F" w:rsidP="00C4674F">
      <w:pPr>
        <w:spacing w:after="0" w:line="240" w:lineRule="auto"/>
        <w:ind w:firstLine="567"/>
        <w:jc w:val="both"/>
        <w:rPr>
          <w:rFonts w:ascii="Times New Roman" w:hAnsi="Times New Roman" w:cs="Times New Roman"/>
          <w:sz w:val="20"/>
          <w:szCs w:val="20"/>
          <w:u w:val="single"/>
        </w:rPr>
      </w:pPr>
      <w:r w:rsidRPr="00C4674F">
        <w:rPr>
          <w:rFonts w:ascii="Times New Roman" w:hAnsi="Times New Roman" w:cs="Times New Roman"/>
          <w:sz w:val="20"/>
          <w:szCs w:val="20"/>
          <w:u w:val="single"/>
        </w:rPr>
        <w:t>Закон України «Про оцінку впливу на довкілля» (2017 р.)</w:t>
      </w:r>
    </w:p>
    <w:p w14:paraId="6B75CAFE" w14:textId="7F1CEA10"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Оцін</w:t>
      </w:r>
      <w:r w:rsidR="006F208D">
        <w:rPr>
          <w:rFonts w:ascii="Times New Roman" w:hAnsi="Times New Roman" w:cs="Times New Roman"/>
          <w:sz w:val="20"/>
          <w:szCs w:val="20"/>
        </w:rPr>
        <w:t>ювання</w:t>
      </w:r>
      <w:r w:rsidRPr="00C4674F">
        <w:rPr>
          <w:rFonts w:ascii="Times New Roman" w:hAnsi="Times New Roman" w:cs="Times New Roman"/>
          <w:sz w:val="20"/>
          <w:szCs w:val="20"/>
        </w:rPr>
        <w:t xml:space="preserve"> впливу на довкілля (ОВД) – це обов’язкова процедура, що проводиться перед початком планованої діяльності, яка може мати значний вплив на довкілля. Закон набрав чинності у 2017 р. і встановлює правові та організаційні засади ОВД. Його метою є запобігання шкоді довкіллю, забезпечення екологічної безпеки, раціональне використання й відтворення природних ресурсів у процесі прийняття рішень. Процедура ОВД включає підготовку звіту суб’єктом господарювання, проведення громадського обговорення, аналіз уповноваженим органом і врахування висновку з ОВД у рішенні про провадження планованої діяльності.</w:t>
      </w:r>
    </w:p>
    <w:p w14:paraId="20F969F0" w14:textId="77777777" w:rsidR="00C4674F" w:rsidRPr="00C4674F" w:rsidRDefault="00C4674F" w:rsidP="00C4674F">
      <w:pPr>
        <w:spacing w:after="0" w:line="240" w:lineRule="auto"/>
        <w:ind w:firstLine="567"/>
        <w:jc w:val="both"/>
        <w:rPr>
          <w:rFonts w:ascii="Times New Roman" w:hAnsi="Times New Roman" w:cs="Times New Roman"/>
          <w:sz w:val="20"/>
          <w:szCs w:val="20"/>
          <w:u w:val="single"/>
        </w:rPr>
      </w:pPr>
      <w:r w:rsidRPr="00C4674F">
        <w:rPr>
          <w:rFonts w:ascii="Times New Roman" w:hAnsi="Times New Roman" w:cs="Times New Roman"/>
          <w:sz w:val="20"/>
          <w:szCs w:val="20"/>
          <w:u w:val="single"/>
        </w:rPr>
        <w:t>ISO 14001:2015 «Environmental Management Systems»</w:t>
      </w:r>
    </w:p>
    <w:p w14:paraId="1B61D2D0" w14:textId="77777777"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ISO 14001 – це міжнародний стандарт для систем екологічного управління. В описі стандарту зазначено, що ISO 14001 надає рамки для розробки та впровадження системи екологічного менеджменту (EMS) і забезпечує постійне вдосконалення екологічної діяльності. Дотримання стандарту допомагає організаціям мінімізувати вплив на довкілля, відповідати нормативним вимогам і досягати своїх екологічних цілей. Стандарт охоплює різні аспекти – від використання ресурсів та управління відходами до моніторингу екологічної діяльності та залучення зацікавлених сторін. ISO 14001 важливий, оскільки пропонує структурований підхід до вирішення глобальних проблем – зміни клімату, втрати біорізноманіття та виснаження ресурсів – і сприяє зменшенню відходів, енергозбереженню, економії коштів та підвищенню довіри зацікавлених сторін. Серед переваг впровадження ISO 14001 виділяють підвищення екологічної ефективності, забезпечення відповідності вимогам законодавства, економію ресурсів, підвищення довіри клієнтів та покращення репутації підприємства.</w:t>
      </w:r>
    </w:p>
    <w:p w14:paraId="773EDC2D" w14:textId="77777777" w:rsidR="006F208D" w:rsidRDefault="006F208D" w:rsidP="00C4674F">
      <w:pPr>
        <w:spacing w:after="0" w:line="240" w:lineRule="auto"/>
        <w:ind w:firstLine="567"/>
        <w:jc w:val="both"/>
        <w:rPr>
          <w:rFonts w:ascii="Times New Roman" w:hAnsi="Times New Roman" w:cs="Times New Roman"/>
          <w:b/>
          <w:bCs/>
          <w:sz w:val="20"/>
          <w:szCs w:val="20"/>
        </w:rPr>
      </w:pPr>
    </w:p>
    <w:p w14:paraId="12E13900" w14:textId="134C755B" w:rsidR="00C4674F" w:rsidRPr="00C4674F" w:rsidRDefault="00C4674F" w:rsidP="00C4674F">
      <w:pPr>
        <w:spacing w:after="0" w:line="240" w:lineRule="auto"/>
        <w:ind w:firstLine="567"/>
        <w:jc w:val="both"/>
        <w:rPr>
          <w:rFonts w:ascii="Times New Roman" w:hAnsi="Times New Roman" w:cs="Times New Roman"/>
          <w:sz w:val="20"/>
          <w:szCs w:val="20"/>
          <w:u w:val="single"/>
        </w:rPr>
      </w:pPr>
      <w:r w:rsidRPr="00C4674F">
        <w:rPr>
          <w:rFonts w:ascii="Times New Roman" w:hAnsi="Times New Roman" w:cs="Times New Roman"/>
          <w:sz w:val="20"/>
          <w:szCs w:val="20"/>
          <w:u w:val="single"/>
        </w:rPr>
        <w:lastRenderedPageBreak/>
        <w:t>Інші нормативні акти та стандарти</w:t>
      </w:r>
    </w:p>
    <w:p w14:paraId="65547AC2" w14:textId="77777777" w:rsidR="00C4674F" w:rsidRPr="00C4674F" w:rsidRDefault="00C4674F" w:rsidP="006F208D">
      <w:pPr>
        <w:numPr>
          <w:ilvl w:val="0"/>
          <w:numId w:val="22"/>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Європейський регламент EMAS – система екологічного менеджменту та аудиту, що доповнює ISO 14001 більш жорсткими вимогами до публічного звітування та перевірки.</w:t>
      </w:r>
    </w:p>
    <w:p w14:paraId="74F6426F" w14:textId="77777777" w:rsidR="00C4674F" w:rsidRPr="00C4674F" w:rsidRDefault="00C4674F" w:rsidP="006F208D">
      <w:pPr>
        <w:numPr>
          <w:ilvl w:val="0"/>
          <w:numId w:val="22"/>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ДСТУ ISO 9001 – стандарти менеджменту якості, що інтегруються з EMS; забезпечують системний підхід до управління якістю й екологією.</w:t>
      </w:r>
    </w:p>
    <w:p w14:paraId="265F93FD" w14:textId="77777777" w:rsidR="00C4674F" w:rsidRPr="00C4674F" w:rsidRDefault="00C4674F" w:rsidP="006F208D">
      <w:pPr>
        <w:numPr>
          <w:ilvl w:val="0"/>
          <w:numId w:val="22"/>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Закон України «Про відходи», Закон «Про охорону атмосферного повітря», «Про забезпечення санітарного та епідемічного благополуччя населення», «Про енергозбереження» – регулюють окремі екологічні аспекти діяльності.</w:t>
      </w:r>
    </w:p>
    <w:p w14:paraId="45144EF9" w14:textId="77777777" w:rsidR="006F208D" w:rsidRDefault="006F208D" w:rsidP="00C4674F">
      <w:pPr>
        <w:spacing w:after="0" w:line="240" w:lineRule="auto"/>
        <w:ind w:firstLine="567"/>
        <w:jc w:val="both"/>
        <w:rPr>
          <w:rFonts w:ascii="Times New Roman" w:hAnsi="Times New Roman" w:cs="Times New Roman"/>
          <w:b/>
          <w:bCs/>
          <w:sz w:val="20"/>
          <w:szCs w:val="20"/>
        </w:rPr>
      </w:pPr>
    </w:p>
    <w:p w14:paraId="3BBD0789" w14:textId="3726823F" w:rsidR="00C4674F" w:rsidRPr="00C4674F" w:rsidRDefault="00C4674F" w:rsidP="00C4674F">
      <w:pPr>
        <w:spacing w:after="0" w:line="240" w:lineRule="auto"/>
        <w:ind w:firstLine="567"/>
        <w:jc w:val="both"/>
        <w:rPr>
          <w:rFonts w:ascii="Times New Roman" w:hAnsi="Times New Roman" w:cs="Times New Roman"/>
          <w:i/>
          <w:iCs/>
          <w:sz w:val="20"/>
          <w:szCs w:val="20"/>
        </w:rPr>
      </w:pPr>
      <w:r w:rsidRPr="00C4674F">
        <w:rPr>
          <w:rFonts w:ascii="Times New Roman" w:hAnsi="Times New Roman" w:cs="Times New Roman"/>
          <w:i/>
          <w:iCs/>
          <w:sz w:val="20"/>
          <w:szCs w:val="20"/>
        </w:rPr>
        <w:t>Основні джерела впливу харчового підприємства на довкілля</w:t>
      </w:r>
    </w:p>
    <w:p w14:paraId="5DD6D634" w14:textId="77777777"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Екологізація харчових виробництв полягає у виявленні та мінімізації впливу на природні ресурси. Типові джерела впливу:</w:t>
      </w:r>
    </w:p>
    <w:p w14:paraId="15E47504" w14:textId="0F47389F" w:rsidR="00C4674F" w:rsidRPr="00C4674F" w:rsidRDefault="00C4674F" w:rsidP="006F208D">
      <w:pPr>
        <w:numPr>
          <w:ilvl w:val="0"/>
          <w:numId w:val="18"/>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Споживання води</w:t>
      </w:r>
      <w:r w:rsidR="006F208D">
        <w:rPr>
          <w:rFonts w:ascii="Times New Roman" w:hAnsi="Times New Roman" w:cs="Times New Roman"/>
          <w:sz w:val="20"/>
          <w:szCs w:val="20"/>
        </w:rPr>
        <w:t xml:space="preserve"> </w:t>
      </w:r>
      <w:r w:rsidRPr="00C4674F">
        <w:rPr>
          <w:rFonts w:ascii="Times New Roman" w:hAnsi="Times New Roman" w:cs="Times New Roman"/>
          <w:sz w:val="20"/>
          <w:szCs w:val="20"/>
        </w:rPr>
        <w:t>– водозабезпечення процесів, миття обладнання, охолодження. Наприклад, дослідження корнпереробного заводу показало, що для перероблення 1 тонни кукурудзи необхідно близько 4,15 м³ води. Великий обсяг води перетворюється на високополюційні стічні води.</w:t>
      </w:r>
    </w:p>
    <w:p w14:paraId="7869D20C" w14:textId="3E1DFF0A" w:rsidR="00C4674F" w:rsidRPr="00C4674F" w:rsidRDefault="00C4674F" w:rsidP="006F208D">
      <w:pPr>
        <w:numPr>
          <w:ilvl w:val="0"/>
          <w:numId w:val="18"/>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Стічні води</w:t>
      </w:r>
      <w:r w:rsidR="006F208D">
        <w:rPr>
          <w:rFonts w:ascii="Times New Roman" w:hAnsi="Times New Roman" w:cs="Times New Roman"/>
          <w:sz w:val="20"/>
          <w:szCs w:val="20"/>
        </w:rPr>
        <w:t xml:space="preserve"> </w:t>
      </w:r>
      <w:r w:rsidRPr="00C4674F">
        <w:rPr>
          <w:rFonts w:ascii="Times New Roman" w:hAnsi="Times New Roman" w:cs="Times New Roman"/>
          <w:sz w:val="20"/>
          <w:szCs w:val="20"/>
        </w:rPr>
        <w:t>– містять високу концентрацію органічних речовин. Для кукурудзяного заводу характерні високі значення БСК (biochemical oxygen demand, BOD) і ХСК (chemical oxygen demand, COD); у загальному випадку значення BOD у стічних водах харчових підприємств досягають 3 000–30 000 мг/л, а COD – 5 000–50 000 мг/л. Основними забруднювачами є органічні речовини, нітрати, патогенні мікроорганізми.</w:t>
      </w:r>
    </w:p>
    <w:p w14:paraId="0EAC0E06" w14:textId="3D30360F" w:rsidR="00C4674F" w:rsidRPr="00C4674F" w:rsidRDefault="00C4674F" w:rsidP="006F208D">
      <w:pPr>
        <w:numPr>
          <w:ilvl w:val="0"/>
          <w:numId w:val="18"/>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Споживання енергії та викиди</w:t>
      </w:r>
      <w:r w:rsidR="006F208D">
        <w:rPr>
          <w:rFonts w:ascii="Times New Roman" w:hAnsi="Times New Roman" w:cs="Times New Roman"/>
          <w:sz w:val="20"/>
          <w:szCs w:val="20"/>
        </w:rPr>
        <w:t xml:space="preserve"> </w:t>
      </w:r>
      <w:r w:rsidRPr="00C4674F">
        <w:rPr>
          <w:rFonts w:ascii="Times New Roman" w:hAnsi="Times New Roman" w:cs="Times New Roman"/>
          <w:sz w:val="20"/>
          <w:szCs w:val="20"/>
        </w:rPr>
        <w:t>– енергетичні потреби покриваються переважно за рахунок викопних ресурсів. Огляд енергоспоживання у харчовій промисловості показав, що найбільшу енергоємність мають продукти, для виробництва яких використовуються термічні процеси (сушіння кави, виробництво сухого молока, смаження картоплі), а збільшення вимог до гігієни та очищення у м’ясній та молочній галузях підвищує витрати енергії та води.</w:t>
      </w:r>
    </w:p>
    <w:p w14:paraId="79A2B2CD" w14:textId="1A3BE0F9" w:rsidR="00C4674F" w:rsidRPr="00C4674F" w:rsidRDefault="00C4674F" w:rsidP="006F208D">
      <w:pPr>
        <w:numPr>
          <w:ilvl w:val="0"/>
          <w:numId w:val="18"/>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Тверді відходи та відходи упаковки</w:t>
      </w:r>
      <w:r w:rsidR="006F208D">
        <w:rPr>
          <w:rFonts w:ascii="Times New Roman" w:hAnsi="Times New Roman" w:cs="Times New Roman"/>
          <w:sz w:val="20"/>
          <w:szCs w:val="20"/>
        </w:rPr>
        <w:t xml:space="preserve"> </w:t>
      </w:r>
      <w:r w:rsidRPr="00C4674F">
        <w:rPr>
          <w:rFonts w:ascii="Times New Roman" w:hAnsi="Times New Roman" w:cs="Times New Roman"/>
          <w:sz w:val="20"/>
          <w:szCs w:val="20"/>
        </w:rPr>
        <w:t>– залишки сировини, субпродукти, невикористані інгредієнти, відпрацьована тара, полімерні пакувальні матеріали. Для продуктів з коротким терміном придатності великий обсяг відходів пов’язаний із простроченою продукцією.</w:t>
      </w:r>
    </w:p>
    <w:p w14:paraId="71B24C45" w14:textId="46A6C5AE" w:rsidR="00C4674F" w:rsidRPr="00C4674F" w:rsidRDefault="00C4674F" w:rsidP="006F208D">
      <w:pPr>
        <w:numPr>
          <w:ilvl w:val="0"/>
          <w:numId w:val="18"/>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Атмосферні викиди</w:t>
      </w:r>
      <w:r w:rsidR="006F208D">
        <w:rPr>
          <w:rFonts w:ascii="Times New Roman" w:hAnsi="Times New Roman" w:cs="Times New Roman"/>
          <w:sz w:val="20"/>
          <w:szCs w:val="20"/>
        </w:rPr>
        <w:t xml:space="preserve"> </w:t>
      </w:r>
      <w:r w:rsidRPr="00C4674F">
        <w:rPr>
          <w:rFonts w:ascii="Times New Roman" w:hAnsi="Times New Roman" w:cs="Times New Roman"/>
          <w:sz w:val="20"/>
          <w:szCs w:val="20"/>
        </w:rPr>
        <w:t>– газоподібні та пилоподібні викиди, що утворюються при спалюванні палива, сушінні, оброб</w:t>
      </w:r>
      <w:r w:rsidR="001B60E3">
        <w:rPr>
          <w:rFonts w:ascii="Times New Roman" w:hAnsi="Times New Roman" w:cs="Times New Roman"/>
          <w:sz w:val="20"/>
          <w:szCs w:val="20"/>
        </w:rPr>
        <w:t>ленн</w:t>
      </w:r>
      <w:r w:rsidRPr="00C4674F">
        <w:rPr>
          <w:rFonts w:ascii="Times New Roman" w:hAnsi="Times New Roman" w:cs="Times New Roman"/>
          <w:sz w:val="20"/>
          <w:szCs w:val="20"/>
        </w:rPr>
        <w:t>і сировини, а також викиди холодильних агентів.</w:t>
      </w:r>
    </w:p>
    <w:p w14:paraId="54663783" w14:textId="77777777" w:rsidR="001B60E3" w:rsidRDefault="001B60E3" w:rsidP="00C4674F">
      <w:pPr>
        <w:spacing w:after="0" w:line="240" w:lineRule="auto"/>
        <w:ind w:firstLine="567"/>
        <w:jc w:val="both"/>
        <w:rPr>
          <w:rFonts w:ascii="Times New Roman" w:hAnsi="Times New Roman" w:cs="Times New Roman"/>
          <w:b/>
          <w:bCs/>
          <w:sz w:val="20"/>
          <w:szCs w:val="20"/>
        </w:rPr>
      </w:pPr>
    </w:p>
    <w:p w14:paraId="6024DF30" w14:textId="63674655" w:rsidR="00C4674F" w:rsidRPr="00C4674F" w:rsidRDefault="00C4674F" w:rsidP="00C4674F">
      <w:pPr>
        <w:spacing w:after="0" w:line="240" w:lineRule="auto"/>
        <w:ind w:firstLine="567"/>
        <w:jc w:val="both"/>
        <w:rPr>
          <w:rFonts w:ascii="Times New Roman" w:hAnsi="Times New Roman" w:cs="Times New Roman"/>
          <w:i/>
          <w:iCs/>
          <w:sz w:val="20"/>
          <w:szCs w:val="20"/>
        </w:rPr>
      </w:pPr>
      <w:r w:rsidRPr="00C4674F">
        <w:rPr>
          <w:rFonts w:ascii="Times New Roman" w:hAnsi="Times New Roman" w:cs="Times New Roman"/>
          <w:i/>
          <w:iCs/>
          <w:sz w:val="20"/>
          <w:szCs w:val="20"/>
        </w:rPr>
        <w:t>Розрахунок орієнтовних показників ресурсоспоживання та забруднення</w:t>
      </w:r>
    </w:p>
    <w:p w14:paraId="0193127A" w14:textId="164CEA41"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Для демонстр</w:t>
      </w:r>
      <w:r w:rsidR="001B60E3">
        <w:rPr>
          <w:rFonts w:ascii="Times New Roman" w:hAnsi="Times New Roman" w:cs="Times New Roman"/>
          <w:sz w:val="20"/>
          <w:szCs w:val="20"/>
        </w:rPr>
        <w:t>ації</w:t>
      </w:r>
      <w:r w:rsidRPr="00C4674F">
        <w:rPr>
          <w:rFonts w:ascii="Times New Roman" w:hAnsi="Times New Roman" w:cs="Times New Roman"/>
          <w:sz w:val="20"/>
          <w:szCs w:val="20"/>
        </w:rPr>
        <w:t xml:space="preserve"> оцін</w:t>
      </w:r>
      <w:r w:rsidR="001B60E3">
        <w:rPr>
          <w:rFonts w:ascii="Times New Roman" w:hAnsi="Times New Roman" w:cs="Times New Roman"/>
          <w:sz w:val="20"/>
          <w:szCs w:val="20"/>
        </w:rPr>
        <w:t>ювання</w:t>
      </w:r>
      <w:r w:rsidRPr="00C4674F">
        <w:rPr>
          <w:rFonts w:ascii="Times New Roman" w:hAnsi="Times New Roman" w:cs="Times New Roman"/>
          <w:sz w:val="20"/>
          <w:szCs w:val="20"/>
        </w:rPr>
        <w:t xml:space="preserve"> впливу розглянемо умовне харчове підприємство (ко</w:t>
      </w:r>
      <w:r w:rsidR="001B60E3">
        <w:rPr>
          <w:rFonts w:ascii="Times New Roman" w:hAnsi="Times New Roman" w:cs="Times New Roman"/>
          <w:sz w:val="20"/>
          <w:szCs w:val="20"/>
        </w:rPr>
        <w:t>мбікормов</w:t>
      </w:r>
      <w:r w:rsidRPr="00C4674F">
        <w:rPr>
          <w:rFonts w:ascii="Times New Roman" w:hAnsi="Times New Roman" w:cs="Times New Roman"/>
          <w:sz w:val="20"/>
          <w:szCs w:val="20"/>
        </w:rPr>
        <w:t>ий завод), яке протягом року переробляє 1 000 т продукції. Вихідні дані взято на основі відкритих джерел:</w:t>
      </w:r>
    </w:p>
    <w:p w14:paraId="0238843A" w14:textId="77777777" w:rsidR="00C4674F" w:rsidRPr="00C4674F" w:rsidRDefault="00C4674F" w:rsidP="00C4674F">
      <w:pPr>
        <w:numPr>
          <w:ilvl w:val="0"/>
          <w:numId w:val="19"/>
        </w:num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водоспоживання – 4,15 м³/т продукції;</w:t>
      </w:r>
    </w:p>
    <w:p w14:paraId="4D35577F" w14:textId="77777777" w:rsidR="00C4674F" w:rsidRPr="00C4674F" w:rsidRDefault="00C4674F" w:rsidP="00C4674F">
      <w:pPr>
        <w:numPr>
          <w:ilvl w:val="0"/>
          <w:numId w:val="19"/>
        </w:num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середня енерговитратність для харчової промисловості – 6,9 МДж/кг продукції (6,9 ГДж/т);</w:t>
      </w:r>
    </w:p>
    <w:p w14:paraId="126A91D8" w14:textId="77777777" w:rsidR="00C4674F" w:rsidRPr="00C4674F" w:rsidRDefault="00C4674F" w:rsidP="00C4674F">
      <w:pPr>
        <w:numPr>
          <w:ilvl w:val="0"/>
          <w:numId w:val="19"/>
        </w:num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середній вміст БСК у стічних водах – 15 000 мг/л; ХСК – 30 000 мг/л (типове для харчових підприємств);</w:t>
      </w:r>
    </w:p>
    <w:p w14:paraId="1D69C983" w14:textId="77777777" w:rsidR="00C4674F" w:rsidRPr="00C4674F" w:rsidRDefault="00C4674F" w:rsidP="00C4674F">
      <w:pPr>
        <w:numPr>
          <w:ilvl w:val="0"/>
          <w:numId w:val="19"/>
        </w:num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lastRenderedPageBreak/>
        <w:t>щорічний обсяг виробництва – 1 000 т (1 000 000 кг).</w:t>
      </w:r>
    </w:p>
    <w:p w14:paraId="7E646959" w14:textId="76170D24" w:rsidR="00C4674F" w:rsidRPr="00C4674F" w:rsidRDefault="00C4674F" w:rsidP="00C4674F">
      <w:pPr>
        <w:spacing w:after="0" w:line="240" w:lineRule="auto"/>
        <w:ind w:firstLine="567"/>
        <w:jc w:val="both"/>
        <w:rPr>
          <w:rFonts w:ascii="Times New Roman" w:hAnsi="Times New Roman" w:cs="Times New Roman"/>
          <w:sz w:val="20"/>
          <w:szCs w:val="20"/>
        </w:rPr>
      </w:pPr>
      <w:r w:rsidRPr="00C4674F">
        <w:rPr>
          <w:rFonts w:ascii="Times New Roman" w:hAnsi="Times New Roman" w:cs="Times New Roman"/>
          <w:sz w:val="20"/>
          <w:szCs w:val="20"/>
        </w:rPr>
        <w:t>На основі цих даних розраховуємо орієнтовні показники (табл</w:t>
      </w:r>
      <w:r w:rsidR="001B60E3">
        <w:rPr>
          <w:rFonts w:ascii="Times New Roman" w:hAnsi="Times New Roman" w:cs="Times New Roman"/>
          <w:sz w:val="20"/>
          <w:szCs w:val="20"/>
        </w:rPr>
        <w:t>иця 14.</w:t>
      </w:r>
      <w:r w:rsidRPr="00C4674F">
        <w:rPr>
          <w:rFonts w:ascii="Times New Roman" w:hAnsi="Times New Roman" w:cs="Times New Roman"/>
          <w:sz w:val="20"/>
          <w:szCs w:val="20"/>
        </w:rPr>
        <w:t>1).</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692"/>
        <w:gridCol w:w="1705"/>
        <w:gridCol w:w="1701"/>
        <w:gridCol w:w="2177"/>
      </w:tblGrid>
      <w:tr w:rsidR="001B60E3" w:rsidRPr="00C4674F" w14:paraId="41522DF4" w14:textId="77777777" w:rsidTr="001B60E3">
        <w:trPr>
          <w:tblHeader/>
          <w:tblCellSpacing w:w="0" w:type="dxa"/>
        </w:trPr>
        <w:tc>
          <w:tcPr>
            <w:tcW w:w="1692" w:type="dxa"/>
            <w:vAlign w:val="center"/>
            <w:hideMark/>
          </w:tcPr>
          <w:p w14:paraId="6D2A7576"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Показник</w:t>
            </w:r>
          </w:p>
        </w:tc>
        <w:tc>
          <w:tcPr>
            <w:tcW w:w="1705" w:type="dxa"/>
            <w:vAlign w:val="center"/>
            <w:hideMark/>
          </w:tcPr>
          <w:p w14:paraId="10E93312" w14:textId="4A885456"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Формула</w:t>
            </w:r>
            <w:r w:rsidR="001B60E3" w:rsidRPr="001B60E3">
              <w:rPr>
                <w:rFonts w:ascii="Times New Roman" w:hAnsi="Times New Roman" w:cs="Times New Roman"/>
                <w:sz w:val="20"/>
                <w:szCs w:val="20"/>
              </w:rPr>
              <w:t xml:space="preserve"> </w:t>
            </w:r>
            <w:r w:rsidRPr="00C4674F">
              <w:rPr>
                <w:rFonts w:ascii="Times New Roman" w:hAnsi="Times New Roman" w:cs="Times New Roman"/>
                <w:sz w:val="20"/>
                <w:szCs w:val="20"/>
              </w:rPr>
              <w:t>/</w:t>
            </w:r>
            <w:r w:rsidR="001B60E3" w:rsidRPr="001B60E3">
              <w:rPr>
                <w:rFonts w:ascii="Times New Roman" w:hAnsi="Times New Roman" w:cs="Times New Roman"/>
                <w:sz w:val="20"/>
                <w:szCs w:val="20"/>
              </w:rPr>
              <w:t xml:space="preserve"> </w:t>
            </w:r>
            <w:r w:rsidRPr="00C4674F">
              <w:rPr>
                <w:rFonts w:ascii="Times New Roman" w:hAnsi="Times New Roman" w:cs="Times New Roman"/>
                <w:sz w:val="20"/>
                <w:szCs w:val="20"/>
              </w:rPr>
              <w:t>підхід до розрахунку</w:t>
            </w:r>
          </w:p>
        </w:tc>
        <w:tc>
          <w:tcPr>
            <w:tcW w:w="1701" w:type="dxa"/>
            <w:vAlign w:val="center"/>
            <w:hideMark/>
          </w:tcPr>
          <w:p w14:paraId="5D58EF1D"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Значення для 1 000 т продукції</w:t>
            </w:r>
          </w:p>
        </w:tc>
        <w:tc>
          <w:tcPr>
            <w:tcW w:w="2177" w:type="dxa"/>
            <w:vAlign w:val="center"/>
            <w:hideMark/>
          </w:tcPr>
          <w:p w14:paraId="37DA0081"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Коментар</w:t>
            </w:r>
          </w:p>
        </w:tc>
      </w:tr>
      <w:tr w:rsidR="001B60E3" w:rsidRPr="00C4674F" w14:paraId="4F16C495" w14:textId="77777777" w:rsidTr="001B60E3">
        <w:trPr>
          <w:tblCellSpacing w:w="0" w:type="dxa"/>
        </w:trPr>
        <w:tc>
          <w:tcPr>
            <w:tcW w:w="1692" w:type="dxa"/>
            <w:vAlign w:val="center"/>
            <w:hideMark/>
          </w:tcPr>
          <w:p w14:paraId="08B9C25C"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Водоспоживання</w:t>
            </w:r>
          </w:p>
        </w:tc>
        <w:tc>
          <w:tcPr>
            <w:tcW w:w="1705" w:type="dxa"/>
            <w:vAlign w:val="center"/>
            <w:hideMark/>
          </w:tcPr>
          <w:p w14:paraId="5961F94B"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4,15 м³/т × 1 000 т = 4 150 м³</w:t>
            </w:r>
          </w:p>
        </w:tc>
        <w:tc>
          <w:tcPr>
            <w:tcW w:w="1701" w:type="dxa"/>
            <w:vAlign w:val="center"/>
            <w:hideMark/>
          </w:tcPr>
          <w:p w14:paraId="1EA5A317"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4 150 м³/рік</w:t>
            </w:r>
          </w:p>
        </w:tc>
        <w:tc>
          <w:tcPr>
            <w:tcW w:w="2177" w:type="dxa"/>
            <w:vAlign w:val="center"/>
            <w:hideMark/>
          </w:tcPr>
          <w:p w14:paraId="536E71F6" w14:textId="17772FF2" w:rsidR="00C4674F" w:rsidRPr="00C4674F" w:rsidRDefault="001B60E3"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 xml:space="preserve">Обсяг </w:t>
            </w:r>
            <w:r w:rsidR="00C4674F" w:rsidRPr="00C4674F">
              <w:rPr>
                <w:rFonts w:ascii="Times New Roman" w:hAnsi="Times New Roman" w:cs="Times New Roman"/>
                <w:sz w:val="20"/>
                <w:szCs w:val="20"/>
              </w:rPr>
              <w:t>спожитої води на виробництво, більша частина перетворюється на стічні води</w:t>
            </w:r>
          </w:p>
        </w:tc>
      </w:tr>
      <w:tr w:rsidR="001B60E3" w:rsidRPr="00C4674F" w14:paraId="088BD49B" w14:textId="77777777" w:rsidTr="001B60E3">
        <w:trPr>
          <w:tblCellSpacing w:w="0" w:type="dxa"/>
        </w:trPr>
        <w:tc>
          <w:tcPr>
            <w:tcW w:w="1692" w:type="dxa"/>
            <w:vAlign w:val="center"/>
            <w:hideMark/>
          </w:tcPr>
          <w:p w14:paraId="37805648"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Річний обсяг стічних вод</w:t>
            </w:r>
          </w:p>
        </w:tc>
        <w:tc>
          <w:tcPr>
            <w:tcW w:w="1705" w:type="dxa"/>
            <w:vAlign w:val="center"/>
            <w:hideMark/>
          </w:tcPr>
          <w:p w14:paraId="517ACCF1" w14:textId="4A40B101" w:rsidR="00C4674F" w:rsidRPr="00C4674F" w:rsidRDefault="001B60E3"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П</w:t>
            </w:r>
            <w:r w:rsidR="00C4674F" w:rsidRPr="00C4674F">
              <w:rPr>
                <w:rFonts w:ascii="Times New Roman" w:hAnsi="Times New Roman" w:cs="Times New Roman"/>
                <w:sz w:val="20"/>
                <w:szCs w:val="20"/>
              </w:rPr>
              <w:t>рипус</w:t>
            </w:r>
            <w:r>
              <w:rPr>
                <w:rFonts w:ascii="Times New Roman" w:hAnsi="Times New Roman" w:cs="Times New Roman"/>
                <w:sz w:val="20"/>
                <w:szCs w:val="20"/>
              </w:rPr>
              <w:t>тимо, що =</w:t>
            </w:r>
            <w:r w:rsidR="00C4674F" w:rsidRPr="00C4674F">
              <w:rPr>
                <w:rFonts w:ascii="Times New Roman" w:hAnsi="Times New Roman" w:cs="Times New Roman"/>
                <w:sz w:val="20"/>
                <w:szCs w:val="20"/>
              </w:rPr>
              <w:t xml:space="preserve"> споживанню води (4 150 м³)</w:t>
            </w:r>
          </w:p>
        </w:tc>
        <w:tc>
          <w:tcPr>
            <w:tcW w:w="1701" w:type="dxa"/>
            <w:vAlign w:val="center"/>
            <w:hideMark/>
          </w:tcPr>
          <w:p w14:paraId="6F1509A6"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4 150 м³/рік</w:t>
            </w:r>
          </w:p>
        </w:tc>
        <w:tc>
          <w:tcPr>
            <w:tcW w:w="2177" w:type="dxa"/>
            <w:vAlign w:val="center"/>
            <w:hideMark/>
          </w:tcPr>
          <w:p w14:paraId="152005D1" w14:textId="564EA4CD" w:rsidR="00C4674F" w:rsidRPr="00C4674F" w:rsidRDefault="001B60E3" w:rsidP="001B60E3">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Стічні води </w:t>
            </w:r>
            <w:r w:rsidR="00C4674F" w:rsidRPr="00C4674F">
              <w:rPr>
                <w:rFonts w:ascii="Times New Roman" w:hAnsi="Times New Roman" w:cs="Times New Roman"/>
                <w:sz w:val="20"/>
                <w:szCs w:val="20"/>
              </w:rPr>
              <w:t>міст</w:t>
            </w:r>
            <w:r>
              <w:rPr>
                <w:rFonts w:ascii="Times New Roman" w:hAnsi="Times New Roman" w:cs="Times New Roman"/>
                <w:sz w:val="20"/>
                <w:szCs w:val="20"/>
              </w:rPr>
              <w:t>я</w:t>
            </w:r>
            <w:r w:rsidR="00C4674F" w:rsidRPr="00C4674F">
              <w:rPr>
                <w:rFonts w:ascii="Times New Roman" w:hAnsi="Times New Roman" w:cs="Times New Roman"/>
                <w:sz w:val="20"/>
                <w:szCs w:val="20"/>
              </w:rPr>
              <w:t>ть органічні речовини, жири, білки, крохмаль</w:t>
            </w:r>
          </w:p>
        </w:tc>
      </w:tr>
      <w:tr w:rsidR="001B60E3" w:rsidRPr="00C4674F" w14:paraId="7DFA1A70" w14:textId="77777777" w:rsidTr="001B60E3">
        <w:trPr>
          <w:tblCellSpacing w:w="0" w:type="dxa"/>
        </w:trPr>
        <w:tc>
          <w:tcPr>
            <w:tcW w:w="1692" w:type="dxa"/>
            <w:vAlign w:val="center"/>
            <w:hideMark/>
          </w:tcPr>
          <w:p w14:paraId="77680231"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БСК (маса)</w:t>
            </w:r>
          </w:p>
        </w:tc>
        <w:tc>
          <w:tcPr>
            <w:tcW w:w="1705" w:type="dxa"/>
            <w:vAlign w:val="center"/>
            <w:hideMark/>
          </w:tcPr>
          <w:p w14:paraId="6C29015E"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15 000 мг/л × 4 150 000 л / 1 000 000 = 62,25 т</w:t>
            </w:r>
          </w:p>
        </w:tc>
        <w:tc>
          <w:tcPr>
            <w:tcW w:w="1701" w:type="dxa"/>
            <w:vAlign w:val="center"/>
            <w:hideMark/>
          </w:tcPr>
          <w:p w14:paraId="7C265ED1"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 62 т БСК/рік</w:t>
            </w:r>
          </w:p>
        </w:tc>
        <w:tc>
          <w:tcPr>
            <w:tcW w:w="2177" w:type="dxa"/>
            <w:vAlign w:val="center"/>
            <w:hideMark/>
          </w:tcPr>
          <w:p w14:paraId="671078E0"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БСК (біохімічне споживання кисню) оцінює кількість органічних речовин у стоках</w:t>
            </w:r>
          </w:p>
        </w:tc>
      </w:tr>
      <w:tr w:rsidR="001B60E3" w:rsidRPr="00C4674F" w14:paraId="58AAC1CF" w14:textId="77777777" w:rsidTr="001B60E3">
        <w:trPr>
          <w:tblCellSpacing w:w="0" w:type="dxa"/>
        </w:trPr>
        <w:tc>
          <w:tcPr>
            <w:tcW w:w="1692" w:type="dxa"/>
            <w:vAlign w:val="center"/>
            <w:hideMark/>
          </w:tcPr>
          <w:p w14:paraId="7ED53E8F"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ХСК (маса)</w:t>
            </w:r>
          </w:p>
        </w:tc>
        <w:tc>
          <w:tcPr>
            <w:tcW w:w="1705" w:type="dxa"/>
            <w:vAlign w:val="center"/>
            <w:hideMark/>
          </w:tcPr>
          <w:p w14:paraId="55CDE829"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30 000 мг/л × 4 150 000 л / 1 000 000 = 124,5 т</w:t>
            </w:r>
          </w:p>
        </w:tc>
        <w:tc>
          <w:tcPr>
            <w:tcW w:w="1701" w:type="dxa"/>
            <w:vAlign w:val="center"/>
            <w:hideMark/>
          </w:tcPr>
          <w:p w14:paraId="5750629B" w14:textId="77777777" w:rsidR="00C4674F" w:rsidRPr="00C4674F" w:rsidRDefault="00C4674F" w:rsidP="001B60E3">
            <w:pPr>
              <w:spacing w:after="0" w:line="240" w:lineRule="auto"/>
              <w:jc w:val="center"/>
              <w:rPr>
                <w:rFonts w:ascii="Times New Roman" w:hAnsi="Times New Roman" w:cs="Times New Roman"/>
                <w:sz w:val="20"/>
                <w:szCs w:val="20"/>
              </w:rPr>
            </w:pPr>
            <w:r w:rsidRPr="00C4674F">
              <w:rPr>
                <w:rFonts w:ascii="Times New Roman" w:hAnsi="Times New Roman" w:cs="Times New Roman"/>
                <w:sz w:val="20"/>
                <w:szCs w:val="20"/>
              </w:rPr>
              <w:t>≈ 125 т ХСК/рік</w:t>
            </w:r>
          </w:p>
        </w:tc>
        <w:tc>
          <w:tcPr>
            <w:tcW w:w="2177" w:type="dxa"/>
            <w:vAlign w:val="center"/>
            <w:hideMark/>
          </w:tcPr>
          <w:p w14:paraId="41E3BBDC"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ХСК (хімічне споживання кисню) відображає сумарний вміст окиснюваних речовин</w:t>
            </w:r>
          </w:p>
        </w:tc>
      </w:tr>
      <w:tr w:rsidR="001B60E3" w:rsidRPr="00C4674F" w14:paraId="56214639" w14:textId="77777777" w:rsidTr="001B60E3">
        <w:trPr>
          <w:tblCellSpacing w:w="0" w:type="dxa"/>
        </w:trPr>
        <w:tc>
          <w:tcPr>
            <w:tcW w:w="1692" w:type="dxa"/>
            <w:vAlign w:val="center"/>
            <w:hideMark/>
          </w:tcPr>
          <w:p w14:paraId="29DA08B4"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Енергоспоживання</w:t>
            </w:r>
          </w:p>
        </w:tc>
        <w:tc>
          <w:tcPr>
            <w:tcW w:w="1705" w:type="dxa"/>
            <w:vAlign w:val="center"/>
            <w:hideMark/>
          </w:tcPr>
          <w:p w14:paraId="2C8CA773" w14:textId="77777777"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6,9 МДж/кг × 1 000 000 кг = 6,9 × 10^6 МДж = 6 900 ГДж</w:t>
            </w:r>
          </w:p>
        </w:tc>
        <w:tc>
          <w:tcPr>
            <w:tcW w:w="1701" w:type="dxa"/>
            <w:vAlign w:val="center"/>
            <w:hideMark/>
          </w:tcPr>
          <w:p w14:paraId="2B00BA40" w14:textId="1F6355CF" w:rsidR="00C4674F" w:rsidRPr="00C4674F" w:rsidRDefault="00C4674F"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 6 900 ГДж/рік ( 1,9 ГВт·год)</w:t>
            </w:r>
          </w:p>
        </w:tc>
        <w:tc>
          <w:tcPr>
            <w:tcW w:w="2177" w:type="dxa"/>
            <w:vAlign w:val="center"/>
            <w:hideMark/>
          </w:tcPr>
          <w:p w14:paraId="55F5EA10" w14:textId="24D67363" w:rsidR="00C4674F" w:rsidRPr="00C4674F" w:rsidRDefault="001B60E3" w:rsidP="001B60E3">
            <w:pPr>
              <w:spacing w:after="0" w:line="240" w:lineRule="auto"/>
              <w:jc w:val="both"/>
              <w:rPr>
                <w:rFonts w:ascii="Times New Roman" w:hAnsi="Times New Roman" w:cs="Times New Roman"/>
                <w:sz w:val="20"/>
                <w:szCs w:val="20"/>
              </w:rPr>
            </w:pPr>
            <w:r w:rsidRPr="00C4674F">
              <w:rPr>
                <w:rFonts w:ascii="Times New Roman" w:hAnsi="Times New Roman" w:cs="Times New Roman"/>
                <w:sz w:val="20"/>
                <w:szCs w:val="20"/>
              </w:rPr>
              <w:t xml:space="preserve">Енергія </w:t>
            </w:r>
            <w:r>
              <w:rPr>
                <w:rFonts w:ascii="Times New Roman" w:hAnsi="Times New Roman" w:cs="Times New Roman"/>
                <w:sz w:val="20"/>
                <w:szCs w:val="20"/>
              </w:rPr>
              <w:t xml:space="preserve">затрачається </w:t>
            </w:r>
            <w:r w:rsidR="00C4674F" w:rsidRPr="00C4674F">
              <w:rPr>
                <w:rFonts w:ascii="Times New Roman" w:hAnsi="Times New Roman" w:cs="Times New Roman"/>
                <w:sz w:val="20"/>
                <w:szCs w:val="20"/>
              </w:rPr>
              <w:t>на технологічні процеси, опалення, освітлення</w:t>
            </w:r>
          </w:p>
        </w:tc>
      </w:tr>
    </w:tbl>
    <w:p w14:paraId="19904723" w14:textId="77777777" w:rsidR="001B60E3" w:rsidRDefault="001B60E3" w:rsidP="00C4674F">
      <w:pPr>
        <w:spacing w:after="0" w:line="240" w:lineRule="auto"/>
        <w:ind w:firstLine="567"/>
        <w:jc w:val="both"/>
        <w:rPr>
          <w:rFonts w:ascii="Times New Roman" w:hAnsi="Times New Roman" w:cs="Times New Roman"/>
          <w:b/>
          <w:bCs/>
          <w:sz w:val="20"/>
          <w:szCs w:val="20"/>
        </w:rPr>
      </w:pPr>
    </w:p>
    <w:p w14:paraId="558FCD73" w14:textId="52156353" w:rsidR="00C4674F" w:rsidRDefault="00C4674F" w:rsidP="00C4674F">
      <w:pPr>
        <w:spacing w:after="0" w:line="240" w:lineRule="auto"/>
        <w:ind w:firstLine="567"/>
        <w:jc w:val="both"/>
        <w:rPr>
          <w:rFonts w:ascii="Times New Roman" w:hAnsi="Times New Roman" w:cs="Times New Roman"/>
          <w:sz w:val="18"/>
          <w:szCs w:val="18"/>
        </w:rPr>
      </w:pPr>
      <w:r w:rsidRPr="00C4674F">
        <w:rPr>
          <w:rFonts w:ascii="Times New Roman" w:hAnsi="Times New Roman" w:cs="Times New Roman"/>
          <w:b/>
          <w:bCs/>
          <w:sz w:val="18"/>
          <w:szCs w:val="18"/>
        </w:rPr>
        <w:t>Пояснення до таблиці.</w:t>
      </w:r>
      <w:r w:rsidRPr="00C4674F">
        <w:rPr>
          <w:rFonts w:ascii="Times New Roman" w:hAnsi="Times New Roman" w:cs="Times New Roman"/>
          <w:sz w:val="18"/>
          <w:szCs w:val="18"/>
        </w:rPr>
        <w:t xml:space="preserve"> За умови перероблення 1 000 т кукурудзи в рік підприємство споживає приблизно 4,15 тис. м³ води і виробляє близько 4,15 тис. м³ стічних вод з великою кількістю органічних речовин. Оцінка БСК і ХСК дозволяє обрати відповідні методи біологічної або фізико</w:t>
      </w:r>
      <w:r w:rsidRPr="00C4674F">
        <w:rPr>
          <w:rFonts w:ascii="Times New Roman" w:hAnsi="Times New Roman" w:cs="Times New Roman"/>
          <w:sz w:val="18"/>
          <w:szCs w:val="18"/>
        </w:rPr>
        <w:noBreakHyphen/>
        <w:t>хімічної очистки. Енергоспоживання становить близько 6 900 ГДж (1,9 ГВт·год), що підкреслює необхідність заходів з енергоефективності.</w:t>
      </w:r>
    </w:p>
    <w:p w14:paraId="50FEBFC1" w14:textId="77777777" w:rsidR="001B60E3" w:rsidRPr="00C4674F" w:rsidRDefault="001B60E3" w:rsidP="00C4674F">
      <w:pPr>
        <w:spacing w:after="0" w:line="240" w:lineRule="auto"/>
        <w:ind w:firstLine="567"/>
        <w:jc w:val="both"/>
        <w:rPr>
          <w:rFonts w:ascii="Times New Roman" w:hAnsi="Times New Roman" w:cs="Times New Roman"/>
          <w:sz w:val="18"/>
          <w:szCs w:val="18"/>
        </w:rPr>
      </w:pPr>
    </w:p>
    <w:p w14:paraId="08C99F54" w14:textId="17BFC986" w:rsidR="00C4674F" w:rsidRPr="00C4674F" w:rsidRDefault="00C4674F" w:rsidP="00C4674F">
      <w:pPr>
        <w:spacing w:after="0" w:line="240" w:lineRule="auto"/>
        <w:ind w:firstLine="567"/>
        <w:jc w:val="both"/>
        <w:rPr>
          <w:rFonts w:ascii="Times New Roman" w:hAnsi="Times New Roman" w:cs="Times New Roman"/>
          <w:i/>
          <w:iCs/>
          <w:sz w:val="20"/>
          <w:szCs w:val="20"/>
        </w:rPr>
      </w:pPr>
      <w:r w:rsidRPr="00C4674F">
        <w:rPr>
          <w:rFonts w:ascii="Times New Roman" w:hAnsi="Times New Roman" w:cs="Times New Roman"/>
          <w:i/>
          <w:iCs/>
          <w:sz w:val="20"/>
          <w:szCs w:val="20"/>
        </w:rPr>
        <w:t>Заходи щодо зменшення негативного впливу (екологічний менеджмент)</w:t>
      </w:r>
    </w:p>
    <w:p w14:paraId="39F2183B" w14:textId="77777777" w:rsidR="00C4674F" w:rsidRPr="00C4674F" w:rsidRDefault="00C4674F" w:rsidP="00702030">
      <w:pPr>
        <w:tabs>
          <w:tab w:val="left" w:pos="993"/>
        </w:tabs>
        <w:spacing w:after="0" w:line="240" w:lineRule="auto"/>
        <w:ind w:firstLine="624"/>
        <w:jc w:val="both"/>
        <w:rPr>
          <w:rFonts w:ascii="Times New Roman" w:hAnsi="Times New Roman" w:cs="Times New Roman"/>
          <w:sz w:val="20"/>
          <w:szCs w:val="20"/>
        </w:rPr>
      </w:pPr>
      <w:r w:rsidRPr="00C4674F">
        <w:rPr>
          <w:rFonts w:ascii="Times New Roman" w:hAnsi="Times New Roman" w:cs="Times New Roman"/>
          <w:sz w:val="20"/>
          <w:szCs w:val="20"/>
        </w:rPr>
        <w:t>Екологічний менеджмент включає планування, реалізацію та контроль діяльності, спрямованої на зниження негативного впливу виробництва. Основні інструменти:</w:t>
      </w:r>
    </w:p>
    <w:p w14:paraId="17986A8D"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Система екологічного менеджменту (EMS) – впровадження згідно з ISO 14001. EMS забезпечує структуру для встановлення політики, цілей, процедур, моніторингу, аудиту та вдосконалення екологічної діяльності. Переваги включають підвищення екологічної ефективності, відповідність законодавству, економію ресурсів та підвищення репутації.</w:t>
      </w:r>
    </w:p>
    <w:p w14:paraId="4D3C51E7" w14:textId="5ABB1615"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Оцін</w:t>
      </w:r>
      <w:r w:rsidR="00702030">
        <w:rPr>
          <w:rFonts w:ascii="Times New Roman" w:hAnsi="Times New Roman" w:cs="Times New Roman"/>
          <w:sz w:val="20"/>
          <w:szCs w:val="20"/>
        </w:rPr>
        <w:t>ювання</w:t>
      </w:r>
      <w:r w:rsidRPr="00C4674F">
        <w:rPr>
          <w:rFonts w:ascii="Times New Roman" w:hAnsi="Times New Roman" w:cs="Times New Roman"/>
          <w:sz w:val="20"/>
          <w:szCs w:val="20"/>
        </w:rPr>
        <w:t xml:space="preserve"> впливу на довкілля – виконання ОВД перед початком нових видів діяльності. Процедура передбачає підготовку звіту, громадське обговорення й врахування висновку у рішеннях. Це дозволяє передбачити і запобігти потенційній шкоді.</w:t>
      </w:r>
    </w:p>
    <w:p w14:paraId="1E1EEAFA"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lastRenderedPageBreak/>
        <w:t>Раціональне використання ресурсів та енергії – впровадження енергозберігаючих технологій (теплоутилізатори, теплообмінники), використання відновлюваних джерел енергії (біогаз, сонячні колектори), оптимізація технологічних процесів для зниження енергоспоживання.</w:t>
      </w:r>
    </w:p>
    <w:p w14:paraId="23294D6B"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Управління водними ресурсами – використання замкнених циклів водопостачання та очищення, впровадження технологій повторного використання води (водопідготовка, рециркуляція), встановлення сучасних очисних споруд (біореактори, аеротенки, мембранні біореактори).</w:t>
      </w:r>
    </w:p>
    <w:p w14:paraId="028BB820"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Зменшення утворення та утилізація відходів – сортування та перероблення відходів (наприклад, з отриманням кормів, біогазу, компосту), оптимізація використання сировини, впровадження принципів економіки замкненого циклу та «zero waste».</w:t>
      </w:r>
    </w:p>
    <w:p w14:paraId="45234438"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Контроль атмосферних викидів – встановлення систем очищення газів (циклони, рукавні фільтри, скрубери, електрофільтри), оптимізація технологічних режимів, перехід на менш вуглецеві види палива або відновлювані джерела енергії.</w:t>
      </w:r>
    </w:p>
    <w:p w14:paraId="74FCF2B5"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Екологічне навчання персоналу – підготовка кадрів з питань екологічного законодавства, раціонального природокористування, поводження з відходами. Ефективне навчання персоналу сприяє свідомому ставленню до природоохоронних заходів і підвищує успішність екологічної модернізації виробництва.</w:t>
      </w:r>
    </w:p>
    <w:p w14:paraId="26F7FCD8"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Екологічний аудит і моніторинг – регулярний аналіз екологічної діяльності, контроль споживання ресурсів і викидів, розрахунок екологічного збитку. Аудит дозволяє виявити невідповідності й планувати вдосконалення.</w:t>
      </w:r>
    </w:p>
    <w:p w14:paraId="12ABC450" w14:textId="77777777" w:rsidR="00C4674F" w:rsidRPr="00C4674F" w:rsidRDefault="00C4674F" w:rsidP="00702030">
      <w:pPr>
        <w:numPr>
          <w:ilvl w:val="0"/>
          <w:numId w:val="20"/>
        </w:numPr>
        <w:tabs>
          <w:tab w:val="left" w:pos="993"/>
        </w:tabs>
        <w:spacing w:after="0" w:line="240" w:lineRule="auto"/>
        <w:ind w:left="0" w:firstLine="624"/>
        <w:jc w:val="both"/>
        <w:rPr>
          <w:rFonts w:ascii="Times New Roman" w:hAnsi="Times New Roman" w:cs="Times New Roman"/>
          <w:sz w:val="20"/>
          <w:szCs w:val="20"/>
        </w:rPr>
      </w:pPr>
      <w:r w:rsidRPr="00C4674F">
        <w:rPr>
          <w:rFonts w:ascii="Times New Roman" w:hAnsi="Times New Roman" w:cs="Times New Roman"/>
          <w:sz w:val="20"/>
          <w:szCs w:val="20"/>
        </w:rPr>
        <w:t>Залучення зацікавлених сторін – гласність у прийнятті рішень (принцип прозорості), співпраця з місцевими громадами та органами влади. Закон «Про охорону навколишнього природного середовища» підкреслює гласність і демократизм під час ухвалення рішень, що впливають на довкілля.</w:t>
      </w:r>
    </w:p>
    <w:p w14:paraId="6DFF4C79" w14:textId="77777777" w:rsidR="009667C1" w:rsidRDefault="009667C1" w:rsidP="009667C1">
      <w:pPr>
        <w:tabs>
          <w:tab w:val="left" w:pos="993"/>
        </w:tabs>
        <w:spacing w:after="0" w:line="240" w:lineRule="auto"/>
        <w:ind w:firstLine="624"/>
        <w:jc w:val="both"/>
        <w:rPr>
          <w:rFonts w:ascii="Times New Roman" w:hAnsi="Times New Roman" w:cs="Times New Roman"/>
          <w:i/>
          <w:iCs/>
          <w:sz w:val="20"/>
          <w:szCs w:val="20"/>
        </w:rPr>
      </w:pPr>
    </w:p>
    <w:p w14:paraId="20C30887" w14:textId="7D818CB1" w:rsidR="009667C1" w:rsidRPr="009667C1" w:rsidRDefault="009667C1" w:rsidP="009667C1">
      <w:pPr>
        <w:tabs>
          <w:tab w:val="left" w:pos="993"/>
        </w:tabs>
        <w:spacing w:after="0" w:line="240" w:lineRule="auto"/>
        <w:ind w:firstLine="624"/>
        <w:jc w:val="both"/>
        <w:rPr>
          <w:rFonts w:ascii="Times New Roman" w:hAnsi="Times New Roman" w:cs="Times New Roman"/>
          <w:i/>
          <w:iCs/>
          <w:sz w:val="20"/>
          <w:szCs w:val="20"/>
        </w:rPr>
      </w:pPr>
      <w:r w:rsidRPr="009667C1">
        <w:rPr>
          <w:rFonts w:ascii="Times New Roman" w:hAnsi="Times New Roman" w:cs="Times New Roman"/>
          <w:i/>
          <w:iCs/>
          <w:sz w:val="20"/>
          <w:szCs w:val="20"/>
        </w:rPr>
        <w:t>Система екологічного менеджменту: структура, цілі та впровадження</w:t>
      </w:r>
    </w:p>
    <w:p w14:paraId="50240F3F" w14:textId="77777777" w:rsidR="00FF3D7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t xml:space="preserve">Екологічний менеджмент базується на системному підході до планування та контролю впливу підприємства на довкілля. Сучасна </w:t>
      </w:r>
      <w:r w:rsidRPr="009667C1">
        <w:rPr>
          <w:rFonts w:ascii="Times New Roman" w:hAnsi="Times New Roman" w:cs="Times New Roman"/>
          <w:i/>
          <w:iCs/>
          <w:sz w:val="20"/>
          <w:szCs w:val="20"/>
        </w:rPr>
        <w:t>система екологічного менеджменту (EMS)</w:t>
      </w:r>
      <w:r w:rsidRPr="009667C1">
        <w:rPr>
          <w:rFonts w:ascii="Times New Roman" w:hAnsi="Times New Roman" w:cs="Times New Roman"/>
          <w:sz w:val="20"/>
          <w:szCs w:val="20"/>
        </w:rPr>
        <w:t xml:space="preserve"> – це набір процесів і практик, які допомагають організації зменшити екологічні наслідки та підвищити операційну ефективність через постійний перегляд, оцінювання та вдосконалення екологічної діяльності. Згідно з ISO 14001, EMS є частиною загальної системи управління, що використовується для управління екологічними аспектами, виконання вимог законодавства та реагування на ризики і можливості; він побудований на методології </w:t>
      </w:r>
      <w:r w:rsidRPr="009667C1">
        <w:rPr>
          <w:rFonts w:ascii="Times New Roman" w:hAnsi="Times New Roman" w:cs="Times New Roman"/>
          <w:i/>
          <w:iCs/>
          <w:sz w:val="20"/>
          <w:szCs w:val="20"/>
        </w:rPr>
        <w:t>Plan–Do–Check–Act (PDCA)</w:t>
      </w:r>
      <w:r w:rsidRPr="009667C1">
        <w:rPr>
          <w:rFonts w:ascii="Times New Roman" w:hAnsi="Times New Roman" w:cs="Times New Roman"/>
          <w:sz w:val="20"/>
          <w:szCs w:val="20"/>
        </w:rPr>
        <w:t xml:space="preserve">, яка гарантує безперервне поліпшення. </w:t>
      </w:r>
    </w:p>
    <w:p w14:paraId="752AF995" w14:textId="53571DEE" w:rsidR="009667C1" w:rsidRPr="009667C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t>Основні компоненти EMS включають:</w:t>
      </w:r>
    </w:p>
    <w:p w14:paraId="0CB5C178" w14:textId="1A942C3A" w:rsidR="009667C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009667C1" w:rsidRPr="009667C1">
        <w:rPr>
          <w:rFonts w:ascii="Times New Roman" w:hAnsi="Times New Roman" w:cs="Times New Roman"/>
          <w:sz w:val="20"/>
          <w:szCs w:val="20"/>
        </w:rPr>
        <w:t>Визначення екологічної політики та зобов’язань – керівництво формулює цінності та принципи поводження з довкіллям.</w:t>
      </w:r>
    </w:p>
    <w:p w14:paraId="33CBC148" w14:textId="797CCB5F" w:rsidR="009667C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009667C1" w:rsidRPr="009667C1">
        <w:rPr>
          <w:rFonts w:ascii="Times New Roman" w:hAnsi="Times New Roman" w:cs="Times New Roman"/>
          <w:sz w:val="20"/>
          <w:szCs w:val="20"/>
        </w:rPr>
        <w:t>Планування – ідентифікація екологічних аспектів, встановлення цілей і завдань, створення програми заходів.</w:t>
      </w:r>
    </w:p>
    <w:p w14:paraId="2AC2B2D6" w14:textId="1100F4BD" w:rsidR="009667C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009667C1" w:rsidRPr="009667C1">
        <w:rPr>
          <w:rFonts w:ascii="Times New Roman" w:hAnsi="Times New Roman" w:cs="Times New Roman"/>
          <w:sz w:val="20"/>
          <w:szCs w:val="20"/>
        </w:rPr>
        <w:t>Впровадження та функціонування – розподіл ресурсів, обов’язків, навчання персоналу, реалізація програм.</w:t>
      </w:r>
    </w:p>
    <w:p w14:paraId="0A5380C1" w14:textId="6CEF89C2" w:rsidR="009667C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009667C1" w:rsidRPr="009667C1">
        <w:rPr>
          <w:rFonts w:ascii="Times New Roman" w:hAnsi="Times New Roman" w:cs="Times New Roman"/>
          <w:sz w:val="20"/>
          <w:szCs w:val="20"/>
        </w:rPr>
        <w:t>Моніторинг та вимірювання – контроль виконання цілей, аналіз відхилень, документування результатів.</w:t>
      </w:r>
    </w:p>
    <w:p w14:paraId="407F2AC1" w14:textId="251E2E15" w:rsidR="009667C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lastRenderedPageBreak/>
        <w:t xml:space="preserve">5. </w:t>
      </w:r>
      <w:r w:rsidR="009667C1" w:rsidRPr="009667C1">
        <w:rPr>
          <w:rFonts w:ascii="Times New Roman" w:hAnsi="Times New Roman" w:cs="Times New Roman"/>
          <w:sz w:val="20"/>
          <w:szCs w:val="20"/>
        </w:rPr>
        <w:t>Огляд з боку керівництва – регулярне оцінювання ефективності EMS, прийняття коригувальних дій і оновлення політики.</w:t>
      </w:r>
    </w:p>
    <w:p w14:paraId="0D625A6D" w14:textId="77777777" w:rsidR="00FF3D71" w:rsidRDefault="00FF3D71" w:rsidP="009667C1">
      <w:pPr>
        <w:tabs>
          <w:tab w:val="left" w:pos="993"/>
        </w:tabs>
        <w:spacing w:after="0" w:line="240" w:lineRule="auto"/>
        <w:ind w:firstLine="624"/>
        <w:jc w:val="both"/>
        <w:rPr>
          <w:rFonts w:ascii="Times New Roman" w:hAnsi="Times New Roman" w:cs="Times New Roman"/>
          <w:b/>
          <w:bCs/>
          <w:sz w:val="20"/>
          <w:szCs w:val="20"/>
        </w:rPr>
      </w:pPr>
    </w:p>
    <w:p w14:paraId="079B7725" w14:textId="022F6FA8" w:rsidR="009667C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t>Система екологічного менеджменту спрямована на досягнення як екологічних, так і бізнес</w:t>
      </w:r>
      <w:r w:rsidRPr="009667C1">
        <w:rPr>
          <w:rFonts w:ascii="Times New Roman" w:hAnsi="Times New Roman" w:cs="Times New Roman"/>
          <w:sz w:val="20"/>
          <w:szCs w:val="20"/>
        </w:rPr>
        <w:noBreakHyphen/>
        <w:t>цілей. Екологічні цілі охоплюють запобігання забрудненню, підвищення ефективності використання ресурсів та зменшення утворення відходів. Бізнес</w:t>
      </w:r>
      <w:r w:rsidRPr="009667C1">
        <w:rPr>
          <w:rFonts w:ascii="Times New Roman" w:hAnsi="Times New Roman" w:cs="Times New Roman"/>
          <w:sz w:val="20"/>
          <w:szCs w:val="20"/>
        </w:rPr>
        <w:noBreakHyphen/>
        <w:t>цілі включають забезпечення нормативної відповідності, залучення та довіру зацікавлених сторін, зниження ризиків та покращення репутації. Порівняння цих цілей наведено в табл</w:t>
      </w:r>
      <w:r w:rsidR="00FF3D71">
        <w:rPr>
          <w:rFonts w:ascii="Times New Roman" w:hAnsi="Times New Roman" w:cs="Times New Roman"/>
          <w:sz w:val="20"/>
          <w:szCs w:val="20"/>
        </w:rPr>
        <w:t xml:space="preserve">иці </w:t>
      </w:r>
      <w:r w:rsidRPr="009667C1">
        <w:rPr>
          <w:rFonts w:ascii="Times New Roman" w:hAnsi="Times New Roman" w:cs="Times New Roman"/>
          <w:sz w:val="20"/>
          <w:szCs w:val="20"/>
        </w:rPr>
        <w:t>1</w:t>
      </w:r>
      <w:r w:rsidR="00FF3D71">
        <w:rPr>
          <w:rFonts w:ascii="Times New Roman" w:hAnsi="Times New Roman" w:cs="Times New Roman"/>
          <w:sz w:val="20"/>
          <w:szCs w:val="20"/>
        </w:rPr>
        <w:t>4</w:t>
      </w:r>
      <w:r w:rsidRPr="009667C1">
        <w:rPr>
          <w:rFonts w:ascii="Times New Roman" w:hAnsi="Times New Roman" w:cs="Times New Roman"/>
          <w:sz w:val="20"/>
          <w:szCs w:val="20"/>
        </w:rPr>
        <w:t>.1.</w:t>
      </w:r>
    </w:p>
    <w:p w14:paraId="13597981" w14:textId="77777777" w:rsidR="00FF3D71" w:rsidRDefault="00FF3D71" w:rsidP="009667C1">
      <w:pPr>
        <w:tabs>
          <w:tab w:val="left" w:pos="993"/>
        </w:tabs>
        <w:spacing w:after="0" w:line="240" w:lineRule="auto"/>
        <w:ind w:firstLine="624"/>
        <w:jc w:val="both"/>
        <w:rPr>
          <w:rFonts w:ascii="Times New Roman" w:hAnsi="Times New Roman" w:cs="Times New Roman"/>
          <w:sz w:val="20"/>
          <w:szCs w:val="20"/>
        </w:rPr>
      </w:pPr>
    </w:p>
    <w:p w14:paraId="6BFDF27A" w14:textId="425A0AB4" w:rsidR="00FF3D7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Таблиця 14.1 – Порівняльний аналіз е</w:t>
      </w:r>
      <w:r w:rsidRPr="00FF3D71">
        <w:rPr>
          <w:rFonts w:ascii="Times New Roman" w:hAnsi="Times New Roman" w:cs="Times New Roman"/>
          <w:sz w:val="20"/>
          <w:szCs w:val="20"/>
        </w:rPr>
        <w:t>кологічн</w:t>
      </w:r>
      <w:r>
        <w:rPr>
          <w:rFonts w:ascii="Times New Roman" w:hAnsi="Times New Roman" w:cs="Times New Roman"/>
          <w:sz w:val="20"/>
          <w:szCs w:val="20"/>
        </w:rPr>
        <w:t xml:space="preserve">их </w:t>
      </w:r>
      <w:r w:rsidRPr="00FF3D71">
        <w:rPr>
          <w:rFonts w:ascii="Times New Roman" w:hAnsi="Times New Roman" w:cs="Times New Roman"/>
          <w:sz w:val="20"/>
          <w:szCs w:val="20"/>
        </w:rPr>
        <w:t>та бізнес</w:t>
      </w:r>
      <w:r w:rsidRPr="00FF3D71">
        <w:rPr>
          <w:rFonts w:ascii="Times New Roman" w:hAnsi="Times New Roman" w:cs="Times New Roman"/>
          <w:sz w:val="20"/>
          <w:szCs w:val="20"/>
        </w:rPr>
        <w:noBreakHyphen/>
        <w:t>ціл</w:t>
      </w:r>
      <w:r>
        <w:rPr>
          <w:rFonts w:ascii="Times New Roman" w:hAnsi="Times New Roman" w:cs="Times New Roman"/>
          <w:sz w:val="20"/>
          <w:szCs w:val="20"/>
        </w:rPr>
        <w:t>е</w:t>
      </w:r>
      <w:r w:rsidRPr="00FF3D71">
        <w:rPr>
          <w:rFonts w:ascii="Times New Roman" w:hAnsi="Times New Roman" w:cs="Times New Roman"/>
          <w:sz w:val="20"/>
          <w:szCs w:val="20"/>
        </w:rPr>
        <w:t xml:space="preserve"> системи</w:t>
      </w:r>
      <w:r>
        <w:rPr>
          <w:rFonts w:ascii="Times New Roman" w:hAnsi="Times New Roman" w:cs="Times New Roman"/>
          <w:sz w:val="20"/>
          <w:szCs w:val="20"/>
        </w:rPr>
        <w:t xml:space="preserve"> екологічного менеджменту</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054"/>
        <w:gridCol w:w="2526"/>
        <w:gridCol w:w="3695"/>
      </w:tblGrid>
      <w:tr w:rsidR="009667C1" w:rsidRPr="009667C1" w14:paraId="226EA502" w14:textId="77777777" w:rsidTr="00FF3D71">
        <w:trPr>
          <w:tblHeader/>
          <w:tblCellSpacing w:w="0" w:type="dxa"/>
        </w:trPr>
        <w:tc>
          <w:tcPr>
            <w:tcW w:w="0" w:type="auto"/>
            <w:vAlign w:val="center"/>
            <w:hideMark/>
          </w:tcPr>
          <w:p w14:paraId="72367FC2"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Тип цілей</w:t>
            </w:r>
          </w:p>
        </w:tc>
        <w:tc>
          <w:tcPr>
            <w:tcW w:w="0" w:type="auto"/>
            <w:vAlign w:val="center"/>
            <w:hideMark/>
          </w:tcPr>
          <w:p w14:paraId="2FD033F5"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Приклади</w:t>
            </w:r>
          </w:p>
        </w:tc>
        <w:tc>
          <w:tcPr>
            <w:tcW w:w="0" w:type="auto"/>
            <w:vAlign w:val="center"/>
            <w:hideMark/>
          </w:tcPr>
          <w:p w14:paraId="616608DB"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Сутність</w:t>
            </w:r>
          </w:p>
        </w:tc>
      </w:tr>
      <w:tr w:rsidR="009667C1" w:rsidRPr="009667C1" w14:paraId="7F4E62AF" w14:textId="77777777" w:rsidTr="00FF3D71">
        <w:trPr>
          <w:tblCellSpacing w:w="0" w:type="dxa"/>
        </w:trPr>
        <w:tc>
          <w:tcPr>
            <w:tcW w:w="0" w:type="auto"/>
            <w:vAlign w:val="center"/>
            <w:hideMark/>
          </w:tcPr>
          <w:p w14:paraId="09BD0357"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Екологічні</w:t>
            </w:r>
          </w:p>
        </w:tc>
        <w:tc>
          <w:tcPr>
            <w:tcW w:w="0" w:type="auto"/>
            <w:vAlign w:val="center"/>
            <w:hideMark/>
          </w:tcPr>
          <w:p w14:paraId="3335CA44"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Запобігання забрудненню; підвищення ефективності використання ресурсів; зменшення утворення відходів</w:t>
            </w:r>
          </w:p>
        </w:tc>
        <w:tc>
          <w:tcPr>
            <w:tcW w:w="0" w:type="auto"/>
            <w:vAlign w:val="center"/>
            <w:hideMark/>
          </w:tcPr>
          <w:p w14:paraId="319D6C3E"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EMS орієнтується на мінімізацію негативного впливу діяльності на довкілля та досягнення сталого використання води, енергії, сировини</w:t>
            </w:r>
          </w:p>
        </w:tc>
      </w:tr>
      <w:tr w:rsidR="009667C1" w:rsidRPr="009667C1" w14:paraId="45F9C3D3" w14:textId="77777777" w:rsidTr="00FF3D71">
        <w:trPr>
          <w:tblCellSpacing w:w="0" w:type="dxa"/>
        </w:trPr>
        <w:tc>
          <w:tcPr>
            <w:tcW w:w="0" w:type="auto"/>
            <w:vAlign w:val="center"/>
            <w:hideMark/>
          </w:tcPr>
          <w:p w14:paraId="7D2CBD72"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Бізнес</w:t>
            </w:r>
            <w:r w:rsidRPr="009667C1">
              <w:rPr>
                <w:rFonts w:ascii="Times New Roman" w:hAnsi="Times New Roman" w:cs="Times New Roman"/>
                <w:sz w:val="20"/>
                <w:szCs w:val="20"/>
              </w:rPr>
              <w:noBreakHyphen/>
              <w:t>цілі</w:t>
            </w:r>
          </w:p>
        </w:tc>
        <w:tc>
          <w:tcPr>
            <w:tcW w:w="0" w:type="auto"/>
            <w:vAlign w:val="center"/>
            <w:hideMark/>
          </w:tcPr>
          <w:p w14:paraId="386CB194"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Відповідність законодавству; управління ризиками; підвищення довіри зацікавлених сторін; зниження витрат</w:t>
            </w:r>
          </w:p>
        </w:tc>
        <w:tc>
          <w:tcPr>
            <w:tcW w:w="0" w:type="auto"/>
            <w:vAlign w:val="center"/>
            <w:hideMark/>
          </w:tcPr>
          <w:p w14:paraId="3CE55BA6"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EMS допомагає дотримуватися вимог законодавства, покращує імідж, забезпечує довгострокову конкурентоспроможність і стимулює інновації</w:t>
            </w:r>
          </w:p>
        </w:tc>
      </w:tr>
    </w:tbl>
    <w:p w14:paraId="3E50BAF7" w14:textId="77777777" w:rsidR="00FF3D71" w:rsidRDefault="00FF3D71" w:rsidP="009667C1">
      <w:pPr>
        <w:tabs>
          <w:tab w:val="left" w:pos="993"/>
        </w:tabs>
        <w:spacing w:after="0" w:line="240" w:lineRule="auto"/>
        <w:ind w:firstLine="624"/>
        <w:jc w:val="both"/>
        <w:rPr>
          <w:rFonts w:ascii="Times New Roman" w:hAnsi="Times New Roman" w:cs="Times New Roman"/>
          <w:b/>
          <w:bCs/>
          <w:sz w:val="20"/>
          <w:szCs w:val="20"/>
        </w:rPr>
      </w:pPr>
    </w:p>
    <w:p w14:paraId="66876DAF" w14:textId="0D66C980" w:rsidR="009667C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t>При впровадженні системи організації формують конкретні завдання для удосконалення. У табл</w:t>
      </w:r>
      <w:r w:rsidR="00FF3D71">
        <w:rPr>
          <w:rFonts w:ascii="Times New Roman" w:hAnsi="Times New Roman" w:cs="Times New Roman"/>
          <w:sz w:val="20"/>
          <w:szCs w:val="20"/>
        </w:rPr>
        <w:t>иці 14.2</w:t>
      </w:r>
      <w:r w:rsidRPr="009667C1">
        <w:rPr>
          <w:rFonts w:ascii="Times New Roman" w:hAnsi="Times New Roman" w:cs="Times New Roman"/>
          <w:sz w:val="20"/>
          <w:szCs w:val="20"/>
        </w:rPr>
        <w:t xml:space="preserve"> наведено типові напрямки та приклади завдань, що допомагають досягти екологічних і бізнес</w:t>
      </w:r>
      <w:r w:rsidRPr="009667C1">
        <w:rPr>
          <w:rFonts w:ascii="Times New Roman" w:hAnsi="Times New Roman" w:cs="Times New Roman"/>
          <w:sz w:val="20"/>
          <w:szCs w:val="20"/>
        </w:rPr>
        <w:noBreakHyphen/>
        <w:t>цілей.</w:t>
      </w:r>
    </w:p>
    <w:p w14:paraId="22297E0C" w14:textId="77777777" w:rsidR="00FF3D71" w:rsidRDefault="00FF3D71" w:rsidP="009667C1">
      <w:pPr>
        <w:tabs>
          <w:tab w:val="left" w:pos="993"/>
        </w:tabs>
        <w:spacing w:after="0" w:line="240" w:lineRule="auto"/>
        <w:ind w:firstLine="624"/>
        <w:jc w:val="both"/>
        <w:rPr>
          <w:rFonts w:ascii="Times New Roman" w:hAnsi="Times New Roman" w:cs="Times New Roman"/>
          <w:sz w:val="20"/>
          <w:szCs w:val="20"/>
        </w:rPr>
      </w:pPr>
    </w:p>
    <w:p w14:paraId="52F511FD" w14:textId="7FE57E41" w:rsidR="00FF3D7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Таблиця 14.2 – </w:t>
      </w:r>
      <w:r w:rsidRPr="009667C1">
        <w:rPr>
          <w:rFonts w:ascii="Times New Roman" w:hAnsi="Times New Roman" w:cs="Times New Roman"/>
          <w:sz w:val="20"/>
          <w:szCs w:val="20"/>
        </w:rPr>
        <w:t>Типові напрямки та приклади завдань</w:t>
      </w:r>
      <w:r>
        <w:rPr>
          <w:rFonts w:ascii="Times New Roman" w:hAnsi="Times New Roman" w:cs="Times New Roman"/>
          <w:sz w:val="20"/>
          <w:szCs w:val="20"/>
        </w:rPr>
        <w:t xml:space="preserve"> для досягнення </w:t>
      </w:r>
      <w:r w:rsidRPr="009667C1">
        <w:rPr>
          <w:rFonts w:ascii="Times New Roman" w:hAnsi="Times New Roman" w:cs="Times New Roman"/>
          <w:sz w:val="20"/>
          <w:szCs w:val="20"/>
        </w:rPr>
        <w:t>екологічних і бізнес</w:t>
      </w:r>
      <w:r w:rsidRPr="009667C1">
        <w:rPr>
          <w:rFonts w:ascii="Times New Roman" w:hAnsi="Times New Roman" w:cs="Times New Roman"/>
          <w:sz w:val="20"/>
          <w:szCs w:val="20"/>
        </w:rPr>
        <w:noBreakHyphen/>
        <w:t>цілей</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765"/>
        <w:gridCol w:w="2199"/>
        <w:gridCol w:w="3311"/>
      </w:tblGrid>
      <w:tr w:rsidR="009667C1" w:rsidRPr="009667C1" w14:paraId="4E1D71E4" w14:textId="77777777" w:rsidTr="00FF3D71">
        <w:trPr>
          <w:tblHeader/>
          <w:tblCellSpacing w:w="0" w:type="dxa"/>
        </w:trPr>
        <w:tc>
          <w:tcPr>
            <w:tcW w:w="0" w:type="auto"/>
            <w:vAlign w:val="center"/>
            <w:hideMark/>
          </w:tcPr>
          <w:p w14:paraId="7487D2EC"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Категорія</w:t>
            </w:r>
          </w:p>
        </w:tc>
        <w:tc>
          <w:tcPr>
            <w:tcW w:w="2199" w:type="dxa"/>
            <w:vAlign w:val="center"/>
            <w:hideMark/>
          </w:tcPr>
          <w:p w14:paraId="19B3ADB5"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Об’єкт</w:t>
            </w:r>
          </w:p>
        </w:tc>
        <w:tc>
          <w:tcPr>
            <w:tcW w:w="3311" w:type="dxa"/>
            <w:vAlign w:val="center"/>
            <w:hideMark/>
          </w:tcPr>
          <w:p w14:paraId="1D1BC9E7"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Приклад завдання</w:t>
            </w:r>
          </w:p>
        </w:tc>
      </w:tr>
      <w:tr w:rsidR="009667C1" w:rsidRPr="009667C1" w14:paraId="2BBF3A94" w14:textId="77777777" w:rsidTr="00FF3D71">
        <w:trPr>
          <w:tblCellSpacing w:w="0" w:type="dxa"/>
        </w:trPr>
        <w:tc>
          <w:tcPr>
            <w:tcW w:w="0" w:type="auto"/>
            <w:vAlign w:val="center"/>
            <w:hideMark/>
          </w:tcPr>
          <w:p w14:paraId="5AA722E6"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Парникові гази</w:t>
            </w:r>
          </w:p>
        </w:tc>
        <w:tc>
          <w:tcPr>
            <w:tcW w:w="2199" w:type="dxa"/>
            <w:vAlign w:val="center"/>
            <w:hideMark/>
          </w:tcPr>
          <w:p w14:paraId="58F2C10C"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Скорочення викидів CO₂</w:t>
            </w:r>
          </w:p>
        </w:tc>
        <w:tc>
          <w:tcPr>
            <w:tcW w:w="3311" w:type="dxa"/>
            <w:vAlign w:val="center"/>
            <w:hideMark/>
          </w:tcPr>
          <w:p w14:paraId="73E4CDFC"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Поступове заміщення викопного палива відновлюваними джерелами енергії</w:t>
            </w:r>
          </w:p>
        </w:tc>
      </w:tr>
      <w:tr w:rsidR="009667C1" w:rsidRPr="009667C1" w14:paraId="0746623B" w14:textId="77777777" w:rsidTr="00FF3D71">
        <w:trPr>
          <w:tblCellSpacing w:w="0" w:type="dxa"/>
        </w:trPr>
        <w:tc>
          <w:tcPr>
            <w:tcW w:w="0" w:type="auto"/>
            <w:vAlign w:val="center"/>
            <w:hideMark/>
          </w:tcPr>
          <w:p w14:paraId="62370752"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Водокористування</w:t>
            </w:r>
          </w:p>
        </w:tc>
        <w:tc>
          <w:tcPr>
            <w:tcW w:w="2199" w:type="dxa"/>
            <w:vAlign w:val="center"/>
            <w:hideMark/>
          </w:tcPr>
          <w:p w14:paraId="7420C088"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Скорочення споживання води</w:t>
            </w:r>
          </w:p>
        </w:tc>
        <w:tc>
          <w:tcPr>
            <w:tcW w:w="3311" w:type="dxa"/>
            <w:vAlign w:val="center"/>
            <w:hideMark/>
          </w:tcPr>
          <w:p w14:paraId="27872941"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Впровадження замкнених циклів та повторне використання охолоджувальної води</w:t>
            </w:r>
          </w:p>
        </w:tc>
      </w:tr>
      <w:tr w:rsidR="009667C1" w:rsidRPr="009667C1" w14:paraId="058C2268" w14:textId="77777777" w:rsidTr="00FF3D71">
        <w:trPr>
          <w:tblCellSpacing w:w="0" w:type="dxa"/>
        </w:trPr>
        <w:tc>
          <w:tcPr>
            <w:tcW w:w="0" w:type="auto"/>
            <w:vAlign w:val="center"/>
            <w:hideMark/>
          </w:tcPr>
          <w:p w14:paraId="32332D14"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Енергоспоживання</w:t>
            </w:r>
          </w:p>
        </w:tc>
        <w:tc>
          <w:tcPr>
            <w:tcW w:w="2199" w:type="dxa"/>
            <w:vAlign w:val="center"/>
            <w:hideMark/>
          </w:tcPr>
          <w:p w14:paraId="70552238"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Підвищення енергоефективності</w:t>
            </w:r>
          </w:p>
        </w:tc>
        <w:tc>
          <w:tcPr>
            <w:tcW w:w="3311" w:type="dxa"/>
            <w:vAlign w:val="center"/>
            <w:hideMark/>
          </w:tcPr>
          <w:p w14:paraId="0D0EA2E7"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Використання теплообмінників, електродвигунів високої ефективності</w:t>
            </w:r>
          </w:p>
        </w:tc>
      </w:tr>
      <w:tr w:rsidR="009667C1" w:rsidRPr="009667C1" w14:paraId="08F74AC0" w14:textId="77777777" w:rsidTr="00FF3D71">
        <w:trPr>
          <w:tblCellSpacing w:w="0" w:type="dxa"/>
        </w:trPr>
        <w:tc>
          <w:tcPr>
            <w:tcW w:w="0" w:type="auto"/>
            <w:vAlign w:val="center"/>
            <w:hideMark/>
          </w:tcPr>
          <w:p w14:paraId="6C10A2E1"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Відходи</w:t>
            </w:r>
          </w:p>
        </w:tc>
        <w:tc>
          <w:tcPr>
            <w:tcW w:w="2199" w:type="dxa"/>
            <w:vAlign w:val="center"/>
            <w:hideMark/>
          </w:tcPr>
          <w:p w14:paraId="55458D4B"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Зменшення кількості відходів на одиницю продукції</w:t>
            </w:r>
          </w:p>
        </w:tc>
        <w:tc>
          <w:tcPr>
            <w:tcW w:w="3311" w:type="dxa"/>
            <w:vAlign w:val="center"/>
            <w:hideMark/>
          </w:tcPr>
          <w:p w14:paraId="684A6450"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Оптимізація виробничих процесів, перероблення побічних продуктів</w:t>
            </w:r>
          </w:p>
        </w:tc>
      </w:tr>
      <w:tr w:rsidR="009667C1" w:rsidRPr="009667C1" w14:paraId="5DC6D22F" w14:textId="77777777" w:rsidTr="00FF3D71">
        <w:trPr>
          <w:tblCellSpacing w:w="0" w:type="dxa"/>
        </w:trPr>
        <w:tc>
          <w:tcPr>
            <w:tcW w:w="0" w:type="auto"/>
            <w:vAlign w:val="center"/>
            <w:hideMark/>
          </w:tcPr>
          <w:p w14:paraId="11FB5AA1"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Біорізноманіття</w:t>
            </w:r>
          </w:p>
        </w:tc>
        <w:tc>
          <w:tcPr>
            <w:tcW w:w="2199" w:type="dxa"/>
            <w:vAlign w:val="center"/>
            <w:hideMark/>
          </w:tcPr>
          <w:p w14:paraId="72D092C6"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Захист природних екосистем</w:t>
            </w:r>
          </w:p>
        </w:tc>
        <w:tc>
          <w:tcPr>
            <w:tcW w:w="3311" w:type="dxa"/>
            <w:vAlign w:val="center"/>
            <w:hideMark/>
          </w:tcPr>
          <w:p w14:paraId="469BB04A"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Відновлення прибережних зон, мінімізація землекористування</w:t>
            </w:r>
          </w:p>
        </w:tc>
      </w:tr>
    </w:tbl>
    <w:p w14:paraId="008E5458" w14:textId="77777777" w:rsidR="009667C1" w:rsidRPr="009667C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lastRenderedPageBreak/>
        <w:t>На практиці впровадження системи екологічного менеджменту здійснюється через послідовність кроків, які можуть варіюватися залежно від масштабу організації. Згідно з рекомендаціями ISO, основні етапи такі:</w:t>
      </w:r>
    </w:p>
    <w:p w14:paraId="6F465FE0"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Оцінка екологічного впливу. Аналіз поточних процесів, ідентифікація основних джерел забруднення і ризиків.</w:t>
      </w:r>
    </w:p>
    <w:p w14:paraId="79D8FF25"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Встановлення цілей. Визначення конкретних, вимірних, досяжних, актуальних і обмежених у часі (SMART) цілей і показників.</w:t>
      </w:r>
    </w:p>
    <w:p w14:paraId="14C1340B"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Розробка плану реалізації. Формування програм дій, призначення відповідальних осіб, визначення ресурсів та строків.</w:t>
      </w:r>
    </w:p>
    <w:p w14:paraId="52F63860"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Залучення персоналу. Навчання та мотивація співробітників, комунікація з постачальниками, клієнтами та громадськістю.</w:t>
      </w:r>
    </w:p>
    <w:p w14:paraId="4ADDA56C"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Моніторинг і звітність. Регулярний контроль виконання, збір даних, звітування для керівництва та стейкхолдерів.</w:t>
      </w:r>
    </w:p>
    <w:p w14:paraId="34200550" w14:textId="77777777" w:rsidR="009667C1" w:rsidRPr="009667C1" w:rsidRDefault="009667C1" w:rsidP="00FF3D71">
      <w:pPr>
        <w:numPr>
          <w:ilvl w:val="0"/>
          <w:numId w:val="26"/>
        </w:numPr>
        <w:tabs>
          <w:tab w:val="left" w:pos="993"/>
        </w:tabs>
        <w:spacing w:after="0" w:line="240" w:lineRule="auto"/>
        <w:ind w:left="0" w:firstLine="567"/>
        <w:jc w:val="both"/>
        <w:rPr>
          <w:rFonts w:ascii="Times New Roman" w:hAnsi="Times New Roman" w:cs="Times New Roman"/>
          <w:sz w:val="20"/>
          <w:szCs w:val="20"/>
        </w:rPr>
      </w:pPr>
      <w:r w:rsidRPr="009667C1">
        <w:rPr>
          <w:rFonts w:ascii="Times New Roman" w:hAnsi="Times New Roman" w:cs="Times New Roman"/>
          <w:sz w:val="20"/>
          <w:szCs w:val="20"/>
        </w:rPr>
        <w:t>Постійне вдосконалення. Аналіз результатів, коригування дій, удосконалення політики та повторне проходження циклу.</w:t>
      </w:r>
    </w:p>
    <w:p w14:paraId="4B78A92D" w14:textId="77777777" w:rsidR="009667C1" w:rsidRPr="009667C1" w:rsidRDefault="009667C1" w:rsidP="009667C1">
      <w:pPr>
        <w:tabs>
          <w:tab w:val="left" w:pos="993"/>
        </w:tabs>
        <w:spacing w:after="0" w:line="240" w:lineRule="auto"/>
        <w:ind w:firstLine="624"/>
        <w:jc w:val="both"/>
        <w:rPr>
          <w:rFonts w:ascii="Times New Roman" w:hAnsi="Times New Roman" w:cs="Times New Roman"/>
          <w:sz w:val="20"/>
          <w:szCs w:val="20"/>
        </w:rPr>
      </w:pPr>
      <w:r w:rsidRPr="009667C1">
        <w:rPr>
          <w:rFonts w:ascii="Times New Roman" w:hAnsi="Times New Roman" w:cs="Times New Roman"/>
          <w:sz w:val="20"/>
          <w:szCs w:val="20"/>
        </w:rPr>
        <w:t>Експерти EPA розширюють цей список, додаючи кроки з аналізу контексту, залучення керівництва, визначення юридичних вимог, підготовки бюджету та розроблення процедур документування.</w:t>
      </w:r>
    </w:p>
    <w:p w14:paraId="5277604D" w14:textId="1228FB57" w:rsid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Отже, п</w:t>
      </w:r>
      <w:r w:rsidR="009667C1" w:rsidRPr="009667C1">
        <w:rPr>
          <w:rFonts w:ascii="Times New Roman" w:hAnsi="Times New Roman" w:cs="Times New Roman"/>
          <w:sz w:val="20"/>
          <w:szCs w:val="20"/>
        </w:rPr>
        <w:t>ідприємства, що впроваджують систему екологічного менеджменту, отримують низку переваг (табл</w:t>
      </w:r>
      <w:r>
        <w:rPr>
          <w:rFonts w:ascii="Times New Roman" w:hAnsi="Times New Roman" w:cs="Times New Roman"/>
          <w:sz w:val="20"/>
          <w:szCs w:val="20"/>
        </w:rPr>
        <w:t xml:space="preserve">иця </w:t>
      </w:r>
      <w:r w:rsidR="009667C1" w:rsidRPr="009667C1">
        <w:rPr>
          <w:rFonts w:ascii="Times New Roman" w:hAnsi="Times New Roman" w:cs="Times New Roman"/>
          <w:sz w:val="20"/>
          <w:szCs w:val="20"/>
        </w:rPr>
        <w:t>1</w:t>
      </w:r>
      <w:r>
        <w:rPr>
          <w:rFonts w:ascii="Times New Roman" w:hAnsi="Times New Roman" w:cs="Times New Roman"/>
          <w:sz w:val="20"/>
          <w:szCs w:val="20"/>
        </w:rPr>
        <w:t>4</w:t>
      </w:r>
      <w:r w:rsidR="009667C1" w:rsidRPr="009667C1">
        <w:rPr>
          <w:rFonts w:ascii="Times New Roman" w:hAnsi="Times New Roman" w:cs="Times New Roman"/>
          <w:sz w:val="20"/>
          <w:szCs w:val="20"/>
        </w:rPr>
        <w:t>.3). Основні з них охоплюють підвищення екологічної ефективності, регуляторну відповідність, управління ризиками, операційну ефективність, репутаційні переваги, залучення персоналу та доступ до нових ринків і фінансових інструментів.</w:t>
      </w:r>
    </w:p>
    <w:p w14:paraId="55015165" w14:textId="77777777" w:rsidR="00FF3D71" w:rsidRDefault="00FF3D71" w:rsidP="009667C1">
      <w:pPr>
        <w:tabs>
          <w:tab w:val="left" w:pos="993"/>
        </w:tabs>
        <w:spacing w:after="0" w:line="240" w:lineRule="auto"/>
        <w:ind w:firstLine="624"/>
        <w:jc w:val="both"/>
        <w:rPr>
          <w:rFonts w:ascii="Times New Roman" w:hAnsi="Times New Roman" w:cs="Times New Roman"/>
          <w:sz w:val="20"/>
          <w:szCs w:val="20"/>
        </w:rPr>
      </w:pPr>
    </w:p>
    <w:p w14:paraId="0D3BBB95" w14:textId="37911C8E" w:rsidR="00FF3D71" w:rsidRPr="009667C1" w:rsidRDefault="00FF3D71" w:rsidP="009667C1">
      <w:pPr>
        <w:tabs>
          <w:tab w:val="left" w:pos="993"/>
        </w:tabs>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Таблиця 14.1 – Переваги впровадження системи екологічного менеджменту</w:t>
      </w:r>
    </w:p>
    <w:tbl>
      <w:tblPr>
        <w:tblW w:w="0" w:type="auto"/>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2457"/>
        <w:gridCol w:w="4818"/>
      </w:tblGrid>
      <w:tr w:rsidR="00FF3D71" w:rsidRPr="009667C1" w14:paraId="45E4DF15" w14:textId="77777777" w:rsidTr="00FF3D71">
        <w:trPr>
          <w:tblHeader/>
          <w:tblCellSpacing w:w="0" w:type="dxa"/>
        </w:trPr>
        <w:tc>
          <w:tcPr>
            <w:tcW w:w="0" w:type="auto"/>
            <w:vAlign w:val="center"/>
            <w:hideMark/>
          </w:tcPr>
          <w:p w14:paraId="48B64F0E"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Категорія</w:t>
            </w:r>
          </w:p>
        </w:tc>
        <w:tc>
          <w:tcPr>
            <w:tcW w:w="0" w:type="auto"/>
            <w:vAlign w:val="center"/>
            <w:hideMark/>
          </w:tcPr>
          <w:p w14:paraId="150397D7" w14:textId="77777777" w:rsidR="009667C1" w:rsidRPr="009667C1" w:rsidRDefault="009667C1" w:rsidP="00FF3D71">
            <w:pPr>
              <w:tabs>
                <w:tab w:val="left" w:pos="993"/>
              </w:tabs>
              <w:spacing w:after="0" w:line="240" w:lineRule="auto"/>
              <w:jc w:val="center"/>
              <w:rPr>
                <w:rFonts w:ascii="Times New Roman" w:hAnsi="Times New Roman" w:cs="Times New Roman"/>
                <w:sz w:val="20"/>
                <w:szCs w:val="20"/>
              </w:rPr>
            </w:pPr>
            <w:r w:rsidRPr="009667C1">
              <w:rPr>
                <w:rFonts w:ascii="Times New Roman" w:hAnsi="Times New Roman" w:cs="Times New Roman"/>
                <w:sz w:val="20"/>
                <w:szCs w:val="20"/>
              </w:rPr>
              <w:t>Опис</w:t>
            </w:r>
          </w:p>
        </w:tc>
      </w:tr>
      <w:tr w:rsidR="00FF3D71" w:rsidRPr="009667C1" w14:paraId="4E12F6D0" w14:textId="77777777" w:rsidTr="00FF3D71">
        <w:trPr>
          <w:tblCellSpacing w:w="0" w:type="dxa"/>
        </w:trPr>
        <w:tc>
          <w:tcPr>
            <w:tcW w:w="0" w:type="auto"/>
            <w:vAlign w:val="center"/>
            <w:hideMark/>
          </w:tcPr>
          <w:p w14:paraId="784F0982"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Підвищення екологічної ефективності</w:t>
            </w:r>
          </w:p>
        </w:tc>
        <w:tc>
          <w:tcPr>
            <w:tcW w:w="0" w:type="auto"/>
            <w:vAlign w:val="center"/>
            <w:hideMark/>
          </w:tcPr>
          <w:p w14:paraId="0B2CBB1D" w14:textId="6CB0FDC0"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Розроб</w:t>
            </w:r>
            <w:r w:rsidR="00FF3D71">
              <w:rPr>
                <w:rFonts w:ascii="Times New Roman" w:hAnsi="Times New Roman" w:cs="Times New Roman"/>
                <w:sz w:val="20"/>
                <w:szCs w:val="20"/>
              </w:rPr>
              <w:t xml:space="preserve">лення та </w:t>
            </w:r>
            <w:r w:rsidRPr="009667C1">
              <w:rPr>
                <w:rFonts w:ascii="Times New Roman" w:hAnsi="Times New Roman" w:cs="Times New Roman"/>
                <w:sz w:val="20"/>
                <w:szCs w:val="20"/>
              </w:rPr>
              <w:t>виконання планів скорочення викидів, стічних вод і відходів</w:t>
            </w:r>
          </w:p>
        </w:tc>
      </w:tr>
      <w:tr w:rsidR="00FF3D71" w:rsidRPr="009667C1" w14:paraId="7F6DEF4D" w14:textId="77777777" w:rsidTr="00FF3D71">
        <w:trPr>
          <w:tblCellSpacing w:w="0" w:type="dxa"/>
        </w:trPr>
        <w:tc>
          <w:tcPr>
            <w:tcW w:w="0" w:type="auto"/>
            <w:vAlign w:val="center"/>
            <w:hideMark/>
          </w:tcPr>
          <w:p w14:paraId="48937B01"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Регуляторна відповідність</w:t>
            </w:r>
          </w:p>
        </w:tc>
        <w:tc>
          <w:tcPr>
            <w:tcW w:w="0" w:type="auto"/>
            <w:vAlign w:val="center"/>
            <w:hideMark/>
          </w:tcPr>
          <w:p w14:paraId="5CE2AF5A"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Дотримання чинного законодавства та стандартів, що зменшує ризик штрафів</w:t>
            </w:r>
          </w:p>
        </w:tc>
      </w:tr>
      <w:tr w:rsidR="00FF3D71" w:rsidRPr="009667C1" w14:paraId="17A7D2C3" w14:textId="77777777" w:rsidTr="00FF3D71">
        <w:trPr>
          <w:tblCellSpacing w:w="0" w:type="dxa"/>
        </w:trPr>
        <w:tc>
          <w:tcPr>
            <w:tcW w:w="0" w:type="auto"/>
            <w:vAlign w:val="center"/>
            <w:hideMark/>
          </w:tcPr>
          <w:p w14:paraId="3782547C"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Управління ризиками</w:t>
            </w:r>
          </w:p>
        </w:tc>
        <w:tc>
          <w:tcPr>
            <w:tcW w:w="0" w:type="auto"/>
            <w:vAlign w:val="center"/>
            <w:hideMark/>
          </w:tcPr>
          <w:p w14:paraId="1DEFE819"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Проактивна ідентифікація екологічних ризиків, що дозволяє запобігати аваріям</w:t>
            </w:r>
          </w:p>
        </w:tc>
      </w:tr>
      <w:tr w:rsidR="00FF3D71" w:rsidRPr="009667C1" w14:paraId="7759C9E2" w14:textId="77777777" w:rsidTr="00FF3D71">
        <w:trPr>
          <w:tblCellSpacing w:w="0" w:type="dxa"/>
        </w:trPr>
        <w:tc>
          <w:tcPr>
            <w:tcW w:w="0" w:type="auto"/>
            <w:vAlign w:val="center"/>
            <w:hideMark/>
          </w:tcPr>
          <w:p w14:paraId="1C4D47DA"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Операційна ефективність</w:t>
            </w:r>
          </w:p>
        </w:tc>
        <w:tc>
          <w:tcPr>
            <w:tcW w:w="0" w:type="auto"/>
            <w:vAlign w:val="center"/>
            <w:hideMark/>
          </w:tcPr>
          <w:p w14:paraId="5BCA34D6" w14:textId="212580D5"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Оптиміз</w:t>
            </w:r>
            <w:r w:rsidR="00FF3D71">
              <w:rPr>
                <w:rFonts w:ascii="Times New Roman" w:hAnsi="Times New Roman" w:cs="Times New Roman"/>
                <w:sz w:val="20"/>
                <w:szCs w:val="20"/>
              </w:rPr>
              <w:t>ування</w:t>
            </w:r>
            <w:r w:rsidRPr="009667C1">
              <w:rPr>
                <w:rFonts w:ascii="Times New Roman" w:hAnsi="Times New Roman" w:cs="Times New Roman"/>
                <w:sz w:val="20"/>
                <w:szCs w:val="20"/>
              </w:rPr>
              <w:t xml:space="preserve"> виробничих процесів, зниження витрат на енергію, воду й сировину</w:t>
            </w:r>
          </w:p>
        </w:tc>
      </w:tr>
      <w:tr w:rsidR="00FF3D71" w:rsidRPr="009667C1" w14:paraId="6E47A1D7" w14:textId="77777777" w:rsidTr="00FF3D71">
        <w:trPr>
          <w:tblCellSpacing w:w="0" w:type="dxa"/>
        </w:trPr>
        <w:tc>
          <w:tcPr>
            <w:tcW w:w="0" w:type="auto"/>
            <w:vAlign w:val="center"/>
            <w:hideMark/>
          </w:tcPr>
          <w:p w14:paraId="4AA2E2A1"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Репутаційні переваги</w:t>
            </w:r>
          </w:p>
        </w:tc>
        <w:tc>
          <w:tcPr>
            <w:tcW w:w="0" w:type="auto"/>
            <w:vAlign w:val="center"/>
            <w:hideMark/>
          </w:tcPr>
          <w:p w14:paraId="65DD1A52"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Підвищення довіри споживачів, інвесторів та регуляторів</w:t>
            </w:r>
          </w:p>
        </w:tc>
      </w:tr>
      <w:tr w:rsidR="00FF3D71" w:rsidRPr="009667C1" w14:paraId="63C5E0AA" w14:textId="77777777" w:rsidTr="00FF3D71">
        <w:trPr>
          <w:tblCellSpacing w:w="0" w:type="dxa"/>
        </w:trPr>
        <w:tc>
          <w:tcPr>
            <w:tcW w:w="0" w:type="auto"/>
            <w:vAlign w:val="center"/>
            <w:hideMark/>
          </w:tcPr>
          <w:p w14:paraId="4D189E14"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Залучення персоналу</w:t>
            </w:r>
          </w:p>
        </w:tc>
        <w:tc>
          <w:tcPr>
            <w:tcW w:w="0" w:type="auto"/>
            <w:vAlign w:val="center"/>
            <w:hideMark/>
          </w:tcPr>
          <w:p w14:paraId="44755189"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Підвищення екологічної свідомості працівників, формування культури вдосконалення</w:t>
            </w:r>
          </w:p>
        </w:tc>
      </w:tr>
      <w:tr w:rsidR="00FF3D71" w:rsidRPr="009667C1" w14:paraId="07DFA584" w14:textId="77777777" w:rsidTr="00FF3D71">
        <w:trPr>
          <w:tblCellSpacing w:w="0" w:type="dxa"/>
        </w:trPr>
        <w:tc>
          <w:tcPr>
            <w:tcW w:w="0" w:type="auto"/>
            <w:vAlign w:val="center"/>
            <w:hideMark/>
          </w:tcPr>
          <w:p w14:paraId="3948C92D"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Доступ до ринків та інвестицій</w:t>
            </w:r>
          </w:p>
        </w:tc>
        <w:tc>
          <w:tcPr>
            <w:tcW w:w="0" w:type="auto"/>
            <w:vAlign w:val="center"/>
            <w:hideMark/>
          </w:tcPr>
          <w:p w14:paraId="385AA102" w14:textId="77777777" w:rsidR="009667C1" w:rsidRPr="009667C1" w:rsidRDefault="009667C1" w:rsidP="00FF3D71">
            <w:pPr>
              <w:tabs>
                <w:tab w:val="left" w:pos="993"/>
              </w:tabs>
              <w:spacing w:after="0" w:line="240" w:lineRule="auto"/>
              <w:jc w:val="both"/>
              <w:rPr>
                <w:rFonts w:ascii="Times New Roman" w:hAnsi="Times New Roman" w:cs="Times New Roman"/>
                <w:sz w:val="20"/>
                <w:szCs w:val="20"/>
              </w:rPr>
            </w:pPr>
            <w:r w:rsidRPr="009667C1">
              <w:rPr>
                <w:rFonts w:ascii="Times New Roman" w:hAnsi="Times New Roman" w:cs="Times New Roman"/>
                <w:sz w:val="20"/>
                <w:szCs w:val="20"/>
              </w:rPr>
              <w:t>Можливість отримувати «зелені» кредити, брати участь у «зелених» закупівлях</w:t>
            </w:r>
          </w:p>
        </w:tc>
      </w:tr>
    </w:tbl>
    <w:p w14:paraId="1E4D4BE0" w14:textId="16649C6E" w:rsidR="006E7C05" w:rsidRPr="00702030" w:rsidRDefault="006E7C05" w:rsidP="00702030">
      <w:pPr>
        <w:tabs>
          <w:tab w:val="left" w:pos="993"/>
        </w:tabs>
        <w:spacing w:after="0" w:line="240" w:lineRule="auto"/>
        <w:ind w:firstLine="624"/>
        <w:jc w:val="both"/>
        <w:rPr>
          <w:rFonts w:ascii="Times New Roman" w:hAnsi="Times New Roman" w:cs="Times New Roman"/>
          <w:sz w:val="20"/>
          <w:szCs w:val="20"/>
        </w:rPr>
      </w:pPr>
    </w:p>
    <w:p w14:paraId="52FBC45F" w14:textId="77777777" w:rsidR="00FF3D71" w:rsidRDefault="00FF3D71" w:rsidP="00843080">
      <w:pPr>
        <w:spacing w:after="0" w:line="240" w:lineRule="auto"/>
        <w:jc w:val="center"/>
        <w:rPr>
          <w:rFonts w:ascii="Times New Roman" w:hAnsi="Times New Roman" w:cs="Times New Roman"/>
          <w:b/>
          <w:bCs/>
          <w:sz w:val="20"/>
          <w:szCs w:val="20"/>
        </w:rPr>
      </w:pPr>
    </w:p>
    <w:p w14:paraId="3EBB37AB" w14:textId="77777777" w:rsidR="00FF3D71" w:rsidRDefault="00FF3D71" w:rsidP="00843080">
      <w:pPr>
        <w:spacing w:after="0" w:line="240" w:lineRule="auto"/>
        <w:jc w:val="center"/>
        <w:rPr>
          <w:rFonts w:ascii="Times New Roman" w:hAnsi="Times New Roman" w:cs="Times New Roman"/>
          <w:b/>
          <w:bCs/>
          <w:sz w:val="20"/>
          <w:szCs w:val="20"/>
        </w:rPr>
      </w:pPr>
    </w:p>
    <w:p w14:paraId="2CAFD616" w14:textId="77777777" w:rsidR="00FF3D71" w:rsidRDefault="00FF3D71" w:rsidP="00843080">
      <w:pPr>
        <w:spacing w:after="0" w:line="240" w:lineRule="auto"/>
        <w:jc w:val="center"/>
        <w:rPr>
          <w:rFonts w:ascii="Times New Roman" w:hAnsi="Times New Roman" w:cs="Times New Roman"/>
          <w:b/>
          <w:bCs/>
          <w:sz w:val="20"/>
          <w:szCs w:val="20"/>
        </w:rPr>
      </w:pPr>
    </w:p>
    <w:p w14:paraId="6727CD74" w14:textId="77777777" w:rsidR="00FF3D71" w:rsidRDefault="00FF3D71" w:rsidP="00843080">
      <w:pPr>
        <w:spacing w:after="0" w:line="240" w:lineRule="auto"/>
        <w:jc w:val="center"/>
        <w:rPr>
          <w:rFonts w:ascii="Times New Roman" w:hAnsi="Times New Roman" w:cs="Times New Roman"/>
          <w:b/>
          <w:bCs/>
          <w:sz w:val="20"/>
          <w:szCs w:val="20"/>
        </w:rPr>
      </w:pPr>
    </w:p>
    <w:p w14:paraId="767ED15D" w14:textId="70B4E7A6" w:rsidR="00843080" w:rsidRPr="00843080" w:rsidRDefault="00843080" w:rsidP="00843080">
      <w:pPr>
        <w:spacing w:after="0" w:line="240" w:lineRule="auto"/>
        <w:jc w:val="center"/>
        <w:rPr>
          <w:rFonts w:ascii="Times New Roman" w:hAnsi="Times New Roman" w:cs="Times New Roman"/>
          <w:b/>
          <w:bCs/>
          <w:sz w:val="20"/>
          <w:szCs w:val="20"/>
        </w:rPr>
      </w:pPr>
      <w:r w:rsidRPr="00843080">
        <w:rPr>
          <w:rFonts w:ascii="Times New Roman" w:hAnsi="Times New Roman" w:cs="Times New Roman"/>
          <w:b/>
          <w:bCs/>
          <w:sz w:val="20"/>
          <w:szCs w:val="20"/>
        </w:rPr>
        <w:lastRenderedPageBreak/>
        <w:t>Завдання для самостійної роботи</w:t>
      </w:r>
    </w:p>
    <w:p w14:paraId="7A32E514" w14:textId="66E0C356" w:rsidR="00843080" w:rsidRPr="00843080" w:rsidRDefault="00843080" w:rsidP="0084308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1. </w:t>
      </w:r>
      <w:r w:rsidRPr="00843080">
        <w:rPr>
          <w:rFonts w:ascii="Times New Roman" w:hAnsi="Times New Roman" w:cs="Times New Roman"/>
          <w:sz w:val="20"/>
          <w:szCs w:val="20"/>
        </w:rPr>
        <w:t>Проаналізу</w:t>
      </w:r>
      <w:r>
        <w:rPr>
          <w:rFonts w:ascii="Times New Roman" w:hAnsi="Times New Roman" w:cs="Times New Roman"/>
          <w:sz w:val="20"/>
          <w:szCs w:val="20"/>
        </w:rPr>
        <w:t>йте</w:t>
      </w:r>
      <w:r w:rsidRPr="00843080">
        <w:rPr>
          <w:rFonts w:ascii="Times New Roman" w:hAnsi="Times New Roman" w:cs="Times New Roman"/>
          <w:sz w:val="20"/>
          <w:szCs w:val="20"/>
        </w:rPr>
        <w:t xml:space="preserve"> сутність екологізації. Складіть таблицю, де порівняйте різні визначення екологізації виробництва (з Концепції сталого розвитку, з навчальної літератури, із законодавчих актів). Які спільні риси та відмінності? Які напрями вважаєте найбільш актуальними для харчових підприємств?</w:t>
      </w:r>
    </w:p>
    <w:p w14:paraId="0D8B19B1" w14:textId="45B90671" w:rsidR="00843080" w:rsidRPr="00843080" w:rsidRDefault="00843080" w:rsidP="0084308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2. </w:t>
      </w:r>
      <w:r w:rsidRPr="00843080">
        <w:rPr>
          <w:rFonts w:ascii="Times New Roman" w:hAnsi="Times New Roman" w:cs="Times New Roman"/>
          <w:sz w:val="20"/>
          <w:szCs w:val="20"/>
        </w:rPr>
        <w:t>Ознайомт</w:t>
      </w:r>
      <w:r>
        <w:rPr>
          <w:rFonts w:ascii="Times New Roman" w:hAnsi="Times New Roman" w:cs="Times New Roman"/>
          <w:sz w:val="20"/>
          <w:szCs w:val="20"/>
        </w:rPr>
        <w:t>е</w:t>
      </w:r>
      <w:r w:rsidRPr="00843080">
        <w:rPr>
          <w:rFonts w:ascii="Times New Roman" w:hAnsi="Times New Roman" w:cs="Times New Roman"/>
          <w:sz w:val="20"/>
          <w:szCs w:val="20"/>
        </w:rPr>
        <w:t>сь із нормативно</w:t>
      </w:r>
      <w:r w:rsidRPr="00843080">
        <w:rPr>
          <w:rFonts w:ascii="Times New Roman" w:hAnsi="Times New Roman" w:cs="Times New Roman"/>
          <w:sz w:val="20"/>
          <w:szCs w:val="20"/>
        </w:rPr>
        <w:noBreakHyphen/>
        <w:t>правовими засадами</w:t>
      </w:r>
      <w:r>
        <w:rPr>
          <w:rFonts w:ascii="Times New Roman" w:hAnsi="Times New Roman" w:cs="Times New Roman"/>
          <w:sz w:val="20"/>
          <w:szCs w:val="20"/>
        </w:rPr>
        <w:t>, для цього в</w:t>
      </w:r>
      <w:r w:rsidRPr="00843080">
        <w:rPr>
          <w:rFonts w:ascii="Times New Roman" w:hAnsi="Times New Roman" w:cs="Times New Roman"/>
          <w:sz w:val="20"/>
          <w:szCs w:val="20"/>
        </w:rPr>
        <w:t>икористовуючи тексти закону «Про охорону навколишнього природного середовища» та «Про оцінку впливу на довкілля», випишіть основні принципи охорони довкілля та етапи процедури ОВД. Порівняйте їх з вимогами ISO 14001 (можна скласти порівняльну таблицю).</w:t>
      </w:r>
    </w:p>
    <w:p w14:paraId="2C6564A8" w14:textId="617CF3E5" w:rsidR="00843080" w:rsidRPr="00843080" w:rsidRDefault="00843080" w:rsidP="0084308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3. </w:t>
      </w:r>
      <w:r w:rsidRPr="00843080">
        <w:rPr>
          <w:rFonts w:ascii="Times New Roman" w:hAnsi="Times New Roman" w:cs="Times New Roman"/>
          <w:sz w:val="20"/>
          <w:szCs w:val="20"/>
        </w:rPr>
        <w:t>Визнач</w:t>
      </w:r>
      <w:r>
        <w:rPr>
          <w:rFonts w:ascii="Times New Roman" w:hAnsi="Times New Roman" w:cs="Times New Roman"/>
          <w:sz w:val="20"/>
          <w:szCs w:val="20"/>
        </w:rPr>
        <w:t>і</w:t>
      </w:r>
      <w:r w:rsidRPr="00843080">
        <w:rPr>
          <w:rFonts w:ascii="Times New Roman" w:hAnsi="Times New Roman" w:cs="Times New Roman"/>
          <w:sz w:val="20"/>
          <w:szCs w:val="20"/>
        </w:rPr>
        <w:t>т</w:t>
      </w:r>
      <w:r>
        <w:rPr>
          <w:rFonts w:ascii="Times New Roman" w:hAnsi="Times New Roman" w:cs="Times New Roman"/>
          <w:sz w:val="20"/>
          <w:szCs w:val="20"/>
        </w:rPr>
        <w:t>ь</w:t>
      </w:r>
      <w:r w:rsidRPr="00843080">
        <w:rPr>
          <w:rFonts w:ascii="Times New Roman" w:hAnsi="Times New Roman" w:cs="Times New Roman"/>
          <w:sz w:val="20"/>
          <w:szCs w:val="20"/>
        </w:rPr>
        <w:t xml:space="preserve"> джерела впливу. Для обраного харчового підприємства (наприклад, консервний завод, м’ясокомбінат, молокопереробний цех) складіть перелік джерел негативного впливу (водоспоживання, енергоспоживання, викиди, відходи). Порівняйте їх з наведеними в теоретичній частині.</w:t>
      </w:r>
    </w:p>
    <w:p w14:paraId="48D35434" w14:textId="3F15826B" w:rsidR="00843080" w:rsidRPr="00843080" w:rsidRDefault="00843080" w:rsidP="0084308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4. </w:t>
      </w:r>
      <w:r w:rsidRPr="00843080">
        <w:rPr>
          <w:rFonts w:ascii="Times New Roman" w:hAnsi="Times New Roman" w:cs="Times New Roman"/>
          <w:sz w:val="20"/>
          <w:szCs w:val="20"/>
        </w:rPr>
        <w:t>Розраху</w:t>
      </w:r>
      <w:r>
        <w:rPr>
          <w:rFonts w:ascii="Times New Roman" w:hAnsi="Times New Roman" w:cs="Times New Roman"/>
          <w:sz w:val="20"/>
          <w:szCs w:val="20"/>
        </w:rPr>
        <w:t>йте</w:t>
      </w:r>
      <w:r w:rsidRPr="00843080">
        <w:rPr>
          <w:rFonts w:ascii="Times New Roman" w:hAnsi="Times New Roman" w:cs="Times New Roman"/>
          <w:sz w:val="20"/>
          <w:szCs w:val="20"/>
        </w:rPr>
        <w:t xml:space="preserve"> орієнтовні показники ресурсоспоживання та забруднення. За допомогою наведених формул оцініть споживання ресурсів </w:t>
      </w:r>
      <w:r>
        <w:rPr>
          <w:rFonts w:ascii="Times New Roman" w:hAnsi="Times New Roman" w:cs="Times New Roman"/>
          <w:sz w:val="20"/>
          <w:szCs w:val="20"/>
        </w:rPr>
        <w:t>та</w:t>
      </w:r>
      <w:r w:rsidRPr="00843080">
        <w:rPr>
          <w:rFonts w:ascii="Times New Roman" w:hAnsi="Times New Roman" w:cs="Times New Roman"/>
          <w:sz w:val="20"/>
          <w:szCs w:val="20"/>
        </w:rPr>
        <w:t xml:space="preserve"> утворення забруднень для умовного підприємства з обраним обсягом виробництва (можна змінити обсяг продукції). Представте результати у вигляді таблиці.</w:t>
      </w:r>
    </w:p>
    <w:p w14:paraId="6E521A31" w14:textId="744F442A" w:rsidR="00843080" w:rsidRPr="00843080" w:rsidRDefault="00843080" w:rsidP="00843080">
      <w:pPr>
        <w:spacing w:after="0" w:line="240" w:lineRule="auto"/>
        <w:ind w:firstLine="624"/>
        <w:jc w:val="both"/>
        <w:rPr>
          <w:rFonts w:ascii="Times New Roman" w:hAnsi="Times New Roman" w:cs="Times New Roman"/>
          <w:sz w:val="20"/>
          <w:szCs w:val="20"/>
        </w:rPr>
      </w:pPr>
      <w:r>
        <w:rPr>
          <w:rFonts w:ascii="Times New Roman" w:hAnsi="Times New Roman" w:cs="Times New Roman"/>
          <w:sz w:val="20"/>
          <w:szCs w:val="20"/>
        </w:rPr>
        <w:t xml:space="preserve">5. </w:t>
      </w:r>
      <w:r w:rsidRPr="00843080">
        <w:rPr>
          <w:rFonts w:ascii="Times New Roman" w:hAnsi="Times New Roman" w:cs="Times New Roman"/>
          <w:sz w:val="20"/>
          <w:szCs w:val="20"/>
        </w:rPr>
        <w:t>Розроб</w:t>
      </w:r>
      <w:r>
        <w:rPr>
          <w:rFonts w:ascii="Times New Roman" w:hAnsi="Times New Roman" w:cs="Times New Roman"/>
          <w:sz w:val="20"/>
          <w:szCs w:val="20"/>
        </w:rPr>
        <w:t>і</w:t>
      </w:r>
      <w:r w:rsidRPr="00843080">
        <w:rPr>
          <w:rFonts w:ascii="Times New Roman" w:hAnsi="Times New Roman" w:cs="Times New Roman"/>
          <w:sz w:val="20"/>
          <w:szCs w:val="20"/>
        </w:rPr>
        <w:t>т</w:t>
      </w:r>
      <w:r>
        <w:rPr>
          <w:rFonts w:ascii="Times New Roman" w:hAnsi="Times New Roman" w:cs="Times New Roman"/>
          <w:sz w:val="20"/>
          <w:szCs w:val="20"/>
        </w:rPr>
        <w:t>ь</w:t>
      </w:r>
      <w:r w:rsidRPr="00843080">
        <w:rPr>
          <w:rFonts w:ascii="Times New Roman" w:hAnsi="Times New Roman" w:cs="Times New Roman"/>
          <w:sz w:val="20"/>
          <w:szCs w:val="20"/>
        </w:rPr>
        <w:t xml:space="preserve"> заходи з екологічного менеджменту. </w:t>
      </w:r>
      <w:r>
        <w:rPr>
          <w:rFonts w:ascii="Times New Roman" w:hAnsi="Times New Roman" w:cs="Times New Roman"/>
          <w:sz w:val="20"/>
          <w:szCs w:val="20"/>
        </w:rPr>
        <w:t>Для цього з</w:t>
      </w:r>
      <w:r w:rsidRPr="00843080">
        <w:rPr>
          <w:rFonts w:ascii="Times New Roman" w:hAnsi="Times New Roman" w:cs="Times New Roman"/>
          <w:sz w:val="20"/>
          <w:szCs w:val="20"/>
        </w:rPr>
        <w:t xml:space="preserve">апропонуйте конкретні дії для зменшення негативного впливу </w:t>
      </w:r>
      <w:r>
        <w:rPr>
          <w:rFonts w:ascii="Times New Roman" w:hAnsi="Times New Roman" w:cs="Times New Roman"/>
          <w:sz w:val="20"/>
          <w:szCs w:val="20"/>
        </w:rPr>
        <w:t>умовного</w:t>
      </w:r>
      <w:r w:rsidRPr="00843080">
        <w:rPr>
          <w:rFonts w:ascii="Times New Roman" w:hAnsi="Times New Roman" w:cs="Times New Roman"/>
          <w:sz w:val="20"/>
          <w:szCs w:val="20"/>
        </w:rPr>
        <w:t xml:space="preserve"> підприємства на довкілля: модернізація обладнання, встановлення очисних споруд, впровадження системи моніторингу, навчання персоналу тощо. Обґрунтуйте економічну й екологічну доцільність запропонованих заходів.</w:t>
      </w:r>
    </w:p>
    <w:p w14:paraId="5E7748DC" w14:textId="77777777" w:rsidR="00843080" w:rsidRDefault="00843080" w:rsidP="00843080">
      <w:pPr>
        <w:spacing w:after="0" w:line="240" w:lineRule="auto"/>
        <w:ind w:firstLine="567"/>
        <w:jc w:val="both"/>
        <w:rPr>
          <w:rFonts w:ascii="Times New Roman" w:hAnsi="Times New Roman" w:cs="Times New Roman"/>
          <w:b/>
          <w:bCs/>
          <w:sz w:val="20"/>
          <w:szCs w:val="20"/>
        </w:rPr>
      </w:pPr>
    </w:p>
    <w:p w14:paraId="5EC3B8B1" w14:textId="1FF6E9E2" w:rsidR="00843080" w:rsidRPr="00843080" w:rsidRDefault="00843080" w:rsidP="00843080">
      <w:pPr>
        <w:spacing w:after="0" w:line="240" w:lineRule="auto"/>
        <w:ind w:firstLine="567"/>
        <w:jc w:val="both"/>
        <w:rPr>
          <w:rFonts w:ascii="Times New Roman" w:hAnsi="Times New Roman" w:cs="Times New Roman"/>
          <w:b/>
          <w:bCs/>
          <w:sz w:val="20"/>
          <w:szCs w:val="20"/>
        </w:rPr>
      </w:pPr>
      <w:r w:rsidRPr="00843080">
        <w:rPr>
          <w:rFonts w:ascii="Times New Roman" w:hAnsi="Times New Roman" w:cs="Times New Roman"/>
          <w:b/>
          <w:bCs/>
          <w:sz w:val="20"/>
          <w:szCs w:val="20"/>
        </w:rPr>
        <w:t>Приклади вихідних даних для розрахунків</w:t>
      </w:r>
    </w:p>
    <w:p w14:paraId="159157EA" w14:textId="1CDD23F3" w:rsidR="00843080" w:rsidRPr="00843080" w:rsidRDefault="00843080" w:rsidP="00843080">
      <w:pPr>
        <w:spacing w:after="0" w:line="240" w:lineRule="auto"/>
        <w:ind w:firstLine="567"/>
        <w:jc w:val="both"/>
        <w:rPr>
          <w:rFonts w:ascii="Times New Roman" w:hAnsi="Times New Roman" w:cs="Times New Roman"/>
          <w:sz w:val="20"/>
          <w:szCs w:val="20"/>
        </w:rPr>
      </w:pPr>
      <w:r w:rsidRPr="00843080">
        <w:rPr>
          <w:rFonts w:ascii="Times New Roman" w:hAnsi="Times New Roman" w:cs="Times New Roman"/>
          <w:sz w:val="20"/>
          <w:szCs w:val="20"/>
        </w:rPr>
        <w:t xml:space="preserve">Наведено три </w:t>
      </w:r>
      <w:r>
        <w:rPr>
          <w:rFonts w:ascii="Times New Roman" w:hAnsi="Times New Roman" w:cs="Times New Roman"/>
          <w:sz w:val="20"/>
          <w:szCs w:val="20"/>
        </w:rPr>
        <w:t>варіанти</w:t>
      </w:r>
      <w:r w:rsidRPr="00843080">
        <w:rPr>
          <w:rFonts w:ascii="Times New Roman" w:hAnsi="Times New Roman" w:cs="Times New Roman"/>
          <w:sz w:val="20"/>
          <w:szCs w:val="20"/>
        </w:rPr>
        <w:t xml:space="preserve"> вихідних даних, які можна використати для виконання завдання </w:t>
      </w:r>
      <w:r>
        <w:rPr>
          <w:rFonts w:ascii="Times New Roman" w:hAnsi="Times New Roman" w:cs="Times New Roman"/>
          <w:sz w:val="20"/>
          <w:szCs w:val="20"/>
        </w:rPr>
        <w:t xml:space="preserve">4 </w:t>
      </w:r>
      <w:r w:rsidRPr="00843080">
        <w:rPr>
          <w:rFonts w:ascii="Times New Roman" w:hAnsi="Times New Roman" w:cs="Times New Roman"/>
          <w:sz w:val="20"/>
          <w:szCs w:val="20"/>
        </w:rPr>
        <w:t xml:space="preserve">(розрахунок ресурсоспоживання та забруднення). Кожний варіант відповідає певному виду харчового виробництва </w:t>
      </w:r>
      <w:r>
        <w:rPr>
          <w:rFonts w:ascii="Times New Roman" w:hAnsi="Times New Roman" w:cs="Times New Roman"/>
          <w:sz w:val="20"/>
          <w:szCs w:val="20"/>
        </w:rPr>
        <w:t>та</w:t>
      </w:r>
      <w:r w:rsidRPr="00843080">
        <w:rPr>
          <w:rFonts w:ascii="Times New Roman" w:hAnsi="Times New Roman" w:cs="Times New Roman"/>
          <w:sz w:val="20"/>
          <w:szCs w:val="20"/>
        </w:rPr>
        <w:t xml:space="preserve"> базується на статистичних даних з відкритих джерел. </w:t>
      </w:r>
      <w:r>
        <w:rPr>
          <w:rFonts w:ascii="Times New Roman" w:hAnsi="Times New Roman" w:cs="Times New Roman"/>
          <w:sz w:val="20"/>
          <w:szCs w:val="20"/>
        </w:rPr>
        <w:t>Здобувачі</w:t>
      </w:r>
      <w:r w:rsidRPr="00843080">
        <w:rPr>
          <w:rFonts w:ascii="Times New Roman" w:hAnsi="Times New Roman" w:cs="Times New Roman"/>
          <w:sz w:val="20"/>
          <w:szCs w:val="20"/>
        </w:rPr>
        <w:t xml:space="preserve"> можуть обрати один із варіантів або порівняти кілька с</w:t>
      </w:r>
      <w:r w:rsidR="00BF55B3">
        <w:rPr>
          <w:rFonts w:ascii="Times New Roman" w:hAnsi="Times New Roman" w:cs="Times New Roman"/>
          <w:sz w:val="20"/>
          <w:szCs w:val="20"/>
        </w:rPr>
        <w:t>итуацій</w:t>
      </w:r>
      <w:r w:rsidRPr="00843080">
        <w:rPr>
          <w:rFonts w:ascii="Times New Roman" w:hAnsi="Times New Roman" w:cs="Times New Roman"/>
          <w:sz w:val="20"/>
          <w:szCs w:val="20"/>
        </w:rPr>
        <w:t>.</w:t>
      </w:r>
    </w:p>
    <w:p w14:paraId="03E657EB" w14:textId="7C2D9AE9" w:rsidR="00843080" w:rsidRPr="00843080" w:rsidRDefault="00843080" w:rsidP="00843080">
      <w:pPr>
        <w:spacing w:after="0" w:line="240" w:lineRule="auto"/>
        <w:ind w:firstLine="567"/>
        <w:jc w:val="both"/>
        <w:rPr>
          <w:rFonts w:ascii="Times New Roman" w:hAnsi="Times New Roman" w:cs="Times New Roman"/>
          <w:i/>
          <w:iCs/>
          <w:sz w:val="20"/>
          <w:szCs w:val="20"/>
        </w:rPr>
      </w:pPr>
      <w:r w:rsidRPr="00843080">
        <w:rPr>
          <w:rFonts w:ascii="Times New Roman" w:hAnsi="Times New Roman" w:cs="Times New Roman"/>
          <w:i/>
          <w:iCs/>
          <w:sz w:val="20"/>
          <w:szCs w:val="20"/>
        </w:rPr>
        <w:t>Варіант 1 – М’ясопереробне підприємство (м’ясокомбінат)</w:t>
      </w:r>
    </w:p>
    <w:p w14:paraId="36C796C8" w14:textId="67F1C112" w:rsidR="00843080" w:rsidRPr="00843080" w:rsidRDefault="00843080" w:rsidP="00843080">
      <w:pPr>
        <w:spacing w:after="0" w:line="240" w:lineRule="auto"/>
        <w:ind w:firstLine="567"/>
        <w:jc w:val="both"/>
        <w:rPr>
          <w:rFonts w:ascii="Times New Roman" w:hAnsi="Times New Roman" w:cs="Times New Roman"/>
          <w:sz w:val="20"/>
          <w:szCs w:val="20"/>
        </w:rPr>
      </w:pPr>
      <w:r w:rsidRPr="00843080">
        <w:rPr>
          <w:rFonts w:ascii="Times New Roman" w:hAnsi="Times New Roman" w:cs="Times New Roman"/>
          <w:sz w:val="20"/>
          <w:szCs w:val="20"/>
        </w:rPr>
        <w:t>Для заб</w:t>
      </w:r>
      <w:r>
        <w:rPr>
          <w:rFonts w:ascii="Times New Roman" w:hAnsi="Times New Roman" w:cs="Times New Roman"/>
          <w:sz w:val="20"/>
          <w:szCs w:val="20"/>
        </w:rPr>
        <w:t>ивання</w:t>
      </w:r>
      <w:r w:rsidRPr="00843080">
        <w:rPr>
          <w:rFonts w:ascii="Times New Roman" w:hAnsi="Times New Roman" w:cs="Times New Roman"/>
          <w:sz w:val="20"/>
          <w:szCs w:val="20"/>
        </w:rPr>
        <w:t xml:space="preserve"> та первинно</w:t>
      </w:r>
      <w:r>
        <w:rPr>
          <w:rFonts w:ascii="Times New Roman" w:hAnsi="Times New Roman" w:cs="Times New Roman"/>
          <w:sz w:val="20"/>
          <w:szCs w:val="20"/>
        </w:rPr>
        <w:t>го</w:t>
      </w:r>
      <w:r w:rsidRPr="00843080">
        <w:rPr>
          <w:rFonts w:ascii="Times New Roman" w:hAnsi="Times New Roman" w:cs="Times New Roman"/>
          <w:sz w:val="20"/>
          <w:szCs w:val="20"/>
        </w:rPr>
        <w:t xml:space="preserve"> оброб</w:t>
      </w:r>
      <w:r>
        <w:rPr>
          <w:rFonts w:ascii="Times New Roman" w:hAnsi="Times New Roman" w:cs="Times New Roman"/>
          <w:sz w:val="20"/>
          <w:szCs w:val="20"/>
        </w:rPr>
        <w:t xml:space="preserve">лення </w:t>
      </w:r>
      <w:r w:rsidRPr="00843080">
        <w:rPr>
          <w:rFonts w:ascii="Times New Roman" w:hAnsi="Times New Roman" w:cs="Times New Roman"/>
          <w:sz w:val="20"/>
          <w:szCs w:val="20"/>
        </w:rPr>
        <w:t>великої рогатої худоби слід враховувати значне споживання води на одну тварину. Згідно з даними різних дослідників, водоспоживання на операції забою складає 550–1 700 л на одну тварину. У розрахунках приймемо середнє значення  0,76 м³ води на одну тварину. Одн</w:t>
      </w:r>
      <w:r>
        <w:rPr>
          <w:rFonts w:ascii="Times New Roman" w:hAnsi="Times New Roman" w:cs="Times New Roman"/>
          <w:sz w:val="20"/>
          <w:szCs w:val="20"/>
        </w:rPr>
        <w:t>а</w:t>
      </w:r>
      <w:r w:rsidRPr="00843080">
        <w:rPr>
          <w:rFonts w:ascii="Times New Roman" w:hAnsi="Times New Roman" w:cs="Times New Roman"/>
          <w:sz w:val="20"/>
          <w:szCs w:val="20"/>
        </w:rPr>
        <w:t xml:space="preserve"> забит</w:t>
      </w:r>
      <w:r>
        <w:rPr>
          <w:rFonts w:ascii="Times New Roman" w:hAnsi="Times New Roman" w:cs="Times New Roman"/>
          <w:sz w:val="20"/>
          <w:szCs w:val="20"/>
        </w:rPr>
        <w:t>а</w:t>
      </w:r>
      <w:r w:rsidRPr="00843080">
        <w:rPr>
          <w:rFonts w:ascii="Times New Roman" w:hAnsi="Times New Roman" w:cs="Times New Roman"/>
          <w:sz w:val="20"/>
          <w:szCs w:val="20"/>
        </w:rPr>
        <w:t xml:space="preserve"> тварина дає приблизно 250 кг м’яса (0,25 т), тому водоспоживання на 1 т м’яса становитиме близько 3,0 м³/т. За даними польових вимірювань, показники забруднення стічних вод м’ясокомбінатів характеризуються коливаннями: біохімічне споживання кисню (БСК) від 1 486 до 17 158 мг/л, хімічне споживання кисню (ХСК) від 1 860 до 50 665 мг/л та загальна кількість завислих речовин (TSS) від 2 767 до 22 300 мг/л. У варіанті розрахунку використа</w:t>
      </w:r>
      <w:r>
        <w:rPr>
          <w:rFonts w:ascii="Times New Roman" w:hAnsi="Times New Roman" w:cs="Times New Roman"/>
          <w:sz w:val="20"/>
          <w:szCs w:val="20"/>
        </w:rPr>
        <w:t>ємо</w:t>
      </w:r>
      <w:r w:rsidRPr="00843080">
        <w:rPr>
          <w:rFonts w:ascii="Times New Roman" w:hAnsi="Times New Roman" w:cs="Times New Roman"/>
          <w:sz w:val="20"/>
          <w:szCs w:val="20"/>
        </w:rPr>
        <w:t xml:space="preserve"> типові середні значення БСК = 3 000 мг/л, ХСК = 5 000 мг/л та TSS = 3 000 мг/л, що </w:t>
      </w:r>
      <w:r>
        <w:rPr>
          <w:rFonts w:ascii="Times New Roman" w:hAnsi="Times New Roman" w:cs="Times New Roman"/>
          <w:sz w:val="20"/>
          <w:szCs w:val="20"/>
        </w:rPr>
        <w:t>знаходяться  в</w:t>
      </w:r>
      <w:r w:rsidRPr="00843080">
        <w:rPr>
          <w:rFonts w:ascii="Times New Roman" w:hAnsi="Times New Roman" w:cs="Times New Roman"/>
          <w:sz w:val="20"/>
          <w:szCs w:val="20"/>
        </w:rPr>
        <w:t xml:space="preserve"> межах наведених діапазонів. Показник pH для м’ясопереробних стоків зазвичай близький до нейтрального (pH 6,9–7,6).</w:t>
      </w:r>
    </w:p>
    <w:p w14:paraId="5863428D" w14:textId="77777777" w:rsidR="00843080" w:rsidRDefault="00843080" w:rsidP="00843080">
      <w:pPr>
        <w:spacing w:after="0" w:line="240" w:lineRule="auto"/>
        <w:ind w:firstLine="567"/>
        <w:jc w:val="both"/>
        <w:rPr>
          <w:rFonts w:ascii="Times New Roman" w:hAnsi="Times New Roman" w:cs="Times New Roman"/>
          <w:b/>
          <w:bCs/>
          <w:sz w:val="20"/>
          <w:szCs w:val="20"/>
        </w:rPr>
      </w:pPr>
    </w:p>
    <w:p w14:paraId="4879F0F9" w14:textId="77777777" w:rsidR="00FF3D71" w:rsidRDefault="00FF3D71" w:rsidP="00843080">
      <w:pPr>
        <w:spacing w:after="0" w:line="240" w:lineRule="auto"/>
        <w:ind w:firstLine="567"/>
        <w:jc w:val="both"/>
        <w:rPr>
          <w:rFonts w:ascii="Times New Roman" w:hAnsi="Times New Roman" w:cs="Times New Roman"/>
          <w:b/>
          <w:bCs/>
          <w:sz w:val="20"/>
          <w:szCs w:val="20"/>
        </w:rPr>
      </w:pPr>
    </w:p>
    <w:p w14:paraId="21F04A47" w14:textId="4088BA63" w:rsidR="00843080" w:rsidRPr="00843080" w:rsidRDefault="00843080" w:rsidP="00843080">
      <w:pPr>
        <w:spacing w:after="0" w:line="240" w:lineRule="auto"/>
        <w:ind w:firstLine="567"/>
        <w:jc w:val="both"/>
        <w:rPr>
          <w:rFonts w:ascii="Times New Roman" w:hAnsi="Times New Roman" w:cs="Times New Roman"/>
          <w:i/>
          <w:iCs/>
          <w:sz w:val="20"/>
          <w:szCs w:val="20"/>
        </w:rPr>
      </w:pPr>
      <w:r w:rsidRPr="00843080">
        <w:rPr>
          <w:rFonts w:ascii="Times New Roman" w:hAnsi="Times New Roman" w:cs="Times New Roman"/>
          <w:i/>
          <w:iCs/>
          <w:sz w:val="20"/>
          <w:szCs w:val="20"/>
        </w:rPr>
        <w:lastRenderedPageBreak/>
        <w:t>Варіант 2 – Молокопереробне підприємство (молокозавод)</w:t>
      </w:r>
    </w:p>
    <w:p w14:paraId="1A5E548C" w14:textId="2B298929" w:rsidR="00843080" w:rsidRPr="00843080" w:rsidRDefault="00843080" w:rsidP="00843080">
      <w:pPr>
        <w:spacing w:after="0" w:line="240" w:lineRule="auto"/>
        <w:ind w:firstLine="567"/>
        <w:jc w:val="both"/>
        <w:rPr>
          <w:rFonts w:ascii="Times New Roman" w:hAnsi="Times New Roman" w:cs="Times New Roman"/>
          <w:sz w:val="20"/>
          <w:szCs w:val="20"/>
        </w:rPr>
      </w:pPr>
      <w:r w:rsidRPr="00843080">
        <w:rPr>
          <w:rFonts w:ascii="Times New Roman" w:hAnsi="Times New Roman" w:cs="Times New Roman"/>
          <w:sz w:val="20"/>
          <w:szCs w:val="20"/>
        </w:rPr>
        <w:t>Для перероблення молока характерне високе водоспоживання, зумовлене миттям обладнання, охолодженням та санітарними операціями. За даними досліджен</w:t>
      </w:r>
      <w:r>
        <w:rPr>
          <w:rFonts w:ascii="Times New Roman" w:hAnsi="Times New Roman" w:cs="Times New Roman"/>
          <w:sz w:val="20"/>
          <w:szCs w:val="20"/>
        </w:rPr>
        <w:t>ь науковців</w:t>
      </w:r>
      <w:r w:rsidRPr="00843080">
        <w:rPr>
          <w:rFonts w:ascii="Times New Roman" w:hAnsi="Times New Roman" w:cs="Times New Roman"/>
          <w:sz w:val="20"/>
          <w:szCs w:val="20"/>
        </w:rPr>
        <w:t>, для виробництва 1 кг молока у перерахунку на вміст жиру та білка (</w:t>
      </w:r>
      <w:r>
        <w:rPr>
          <w:rFonts w:ascii="Times New Roman" w:hAnsi="Times New Roman" w:cs="Times New Roman"/>
          <w:sz w:val="20"/>
          <w:szCs w:val="20"/>
        </w:rPr>
        <w:t>СЗМЗ</w:t>
      </w:r>
      <w:r w:rsidRPr="00843080">
        <w:rPr>
          <w:rFonts w:ascii="Times New Roman" w:hAnsi="Times New Roman" w:cs="Times New Roman"/>
          <w:sz w:val="20"/>
          <w:szCs w:val="20"/>
        </w:rPr>
        <w:t>) середнє споживання води становить близько 20 л/кг, при цьому інтервал коливається від 11 до 336 л/кг, залежно від практик господарювання. У розрахунковому прикладі приймемо 20 л/кг (20 000 л/т, або 20 м³/т) як середнє водоспоживання. Характерні концентрації забруднювачів у стічних водах молокопереробних підприємств можна визначити за узагальненою таблицею складу молочних стоків: для «змішаних молочних стічних вод» БСК варіює від 0,24 до 5,9 г/л, а ХСК – від 0,5 до 10,4 г/л; для рідких молочних стоків (</w:t>
      </w:r>
      <w:r>
        <w:rPr>
          <w:rFonts w:ascii="Times New Roman" w:hAnsi="Times New Roman" w:cs="Times New Roman"/>
          <w:sz w:val="20"/>
          <w:szCs w:val="20"/>
        </w:rPr>
        <w:t>знежирене молоко</w:t>
      </w:r>
      <w:r w:rsidRPr="00843080">
        <w:rPr>
          <w:rFonts w:ascii="Times New Roman" w:hAnsi="Times New Roman" w:cs="Times New Roman"/>
          <w:sz w:val="20"/>
          <w:szCs w:val="20"/>
        </w:rPr>
        <w:t>) БСК</w:t>
      </w:r>
      <w:r>
        <w:rPr>
          <w:rFonts w:ascii="Times New Roman" w:hAnsi="Times New Roman" w:cs="Times New Roman"/>
          <w:sz w:val="20"/>
          <w:szCs w:val="20"/>
        </w:rPr>
        <w:t xml:space="preserve"> </w:t>
      </w:r>
      <w:r w:rsidRPr="00843080">
        <w:rPr>
          <w:rFonts w:ascii="Times New Roman" w:hAnsi="Times New Roman" w:cs="Times New Roman"/>
          <w:sz w:val="20"/>
          <w:szCs w:val="20"/>
        </w:rPr>
        <w:t>– 0,5–1,3 г/л, ХСК – 0,95–2,4 г/л. Для розрахунків використаємо середні значення БСК = 2 000 мг/л, ХСК = 4 000 мг/л, жири = 500 мг/л та TSS = 1 000 мг/л, які не виходять за межі вказаних інтервалів. Також приймемо pH стічних вод близьким до нейтрального (6,5–7,5).</w:t>
      </w:r>
    </w:p>
    <w:p w14:paraId="2FDE2EAA" w14:textId="737FC4C8" w:rsidR="00843080" w:rsidRPr="00843080" w:rsidRDefault="00843080" w:rsidP="00843080">
      <w:pPr>
        <w:spacing w:after="0" w:line="240" w:lineRule="auto"/>
        <w:ind w:firstLine="567"/>
        <w:jc w:val="both"/>
        <w:rPr>
          <w:rFonts w:ascii="Times New Roman" w:hAnsi="Times New Roman" w:cs="Times New Roman"/>
          <w:i/>
          <w:iCs/>
          <w:sz w:val="20"/>
          <w:szCs w:val="20"/>
        </w:rPr>
      </w:pPr>
      <w:r w:rsidRPr="00843080">
        <w:rPr>
          <w:rFonts w:ascii="Times New Roman" w:hAnsi="Times New Roman" w:cs="Times New Roman"/>
          <w:i/>
          <w:iCs/>
          <w:sz w:val="20"/>
          <w:szCs w:val="20"/>
        </w:rPr>
        <w:t>Варіант 3 – Пивоварне підприємство</w:t>
      </w:r>
    </w:p>
    <w:p w14:paraId="79B1053F" w14:textId="25AF865A" w:rsidR="00843080" w:rsidRPr="00843080" w:rsidRDefault="00843080" w:rsidP="00843080">
      <w:pPr>
        <w:spacing w:after="0" w:line="240" w:lineRule="auto"/>
        <w:ind w:firstLine="567"/>
        <w:jc w:val="both"/>
        <w:rPr>
          <w:rFonts w:ascii="Times New Roman" w:hAnsi="Times New Roman" w:cs="Times New Roman"/>
          <w:sz w:val="20"/>
          <w:szCs w:val="20"/>
        </w:rPr>
      </w:pPr>
      <w:r w:rsidRPr="00843080">
        <w:rPr>
          <w:rFonts w:ascii="Times New Roman" w:hAnsi="Times New Roman" w:cs="Times New Roman"/>
          <w:sz w:val="20"/>
          <w:szCs w:val="20"/>
        </w:rPr>
        <w:t>У пивоварній галузі основним споживачем води є процеси приготування сусла, кип’ятіння, охолодження та миття. Для виробництва 1 літра пива використовують 4–10 л води, а кількість стічних вод становить 1,3–2 л на 1 л пива. Для прикладу візьмемо водоспоживання 7 л/л пива та утворення стічних вод 1,5 л/л пива. Сировинна (неочищена) пивоварна стічна вода характеризується концентраціями БСК 600–5 000 мг/л, ХСК 1 800–5 500 мг/л та TSS 200–1 500 мг/л. У розрахунках будемо використовувати БСК = 3 000 мг/л, ХСК = 4 000 мг/л, TSS = 800 мг/л та припускати pH близько 4,5–5,5 (характерний для кислих стоків пивоварного виробництва).</w:t>
      </w:r>
    </w:p>
    <w:p w14:paraId="2CD1E973" w14:textId="0BF5B12E" w:rsidR="006E7C05" w:rsidRDefault="006E7C05" w:rsidP="009C7699">
      <w:pPr>
        <w:spacing w:after="0" w:line="240" w:lineRule="auto"/>
        <w:ind w:firstLine="567"/>
        <w:jc w:val="both"/>
        <w:rPr>
          <w:rFonts w:ascii="Times New Roman" w:hAnsi="Times New Roman" w:cs="Times New Roman"/>
          <w:sz w:val="20"/>
          <w:szCs w:val="20"/>
        </w:rPr>
      </w:pPr>
    </w:p>
    <w:p w14:paraId="6B9AE15D" w14:textId="604BE755" w:rsidR="006E7C05" w:rsidRPr="00804D31" w:rsidRDefault="00804D31" w:rsidP="009C7699">
      <w:pPr>
        <w:spacing w:after="0" w:line="240" w:lineRule="auto"/>
        <w:ind w:firstLine="567"/>
        <w:jc w:val="both"/>
        <w:rPr>
          <w:rFonts w:ascii="Times New Roman" w:hAnsi="Times New Roman" w:cs="Times New Roman"/>
          <w:sz w:val="18"/>
          <w:szCs w:val="18"/>
        </w:rPr>
      </w:pPr>
      <w:r w:rsidRPr="00804D31">
        <w:rPr>
          <w:rFonts w:ascii="Times New Roman" w:hAnsi="Times New Roman" w:cs="Times New Roman"/>
          <w:b/>
          <w:bCs/>
          <w:sz w:val="18"/>
          <w:szCs w:val="18"/>
        </w:rPr>
        <w:t>Примітка.</w:t>
      </w:r>
      <w:r w:rsidRPr="00804D31">
        <w:rPr>
          <w:rFonts w:ascii="Times New Roman" w:hAnsi="Times New Roman" w:cs="Times New Roman"/>
          <w:sz w:val="18"/>
          <w:szCs w:val="18"/>
        </w:rPr>
        <w:t xml:space="preserve"> Наведені значення є орієнтовними та можуть відрізнятися залежно від конкретних технологій, обсягу виробництва та ефективності очищення. Вони призначені для навчальних розрахунків, а не для проєктування очисних споруд. При бажанні </w:t>
      </w:r>
      <w:r>
        <w:rPr>
          <w:rFonts w:ascii="Times New Roman" w:hAnsi="Times New Roman" w:cs="Times New Roman"/>
          <w:sz w:val="18"/>
          <w:szCs w:val="18"/>
        </w:rPr>
        <w:t>здобувачі</w:t>
      </w:r>
      <w:r w:rsidRPr="00804D31">
        <w:rPr>
          <w:rFonts w:ascii="Times New Roman" w:hAnsi="Times New Roman" w:cs="Times New Roman"/>
          <w:sz w:val="18"/>
          <w:szCs w:val="18"/>
        </w:rPr>
        <w:t xml:space="preserve"> можуть змінити вихідні показники (обсяг продукції, рівень забруднення) для моделювання різних с</w:t>
      </w:r>
      <w:r w:rsidR="00BF55B3">
        <w:rPr>
          <w:rFonts w:ascii="Times New Roman" w:hAnsi="Times New Roman" w:cs="Times New Roman"/>
          <w:sz w:val="18"/>
          <w:szCs w:val="18"/>
        </w:rPr>
        <w:t>итуацій</w:t>
      </w:r>
      <w:r w:rsidRPr="00804D31">
        <w:rPr>
          <w:rFonts w:ascii="Times New Roman" w:hAnsi="Times New Roman" w:cs="Times New Roman"/>
          <w:sz w:val="18"/>
          <w:szCs w:val="18"/>
        </w:rPr>
        <w:t>.</w:t>
      </w:r>
    </w:p>
    <w:p w14:paraId="246FD737" w14:textId="71A01B11" w:rsidR="006E7C05" w:rsidRDefault="006E7C05" w:rsidP="009C7699">
      <w:pPr>
        <w:spacing w:after="0" w:line="240" w:lineRule="auto"/>
        <w:ind w:firstLine="567"/>
        <w:jc w:val="both"/>
        <w:rPr>
          <w:rFonts w:ascii="Times New Roman" w:hAnsi="Times New Roman" w:cs="Times New Roman"/>
          <w:sz w:val="20"/>
          <w:szCs w:val="20"/>
        </w:rPr>
      </w:pPr>
    </w:p>
    <w:p w14:paraId="33B1D33D" w14:textId="77777777" w:rsidR="00301D71" w:rsidRPr="00301D71" w:rsidRDefault="00301D71" w:rsidP="00301D71">
      <w:pPr>
        <w:spacing w:after="0" w:line="240" w:lineRule="auto"/>
        <w:ind w:firstLine="567"/>
        <w:jc w:val="both"/>
        <w:rPr>
          <w:rFonts w:ascii="Times New Roman" w:hAnsi="Times New Roman" w:cs="Times New Roman"/>
          <w:b/>
          <w:bCs/>
          <w:sz w:val="20"/>
          <w:szCs w:val="20"/>
        </w:rPr>
      </w:pPr>
      <w:r w:rsidRPr="00301D71">
        <w:rPr>
          <w:rFonts w:ascii="Times New Roman" w:hAnsi="Times New Roman" w:cs="Times New Roman"/>
          <w:b/>
          <w:bCs/>
          <w:sz w:val="20"/>
          <w:szCs w:val="20"/>
        </w:rPr>
        <w:t>Контрольні питання</w:t>
      </w:r>
    </w:p>
    <w:p w14:paraId="48018F1F" w14:textId="5B0B6A25" w:rsidR="00301D71" w:rsidRPr="00301D71" w:rsidRDefault="00301D71" w:rsidP="00301D71">
      <w:pPr>
        <w:spacing w:after="0" w:line="240" w:lineRule="auto"/>
        <w:ind w:firstLine="624"/>
        <w:jc w:val="both"/>
        <w:rPr>
          <w:rFonts w:ascii="Times New Roman" w:hAnsi="Times New Roman" w:cs="Times New Roman"/>
          <w:b/>
          <w:bCs/>
          <w:sz w:val="18"/>
          <w:szCs w:val="18"/>
        </w:rPr>
      </w:pPr>
      <w:r w:rsidRPr="008D49FA">
        <w:rPr>
          <w:rFonts w:ascii="Times New Roman" w:hAnsi="Times New Roman" w:cs="Times New Roman"/>
          <w:b/>
          <w:bCs/>
          <w:sz w:val="18"/>
          <w:szCs w:val="18"/>
        </w:rPr>
        <w:t xml:space="preserve">1. </w:t>
      </w:r>
      <w:r w:rsidRPr="00301D71">
        <w:rPr>
          <w:rFonts w:ascii="Times New Roman" w:hAnsi="Times New Roman" w:cs="Times New Roman"/>
          <w:b/>
          <w:bCs/>
          <w:sz w:val="18"/>
          <w:szCs w:val="18"/>
        </w:rPr>
        <w:t>Що таке екологізація виробництва та які її основні напрями?</w:t>
      </w:r>
    </w:p>
    <w:p w14:paraId="7EDC686E" w14:textId="6ADDA211" w:rsidR="00301D71" w:rsidRPr="00301D71" w:rsidRDefault="00301D71" w:rsidP="00301D71">
      <w:pPr>
        <w:spacing w:after="0" w:line="240" w:lineRule="auto"/>
        <w:ind w:firstLine="624"/>
        <w:jc w:val="both"/>
        <w:rPr>
          <w:rFonts w:ascii="Times New Roman" w:hAnsi="Times New Roman" w:cs="Times New Roman"/>
          <w:b/>
          <w:bCs/>
          <w:sz w:val="18"/>
          <w:szCs w:val="18"/>
        </w:rPr>
      </w:pPr>
      <w:r w:rsidRPr="008D49FA">
        <w:rPr>
          <w:rFonts w:ascii="Times New Roman" w:hAnsi="Times New Roman" w:cs="Times New Roman"/>
          <w:b/>
          <w:bCs/>
          <w:sz w:val="18"/>
          <w:szCs w:val="18"/>
        </w:rPr>
        <w:t xml:space="preserve">2. </w:t>
      </w:r>
      <w:r w:rsidRPr="00301D71">
        <w:rPr>
          <w:rFonts w:ascii="Times New Roman" w:hAnsi="Times New Roman" w:cs="Times New Roman"/>
          <w:b/>
          <w:bCs/>
          <w:sz w:val="18"/>
          <w:szCs w:val="18"/>
        </w:rPr>
        <w:t>Які ключові принципи охорони навколишнього природного середовища визначені законодавством України?</w:t>
      </w:r>
    </w:p>
    <w:p w14:paraId="689F51CC" w14:textId="7277FDC7" w:rsidR="00301D71" w:rsidRPr="00301D71" w:rsidRDefault="00301D71" w:rsidP="00301D71">
      <w:pPr>
        <w:spacing w:after="0" w:line="240" w:lineRule="auto"/>
        <w:ind w:firstLine="624"/>
        <w:jc w:val="both"/>
        <w:rPr>
          <w:rFonts w:ascii="Times New Roman" w:hAnsi="Times New Roman" w:cs="Times New Roman"/>
          <w:b/>
          <w:bCs/>
          <w:sz w:val="18"/>
          <w:szCs w:val="18"/>
        </w:rPr>
      </w:pPr>
      <w:r w:rsidRPr="008D49FA">
        <w:rPr>
          <w:rFonts w:ascii="Times New Roman" w:hAnsi="Times New Roman" w:cs="Times New Roman"/>
          <w:b/>
          <w:bCs/>
          <w:sz w:val="18"/>
          <w:szCs w:val="18"/>
        </w:rPr>
        <w:t xml:space="preserve">3. </w:t>
      </w:r>
      <w:r w:rsidRPr="00301D71">
        <w:rPr>
          <w:rFonts w:ascii="Times New Roman" w:hAnsi="Times New Roman" w:cs="Times New Roman"/>
          <w:b/>
          <w:bCs/>
          <w:sz w:val="18"/>
          <w:szCs w:val="18"/>
        </w:rPr>
        <w:t>Які основні етапи процедури оцінки впливу на довкілля та її мета?</w:t>
      </w:r>
    </w:p>
    <w:p w14:paraId="4311F978" w14:textId="0C1C6685" w:rsidR="00301D71" w:rsidRPr="00301D71" w:rsidRDefault="00301D71" w:rsidP="00301D71">
      <w:pPr>
        <w:spacing w:after="0" w:line="240" w:lineRule="auto"/>
        <w:ind w:firstLine="624"/>
        <w:jc w:val="both"/>
        <w:rPr>
          <w:rFonts w:ascii="Times New Roman" w:hAnsi="Times New Roman" w:cs="Times New Roman"/>
          <w:b/>
          <w:bCs/>
          <w:sz w:val="18"/>
          <w:szCs w:val="18"/>
        </w:rPr>
      </w:pPr>
      <w:r w:rsidRPr="008D49FA">
        <w:rPr>
          <w:rFonts w:ascii="Times New Roman" w:hAnsi="Times New Roman" w:cs="Times New Roman"/>
          <w:b/>
          <w:bCs/>
          <w:sz w:val="18"/>
          <w:szCs w:val="18"/>
        </w:rPr>
        <w:t xml:space="preserve">4. </w:t>
      </w:r>
      <w:r w:rsidRPr="00301D71">
        <w:rPr>
          <w:rFonts w:ascii="Times New Roman" w:hAnsi="Times New Roman" w:cs="Times New Roman"/>
          <w:b/>
          <w:bCs/>
          <w:sz w:val="18"/>
          <w:szCs w:val="18"/>
        </w:rPr>
        <w:t>Які переваги впровадження системи екологічного менеджменту ISO 14001?</w:t>
      </w:r>
    </w:p>
    <w:p w14:paraId="239C3BD3" w14:textId="59F5C34F" w:rsidR="00301D71" w:rsidRPr="00301D71" w:rsidRDefault="00301D71" w:rsidP="00301D71">
      <w:pPr>
        <w:spacing w:after="0" w:line="240" w:lineRule="auto"/>
        <w:ind w:firstLine="624"/>
        <w:jc w:val="both"/>
        <w:rPr>
          <w:rFonts w:ascii="Times New Roman" w:hAnsi="Times New Roman" w:cs="Times New Roman"/>
          <w:b/>
          <w:bCs/>
          <w:sz w:val="18"/>
          <w:szCs w:val="18"/>
        </w:rPr>
      </w:pPr>
      <w:r w:rsidRPr="008D49FA">
        <w:rPr>
          <w:rFonts w:ascii="Times New Roman" w:hAnsi="Times New Roman" w:cs="Times New Roman"/>
          <w:b/>
          <w:bCs/>
          <w:sz w:val="18"/>
          <w:szCs w:val="18"/>
        </w:rPr>
        <w:t xml:space="preserve">5. </w:t>
      </w:r>
      <w:r w:rsidRPr="00301D71">
        <w:rPr>
          <w:rFonts w:ascii="Times New Roman" w:hAnsi="Times New Roman" w:cs="Times New Roman"/>
          <w:b/>
          <w:bCs/>
          <w:sz w:val="18"/>
          <w:szCs w:val="18"/>
        </w:rPr>
        <w:t>Назвіть основні джерела впливу харчових підприємств на довкілля і способи їх мінімізації.</w:t>
      </w:r>
    </w:p>
    <w:p w14:paraId="263B3CF6" w14:textId="499E5E7E" w:rsidR="006E7C05" w:rsidRPr="008D49FA" w:rsidRDefault="006E7C05" w:rsidP="009C7699">
      <w:pPr>
        <w:spacing w:after="0" w:line="240" w:lineRule="auto"/>
        <w:ind w:firstLine="567"/>
        <w:jc w:val="both"/>
        <w:rPr>
          <w:rFonts w:ascii="Times New Roman" w:hAnsi="Times New Roman" w:cs="Times New Roman"/>
          <w:b/>
          <w:bCs/>
          <w:sz w:val="20"/>
          <w:szCs w:val="20"/>
        </w:rPr>
      </w:pPr>
    </w:p>
    <w:p w14:paraId="5B9BD94B" w14:textId="04EC0411" w:rsidR="006E7C05" w:rsidRDefault="006E7C05" w:rsidP="009C7699">
      <w:pPr>
        <w:spacing w:after="0" w:line="240" w:lineRule="auto"/>
        <w:ind w:firstLine="567"/>
        <w:jc w:val="both"/>
        <w:rPr>
          <w:rFonts w:ascii="Times New Roman" w:hAnsi="Times New Roman" w:cs="Times New Roman"/>
          <w:sz w:val="20"/>
          <w:szCs w:val="20"/>
        </w:rPr>
      </w:pPr>
    </w:p>
    <w:p w14:paraId="6D64B047" w14:textId="4ACB8529" w:rsidR="006E7C05" w:rsidRDefault="006E7C05" w:rsidP="009C7699">
      <w:pPr>
        <w:spacing w:after="0" w:line="240" w:lineRule="auto"/>
        <w:ind w:firstLine="567"/>
        <w:jc w:val="both"/>
        <w:rPr>
          <w:rFonts w:ascii="Times New Roman" w:hAnsi="Times New Roman" w:cs="Times New Roman"/>
          <w:sz w:val="20"/>
          <w:szCs w:val="20"/>
        </w:rPr>
      </w:pPr>
    </w:p>
    <w:p w14:paraId="7CC048FD" w14:textId="77BCFC9B" w:rsidR="006E7C05" w:rsidRDefault="006E7C05" w:rsidP="009C7699">
      <w:pPr>
        <w:spacing w:after="0" w:line="240" w:lineRule="auto"/>
        <w:ind w:firstLine="567"/>
        <w:jc w:val="both"/>
        <w:rPr>
          <w:rFonts w:ascii="Times New Roman" w:hAnsi="Times New Roman" w:cs="Times New Roman"/>
          <w:sz w:val="20"/>
          <w:szCs w:val="20"/>
        </w:rPr>
      </w:pPr>
    </w:p>
    <w:p w14:paraId="2833B953" w14:textId="63597819" w:rsidR="006E7C05" w:rsidRDefault="006E7C05" w:rsidP="009C7699">
      <w:pPr>
        <w:spacing w:after="0" w:line="240" w:lineRule="auto"/>
        <w:ind w:firstLine="567"/>
        <w:jc w:val="both"/>
        <w:rPr>
          <w:rFonts w:ascii="Times New Roman" w:hAnsi="Times New Roman" w:cs="Times New Roman"/>
          <w:sz w:val="20"/>
          <w:szCs w:val="20"/>
        </w:rPr>
      </w:pPr>
    </w:p>
    <w:p w14:paraId="7A6133D7" w14:textId="7E0EBA5C" w:rsidR="006E7C05" w:rsidRDefault="006E7C05" w:rsidP="009C7699">
      <w:pPr>
        <w:spacing w:after="0" w:line="240" w:lineRule="auto"/>
        <w:ind w:firstLine="567"/>
        <w:jc w:val="both"/>
        <w:rPr>
          <w:rFonts w:ascii="Times New Roman" w:hAnsi="Times New Roman" w:cs="Times New Roman"/>
          <w:sz w:val="20"/>
          <w:szCs w:val="20"/>
        </w:rPr>
      </w:pPr>
    </w:p>
    <w:p w14:paraId="161053FC" w14:textId="0B72A811" w:rsidR="006E7C05" w:rsidRDefault="006E7C05" w:rsidP="009C7699">
      <w:pPr>
        <w:spacing w:after="0" w:line="240" w:lineRule="auto"/>
        <w:ind w:firstLine="567"/>
        <w:jc w:val="both"/>
        <w:rPr>
          <w:rFonts w:ascii="Times New Roman" w:hAnsi="Times New Roman" w:cs="Times New Roman"/>
          <w:sz w:val="20"/>
          <w:szCs w:val="20"/>
        </w:rPr>
      </w:pPr>
    </w:p>
    <w:p w14:paraId="4B1368B7" w14:textId="77777777" w:rsidR="006E7C05" w:rsidRPr="006E7C05" w:rsidRDefault="006E7C05" w:rsidP="00376B46">
      <w:pPr>
        <w:spacing w:after="0" w:line="240" w:lineRule="auto"/>
        <w:jc w:val="center"/>
        <w:rPr>
          <w:rFonts w:ascii="Times New Roman" w:eastAsia="Times New Roman" w:hAnsi="Times New Roman" w:cs="Times New Roman"/>
          <w:b/>
          <w:sz w:val="20"/>
          <w:szCs w:val="20"/>
          <w:lang w:eastAsia="ru-RU"/>
        </w:rPr>
      </w:pPr>
      <w:r w:rsidRPr="006E7C05">
        <w:rPr>
          <w:rFonts w:ascii="Times New Roman" w:eastAsia="Times New Roman" w:hAnsi="Times New Roman" w:cs="Times New Roman"/>
          <w:b/>
          <w:sz w:val="20"/>
          <w:szCs w:val="20"/>
          <w:lang w:eastAsia="ru-RU"/>
        </w:rPr>
        <w:lastRenderedPageBreak/>
        <w:t>ПЕРЕЛІК РЕКОМЕНДОВАНОЇ ЛІТЕРАТУРИ</w:t>
      </w:r>
    </w:p>
    <w:p w14:paraId="42A50481" w14:textId="77777777" w:rsidR="006E7C05" w:rsidRPr="006E7C05" w:rsidRDefault="006E7C05" w:rsidP="006E7C05">
      <w:pPr>
        <w:spacing w:after="0" w:line="240" w:lineRule="auto"/>
        <w:ind w:firstLine="737"/>
        <w:jc w:val="both"/>
        <w:rPr>
          <w:rFonts w:ascii="Times New Roman" w:eastAsia="Times New Roman" w:hAnsi="Times New Roman" w:cs="Times New Roman"/>
          <w:b/>
          <w:sz w:val="20"/>
          <w:szCs w:val="20"/>
          <w:lang w:eastAsia="ru-RU"/>
        </w:rPr>
      </w:pPr>
    </w:p>
    <w:p w14:paraId="69D7B234" w14:textId="77777777" w:rsidR="00665B2A" w:rsidRPr="00AF64D0" w:rsidRDefault="00665B2A" w:rsidP="00665B2A">
      <w:pPr>
        <w:tabs>
          <w:tab w:val="left" w:pos="993"/>
          <w:tab w:val="left" w:pos="2268"/>
        </w:tabs>
        <w:spacing w:after="0" w:line="240" w:lineRule="auto"/>
        <w:jc w:val="center"/>
        <w:rPr>
          <w:rFonts w:ascii="Times New Roman" w:eastAsia="Times New Roman" w:hAnsi="Times New Roman" w:cs="Times New Roman"/>
          <w:b/>
          <w:bCs/>
          <w:i/>
          <w:iCs/>
          <w:sz w:val="20"/>
          <w:szCs w:val="20"/>
          <w:lang w:eastAsia="ru-RU"/>
        </w:rPr>
      </w:pPr>
      <w:r w:rsidRPr="00AF64D0">
        <w:rPr>
          <w:rFonts w:ascii="Times New Roman" w:eastAsia="Times New Roman" w:hAnsi="Times New Roman" w:cs="Times New Roman"/>
          <w:b/>
          <w:bCs/>
          <w:i/>
          <w:iCs/>
          <w:sz w:val="20"/>
          <w:szCs w:val="20"/>
          <w:lang w:eastAsia="ru-RU"/>
        </w:rPr>
        <w:t xml:space="preserve">Базова </w:t>
      </w:r>
    </w:p>
    <w:p w14:paraId="12DC5613"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1б. Sarker, A., Ghosh, M. K., Islam, T., Bilal, M., Nandi, R., Raihan, M. L., Hossain, M. N., Rana, J., Barman, S. K., &amp; Kim, J.-E. (2022). Sustainable Food Waste Recycling for the Circular Economy in Developing Countries, with Special Reference to Bangladesh. Sustainability, 14(19), 12035. </w:t>
      </w:r>
      <w:hyperlink r:id="rId26" w:history="1">
        <w:r w:rsidRPr="0092568B">
          <w:rPr>
            <w:rStyle w:val="a5"/>
            <w:rFonts w:eastAsia="Times New Roman" w:cs="Times New Roman"/>
            <w:sz w:val="20"/>
            <w:szCs w:val="20"/>
            <w:lang w:eastAsia="ru-RU"/>
          </w:rPr>
          <w:t>https://doi.org/10.3390/su141912035</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29DEE0EF" w14:textId="77777777" w:rsidR="00665B2A" w:rsidRPr="00257F55"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2б. Кіндій М.В., Давидович І.М., Саталкін С.С. Екологічна сертифікація підприємств як інструмент екологістики [Електронний ресурс]. – Режим доступу: </w:t>
      </w:r>
      <w:hyperlink r:id="rId27" w:history="1">
        <w:r w:rsidRPr="0092568B">
          <w:rPr>
            <w:rStyle w:val="a5"/>
            <w:rFonts w:eastAsia="Times New Roman" w:cs="Times New Roman"/>
            <w:sz w:val="20"/>
            <w:szCs w:val="20"/>
            <w:lang w:eastAsia="ru-RU"/>
          </w:rPr>
          <w:t>http://vlp.com.ua/files/37_3.pdf</w:t>
        </w:r>
      </w:hyperlink>
      <w:r>
        <w:rPr>
          <w:rFonts w:ascii="Times New Roman" w:eastAsia="Times New Roman" w:hAnsi="Times New Roman" w:cs="Times New Roman"/>
          <w:sz w:val="20"/>
          <w:szCs w:val="20"/>
          <w:lang w:eastAsia="ru-RU"/>
        </w:rPr>
        <w:t xml:space="preserve"> </w:t>
      </w:r>
    </w:p>
    <w:p w14:paraId="6667F5FB"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3б. Nazar, R., Yarema, V., Pavlosiuk, V., &amp; Myndrishora, R. (2024). Стале управління ресурсами як чинник зміцнення конкурентоспроможності харчових підприємств. Ekonomichnyy analiz, 34(4), 445-459.</w:t>
      </w:r>
    </w:p>
    <w:p w14:paraId="3D549120"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4б. Lu, L. C., Chiu, S. Y., Chiu, Y. H., &amp; Chang, T. H. (2022). Three-stage circular efficiency evaluation of agricultural food production, food consumption, and food waste recycling in EU countries. Journal of Cleaner Production, 343, 130870. </w:t>
      </w:r>
      <w:hyperlink r:id="rId28" w:history="1">
        <w:r w:rsidRPr="0092568B">
          <w:rPr>
            <w:rStyle w:val="a5"/>
            <w:rFonts w:eastAsia="Times New Roman" w:cs="Times New Roman"/>
            <w:sz w:val="20"/>
            <w:szCs w:val="20"/>
            <w:lang w:eastAsia="ru-RU"/>
          </w:rPr>
          <w:t>https://doi.org/10.1016/j.jclepro.2022.130870</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70504486"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5б. Beheshti, S., Heydari, J., &amp; Sazvar, Z. (2022). Food waste recycling closed loop supply chain optimization through renting waste recycling facilities. Sustainable Cities and Society, 78, 103644. </w:t>
      </w:r>
      <w:hyperlink r:id="rId29" w:history="1">
        <w:r w:rsidRPr="0092568B">
          <w:rPr>
            <w:rStyle w:val="a5"/>
            <w:rFonts w:eastAsia="Times New Roman" w:cs="Times New Roman"/>
            <w:sz w:val="20"/>
            <w:szCs w:val="20"/>
            <w:lang w:eastAsia="ru-RU"/>
          </w:rPr>
          <w:t>https://doi.org/10.1016/j.scs.2021.103644</w:t>
        </w:r>
      </w:hyperlink>
      <w:r>
        <w:rPr>
          <w:rFonts w:ascii="Times New Roman" w:eastAsia="Times New Roman" w:hAnsi="Times New Roman" w:cs="Times New Roman"/>
          <w:sz w:val="20"/>
          <w:szCs w:val="20"/>
          <w:lang w:eastAsia="ru-RU"/>
        </w:rPr>
        <w:t xml:space="preserve"> </w:t>
      </w:r>
    </w:p>
    <w:p w14:paraId="5261C8F5"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6б. Екологізація виробництва та зелені технології: Курс лекцій [Електронний ресурс]: навч. посіб. для студ. всіх спеціальностей всіх освітніх програм / Н. С. Ремез, А.О. Дичко, Т. В. Гребенюк, В.О. Броницький (1 файл: 6,13 Мбайт). Київ: КПІ ім. Ігоря Сікорського, 2021. 209 с. </w:t>
      </w:r>
      <w:hyperlink r:id="rId30" w:history="1">
        <w:r w:rsidRPr="0092568B">
          <w:rPr>
            <w:rStyle w:val="a5"/>
            <w:rFonts w:eastAsia="Times New Roman" w:cs="Times New Roman"/>
            <w:sz w:val="20"/>
            <w:szCs w:val="20"/>
            <w:lang w:eastAsia="ru-RU"/>
          </w:rPr>
          <w:t>https://ela.kpi.ua/bitstream/123456789/48002/1/Ekolog.pdf</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0C6737A6"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7б. Гоцій, Б., Тульчинський, Р., &amp; Погребняк, А. (2025). Напрями розвитку переробки харчових відходів в умовах становлення циркулярної економіки. </w:t>
      </w:r>
      <w:r w:rsidRPr="00AF64D0">
        <w:rPr>
          <w:rFonts w:ascii="Times New Roman" w:eastAsia="Times New Roman" w:hAnsi="Times New Roman" w:cs="Times New Roman"/>
          <w:sz w:val="20"/>
          <w:szCs w:val="20"/>
          <w:lang w:val="en-US" w:eastAsia="ru-RU"/>
        </w:rPr>
        <w:t>Herald of Khmelnytskyi National University. Economic sciences, 340(2), 454-458.</w:t>
      </w:r>
    </w:p>
    <w:p w14:paraId="6ECE8A35"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8б.</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Мазур</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В</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А</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Ткачук</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О</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П</w:t>
      </w:r>
      <w:r w:rsidRPr="00665B2A">
        <w:rPr>
          <w:rFonts w:ascii="Times New Roman" w:eastAsia="Times New Roman" w:hAnsi="Times New Roman" w:cs="Times New Roman"/>
          <w:sz w:val="20"/>
          <w:szCs w:val="20"/>
          <w:lang w:val="en-US" w:eastAsia="ru-RU"/>
        </w:rPr>
        <w:t xml:space="preserve">., &amp; </w:t>
      </w:r>
      <w:r w:rsidRPr="00AF64D0">
        <w:rPr>
          <w:rFonts w:ascii="Times New Roman" w:eastAsia="Times New Roman" w:hAnsi="Times New Roman" w:cs="Times New Roman"/>
          <w:sz w:val="20"/>
          <w:szCs w:val="20"/>
          <w:lang w:eastAsia="ru-RU"/>
        </w:rPr>
        <w:t>Яковець</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Л</w:t>
      </w:r>
      <w:r w:rsidRPr="00665B2A">
        <w:rPr>
          <w:rFonts w:ascii="Times New Roman" w:eastAsia="Times New Roman" w:hAnsi="Times New Roman" w:cs="Times New Roman"/>
          <w:sz w:val="20"/>
          <w:szCs w:val="20"/>
          <w:lang w:val="en-US" w:eastAsia="ru-RU"/>
        </w:rPr>
        <w:t xml:space="preserve">. </w:t>
      </w:r>
      <w:r w:rsidRPr="00AF64D0">
        <w:rPr>
          <w:rFonts w:ascii="Times New Roman" w:eastAsia="Times New Roman" w:hAnsi="Times New Roman" w:cs="Times New Roman"/>
          <w:sz w:val="20"/>
          <w:szCs w:val="20"/>
          <w:lang w:eastAsia="ru-RU"/>
        </w:rPr>
        <w:t>А</w:t>
      </w:r>
      <w:r w:rsidRPr="00665B2A">
        <w:rPr>
          <w:rFonts w:ascii="Times New Roman" w:eastAsia="Times New Roman" w:hAnsi="Times New Roman" w:cs="Times New Roman"/>
          <w:sz w:val="20"/>
          <w:szCs w:val="20"/>
          <w:lang w:val="en-US" w:eastAsia="ru-RU"/>
        </w:rPr>
        <w:t xml:space="preserve">. (2020). </w:t>
      </w:r>
      <w:r w:rsidRPr="00AF64D0">
        <w:rPr>
          <w:rFonts w:ascii="Times New Roman" w:eastAsia="Times New Roman" w:hAnsi="Times New Roman" w:cs="Times New Roman"/>
          <w:sz w:val="20"/>
          <w:szCs w:val="20"/>
          <w:lang w:eastAsia="ru-RU"/>
        </w:rPr>
        <w:t>Екологічна безпека зернової та зернобобової продукції. монографія. Вінниця: Твори, 2020-442 с./ Рек. до друку рішенням ВР ВНАУ (Протокол№ 13 від 26 черв. 2020 р.).</w:t>
      </w:r>
    </w:p>
    <w:p w14:paraId="04990839"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9б. Гончарук, І. В., Ковальчук, С. Я., Цицюра, Я. Г., &amp; Лутковська, С. М. (2020). Динамічні процеси розвитку органічного виробництва в Україні. монографія. Вінниця, Твори. 2020. 472 с. Затв. до друку ВР ВНАУ (протокол№ 6 від 18 груд. 2020 р).</w:t>
      </w:r>
    </w:p>
    <w:p w14:paraId="7DDD14A5"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10б. Закон України «Про Основні засади (стратегію) державної екологічної політики України на період до 2030 року», від 28 лютого 2019 р. № 2697–VIII / Верховна Рада України. URL: </w:t>
      </w:r>
      <w:hyperlink r:id="rId31" w:anchor="Text" w:history="1">
        <w:r w:rsidRPr="0092568B">
          <w:rPr>
            <w:rStyle w:val="a5"/>
            <w:rFonts w:eastAsia="Times New Roman" w:cs="Times New Roman"/>
            <w:sz w:val="20"/>
            <w:szCs w:val="20"/>
            <w:lang w:eastAsia="ru-RU"/>
          </w:rPr>
          <w:t>https://zakon.rada.gov.ua/laws/show/2697-19#Text</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256E0903" w14:textId="77777777" w:rsidR="00665B2A"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11б. Чернявський А.В., Іншеков Є.М., Соловей О.І., Бориченко О.В., Пертко П.П. Керівництво з впровадження системи енергетичного менеджменту відповідно до вимог міжнародного стандарту ISO 50001:2018 : навч. посіб. / за ред. Є.М. Іншекова, А.В. Чернявського. Київ: Проєкт UNIDO/GEF «Впровадження стандарту систем енергоменеджменту в промисловості України», 2021. 137 с. – режим доступу: </w:t>
      </w:r>
      <w:hyperlink r:id="rId32" w:history="1">
        <w:r w:rsidRPr="0092568B">
          <w:rPr>
            <w:rStyle w:val="a5"/>
            <w:rFonts w:eastAsia="Times New Roman" w:cs="Times New Roman"/>
            <w:sz w:val="20"/>
            <w:szCs w:val="20"/>
            <w:lang w:eastAsia="ru-RU"/>
          </w:rPr>
          <w:t>http://www.ukriee.org.ua/wp-content/uploads/2021/03/EnMS-Practical-Guide2021_Ukraine_ukr.pdf</w:t>
        </w:r>
      </w:hyperlink>
      <w:r w:rsidRPr="00AF64D0">
        <w:rPr>
          <w:rFonts w:ascii="Times New Roman" w:eastAsia="Times New Roman" w:hAnsi="Times New Roman" w:cs="Times New Roman"/>
          <w:sz w:val="20"/>
          <w:szCs w:val="20"/>
          <w:lang w:eastAsia="ru-RU"/>
        </w:rPr>
        <w:t xml:space="preserve"> </w:t>
      </w:r>
    </w:p>
    <w:p w14:paraId="3A4F6312" w14:textId="77777777" w:rsidR="00665B2A" w:rsidRPr="00AF64D0" w:rsidRDefault="00665B2A" w:rsidP="00665B2A">
      <w:pPr>
        <w:shd w:val="clear" w:color="auto" w:fill="FFFFFF"/>
        <w:tabs>
          <w:tab w:val="left" w:pos="365"/>
        </w:tabs>
        <w:spacing w:after="0" w:line="240" w:lineRule="auto"/>
        <w:jc w:val="center"/>
        <w:rPr>
          <w:rFonts w:ascii="Times New Roman" w:eastAsia="Times New Roman" w:hAnsi="Times New Roman" w:cs="Times New Roman"/>
          <w:b/>
          <w:i/>
          <w:iCs/>
          <w:sz w:val="20"/>
          <w:szCs w:val="20"/>
          <w:lang w:eastAsia="ru-RU"/>
        </w:rPr>
      </w:pPr>
      <w:r w:rsidRPr="00AF64D0">
        <w:rPr>
          <w:rFonts w:ascii="Times New Roman" w:eastAsia="Times New Roman" w:hAnsi="Times New Roman" w:cs="Times New Roman"/>
          <w:b/>
          <w:i/>
          <w:iCs/>
          <w:sz w:val="20"/>
          <w:szCs w:val="20"/>
          <w:lang w:eastAsia="ru-RU"/>
        </w:rPr>
        <w:lastRenderedPageBreak/>
        <w:t>Допоміжна</w:t>
      </w:r>
    </w:p>
    <w:p w14:paraId="129887BA"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12д. Тараймович, І. В., Демчук, Л. І., &amp; Тихонова, О. М. (2024). Екологічні аспекти виробництва та споживання: вплив на забруднення та вичерпання природних ресурсів. Екологічні науки, 1 (52), 145-150. </w:t>
      </w:r>
      <w:hyperlink r:id="rId33" w:history="1">
        <w:r w:rsidRPr="0092568B">
          <w:rPr>
            <w:rStyle w:val="a5"/>
            <w:rFonts w:eastAsia="Times New Roman" w:cs="Times New Roman"/>
            <w:sz w:val="20"/>
            <w:szCs w:val="20"/>
            <w:lang w:eastAsia="ru-RU"/>
          </w:rPr>
          <w:t>https://doi.org/10.32846/2306-9716/2024.eco.1-52.1.22</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009BAA6A"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13 д. Гетта О. С. Підвищення екологічної безпеки харчових виробництв шляхом очищення та утилізації рідких відходів [Електронний ресурс] : дис. ... д-ра філософії : спец. 101 : галузь знань 10 / Оксана Сергіївна Гетта ; наук. керівник Шестопалов О. В. ; Нац. техн. ун-т "Харків. політехн. ін-т". Харків, 2021. 125 с. </w:t>
      </w:r>
      <w:hyperlink r:id="rId34" w:history="1">
        <w:r w:rsidRPr="0092568B">
          <w:rPr>
            <w:rStyle w:val="a5"/>
            <w:rFonts w:eastAsia="Times New Roman" w:cs="Times New Roman"/>
            <w:sz w:val="20"/>
            <w:szCs w:val="20"/>
            <w:lang w:eastAsia="ru-RU"/>
          </w:rPr>
          <w:t>https://repository.kpi.kharkov.ua/handle/KhPI-Press/55423</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6EE54EB1"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 14д. Сай, В., Тараймович, І., &amp; Сацюк, Т. (2022). Екологізація процесу миття плодоовочевої сировини. Товарознавчий вісник, 2(15), 63-71. </w:t>
      </w:r>
      <w:hyperlink r:id="rId35" w:history="1">
        <w:r w:rsidRPr="0092568B">
          <w:rPr>
            <w:rStyle w:val="a5"/>
            <w:rFonts w:eastAsia="Times New Roman" w:cs="Times New Roman"/>
            <w:sz w:val="20"/>
            <w:szCs w:val="20"/>
            <w:lang w:eastAsia="ru-RU"/>
          </w:rPr>
          <w:t>https://doi.org/10.36910/6775-2310-5283-2022-16-5</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6E08C041"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15д. Kushnir Svitlana (2023). Європейський досвід впровадження еко-інновацій як частина загальної стратегії розвитку підприємства. Науковий журнал «Економіка і регіон».  Полтава: ПНТУ, Т. (2(89).  С. 68-74. </w:t>
      </w:r>
      <w:hyperlink r:id="rId36" w:history="1">
        <w:r w:rsidRPr="0092568B">
          <w:rPr>
            <w:rStyle w:val="a5"/>
            <w:rFonts w:eastAsia="Times New Roman" w:cs="Times New Roman"/>
            <w:sz w:val="20"/>
            <w:szCs w:val="20"/>
            <w:lang w:eastAsia="ru-RU"/>
          </w:rPr>
          <w:t>https://doi.org/10.26906/еір.v0i2(89).2936</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60C46ED4"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16д. Тараймович, І.В., Рожі, І.Г., Герасименко, О.В., Білогур, С.Ю. (2025). Розвиток підприємств харчової та переробної промисловості в Україні. Наукові перспективи: журнал. No 2(56), 1146-1155. </w:t>
      </w:r>
      <w:hyperlink r:id="rId37" w:history="1">
        <w:r w:rsidRPr="0092568B">
          <w:rPr>
            <w:rStyle w:val="a5"/>
            <w:rFonts w:eastAsia="Times New Roman" w:cs="Times New Roman"/>
            <w:sz w:val="20"/>
            <w:szCs w:val="20"/>
            <w:lang w:eastAsia="ru-RU"/>
          </w:rPr>
          <w:t>https://doi.org/10.52058/2708-7530-2025-2(56)-1146-1155</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6ADCA689"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17д. Павленко, О. С. (2023). Сталий розвиток агробізнесу в концепції зеленої економіки. Підприємництво і торгівля, (39), 118-123.</w:t>
      </w:r>
    </w:p>
    <w:p w14:paraId="2DEDC8B6"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18д. </w:t>
      </w:r>
      <w:r w:rsidRPr="00AF64D0">
        <w:rPr>
          <w:rFonts w:ascii="Times New Roman" w:eastAsia="Times New Roman" w:hAnsi="Times New Roman" w:cs="Times New Roman"/>
          <w:sz w:val="20"/>
          <w:szCs w:val="20"/>
          <w:lang w:val="en-US" w:eastAsia="ru-RU"/>
        </w:rPr>
        <w:t>Wipr</w:t>
      </w:r>
      <w:r w:rsidRPr="00AF64D0">
        <w:rPr>
          <w:rFonts w:ascii="Times New Roman" w:eastAsia="Times New Roman" w:hAnsi="Times New Roman" w:cs="Times New Roman"/>
          <w:sz w:val="20"/>
          <w:szCs w:val="20"/>
          <w:lang w:eastAsia="ru-RU"/>
        </w:rPr>
        <w:t>ä</w:t>
      </w:r>
      <w:r w:rsidRPr="00AF64D0">
        <w:rPr>
          <w:rFonts w:ascii="Times New Roman" w:eastAsia="Times New Roman" w:hAnsi="Times New Roman" w:cs="Times New Roman"/>
          <w:sz w:val="20"/>
          <w:szCs w:val="20"/>
          <w:lang w:val="en-US" w:eastAsia="ru-RU"/>
        </w:rPr>
        <w:t>chtiger</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M</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Haupt</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M</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Froemelt</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A</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Klotz</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M</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Beretta</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C</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Osterwalder</w:t>
      </w:r>
      <w:r w:rsidRPr="00AF64D0">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D</w:t>
      </w:r>
      <w:r w:rsidRPr="00AF64D0">
        <w:rPr>
          <w:rFonts w:ascii="Times New Roman" w:eastAsia="Times New Roman" w:hAnsi="Times New Roman" w:cs="Times New Roman"/>
          <w:sz w:val="20"/>
          <w:szCs w:val="20"/>
          <w:lang w:eastAsia="ru-RU"/>
        </w:rPr>
        <w:t xml:space="preserve">., ... </w:t>
      </w:r>
      <w:r w:rsidRPr="00AF64D0">
        <w:rPr>
          <w:rFonts w:ascii="Times New Roman" w:eastAsia="Times New Roman" w:hAnsi="Times New Roman" w:cs="Times New Roman"/>
          <w:sz w:val="20"/>
          <w:szCs w:val="20"/>
          <w:lang w:val="en-US" w:eastAsia="ru-RU"/>
        </w:rPr>
        <w:t>&amp; Hellweg, S. (2023). Combining industrial ecology tools to assess potential greenhouse gas reductions of a circular economy: Method development and application to Switzerland. Journal of Industrial Ecology, 27(1), 254-271.</w:t>
      </w:r>
      <w:r w:rsidRPr="00AF64D0">
        <w:rPr>
          <w:rFonts w:ascii="Times New Roman" w:eastAsia="Times New Roman" w:hAnsi="Times New Roman" w:cs="Times New Roman"/>
          <w:sz w:val="20"/>
          <w:szCs w:val="20"/>
          <w:lang w:eastAsia="ru-RU"/>
        </w:rPr>
        <w:t xml:space="preserve"> </w:t>
      </w:r>
      <w:hyperlink r:id="rId38" w:history="1">
        <w:r w:rsidRPr="0092568B">
          <w:rPr>
            <w:rStyle w:val="a5"/>
            <w:rFonts w:eastAsia="Times New Roman" w:cs="Times New Roman"/>
            <w:sz w:val="20"/>
            <w:szCs w:val="20"/>
            <w:lang w:val="en-US" w:eastAsia="ru-RU"/>
          </w:rPr>
          <w:t>https://doi.org/10.1111/jiec.13364</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1639BA2C"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bCs/>
          <w:sz w:val="20"/>
          <w:szCs w:val="20"/>
          <w:lang w:eastAsia="ru-RU"/>
        </w:rPr>
      </w:pPr>
      <w:r w:rsidRPr="00AF64D0">
        <w:rPr>
          <w:rFonts w:ascii="Times New Roman" w:eastAsia="Times New Roman" w:hAnsi="Times New Roman" w:cs="Times New Roman"/>
          <w:sz w:val="20"/>
          <w:szCs w:val="20"/>
          <w:lang w:eastAsia="ru-RU"/>
        </w:rPr>
        <w:t xml:space="preserve">19д. </w:t>
      </w:r>
      <w:r w:rsidRPr="00AF64D0">
        <w:rPr>
          <w:rFonts w:ascii="Times New Roman" w:eastAsia="Times New Roman" w:hAnsi="Times New Roman" w:cs="Times New Roman"/>
          <w:bCs/>
          <w:sz w:val="20"/>
          <w:szCs w:val="20"/>
          <w:lang w:eastAsia="ru-RU"/>
        </w:rPr>
        <w:t xml:space="preserve">Василенко Г., Дорофєєва О., Голуб Б., Миронюк Г. Посібник для малих та середніх підприємств м'ясопереробної галузі з підготовки та впровадження системи управління безпечністю харчових продуктів на основі концепції НАССР: веб-сайт. URL: </w:t>
      </w:r>
      <w:hyperlink r:id="rId39" w:history="1">
        <w:r w:rsidRPr="0092568B">
          <w:rPr>
            <w:rStyle w:val="a5"/>
            <w:rFonts w:eastAsia="Times New Roman" w:cs="Times New Roman"/>
            <w:bCs/>
            <w:sz w:val="20"/>
            <w:szCs w:val="20"/>
            <w:lang w:eastAsia="ru-RU"/>
          </w:rPr>
          <w:t>https://smr.gov.ua/images/misto/Pipryemstvo/Harchuvannya/6._posib-nyk_nassr.pdf</w:t>
        </w:r>
      </w:hyperlink>
      <w:r>
        <w:rPr>
          <w:rFonts w:ascii="Times New Roman" w:eastAsia="Times New Roman" w:hAnsi="Times New Roman" w:cs="Times New Roman"/>
          <w:bCs/>
          <w:sz w:val="20"/>
          <w:szCs w:val="20"/>
          <w:lang w:eastAsia="ru-RU"/>
        </w:rPr>
        <w:t xml:space="preserve"> </w:t>
      </w:r>
    </w:p>
    <w:p w14:paraId="3FA7EB79"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20д. Молдаван, Л. В. (2023). Соціо-екологічні наслідки агропродовольчої спеціалізації україни: причини і способи їх усунення. Economy of Ukraine, 66(7).</w:t>
      </w:r>
    </w:p>
    <w:p w14:paraId="2801515B"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21д. Nekhvyadovich, L. I., Bozieva, Y. G., &amp; Pushkarev, I. Y. (2022). A Retrospective Overview of the Definition of Industrial Ecology in the Theory of Industrial Management. In Geo-Economy of the Future: Sustainable Agriculture and Alternative Energy (pp. 57-63). Cham: Springer International Publishing. </w:t>
      </w:r>
      <w:hyperlink r:id="rId40" w:history="1">
        <w:r w:rsidRPr="0092568B">
          <w:rPr>
            <w:rStyle w:val="a5"/>
            <w:rFonts w:eastAsia="Times New Roman" w:cs="Times New Roman"/>
            <w:sz w:val="20"/>
            <w:szCs w:val="20"/>
            <w:lang w:eastAsia="ru-RU"/>
          </w:rPr>
          <w:t>https://doi.org/10.1007/978-3-030-92303-7_7</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559AE613"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22д. </w:t>
      </w:r>
      <w:r w:rsidRPr="00AF64D0">
        <w:rPr>
          <w:rFonts w:ascii="Times New Roman" w:eastAsia="Times New Roman" w:hAnsi="Times New Roman" w:cs="Times New Roman"/>
          <w:sz w:val="20"/>
          <w:szCs w:val="20"/>
          <w:lang w:val="en-US" w:eastAsia="ru-RU"/>
        </w:rPr>
        <w:t xml:space="preserve">Allison, A. L., Lorencatto, F., Michie, S., &amp; Miodownik, M. (2022). Barriers and Enablers to Food Waste Recycling: A Mixed Methods Study amongst UK Citizens. International Journal of Environmental Research and Public Health, 19(5), 2729. </w:t>
      </w:r>
      <w:hyperlink r:id="rId41" w:history="1">
        <w:r w:rsidRPr="0092568B">
          <w:rPr>
            <w:rStyle w:val="a5"/>
            <w:rFonts w:eastAsia="Times New Roman" w:cs="Times New Roman"/>
            <w:sz w:val="20"/>
            <w:szCs w:val="20"/>
            <w:lang w:val="en-US" w:eastAsia="ru-RU"/>
          </w:rPr>
          <w:t>https://doi.org/10.3390/ijerph19052729</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val="en-US" w:eastAsia="ru-RU"/>
        </w:rPr>
        <w:t xml:space="preserve"> </w:t>
      </w:r>
    </w:p>
    <w:p w14:paraId="327954D3" w14:textId="3CD3E79D"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lastRenderedPageBreak/>
        <w:t>23д. Пахомська, О. В. (2022). Харчові продукти – проблеми якості та безпечності. Науковий вісник  ТДАТУ, 11(2), 4–13. doi:10.31388/2220-8674-2021-2-29</w:t>
      </w:r>
      <w:r w:rsidR="00CE32A6">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0"/>
          <w:szCs w:val="20"/>
          <w:lang w:eastAsia="ru-RU"/>
        </w:rPr>
        <w:t xml:space="preserve"> </w:t>
      </w:r>
    </w:p>
    <w:p w14:paraId="73B7E808"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24д. Лавринюк З.В. Управління та поводження з відходами. Конспект лекцій для здобувачів освіти освітнього рівня бакалавр, спеціальності 101 Екологія, освітньо-професійної програми «Екологія». Луцьк: «Вежа Друк», 2022. 74 с.</w:t>
      </w:r>
    </w:p>
    <w:p w14:paraId="714D82C0"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25д. ЗАКОН УКРАЇНИ «Про управління відходами» Із змінами і доповненнями, внесеними  Законом України  від 13 грудня 2022 року N 2849-IX</w:t>
      </w:r>
    </w:p>
    <w:p w14:paraId="459DE5BA" w14:textId="77777777" w:rsidR="00665B2A" w:rsidRPr="00AF64D0" w:rsidRDefault="00665B2A" w:rsidP="00665B2A">
      <w:pPr>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26д. Півоваров, О. А., Миколенко, С. Ю., &amp; Гезь, Я. В. (2022). Аналіз втрат харчової сировини в продовольчому ланцюзі. Наука, технології, інновації, (1), 62-68.</w:t>
      </w:r>
    </w:p>
    <w:p w14:paraId="5582F2A7"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27д. </w:t>
      </w:r>
      <w:r w:rsidRPr="00AF64D0">
        <w:rPr>
          <w:rFonts w:ascii="Times New Roman" w:eastAsia="Times New Roman" w:hAnsi="Times New Roman" w:cs="Times New Roman"/>
          <w:sz w:val="20"/>
          <w:szCs w:val="20"/>
          <w:lang w:val="en-US" w:eastAsia="ru-RU"/>
        </w:rPr>
        <w:t xml:space="preserve">Shurson, G. C., Dierenfeld, E. S., &amp; Dou, Z. (2023). Rules are meant to be broken–Rethinking the regulations on the use of food waste as animal feed. Resources, Conservation and Recycling, 199, 107273. </w:t>
      </w:r>
      <w:hyperlink r:id="rId42" w:history="1">
        <w:r w:rsidRPr="0092568B">
          <w:rPr>
            <w:rStyle w:val="a5"/>
            <w:rFonts w:eastAsia="Times New Roman" w:cs="Times New Roman"/>
            <w:sz w:val="20"/>
            <w:szCs w:val="20"/>
            <w:lang w:val="en-US" w:eastAsia="ru-RU"/>
          </w:rPr>
          <w:t>https://doi.org/10.1016/j.resconrec.2023.107273</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1BA3C198" w14:textId="77777777" w:rsidR="00665B2A" w:rsidRPr="00AF64D0" w:rsidRDefault="00665B2A" w:rsidP="00665B2A">
      <w:pPr>
        <w:shd w:val="clear" w:color="auto" w:fill="FFFFFF"/>
        <w:tabs>
          <w:tab w:val="left" w:pos="365"/>
        </w:tabs>
        <w:spacing w:after="0" w:line="240" w:lineRule="auto"/>
        <w:ind w:firstLine="567"/>
        <w:jc w:val="both"/>
        <w:rPr>
          <w:rFonts w:ascii="Times New Roman" w:eastAsia="Times New Roman" w:hAnsi="Times New Roman" w:cs="Times New Roman"/>
          <w:sz w:val="20"/>
          <w:szCs w:val="20"/>
          <w:lang w:eastAsia="ru-RU"/>
        </w:rPr>
      </w:pPr>
      <w:r w:rsidRPr="00AF64D0">
        <w:rPr>
          <w:rFonts w:ascii="Times New Roman" w:eastAsia="Times New Roman" w:hAnsi="Times New Roman" w:cs="Times New Roman"/>
          <w:sz w:val="20"/>
          <w:szCs w:val="20"/>
          <w:lang w:eastAsia="ru-RU"/>
        </w:rPr>
        <w:t xml:space="preserve">28д. </w:t>
      </w:r>
      <w:r w:rsidRPr="00AF64D0">
        <w:rPr>
          <w:rFonts w:ascii="Times New Roman" w:eastAsia="Times New Roman" w:hAnsi="Times New Roman" w:cs="Times New Roman"/>
          <w:sz w:val="20"/>
          <w:szCs w:val="20"/>
          <w:lang w:val="en-US" w:eastAsia="ru-RU"/>
        </w:rPr>
        <w:t xml:space="preserve">Porterfield, K. K., Scarborough, M. J., &amp; Roy, E. D. (2023). Organics recycling tradeoffs: biogas potential and microplastic content of mechanically depackaged food waste. ACS Sustainable Chemistry &amp; Engineering, 11(28), 10422-10429. </w:t>
      </w:r>
      <w:hyperlink r:id="rId43" w:history="1">
        <w:r w:rsidRPr="0092568B">
          <w:rPr>
            <w:rStyle w:val="a5"/>
            <w:rFonts w:eastAsia="Times New Roman" w:cs="Times New Roman"/>
            <w:sz w:val="20"/>
            <w:szCs w:val="20"/>
            <w:lang w:val="en-US" w:eastAsia="ru-RU"/>
          </w:rPr>
          <w:t>https</w:t>
        </w:r>
        <w:r w:rsidRPr="005603E8">
          <w:rPr>
            <w:rStyle w:val="a5"/>
            <w:rFonts w:eastAsia="Times New Roman" w:cs="Times New Roman"/>
            <w:sz w:val="20"/>
            <w:szCs w:val="20"/>
            <w:lang w:val="en-US" w:eastAsia="ru-RU"/>
          </w:rPr>
          <w:t>://</w:t>
        </w:r>
        <w:r w:rsidRPr="0092568B">
          <w:rPr>
            <w:rStyle w:val="a5"/>
            <w:rFonts w:eastAsia="Times New Roman" w:cs="Times New Roman"/>
            <w:sz w:val="20"/>
            <w:szCs w:val="20"/>
            <w:lang w:val="en-US" w:eastAsia="ru-RU"/>
          </w:rPr>
          <w:t>doi</w:t>
        </w:r>
        <w:r w:rsidRPr="005603E8">
          <w:rPr>
            <w:rStyle w:val="a5"/>
            <w:rFonts w:eastAsia="Times New Roman" w:cs="Times New Roman"/>
            <w:sz w:val="20"/>
            <w:szCs w:val="20"/>
            <w:lang w:val="en-US" w:eastAsia="ru-RU"/>
          </w:rPr>
          <w:t>.</w:t>
        </w:r>
        <w:r w:rsidRPr="0092568B">
          <w:rPr>
            <w:rStyle w:val="a5"/>
            <w:rFonts w:eastAsia="Times New Roman" w:cs="Times New Roman"/>
            <w:sz w:val="20"/>
            <w:szCs w:val="20"/>
            <w:lang w:val="en-US" w:eastAsia="ru-RU"/>
          </w:rPr>
          <w:t>org</w:t>
        </w:r>
        <w:r w:rsidRPr="005603E8">
          <w:rPr>
            <w:rStyle w:val="a5"/>
            <w:rFonts w:eastAsia="Times New Roman" w:cs="Times New Roman"/>
            <w:sz w:val="20"/>
            <w:szCs w:val="20"/>
            <w:lang w:val="en-US" w:eastAsia="ru-RU"/>
          </w:rPr>
          <w:t>/10.1021/</w:t>
        </w:r>
        <w:r w:rsidRPr="0092568B">
          <w:rPr>
            <w:rStyle w:val="a5"/>
            <w:rFonts w:eastAsia="Times New Roman" w:cs="Times New Roman"/>
            <w:sz w:val="20"/>
            <w:szCs w:val="20"/>
            <w:lang w:val="en-US" w:eastAsia="ru-RU"/>
          </w:rPr>
          <w:t>acssuschemeng</w:t>
        </w:r>
        <w:r w:rsidRPr="005603E8">
          <w:rPr>
            <w:rStyle w:val="a5"/>
            <w:rFonts w:eastAsia="Times New Roman" w:cs="Times New Roman"/>
            <w:sz w:val="20"/>
            <w:szCs w:val="20"/>
            <w:lang w:val="en-US" w:eastAsia="ru-RU"/>
          </w:rPr>
          <w:t>.3</w:t>
        </w:r>
        <w:r w:rsidRPr="0092568B">
          <w:rPr>
            <w:rStyle w:val="a5"/>
            <w:rFonts w:eastAsia="Times New Roman" w:cs="Times New Roman"/>
            <w:sz w:val="20"/>
            <w:szCs w:val="20"/>
            <w:lang w:val="en-US" w:eastAsia="ru-RU"/>
          </w:rPr>
          <w:t>c</w:t>
        </w:r>
        <w:r w:rsidRPr="005603E8">
          <w:rPr>
            <w:rStyle w:val="a5"/>
            <w:rFonts w:eastAsia="Times New Roman" w:cs="Times New Roman"/>
            <w:sz w:val="20"/>
            <w:szCs w:val="20"/>
            <w:lang w:val="en-US" w:eastAsia="ru-RU"/>
          </w:rPr>
          <w:t>01710</w:t>
        </w:r>
      </w:hyperlink>
      <w:r>
        <w:rPr>
          <w:rFonts w:ascii="Times New Roman" w:eastAsia="Times New Roman" w:hAnsi="Times New Roman" w:cs="Times New Roman"/>
          <w:sz w:val="20"/>
          <w:szCs w:val="20"/>
          <w:lang w:eastAsia="ru-RU"/>
        </w:rPr>
        <w:t xml:space="preserve"> </w:t>
      </w:r>
      <w:r w:rsidRPr="00AF64D0">
        <w:rPr>
          <w:rFonts w:ascii="Times New Roman" w:eastAsia="Times New Roman" w:hAnsi="Times New Roman" w:cs="Times New Roman"/>
          <w:sz w:val="20"/>
          <w:szCs w:val="20"/>
          <w:lang w:eastAsia="ru-RU"/>
        </w:rPr>
        <w:t xml:space="preserve"> </w:t>
      </w:r>
    </w:p>
    <w:p w14:paraId="1A06D020" w14:textId="78E6AD3D" w:rsidR="00E165E7" w:rsidRDefault="00E165E7" w:rsidP="003F44E3">
      <w:pPr>
        <w:shd w:val="clear" w:color="auto" w:fill="FFFFFF"/>
        <w:tabs>
          <w:tab w:val="left" w:pos="365"/>
        </w:tabs>
        <w:spacing w:after="0" w:line="240" w:lineRule="auto"/>
        <w:ind w:firstLine="567"/>
        <w:jc w:val="both"/>
        <w:rPr>
          <w:rFonts w:ascii="Times New Roman" w:eastAsia="Times New Roman" w:hAnsi="Times New Roman" w:cs="Times New Roman"/>
          <w:bCs/>
          <w:sz w:val="20"/>
          <w:szCs w:val="20"/>
          <w:lang w:eastAsia="ru-RU"/>
        </w:rPr>
      </w:pPr>
      <w:r>
        <w:rPr>
          <w:rFonts w:ascii="Times New Roman" w:eastAsia="Times New Roman" w:hAnsi="Times New Roman" w:cs="Times New Roman"/>
          <w:bCs/>
          <w:sz w:val="20"/>
          <w:szCs w:val="20"/>
          <w:lang w:eastAsia="ru-RU"/>
        </w:rPr>
        <w:t>2</w:t>
      </w:r>
      <w:r w:rsidR="00665B2A">
        <w:rPr>
          <w:rFonts w:ascii="Times New Roman" w:eastAsia="Times New Roman" w:hAnsi="Times New Roman" w:cs="Times New Roman"/>
          <w:bCs/>
          <w:sz w:val="20"/>
          <w:szCs w:val="20"/>
          <w:lang w:eastAsia="ru-RU"/>
        </w:rPr>
        <w:t>9д</w:t>
      </w:r>
      <w:r>
        <w:rPr>
          <w:rFonts w:ascii="Times New Roman" w:eastAsia="Times New Roman" w:hAnsi="Times New Roman" w:cs="Times New Roman"/>
          <w:bCs/>
          <w:sz w:val="20"/>
          <w:szCs w:val="20"/>
          <w:lang w:eastAsia="ru-RU"/>
        </w:rPr>
        <w:t xml:space="preserve">. </w:t>
      </w:r>
      <w:r w:rsidRPr="00E165E7">
        <w:rPr>
          <w:rFonts w:ascii="Times New Roman" w:eastAsia="Times New Roman" w:hAnsi="Times New Roman" w:cs="Times New Roman"/>
          <w:bCs/>
          <w:sz w:val="20"/>
          <w:szCs w:val="20"/>
          <w:lang w:eastAsia="ru-RU"/>
        </w:rPr>
        <w:t xml:space="preserve">Принципи органічного сільського господарства. Сайт IFOAM. URL: </w:t>
      </w:r>
      <w:hyperlink r:id="rId44" w:history="1">
        <w:r w:rsidR="00665B2A" w:rsidRPr="003E468A">
          <w:rPr>
            <w:rStyle w:val="a5"/>
            <w:rFonts w:ascii="Times New Roman" w:eastAsia="Times New Roman" w:hAnsi="Times New Roman" w:cs="Times New Roman"/>
            <w:bCs/>
            <w:sz w:val="20"/>
            <w:szCs w:val="20"/>
            <w:lang w:eastAsia="ru-RU"/>
          </w:rPr>
          <w:t>https://www.ifoam.bio/sites/default/files/poa_ukrainian_web.pdf</w:t>
        </w:r>
      </w:hyperlink>
    </w:p>
    <w:p w14:paraId="5428AA5A" w14:textId="77777777" w:rsidR="00665B2A" w:rsidRPr="00376B46" w:rsidRDefault="00665B2A" w:rsidP="003F44E3">
      <w:pPr>
        <w:shd w:val="clear" w:color="auto" w:fill="FFFFFF"/>
        <w:tabs>
          <w:tab w:val="left" w:pos="365"/>
        </w:tabs>
        <w:spacing w:after="0" w:line="240" w:lineRule="auto"/>
        <w:ind w:firstLine="567"/>
        <w:jc w:val="both"/>
        <w:rPr>
          <w:rFonts w:ascii="Times New Roman" w:eastAsia="Times New Roman" w:hAnsi="Times New Roman" w:cs="Times New Roman"/>
          <w:bCs/>
          <w:sz w:val="20"/>
          <w:szCs w:val="20"/>
          <w:lang w:eastAsia="ru-RU"/>
        </w:rPr>
      </w:pPr>
    </w:p>
    <w:p w14:paraId="51269E04" w14:textId="56C30C79" w:rsidR="00376B46" w:rsidRPr="00376B46" w:rsidRDefault="00376B46" w:rsidP="00376B46">
      <w:pPr>
        <w:shd w:val="clear" w:color="auto" w:fill="FFFFFF"/>
        <w:tabs>
          <w:tab w:val="left" w:pos="365"/>
        </w:tabs>
        <w:spacing w:after="0" w:line="240" w:lineRule="auto"/>
        <w:ind w:firstLine="567"/>
        <w:jc w:val="center"/>
        <w:rPr>
          <w:rFonts w:ascii="Times New Roman" w:eastAsia="Times New Roman" w:hAnsi="Times New Roman" w:cs="Times New Roman"/>
          <w:spacing w:val="-20"/>
          <w:sz w:val="20"/>
          <w:szCs w:val="20"/>
          <w:lang w:eastAsia="ru-RU"/>
        </w:rPr>
      </w:pPr>
      <w:r w:rsidRPr="00376B46">
        <w:rPr>
          <w:rFonts w:ascii="Times New Roman" w:eastAsia="Times New Roman" w:hAnsi="Times New Roman" w:cs="Times New Roman"/>
          <w:b/>
          <w:sz w:val="20"/>
          <w:szCs w:val="20"/>
          <w:lang w:eastAsia="ru-RU"/>
        </w:rPr>
        <w:t>Інформаційні ресурси</w:t>
      </w:r>
    </w:p>
    <w:p w14:paraId="5188EA4D" w14:textId="77777777" w:rsidR="00376B46" w:rsidRPr="00376B46" w:rsidRDefault="00376B46" w:rsidP="00376B46">
      <w:pPr>
        <w:tabs>
          <w:tab w:val="num" w:pos="0"/>
          <w:tab w:val="left" w:pos="426"/>
        </w:tabs>
        <w:spacing w:after="0" w:line="240" w:lineRule="auto"/>
        <w:ind w:firstLine="567"/>
        <w:jc w:val="both"/>
        <w:rPr>
          <w:rFonts w:ascii="Times New Roman" w:eastAsia="Times New Roman" w:hAnsi="Times New Roman" w:cs="Times New Roman"/>
          <w:bCs/>
          <w:sz w:val="20"/>
          <w:szCs w:val="20"/>
          <w:lang w:eastAsia="ru-RU"/>
        </w:rPr>
      </w:pPr>
      <w:r w:rsidRPr="00376B46">
        <w:rPr>
          <w:rFonts w:ascii="Times New Roman" w:eastAsia="Times New Roman" w:hAnsi="Times New Roman" w:cs="Times New Roman"/>
          <w:bCs/>
          <w:sz w:val="20"/>
          <w:szCs w:val="20"/>
          <w:lang w:eastAsia="ru-RU"/>
        </w:rPr>
        <w:t xml:space="preserve">1. </w:t>
      </w:r>
      <w:r w:rsidRPr="00376B46">
        <w:rPr>
          <w:rFonts w:ascii="Times New Roman" w:eastAsia="Times New Roman" w:hAnsi="Times New Roman" w:cs="Times New Roman"/>
          <w:sz w:val="20"/>
          <w:szCs w:val="20"/>
          <w:lang w:eastAsia="ru-RU"/>
        </w:rPr>
        <w:t>Необхідна навчальна література (відсканована) для вивчення дисципліни</w:t>
      </w:r>
      <w:r w:rsidRPr="00376B46">
        <w:rPr>
          <w:rFonts w:ascii="Times New Roman" w:eastAsia="Times New Roman" w:hAnsi="Times New Roman" w:cs="Times New Roman"/>
          <w:bCs/>
          <w:sz w:val="20"/>
          <w:szCs w:val="20"/>
          <w:lang w:eastAsia="ru-RU"/>
        </w:rPr>
        <w:t>.</w:t>
      </w:r>
    </w:p>
    <w:p w14:paraId="0C916690" w14:textId="77777777" w:rsidR="00376B46" w:rsidRPr="00376B46" w:rsidRDefault="00376B46" w:rsidP="00376B46">
      <w:pPr>
        <w:tabs>
          <w:tab w:val="num" w:pos="0"/>
          <w:tab w:val="left" w:pos="426"/>
        </w:tabs>
        <w:spacing w:after="0" w:line="240" w:lineRule="auto"/>
        <w:ind w:firstLine="567"/>
        <w:jc w:val="both"/>
        <w:rPr>
          <w:rFonts w:ascii="Times New Roman" w:eastAsia="Times New Roman" w:hAnsi="Times New Roman" w:cs="Times New Roman"/>
          <w:color w:val="000000"/>
          <w:sz w:val="20"/>
          <w:szCs w:val="20"/>
          <w:lang w:eastAsia="ru-RU"/>
        </w:rPr>
      </w:pPr>
      <w:r w:rsidRPr="00376B46">
        <w:rPr>
          <w:rFonts w:ascii="Times New Roman" w:eastAsia="Times New Roman" w:hAnsi="Times New Roman" w:cs="Times New Roman"/>
          <w:bCs/>
          <w:sz w:val="20"/>
          <w:szCs w:val="20"/>
          <w:lang w:eastAsia="ru-RU"/>
        </w:rPr>
        <w:t xml:space="preserve">2. </w:t>
      </w:r>
      <w:hyperlink r:id="rId45" w:history="1">
        <w:r w:rsidRPr="00376B46">
          <w:rPr>
            <w:rFonts w:ascii="Times New Roman" w:eastAsia="Times New Roman" w:hAnsi="Times New Roman" w:cs="Times New Roman"/>
            <w:color w:val="000000"/>
            <w:sz w:val="20"/>
            <w:szCs w:val="20"/>
            <w:u w:val="single"/>
            <w:lang w:eastAsia="ru-RU"/>
          </w:rPr>
          <w:t>http://www.nbuv.gov.ua/</w:t>
        </w:r>
      </w:hyperlink>
      <w:r w:rsidRPr="00376B46">
        <w:rPr>
          <w:rFonts w:ascii="Times New Roman" w:eastAsia="Times New Roman" w:hAnsi="Times New Roman" w:cs="Times New Roman"/>
          <w:color w:val="000000"/>
          <w:sz w:val="20"/>
          <w:szCs w:val="20"/>
          <w:lang w:eastAsia="ru-RU"/>
        </w:rPr>
        <w:t xml:space="preserve"> </w:t>
      </w:r>
      <w:r w:rsidRPr="00376B46">
        <w:rPr>
          <w:rFonts w:ascii="Times New Roman" w:eastAsia="Times New Roman" w:hAnsi="Times New Roman" w:cs="Times New Roman"/>
          <w:sz w:val="20"/>
          <w:szCs w:val="20"/>
          <w:lang w:eastAsia="ru-RU"/>
        </w:rPr>
        <w:t>–</w:t>
      </w:r>
      <w:r w:rsidRPr="00376B46">
        <w:rPr>
          <w:rFonts w:ascii="Times New Roman" w:eastAsia="Times New Roman" w:hAnsi="Times New Roman" w:cs="Times New Roman"/>
          <w:color w:val="000000"/>
          <w:sz w:val="20"/>
          <w:szCs w:val="20"/>
          <w:lang w:eastAsia="ru-RU"/>
        </w:rPr>
        <w:t xml:space="preserve"> Національна бібліотека України ім. В.І. Вернадського.</w:t>
      </w:r>
    </w:p>
    <w:p w14:paraId="41186CF1" w14:textId="77777777" w:rsidR="00376B46" w:rsidRPr="00376B46" w:rsidRDefault="00376B46" w:rsidP="00376B46">
      <w:pPr>
        <w:tabs>
          <w:tab w:val="num" w:pos="0"/>
          <w:tab w:val="left" w:pos="426"/>
        </w:tabs>
        <w:spacing w:after="0" w:line="240" w:lineRule="auto"/>
        <w:ind w:firstLine="567"/>
        <w:jc w:val="both"/>
        <w:rPr>
          <w:rFonts w:ascii="Times New Roman" w:eastAsia="Times New Roman" w:hAnsi="Times New Roman" w:cs="Times New Roman"/>
          <w:bCs/>
          <w:sz w:val="20"/>
          <w:szCs w:val="20"/>
          <w:lang w:eastAsia="ru-RU"/>
        </w:rPr>
      </w:pPr>
      <w:r w:rsidRPr="00376B46">
        <w:rPr>
          <w:rFonts w:ascii="Times New Roman" w:eastAsia="Times New Roman" w:hAnsi="Times New Roman" w:cs="Times New Roman"/>
          <w:color w:val="000000"/>
          <w:sz w:val="20"/>
          <w:szCs w:val="20"/>
          <w:lang w:eastAsia="ru-RU"/>
        </w:rPr>
        <w:t xml:space="preserve">3. </w:t>
      </w:r>
      <w:r w:rsidRPr="00376B46">
        <w:rPr>
          <w:rFonts w:ascii="Times New Roman" w:eastAsia="Times New Roman" w:hAnsi="Times New Roman" w:cs="Times New Roman"/>
          <w:sz w:val="20"/>
          <w:szCs w:val="20"/>
          <w:lang w:eastAsia="ru-RU"/>
        </w:rPr>
        <w:t xml:space="preserve">База даних Наукової електронної бібліотеки eLIBRARY.RU – інформаційно-аналітичний портал в галузі науки, технології медицини та освіти </w:t>
      </w:r>
      <w:hyperlink r:id="rId46" w:history="1">
        <w:r w:rsidRPr="00376B46">
          <w:rPr>
            <w:rFonts w:ascii="Times New Roman" w:eastAsia="Times New Roman" w:hAnsi="Times New Roman" w:cs="Times New Roman"/>
            <w:color w:val="0000FF"/>
            <w:sz w:val="20"/>
            <w:szCs w:val="20"/>
            <w:u w:val="single"/>
            <w:lang w:eastAsia="ru-RU"/>
          </w:rPr>
          <w:t>https://elibrary.ru/defaultx.asp</w:t>
        </w:r>
      </w:hyperlink>
      <w:r w:rsidRPr="00376B46">
        <w:rPr>
          <w:rFonts w:ascii="Times New Roman" w:eastAsia="Times New Roman" w:hAnsi="Times New Roman" w:cs="Times New Roman"/>
          <w:sz w:val="20"/>
          <w:szCs w:val="20"/>
          <w:lang w:eastAsia="ru-RU"/>
        </w:rPr>
        <w:t xml:space="preserve"> </w:t>
      </w:r>
    </w:p>
    <w:p w14:paraId="6AFE2EF5" w14:textId="77777777" w:rsidR="006E7C05" w:rsidRPr="00D864D1"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345C5CCC"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5660D83F"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5C54D66E"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3DB3293B"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1D418C29"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76AABE8F"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0F5D6099"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0C4F8FBF"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634A54C5"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35A30739" w14:textId="77777777" w:rsidR="006E7C05" w:rsidRPr="00376B46"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4A58E0A3" w14:textId="4E30C122" w:rsidR="006E7C05" w:rsidRDefault="006E7C0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3F6E2465" w14:textId="7F7717DF"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16DBB668" w14:textId="05F178F2"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1BB98221" w14:textId="36C1F7E4"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4A4FBFBE" w14:textId="707BB4A9"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54CEB306" w14:textId="18B6E24C"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3B142D6A" w14:textId="101F1101" w:rsidR="00BA2DE5" w:rsidRDefault="00BA2DE5" w:rsidP="006E7C05">
      <w:pPr>
        <w:widowControl w:val="0"/>
        <w:tabs>
          <w:tab w:val="left" w:pos="540"/>
        </w:tabs>
        <w:autoSpaceDE w:val="0"/>
        <w:autoSpaceDN w:val="0"/>
        <w:adjustRightInd w:val="0"/>
        <w:spacing w:after="0" w:line="240" w:lineRule="auto"/>
        <w:ind w:firstLine="454"/>
        <w:jc w:val="both"/>
        <w:rPr>
          <w:rFonts w:ascii="Times New Roman" w:eastAsia="Times New Roman" w:hAnsi="Times New Roman" w:cs="Times New Roman"/>
          <w:sz w:val="20"/>
          <w:szCs w:val="20"/>
          <w:lang w:eastAsia="ru-RU"/>
        </w:rPr>
      </w:pPr>
    </w:p>
    <w:p w14:paraId="5260C52F" w14:textId="77777777" w:rsidR="00E6685F" w:rsidRPr="000B3E6C" w:rsidRDefault="00E6685F" w:rsidP="006E7C05">
      <w:pPr>
        <w:widowControl w:val="0"/>
        <w:autoSpaceDE w:val="0"/>
        <w:autoSpaceDN w:val="0"/>
        <w:adjustRightInd w:val="0"/>
        <w:spacing w:after="0" w:line="240" w:lineRule="auto"/>
        <w:jc w:val="center"/>
        <w:rPr>
          <w:rFonts w:ascii="Times New Roman" w:eastAsia="Times New Roman" w:hAnsi="Times New Roman" w:cs="Times New Roman"/>
          <w:b/>
          <w:sz w:val="20"/>
          <w:szCs w:val="20"/>
          <w:lang w:eastAsia="ru-RU"/>
        </w:rPr>
      </w:pPr>
    </w:p>
    <w:p w14:paraId="4EAE9944" w14:textId="41937E4A" w:rsidR="006E7C05" w:rsidRPr="006E7C05" w:rsidRDefault="006E7C05" w:rsidP="006E7C05">
      <w:pPr>
        <w:widowControl w:val="0"/>
        <w:autoSpaceDE w:val="0"/>
        <w:autoSpaceDN w:val="0"/>
        <w:adjustRightInd w:val="0"/>
        <w:spacing w:after="0" w:line="240" w:lineRule="auto"/>
        <w:jc w:val="center"/>
        <w:rPr>
          <w:rFonts w:ascii="Times New Roman" w:eastAsia="Times New Roman" w:hAnsi="Times New Roman" w:cs="Times New Roman"/>
          <w:b/>
          <w:sz w:val="20"/>
          <w:szCs w:val="20"/>
          <w:lang w:val="ru-RU" w:eastAsia="ru-RU"/>
        </w:rPr>
      </w:pPr>
      <w:r w:rsidRPr="006E7C05">
        <w:rPr>
          <w:rFonts w:ascii="Times New Roman" w:eastAsia="Times New Roman" w:hAnsi="Times New Roman" w:cs="Times New Roman"/>
          <w:b/>
          <w:sz w:val="20"/>
          <w:szCs w:val="20"/>
          <w:lang w:val="ru-RU" w:eastAsia="ru-RU"/>
        </w:rPr>
        <w:lastRenderedPageBreak/>
        <w:t>З М І С Т</w:t>
      </w:r>
    </w:p>
    <w:tbl>
      <w:tblPr>
        <w:tblW w:w="0" w:type="auto"/>
        <w:tblLayout w:type="fixed"/>
        <w:tblLook w:val="00A0" w:firstRow="1" w:lastRow="0" w:firstColumn="1" w:lastColumn="0" w:noHBand="0" w:noVBand="0"/>
      </w:tblPr>
      <w:tblGrid>
        <w:gridCol w:w="6912"/>
        <w:gridCol w:w="567"/>
      </w:tblGrid>
      <w:tr w:rsidR="006E7C05" w:rsidRPr="006E7C05" w14:paraId="058CE9B5" w14:textId="77777777" w:rsidTr="003409C7">
        <w:tc>
          <w:tcPr>
            <w:tcW w:w="6912" w:type="dxa"/>
          </w:tcPr>
          <w:p w14:paraId="4BC9C990" w14:textId="13939291" w:rsidR="006E7C05" w:rsidRPr="006E7C05" w:rsidRDefault="00EF6445" w:rsidP="003409C7">
            <w:pPr>
              <w:shd w:val="clear" w:color="auto" w:fill="FFFFFF"/>
              <w:spacing w:after="0" w:line="216" w:lineRule="auto"/>
              <w:jc w:val="both"/>
              <w:rPr>
                <w:rFonts w:ascii="Times New Roman" w:eastAsia="Times New Roman" w:hAnsi="Times New Roman" w:cs="Times New Roman"/>
                <w:sz w:val="20"/>
                <w:szCs w:val="20"/>
                <w:lang w:val="ru-RU" w:eastAsia="ru-RU"/>
              </w:rPr>
            </w:pPr>
            <w:r>
              <w:rPr>
                <w:rFonts w:ascii="Times New Roman" w:eastAsia="Times New Roman" w:hAnsi="Times New Roman" w:cs="Times New Roman"/>
                <w:b/>
                <w:bCs/>
                <w:sz w:val="20"/>
                <w:szCs w:val="20"/>
                <w:lang w:eastAsia="ru-RU"/>
              </w:rPr>
              <w:t>ВСТУП</w:t>
            </w:r>
            <w:r>
              <w:rPr>
                <w:rFonts w:ascii="Times New Roman" w:eastAsia="Times New Roman" w:hAnsi="Times New Roman" w:cs="Times New Roman"/>
                <w:sz w:val="20"/>
                <w:szCs w:val="20"/>
                <w:lang w:eastAsia="ru-RU"/>
              </w:rPr>
              <w:t>………………………………………………………</w:t>
            </w:r>
            <w:r w:rsidR="006E7C05" w:rsidRPr="006E7C05">
              <w:rPr>
                <w:rFonts w:ascii="Times New Roman" w:eastAsia="Times New Roman" w:hAnsi="Times New Roman" w:cs="Times New Roman"/>
                <w:sz w:val="20"/>
                <w:szCs w:val="20"/>
                <w:lang w:val="ru-RU" w:eastAsia="ru-RU"/>
              </w:rPr>
              <w:t>…………......</w:t>
            </w:r>
            <w:r>
              <w:rPr>
                <w:rFonts w:ascii="Times New Roman" w:eastAsia="Times New Roman" w:hAnsi="Times New Roman" w:cs="Times New Roman"/>
                <w:sz w:val="20"/>
                <w:szCs w:val="20"/>
                <w:lang w:val="ru-RU" w:eastAsia="ru-RU"/>
              </w:rPr>
              <w:t>...</w:t>
            </w:r>
            <w:r w:rsidR="006E7C05" w:rsidRPr="006E7C05">
              <w:rPr>
                <w:rFonts w:ascii="Times New Roman" w:eastAsia="Times New Roman" w:hAnsi="Times New Roman" w:cs="Times New Roman"/>
                <w:sz w:val="20"/>
                <w:szCs w:val="20"/>
                <w:lang w:val="ru-RU" w:eastAsia="ru-RU"/>
              </w:rPr>
              <w:t>..........</w:t>
            </w:r>
          </w:p>
          <w:p w14:paraId="1746873C" w14:textId="77777777" w:rsidR="006E7C05" w:rsidRPr="006E7C05" w:rsidRDefault="006E7C05" w:rsidP="003409C7">
            <w:pPr>
              <w:widowControl w:val="0"/>
              <w:autoSpaceDE w:val="0"/>
              <w:autoSpaceDN w:val="0"/>
              <w:adjustRightInd w:val="0"/>
              <w:spacing w:after="0" w:line="216" w:lineRule="auto"/>
              <w:jc w:val="both"/>
              <w:rPr>
                <w:rFonts w:ascii="Times New Roman" w:eastAsia="Times New Roman" w:hAnsi="Times New Roman" w:cs="Times New Roman"/>
                <w:sz w:val="20"/>
                <w:szCs w:val="20"/>
                <w:lang w:val="ru-RU" w:eastAsia="ru-RU"/>
              </w:rPr>
            </w:pPr>
          </w:p>
        </w:tc>
        <w:tc>
          <w:tcPr>
            <w:tcW w:w="567" w:type="dxa"/>
          </w:tcPr>
          <w:p w14:paraId="3DF89C31" w14:textId="4561F2B1"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3</w:t>
            </w:r>
          </w:p>
        </w:tc>
      </w:tr>
      <w:tr w:rsidR="006E7C05" w:rsidRPr="006E7C05" w14:paraId="68EAC620" w14:textId="77777777" w:rsidTr="003409C7">
        <w:tc>
          <w:tcPr>
            <w:tcW w:w="6912" w:type="dxa"/>
          </w:tcPr>
          <w:p w14:paraId="536EC639" w14:textId="31F7575F" w:rsidR="006E7C05" w:rsidRDefault="00EF6445" w:rsidP="003409C7">
            <w:pPr>
              <w:spacing w:after="0" w:line="216" w:lineRule="auto"/>
              <w:jc w:val="both"/>
              <w:rPr>
                <w:rFonts w:ascii="Times New Roman" w:eastAsia="Arial Unicode MS" w:hAnsi="Times New Roman" w:cs="Times New Roman"/>
                <w:bCs/>
                <w:sz w:val="20"/>
                <w:szCs w:val="20"/>
                <w:shd w:val="clear" w:color="auto" w:fill="FFFFFF"/>
                <w:lang w:val="ru-RU" w:eastAsia="uk-UA"/>
              </w:rPr>
            </w:pPr>
            <w:r>
              <w:rPr>
                <w:rFonts w:ascii="Times New Roman" w:hAnsi="Times New Roman" w:cs="Times New Roman"/>
                <w:b/>
                <w:bCs/>
                <w:sz w:val="20"/>
                <w:szCs w:val="20"/>
              </w:rPr>
              <w:t>Практичн</w:t>
            </w:r>
            <w:r w:rsidR="00E6685F">
              <w:rPr>
                <w:rFonts w:ascii="Times New Roman" w:hAnsi="Times New Roman" w:cs="Times New Roman"/>
                <w:b/>
                <w:bCs/>
                <w:sz w:val="20"/>
                <w:szCs w:val="20"/>
              </w:rPr>
              <w:t xml:space="preserve">е заняття </w:t>
            </w:r>
            <w:r>
              <w:rPr>
                <w:rFonts w:ascii="Times New Roman" w:hAnsi="Times New Roman" w:cs="Times New Roman"/>
                <w:b/>
                <w:bCs/>
                <w:sz w:val="20"/>
                <w:szCs w:val="20"/>
              </w:rPr>
              <w:t>№1. ТЕХНОЛОГІЇ ЗАПОБІГАННЯ ЗАБРУДНЕННЮ АТМОСФЕРНОГО ПОВІТРЯ</w:t>
            </w:r>
            <w:r>
              <w:rPr>
                <w:rFonts w:ascii="Times New Roman" w:hAnsi="Times New Roman" w:cs="Times New Roman"/>
                <w:sz w:val="20"/>
                <w:szCs w:val="20"/>
              </w:rPr>
              <w:t>…………………………..</w:t>
            </w:r>
            <w:r w:rsidR="006E7C05" w:rsidRPr="006E7C05">
              <w:rPr>
                <w:rFonts w:ascii="Times New Roman" w:eastAsia="Arial Unicode MS" w:hAnsi="Times New Roman" w:cs="Times New Roman"/>
                <w:bCs/>
                <w:sz w:val="20"/>
                <w:szCs w:val="20"/>
                <w:shd w:val="clear" w:color="auto" w:fill="FFFFFF"/>
                <w:lang w:val="ru-RU" w:eastAsia="uk-UA"/>
              </w:rPr>
              <w:t>………………………</w:t>
            </w:r>
          </w:p>
          <w:p w14:paraId="70402072" w14:textId="0C55D23B" w:rsidR="00CA03EB" w:rsidRPr="006E7C05" w:rsidRDefault="00CA03EB" w:rsidP="003409C7">
            <w:pPr>
              <w:spacing w:after="0" w:line="216" w:lineRule="auto"/>
              <w:jc w:val="both"/>
              <w:rPr>
                <w:rFonts w:ascii="Times New Roman" w:eastAsia="Times New Roman" w:hAnsi="Times New Roman" w:cs="Times New Roman"/>
                <w:b/>
                <w:sz w:val="20"/>
                <w:szCs w:val="20"/>
                <w:lang w:val="ru-RU" w:eastAsia="ru-RU"/>
              </w:rPr>
            </w:pPr>
          </w:p>
        </w:tc>
        <w:tc>
          <w:tcPr>
            <w:tcW w:w="567" w:type="dxa"/>
          </w:tcPr>
          <w:p w14:paraId="6729AFFF"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4551A9C5" w14:textId="27F79B57"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4</w:t>
            </w:r>
          </w:p>
        </w:tc>
      </w:tr>
      <w:tr w:rsidR="006E7C05" w:rsidRPr="006E7C05" w14:paraId="046CDD6F" w14:textId="77777777" w:rsidTr="003409C7">
        <w:tc>
          <w:tcPr>
            <w:tcW w:w="6912" w:type="dxa"/>
          </w:tcPr>
          <w:p w14:paraId="23F7AA3F" w14:textId="34D105A0" w:rsidR="007B182B" w:rsidRDefault="00E6685F" w:rsidP="003409C7">
            <w:pPr>
              <w:spacing w:after="0" w:line="216" w:lineRule="auto"/>
              <w:jc w:val="both"/>
              <w:rPr>
                <w:rFonts w:ascii="Times New Roman" w:eastAsia="Times New Roman" w:hAnsi="Times New Roman" w:cs="Times New Roman"/>
                <w:sz w:val="20"/>
                <w:szCs w:val="20"/>
                <w:lang w:val="ru-RU" w:eastAsia="ru-RU"/>
              </w:rPr>
            </w:pPr>
            <w:r>
              <w:rPr>
                <w:rFonts w:ascii="Times New Roman" w:hAnsi="Times New Roman" w:cs="Times New Roman"/>
                <w:b/>
                <w:bCs/>
                <w:sz w:val="20"/>
                <w:szCs w:val="20"/>
              </w:rPr>
              <w:t>Практичне заняття</w:t>
            </w:r>
            <w:r w:rsidR="00EF6445">
              <w:rPr>
                <w:rFonts w:ascii="Times New Roman" w:hAnsi="Times New Roman" w:cs="Times New Roman"/>
                <w:b/>
                <w:bCs/>
                <w:sz w:val="20"/>
                <w:szCs w:val="20"/>
              </w:rPr>
              <w:t xml:space="preserve"> №2. ТЕХНОЛОГІЇ ЗАПОБІГАННЯ ЗАБРУДНЕННЮ ВОДНИХ ОБ’ЄКТІВ</w:t>
            </w:r>
            <w:r w:rsidR="006E7C05" w:rsidRPr="006E7C05">
              <w:rPr>
                <w:rFonts w:ascii="Times New Roman" w:eastAsia="Times New Roman" w:hAnsi="Times New Roman" w:cs="Times New Roman"/>
                <w:sz w:val="20"/>
                <w:szCs w:val="20"/>
                <w:lang w:val="ru-RU" w:eastAsia="ru-RU"/>
              </w:rPr>
              <w:t>..…….…...……………………</w:t>
            </w:r>
            <w:r w:rsidR="007B182B">
              <w:rPr>
                <w:rFonts w:ascii="Times New Roman" w:eastAsia="Times New Roman" w:hAnsi="Times New Roman" w:cs="Times New Roman"/>
                <w:sz w:val="20"/>
                <w:szCs w:val="20"/>
                <w:lang w:val="ru-RU" w:eastAsia="ru-RU"/>
              </w:rPr>
              <w:t>………………………….…</w:t>
            </w:r>
          </w:p>
          <w:p w14:paraId="5677D918" w14:textId="5BB759AA" w:rsidR="00CA03EB" w:rsidRPr="006E7C05" w:rsidRDefault="00CA03EB" w:rsidP="003409C7">
            <w:pPr>
              <w:spacing w:after="0" w:line="216" w:lineRule="auto"/>
              <w:jc w:val="both"/>
              <w:rPr>
                <w:rFonts w:ascii="Times New Roman" w:eastAsia="Times New Roman" w:hAnsi="Times New Roman" w:cs="Times New Roman"/>
                <w:sz w:val="20"/>
                <w:szCs w:val="20"/>
                <w:lang w:val="ru-RU" w:eastAsia="ru-RU"/>
              </w:rPr>
            </w:pPr>
          </w:p>
        </w:tc>
        <w:tc>
          <w:tcPr>
            <w:tcW w:w="567" w:type="dxa"/>
          </w:tcPr>
          <w:p w14:paraId="26AC7241"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40A7E79A" w14:textId="5EFD6C9E"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1</w:t>
            </w:r>
            <w:r w:rsidR="00D3086E">
              <w:rPr>
                <w:rFonts w:ascii="Times New Roman" w:eastAsia="Times New Roman" w:hAnsi="Times New Roman" w:cs="Times New Roman"/>
                <w:sz w:val="20"/>
                <w:szCs w:val="20"/>
                <w:lang w:val="ru-RU" w:eastAsia="ru-RU"/>
              </w:rPr>
              <w:t>2</w:t>
            </w:r>
          </w:p>
        </w:tc>
      </w:tr>
      <w:tr w:rsidR="006E7C05" w:rsidRPr="006E7C05" w14:paraId="110FDE21" w14:textId="77777777" w:rsidTr="003409C7">
        <w:tc>
          <w:tcPr>
            <w:tcW w:w="6912" w:type="dxa"/>
          </w:tcPr>
          <w:p w14:paraId="2BF4FB99" w14:textId="23051ED9" w:rsidR="006E7C05"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Практичне заняття</w:t>
            </w:r>
            <w:r w:rsidR="00EF6445">
              <w:rPr>
                <w:rFonts w:ascii="Times New Roman" w:hAnsi="Times New Roman" w:cs="Times New Roman"/>
                <w:b/>
                <w:bCs/>
                <w:sz w:val="20"/>
                <w:szCs w:val="20"/>
              </w:rPr>
              <w:t xml:space="preserve"> №3</w:t>
            </w:r>
            <w:r w:rsidR="007B182B">
              <w:rPr>
                <w:rFonts w:ascii="Times New Roman" w:hAnsi="Times New Roman" w:cs="Times New Roman"/>
                <w:b/>
                <w:bCs/>
                <w:sz w:val="20"/>
                <w:szCs w:val="20"/>
              </w:rPr>
              <w:t xml:space="preserve">. </w:t>
            </w:r>
            <w:r w:rsidR="00EF6445">
              <w:rPr>
                <w:rFonts w:ascii="Times New Roman" w:hAnsi="Times New Roman" w:cs="Times New Roman"/>
                <w:b/>
                <w:bCs/>
                <w:sz w:val="20"/>
                <w:szCs w:val="20"/>
              </w:rPr>
              <w:t>ЕКОЛОГІЧНІ ПРОБЛЕМИ ХАРЧОВИХ ВИРОБНИЦТВ</w:t>
            </w:r>
            <w:r w:rsidR="007B182B">
              <w:rPr>
                <w:rFonts w:ascii="Times New Roman" w:hAnsi="Times New Roman" w:cs="Times New Roman"/>
                <w:sz w:val="20"/>
                <w:szCs w:val="20"/>
              </w:rPr>
              <w:t>…………………………………………………………………….</w:t>
            </w:r>
          </w:p>
          <w:p w14:paraId="5BD0EC19" w14:textId="6F4B0468" w:rsidR="00CA03EB" w:rsidRPr="006E7C05" w:rsidRDefault="00CA03EB" w:rsidP="003409C7">
            <w:pPr>
              <w:spacing w:after="0" w:line="216" w:lineRule="auto"/>
              <w:jc w:val="both"/>
              <w:rPr>
                <w:rFonts w:ascii="Times New Roman" w:eastAsia="Times New Roman" w:hAnsi="Times New Roman" w:cs="Times New Roman"/>
                <w:sz w:val="20"/>
                <w:szCs w:val="20"/>
                <w:lang w:val="ru-RU" w:eastAsia="ru-RU"/>
              </w:rPr>
            </w:pPr>
          </w:p>
        </w:tc>
        <w:tc>
          <w:tcPr>
            <w:tcW w:w="567" w:type="dxa"/>
          </w:tcPr>
          <w:p w14:paraId="4FB67749"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260B0D74" w14:textId="2670DD72"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2</w:t>
            </w:r>
            <w:r w:rsidR="00D3086E">
              <w:rPr>
                <w:rFonts w:ascii="Times New Roman" w:eastAsia="Times New Roman" w:hAnsi="Times New Roman" w:cs="Times New Roman"/>
                <w:sz w:val="20"/>
                <w:szCs w:val="20"/>
                <w:lang w:val="ru-RU" w:eastAsia="ru-RU"/>
              </w:rPr>
              <w:t>6</w:t>
            </w:r>
          </w:p>
        </w:tc>
      </w:tr>
      <w:tr w:rsidR="006E7C05" w:rsidRPr="006E7C05" w14:paraId="741BF5A5" w14:textId="77777777" w:rsidTr="003409C7">
        <w:tc>
          <w:tcPr>
            <w:tcW w:w="6912" w:type="dxa"/>
          </w:tcPr>
          <w:p w14:paraId="6BCFE498" w14:textId="0A91141C" w:rsidR="006E7C05"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№4</w:t>
            </w:r>
            <w:r w:rsidR="00523573">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ЦУКРОВОГО БУРЯКУ ТА УТИЛІЗАЦІЯ ВІДХОДІВ ВИРОБНИЦТВА</w:t>
            </w:r>
            <w:r w:rsidR="00523573">
              <w:rPr>
                <w:rFonts w:ascii="Times New Roman" w:hAnsi="Times New Roman" w:cs="Times New Roman"/>
                <w:sz w:val="20"/>
                <w:szCs w:val="20"/>
              </w:rPr>
              <w:t>…………………………………………………………………..</w:t>
            </w:r>
          </w:p>
          <w:p w14:paraId="63D68EA8" w14:textId="7064F31F" w:rsidR="00CA03EB" w:rsidRPr="006E7C05" w:rsidRDefault="00CA03EB" w:rsidP="003409C7">
            <w:pPr>
              <w:spacing w:after="0" w:line="216" w:lineRule="auto"/>
              <w:jc w:val="both"/>
              <w:rPr>
                <w:rFonts w:ascii="Times New Roman" w:eastAsia="Times New Roman" w:hAnsi="Times New Roman" w:cs="Times New Roman"/>
                <w:sz w:val="20"/>
                <w:szCs w:val="20"/>
                <w:lang w:val="ru-RU" w:eastAsia="ru-RU"/>
              </w:rPr>
            </w:pPr>
          </w:p>
        </w:tc>
        <w:tc>
          <w:tcPr>
            <w:tcW w:w="567" w:type="dxa"/>
          </w:tcPr>
          <w:p w14:paraId="392BB513" w14:textId="3F04FDE8" w:rsid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3D8D70DE" w14:textId="77777777" w:rsidR="00523573" w:rsidRPr="006E7C05" w:rsidRDefault="00523573"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5CCE5EE9" w14:textId="46A4FBEC"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r>
              <w:rPr>
                <w:rFonts w:ascii="Times New Roman" w:eastAsia="Times New Roman" w:hAnsi="Times New Roman" w:cs="Times New Roman"/>
                <w:sz w:val="20"/>
                <w:szCs w:val="20"/>
                <w:lang w:val="ru-RU" w:eastAsia="ru-RU"/>
              </w:rPr>
              <w:t>3</w:t>
            </w:r>
            <w:r w:rsidR="00D3086E">
              <w:rPr>
                <w:rFonts w:ascii="Times New Roman" w:eastAsia="Times New Roman" w:hAnsi="Times New Roman" w:cs="Times New Roman"/>
                <w:sz w:val="20"/>
                <w:szCs w:val="20"/>
                <w:lang w:val="ru-RU" w:eastAsia="ru-RU"/>
              </w:rPr>
              <w:t>3</w:t>
            </w:r>
          </w:p>
        </w:tc>
      </w:tr>
      <w:tr w:rsidR="006E7C05" w:rsidRPr="006E7C05" w14:paraId="007EACF2" w14:textId="77777777" w:rsidTr="003409C7">
        <w:tc>
          <w:tcPr>
            <w:tcW w:w="6912" w:type="dxa"/>
          </w:tcPr>
          <w:p w14:paraId="0296629C" w14:textId="6A940A98" w:rsidR="00847D02"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№5</w:t>
            </w:r>
            <w:r w:rsidR="00847D02">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СИРОВИНИ ТА УТИЛІЗАЦІЯ ВІДХОДІВ У СПИРТОВІЙ ПРОМИСЛОВОСТІ</w:t>
            </w:r>
            <w:r w:rsidR="00847D02">
              <w:rPr>
                <w:rFonts w:ascii="Times New Roman" w:hAnsi="Times New Roman" w:cs="Times New Roman"/>
                <w:sz w:val="20"/>
                <w:szCs w:val="20"/>
              </w:rPr>
              <w:t>………</w:t>
            </w:r>
          </w:p>
          <w:p w14:paraId="698B3E2D" w14:textId="218190A2" w:rsidR="00CA03EB" w:rsidRPr="00847D02" w:rsidRDefault="00CA03EB" w:rsidP="003409C7">
            <w:pPr>
              <w:spacing w:after="0" w:line="216" w:lineRule="auto"/>
              <w:jc w:val="both"/>
              <w:rPr>
                <w:rFonts w:ascii="Times New Roman" w:eastAsia="Times New Roman" w:hAnsi="Times New Roman" w:cs="Times New Roman"/>
                <w:sz w:val="20"/>
                <w:szCs w:val="20"/>
                <w:lang w:eastAsia="ru-RU"/>
              </w:rPr>
            </w:pPr>
          </w:p>
        </w:tc>
        <w:tc>
          <w:tcPr>
            <w:tcW w:w="567" w:type="dxa"/>
          </w:tcPr>
          <w:p w14:paraId="1DDD45AD"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4CC6C4F4" w14:textId="2BFC9A58"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4</w:t>
            </w:r>
            <w:r w:rsidR="00D3086E">
              <w:rPr>
                <w:rFonts w:ascii="Times New Roman" w:eastAsia="Times New Roman" w:hAnsi="Times New Roman" w:cs="Times New Roman"/>
                <w:sz w:val="20"/>
                <w:szCs w:val="20"/>
                <w:lang w:eastAsia="ru-RU"/>
              </w:rPr>
              <w:t>2</w:t>
            </w:r>
          </w:p>
        </w:tc>
      </w:tr>
      <w:tr w:rsidR="006E7C05" w:rsidRPr="006E7C05" w14:paraId="6275B7D2" w14:textId="77777777" w:rsidTr="003409C7">
        <w:tc>
          <w:tcPr>
            <w:tcW w:w="6912" w:type="dxa"/>
          </w:tcPr>
          <w:p w14:paraId="7C7EF167" w14:textId="470914EA" w:rsidR="006E7C05" w:rsidRDefault="00E6685F" w:rsidP="003409C7">
            <w:pPr>
              <w:spacing w:after="0" w:line="216" w:lineRule="auto"/>
              <w:jc w:val="both"/>
              <w:rPr>
                <w:rFonts w:ascii="Times New Roman" w:eastAsia="Times New Roman" w:hAnsi="Times New Roman" w:cs="Times New Roman"/>
                <w:color w:val="000000"/>
                <w:sz w:val="20"/>
                <w:szCs w:val="20"/>
                <w:lang w:val="ru-RU" w:eastAsia="ru-RU"/>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№6</w:t>
            </w:r>
            <w:r w:rsidR="00847D02">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СИРОВИНИ ТА УТИЛІЗАЦІЯ ВІДХОДІВ В ОЛІЄЖИРОВІЙ ПРОМИСЛОВОСТІ</w:t>
            </w:r>
            <w:r w:rsidR="006E7C05" w:rsidRPr="006E7C05">
              <w:rPr>
                <w:rFonts w:ascii="Times New Roman" w:eastAsia="Times New Roman" w:hAnsi="Times New Roman" w:cs="Times New Roman"/>
                <w:color w:val="000000"/>
                <w:sz w:val="20"/>
                <w:szCs w:val="20"/>
                <w:lang w:val="ru-RU" w:eastAsia="ru-RU"/>
              </w:rPr>
              <w:t>…..</w:t>
            </w:r>
          </w:p>
          <w:p w14:paraId="0F52C899" w14:textId="5E51A049" w:rsidR="00CA03EB" w:rsidRPr="006E7C05" w:rsidRDefault="00CA03EB" w:rsidP="003409C7">
            <w:pPr>
              <w:spacing w:after="0" w:line="216" w:lineRule="auto"/>
              <w:jc w:val="both"/>
              <w:rPr>
                <w:rFonts w:ascii="Times New Roman" w:eastAsia="Times New Roman" w:hAnsi="Times New Roman" w:cs="Times New Roman"/>
                <w:sz w:val="20"/>
                <w:szCs w:val="20"/>
                <w:lang w:val="ru-RU" w:eastAsia="ru-RU"/>
              </w:rPr>
            </w:pPr>
          </w:p>
        </w:tc>
        <w:tc>
          <w:tcPr>
            <w:tcW w:w="567" w:type="dxa"/>
          </w:tcPr>
          <w:p w14:paraId="1D2C0608"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3CF01C2D" w14:textId="3DF56642"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ru-RU" w:eastAsia="ru-RU"/>
              </w:rPr>
              <w:t>5</w:t>
            </w:r>
            <w:r w:rsidR="00D3086E">
              <w:rPr>
                <w:rFonts w:ascii="Times New Roman" w:eastAsia="Times New Roman" w:hAnsi="Times New Roman" w:cs="Times New Roman"/>
                <w:sz w:val="20"/>
                <w:szCs w:val="20"/>
                <w:lang w:val="ru-RU" w:eastAsia="ru-RU"/>
              </w:rPr>
              <w:t>0</w:t>
            </w:r>
          </w:p>
        </w:tc>
      </w:tr>
      <w:tr w:rsidR="006E7C05" w:rsidRPr="006E7C05" w14:paraId="514A5772" w14:textId="77777777" w:rsidTr="003409C7">
        <w:tc>
          <w:tcPr>
            <w:tcW w:w="6912" w:type="dxa"/>
          </w:tcPr>
          <w:p w14:paraId="7071D533" w14:textId="114B8B0D" w:rsidR="000102D0"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№7</w:t>
            </w:r>
            <w:r w:rsidR="000102D0">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СИРОВИНИ ТА УТИЛІЗАЦІЯ ВІДХОДІВ У КРОХМАЛЕ-ПАТОКОВОМУ ВИРОБНИЦТВІ</w:t>
            </w:r>
            <w:r w:rsidR="000102D0">
              <w:rPr>
                <w:rFonts w:ascii="Times New Roman" w:hAnsi="Times New Roman" w:cs="Times New Roman"/>
                <w:sz w:val="20"/>
                <w:szCs w:val="20"/>
              </w:rPr>
              <w:t>…………………………………………………………………...</w:t>
            </w:r>
          </w:p>
          <w:p w14:paraId="171FDF16" w14:textId="2CFFE7F1" w:rsidR="00CA03EB" w:rsidRPr="006E7C05" w:rsidRDefault="00CA03EB" w:rsidP="003409C7">
            <w:pPr>
              <w:spacing w:after="0" w:line="216" w:lineRule="auto"/>
              <w:jc w:val="both"/>
              <w:rPr>
                <w:rFonts w:ascii="Times New Roman" w:eastAsia="Times New Roman" w:hAnsi="Times New Roman" w:cs="Times New Roman"/>
                <w:b/>
                <w:sz w:val="20"/>
                <w:szCs w:val="20"/>
                <w:lang w:eastAsia="ru-RU"/>
              </w:rPr>
            </w:pPr>
          </w:p>
        </w:tc>
        <w:tc>
          <w:tcPr>
            <w:tcW w:w="567" w:type="dxa"/>
          </w:tcPr>
          <w:p w14:paraId="3CBDFA00" w14:textId="5A0CFEC3" w:rsid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3F9654C8" w14:textId="77777777" w:rsidR="00CA03EB" w:rsidRPr="006E7C05" w:rsidRDefault="00CA03EB"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5F2CB5E1" w14:textId="4040EE09"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w:t>
            </w:r>
            <w:r w:rsidR="00D3086E">
              <w:rPr>
                <w:rFonts w:ascii="Times New Roman" w:eastAsia="Times New Roman" w:hAnsi="Times New Roman" w:cs="Times New Roman"/>
                <w:sz w:val="20"/>
                <w:szCs w:val="20"/>
                <w:lang w:eastAsia="ru-RU"/>
              </w:rPr>
              <w:t>4</w:t>
            </w:r>
          </w:p>
        </w:tc>
      </w:tr>
      <w:tr w:rsidR="006E7C05" w:rsidRPr="006E7C05" w14:paraId="4A5E14F0" w14:textId="77777777" w:rsidTr="003409C7">
        <w:tc>
          <w:tcPr>
            <w:tcW w:w="6912" w:type="dxa"/>
          </w:tcPr>
          <w:p w14:paraId="6BDD212D" w14:textId="76037EAE" w:rsidR="006E7C05"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№8</w:t>
            </w:r>
            <w:r w:rsidR="00512CFF">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СИРОВИНИ Й УТИЛІЗАЦІЯ ВІДХОДІВ КОНСЕРВНОГО ВИРОБНИЦТВА ТА ВИНОРОБСТВА</w:t>
            </w:r>
            <w:r w:rsidR="00512CFF">
              <w:rPr>
                <w:rFonts w:ascii="Times New Roman" w:hAnsi="Times New Roman" w:cs="Times New Roman"/>
                <w:sz w:val="20"/>
                <w:szCs w:val="20"/>
              </w:rPr>
              <w:t>………………………………………………………………….</w:t>
            </w:r>
          </w:p>
          <w:p w14:paraId="5380D5AB" w14:textId="053F639D" w:rsidR="00CA03EB" w:rsidRPr="006E7C05" w:rsidRDefault="00CA03EB" w:rsidP="003409C7">
            <w:pPr>
              <w:spacing w:after="0" w:line="216" w:lineRule="auto"/>
              <w:jc w:val="both"/>
              <w:rPr>
                <w:rFonts w:ascii="Times New Roman" w:eastAsia="Times New Roman" w:hAnsi="Times New Roman" w:cs="Times New Roman"/>
                <w:b/>
                <w:sz w:val="20"/>
                <w:szCs w:val="20"/>
                <w:lang w:eastAsia="ru-RU"/>
              </w:rPr>
            </w:pPr>
          </w:p>
        </w:tc>
        <w:tc>
          <w:tcPr>
            <w:tcW w:w="567" w:type="dxa"/>
          </w:tcPr>
          <w:p w14:paraId="2328D4C1" w14:textId="77777777" w:rsidR="00512CFF" w:rsidRDefault="00512CFF"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1493B0D4" w14:textId="77777777" w:rsidR="00512CFF" w:rsidRDefault="00512CFF"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1091F484" w14:textId="4978E4F6"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59</w:t>
            </w:r>
          </w:p>
        </w:tc>
      </w:tr>
      <w:tr w:rsidR="006E7C05" w:rsidRPr="006E7C05" w14:paraId="79A17A2A" w14:textId="77777777" w:rsidTr="003409C7">
        <w:tc>
          <w:tcPr>
            <w:tcW w:w="6912" w:type="dxa"/>
          </w:tcPr>
          <w:p w14:paraId="6BD4F790" w14:textId="6912F839" w:rsidR="006E7C05" w:rsidRDefault="00E6685F" w:rsidP="003409C7">
            <w:pPr>
              <w:spacing w:after="0" w:line="216" w:lineRule="auto"/>
              <w:jc w:val="both"/>
              <w:rPr>
                <w:rFonts w:ascii="Times New Roman" w:eastAsia="Times New Roman" w:hAnsi="Times New Roman" w:cs="Times New Roman"/>
                <w:color w:val="000000"/>
                <w:sz w:val="20"/>
                <w:szCs w:val="20"/>
                <w:lang w:val="ru-RU" w:eastAsia="ru-RU"/>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№9</w:t>
            </w:r>
            <w:r w:rsidR="00A72A8E">
              <w:rPr>
                <w:rFonts w:ascii="Times New Roman" w:hAnsi="Times New Roman" w:cs="Times New Roman"/>
                <w:b/>
                <w:bCs/>
                <w:sz w:val="20"/>
                <w:szCs w:val="20"/>
              </w:rPr>
              <w:t xml:space="preserve">. </w:t>
            </w:r>
            <w:r w:rsidR="00EF6445">
              <w:rPr>
                <w:rFonts w:ascii="Times New Roman" w:hAnsi="Times New Roman" w:cs="Times New Roman"/>
                <w:b/>
                <w:bCs/>
                <w:sz w:val="20"/>
                <w:szCs w:val="20"/>
              </w:rPr>
              <w:t>КОМПЛЕКСНЕ ПЕРЕРОБЛЕННЯ СИРОВИНИ ТА УТИЛІЗАЦІЯ ВІДХОДІВ У М’ЯСНОМУ ВИРОБНИЦТВІ</w:t>
            </w:r>
            <w:r w:rsidR="00A72A8E">
              <w:rPr>
                <w:rFonts w:ascii="Times New Roman" w:hAnsi="Times New Roman" w:cs="Times New Roman"/>
                <w:sz w:val="20"/>
                <w:szCs w:val="20"/>
              </w:rPr>
              <w:t>……..…….</w:t>
            </w:r>
            <w:r w:rsidR="006E7C05" w:rsidRPr="006E7C05">
              <w:rPr>
                <w:rFonts w:ascii="Times New Roman" w:eastAsia="Times New Roman" w:hAnsi="Times New Roman" w:cs="Times New Roman"/>
                <w:color w:val="000000"/>
                <w:sz w:val="20"/>
                <w:szCs w:val="20"/>
                <w:lang w:val="ru-RU" w:eastAsia="ru-RU"/>
              </w:rPr>
              <w:t>.</w:t>
            </w:r>
          </w:p>
          <w:p w14:paraId="086B4A72" w14:textId="1D4E9C75" w:rsidR="00CA03EB" w:rsidRPr="006E7C05" w:rsidRDefault="00CA03EB" w:rsidP="003409C7">
            <w:pPr>
              <w:spacing w:after="0" w:line="216" w:lineRule="auto"/>
              <w:jc w:val="both"/>
              <w:rPr>
                <w:rFonts w:ascii="Times New Roman" w:eastAsia="Times New Roman" w:hAnsi="Times New Roman" w:cs="Times New Roman"/>
                <w:sz w:val="20"/>
                <w:szCs w:val="20"/>
                <w:lang w:val="ru-RU" w:eastAsia="ru-RU"/>
              </w:rPr>
            </w:pPr>
          </w:p>
        </w:tc>
        <w:tc>
          <w:tcPr>
            <w:tcW w:w="567" w:type="dxa"/>
          </w:tcPr>
          <w:p w14:paraId="4473C408"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val="ru-RU" w:eastAsia="ru-RU"/>
              </w:rPr>
            </w:pPr>
          </w:p>
          <w:p w14:paraId="28344E02" w14:textId="5131C09E"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val="ru-RU" w:eastAsia="ru-RU"/>
              </w:rPr>
              <w:t>6</w:t>
            </w:r>
            <w:r w:rsidR="00BE7B36">
              <w:rPr>
                <w:rFonts w:ascii="Times New Roman" w:eastAsia="Times New Roman" w:hAnsi="Times New Roman" w:cs="Times New Roman"/>
                <w:sz w:val="20"/>
                <w:szCs w:val="20"/>
                <w:lang w:val="ru-RU" w:eastAsia="ru-RU"/>
              </w:rPr>
              <w:t>9</w:t>
            </w:r>
          </w:p>
        </w:tc>
      </w:tr>
      <w:tr w:rsidR="006E7C05" w:rsidRPr="006E7C05" w14:paraId="2FCF8C13" w14:textId="77777777" w:rsidTr="003409C7">
        <w:tc>
          <w:tcPr>
            <w:tcW w:w="6912" w:type="dxa"/>
          </w:tcPr>
          <w:p w14:paraId="43BE095B" w14:textId="42DD258C" w:rsidR="00B40B60"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№10</w:t>
            </w:r>
            <w:r w:rsidR="00B40B60">
              <w:rPr>
                <w:rFonts w:ascii="Times New Roman" w:hAnsi="Times New Roman" w:cs="Times New Roman"/>
                <w:b/>
                <w:bCs/>
                <w:sz w:val="20"/>
                <w:szCs w:val="20"/>
              </w:rPr>
              <w:t xml:space="preserve">. </w:t>
            </w:r>
            <w:r w:rsidR="00EF6445">
              <w:rPr>
                <w:rFonts w:ascii="Times New Roman" w:hAnsi="Times New Roman" w:cs="Times New Roman"/>
                <w:b/>
                <w:bCs/>
                <w:sz w:val="20"/>
                <w:szCs w:val="20"/>
              </w:rPr>
              <w:t>ЕКОЛОГІЗАЦІЯ ХАРЧОВИХ ВИРОБНИЦТВ І ВПРОВАДЖЕННЯ «ЗЕЛЕНИХ» ТЕХНОЛОГІЙ</w:t>
            </w:r>
            <w:r w:rsidR="00B40B60">
              <w:rPr>
                <w:rFonts w:ascii="Times New Roman" w:hAnsi="Times New Roman" w:cs="Times New Roman"/>
                <w:sz w:val="20"/>
                <w:szCs w:val="20"/>
              </w:rPr>
              <w:t>…………………………….</w:t>
            </w:r>
          </w:p>
          <w:p w14:paraId="6DA4ABAF" w14:textId="642A3EF4" w:rsidR="00CA03EB" w:rsidRPr="006E7C05" w:rsidRDefault="00CA03EB" w:rsidP="003409C7">
            <w:pPr>
              <w:spacing w:after="0" w:line="216" w:lineRule="auto"/>
              <w:jc w:val="both"/>
              <w:rPr>
                <w:rFonts w:ascii="Times New Roman" w:eastAsia="Times New Roman" w:hAnsi="Times New Roman" w:cs="Times New Roman"/>
                <w:b/>
                <w:sz w:val="20"/>
                <w:szCs w:val="20"/>
                <w:lang w:eastAsia="ru-RU"/>
              </w:rPr>
            </w:pPr>
          </w:p>
        </w:tc>
        <w:tc>
          <w:tcPr>
            <w:tcW w:w="567" w:type="dxa"/>
          </w:tcPr>
          <w:p w14:paraId="615B400C" w14:textId="77777777" w:rsidR="006E7C05" w:rsidRPr="006E7C05" w:rsidRDefault="006E7C0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04B506B9" w14:textId="202BCA34"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7</w:t>
            </w:r>
            <w:r w:rsidR="00BE7B36">
              <w:rPr>
                <w:rFonts w:ascii="Times New Roman" w:eastAsia="Times New Roman" w:hAnsi="Times New Roman" w:cs="Times New Roman"/>
                <w:sz w:val="20"/>
                <w:szCs w:val="20"/>
                <w:lang w:eastAsia="ru-RU"/>
              </w:rPr>
              <w:t>5</w:t>
            </w:r>
          </w:p>
        </w:tc>
      </w:tr>
      <w:tr w:rsidR="00EF6445" w:rsidRPr="006E7C05" w14:paraId="621F1D2A" w14:textId="77777777" w:rsidTr="003409C7">
        <w:tc>
          <w:tcPr>
            <w:tcW w:w="6912" w:type="dxa"/>
          </w:tcPr>
          <w:p w14:paraId="16978027" w14:textId="77777777" w:rsidR="00EF6445" w:rsidRDefault="00EF6445"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Практична робота №11</w:t>
            </w:r>
            <w:r w:rsidR="00B40B60">
              <w:rPr>
                <w:rFonts w:ascii="Times New Roman" w:hAnsi="Times New Roman" w:cs="Times New Roman"/>
                <w:b/>
                <w:bCs/>
                <w:sz w:val="20"/>
                <w:szCs w:val="20"/>
              </w:rPr>
              <w:t xml:space="preserve">. </w:t>
            </w:r>
            <w:r>
              <w:rPr>
                <w:rFonts w:ascii="Times New Roman" w:hAnsi="Times New Roman" w:cs="Times New Roman"/>
                <w:b/>
                <w:bCs/>
                <w:sz w:val="20"/>
                <w:szCs w:val="20"/>
              </w:rPr>
              <w:t>ЕКОЛОГІЗАЦІЯ ІННОВАЦІЙНИХ СТРАТЕГІЙ ЗНИЖЕННЯ</w:t>
            </w:r>
            <w:r w:rsidR="00B40B60">
              <w:rPr>
                <w:rFonts w:ascii="Times New Roman" w:hAnsi="Times New Roman" w:cs="Times New Roman"/>
                <w:b/>
                <w:bCs/>
                <w:sz w:val="20"/>
                <w:szCs w:val="20"/>
              </w:rPr>
              <w:t xml:space="preserve"> </w:t>
            </w:r>
            <w:r>
              <w:rPr>
                <w:rFonts w:ascii="Times New Roman" w:hAnsi="Times New Roman" w:cs="Times New Roman"/>
                <w:b/>
                <w:bCs/>
                <w:sz w:val="20"/>
                <w:szCs w:val="20"/>
              </w:rPr>
              <w:t>ВІДХОДОМІСТКОСТІ ВИРОБНИЦТВ</w:t>
            </w:r>
            <w:r w:rsidR="00B40B60">
              <w:rPr>
                <w:rFonts w:ascii="Times New Roman" w:hAnsi="Times New Roman" w:cs="Times New Roman"/>
                <w:sz w:val="20"/>
                <w:szCs w:val="20"/>
              </w:rPr>
              <w:t>……...</w:t>
            </w:r>
          </w:p>
          <w:p w14:paraId="74C4DE10" w14:textId="6C79C56B" w:rsidR="00CA03EB" w:rsidRDefault="00CA03EB" w:rsidP="003409C7">
            <w:pPr>
              <w:spacing w:after="0" w:line="216" w:lineRule="auto"/>
              <w:jc w:val="both"/>
              <w:rPr>
                <w:rFonts w:ascii="Times New Roman" w:hAnsi="Times New Roman" w:cs="Times New Roman"/>
                <w:b/>
                <w:bCs/>
                <w:sz w:val="20"/>
                <w:szCs w:val="20"/>
              </w:rPr>
            </w:pPr>
          </w:p>
        </w:tc>
        <w:tc>
          <w:tcPr>
            <w:tcW w:w="567" w:type="dxa"/>
          </w:tcPr>
          <w:p w14:paraId="0C846E37" w14:textId="77777777" w:rsidR="00EF6445" w:rsidRDefault="00EF644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3F8811C9" w14:textId="49DDFB25" w:rsidR="003409C7"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8</w:t>
            </w:r>
            <w:r w:rsidR="00BE7B36">
              <w:rPr>
                <w:rFonts w:ascii="Times New Roman" w:eastAsia="Times New Roman" w:hAnsi="Times New Roman" w:cs="Times New Roman"/>
                <w:sz w:val="20"/>
                <w:szCs w:val="20"/>
                <w:lang w:eastAsia="ru-RU"/>
              </w:rPr>
              <w:t>3</w:t>
            </w:r>
          </w:p>
        </w:tc>
      </w:tr>
      <w:tr w:rsidR="00EF6445" w:rsidRPr="006E7C05" w14:paraId="0E428358" w14:textId="77777777" w:rsidTr="003409C7">
        <w:tc>
          <w:tcPr>
            <w:tcW w:w="6912" w:type="dxa"/>
          </w:tcPr>
          <w:p w14:paraId="47A14E7E" w14:textId="2732E503" w:rsidR="00EF6445"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№12</w:t>
            </w:r>
            <w:r w:rsidR="00B40B60">
              <w:rPr>
                <w:rFonts w:ascii="Times New Roman" w:hAnsi="Times New Roman" w:cs="Times New Roman"/>
                <w:b/>
                <w:bCs/>
                <w:sz w:val="20"/>
                <w:szCs w:val="20"/>
              </w:rPr>
              <w:t xml:space="preserve">. </w:t>
            </w:r>
            <w:r w:rsidR="00EF6445">
              <w:rPr>
                <w:rFonts w:ascii="Times New Roman" w:hAnsi="Times New Roman" w:cs="Times New Roman"/>
                <w:b/>
                <w:bCs/>
                <w:sz w:val="20"/>
                <w:szCs w:val="20"/>
              </w:rPr>
              <w:t>РОЗВИТОК АЛЬТЕРНАТИВНИХ СИСТЕМ ВЕДЕННЯ СІЛЬСЬКОГОСПОДАРСЬКОГО ВИРОБНИЦТВА</w:t>
            </w:r>
            <w:r w:rsidR="00B40B60">
              <w:rPr>
                <w:rFonts w:ascii="Times New Roman" w:hAnsi="Times New Roman" w:cs="Times New Roman"/>
                <w:sz w:val="20"/>
                <w:szCs w:val="20"/>
              </w:rPr>
              <w:t>…………..</w:t>
            </w:r>
          </w:p>
          <w:p w14:paraId="64FD879C" w14:textId="4D1C0965" w:rsidR="00CA03EB" w:rsidRDefault="00CA03EB" w:rsidP="003409C7">
            <w:pPr>
              <w:spacing w:after="0" w:line="216" w:lineRule="auto"/>
              <w:jc w:val="both"/>
              <w:rPr>
                <w:rFonts w:ascii="Times New Roman" w:hAnsi="Times New Roman" w:cs="Times New Roman"/>
                <w:b/>
                <w:bCs/>
                <w:sz w:val="20"/>
                <w:szCs w:val="20"/>
              </w:rPr>
            </w:pPr>
          </w:p>
        </w:tc>
        <w:tc>
          <w:tcPr>
            <w:tcW w:w="567" w:type="dxa"/>
          </w:tcPr>
          <w:p w14:paraId="0A5A813D" w14:textId="77777777" w:rsidR="00EF6445" w:rsidRDefault="00EF644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6D486B1F" w14:textId="0C1BBF9B" w:rsidR="003409C7" w:rsidRPr="006E7C05" w:rsidRDefault="00BE7B36"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91</w:t>
            </w:r>
          </w:p>
        </w:tc>
      </w:tr>
      <w:tr w:rsidR="00EF6445" w:rsidRPr="006E7C05" w14:paraId="4711FD66" w14:textId="77777777" w:rsidTr="003409C7">
        <w:tc>
          <w:tcPr>
            <w:tcW w:w="6912" w:type="dxa"/>
          </w:tcPr>
          <w:p w14:paraId="2C0A1191" w14:textId="14597D7A" w:rsidR="00B40B60" w:rsidRDefault="00E6685F" w:rsidP="003409C7">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w:t>
            </w:r>
            <w:r w:rsidR="00EF6445">
              <w:rPr>
                <w:rFonts w:ascii="Times New Roman" w:hAnsi="Times New Roman" w:cs="Times New Roman"/>
                <w:b/>
                <w:bCs/>
                <w:sz w:val="20"/>
                <w:szCs w:val="20"/>
              </w:rPr>
              <w:t>№13</w:t>
            </w:r>
            <w:r w:rsidR="00B40B60">
              <w:rPr>
                <w:rFonts w:ascii="Times New Roman" w:hAnsi="Times New Roman" w:cs="Times New Roman"/>
                <w:b/>
                <w:bCs/>
                <w:sz w:val="20"/>
                <w:szCs w:val="20"/>
              </w:rPr>
              <w:t xml:space="preserve">. </w:t>
            </w:r>
            <w:r w:rsidR="00EF6445">
              <w:rPr>
                <w:rFonts w:ascii="Times New Roman" w:hAnsi="Times New Roman" w:cs="Times New Roman"/>
                <w:b/>
                <w:bCs/>
                <w:sz w:val="20"/>
                <w:szCs w:val="20"/>
              </w:rPr>
              <w:t>АЛЬТЕРНАТИВНІ ДЖЕРЕЛА ЕНЕРГІЇ ЯК НАПРЯМ ЕКОЛОГІЗАЦІЇ ВИРОБНИЦТВА</w:t>
            </w:r>
            <w:r w:rsidR="00B40B60">
              <w:rPr>
                <w:rFonts w:ascii="Times New Roman" w:hAnsi="Times New Roman" w:cs="Times New Roman"/>
                <w:sz w:val="20"/>
                <w:szCs w:val="20"/>
              </w:rPr>
              <w:t>…………………………………</w:t>
            </w:r>
          </w:p>
          <w:p w14:paraId="05288DD5" w14:textId="552FF656" w:rsidR="00CA03EB" w:rsidRPr="00B40B60" w:rsidRDefault="00CA03EB" w:rsidP="003409C7">
            <w:pPr>
              <w:spacing w:after="0" w:line="216" w:lineRule="auto"/>
              <w:jc w:val="both"/>
              <w:rPr>
                <w:rFonts w:ascii="Times New Roman" w:hAnsi="Times New Roman" w:cs="Times New Roman"/>
                <w:sz w:val="20"/>
                <w:szCs w:val="20"/>
              </w:rPr>
            </w:pPr>
          </w:p>
        </w:tc>
        <w:tc>
          <w:tcPr>
            <w:tcW w:w="567" w:type="dxa"/>
          </w:tcPr>
          <w:p w14:paraId="33F3B0B4" w14:textId="77777777" w:rsidR="00EF6445" w:rsidRDefault="00EF6445"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7FD5C5CB" w14:textId="481D27BB" w:rsidR="003409C7" w:rsidRPr="006E7C05" w:rsidRDefault="00BE7B36"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102</w:t>
            </w:r>
          </w:p>
        </w:tc>
      </w:tr>
      <w:tr w:rsidR="00E6685F" w:rsidRPr="006E7C05" w14:paraId="4B057207" w14:textId="77777777" w:rsidTr="003409C7">
        <w:tc>
          <w:tcPr>
            <w:tcW w:w="6912" w:type="dxa"/>
          </w:tcPr>
          <w:p w14:paraId="4BAEA8FC" w14:textId="2F4102DF" w:rsidR="00E6685F" w:rsidRDefault="00E6685F" w:rsidP="00E6685F">
            <w:pPr>
              <w:spacing w:after="0" w:line="216" w:lineRule="auto"/>
              <w:jc w:val="both"/>
              <w:rPr>
                <w:rFonts w:ascii="Times New Roman" w:hAnsi="Times New Roman" w:cs="Times New Roman"/>
                <w:sz w:val="20"/>
                <w:szCs w:val="20"/>
              </w:rPr>
            </w:pPr>
            <w:r>
              <w:rPr>
                <w:rFonts w:ascii="Times New Roman" w:hAnsi="Times New Roman" w:cs="Times New Roman"/>
                <w:b/>
                <w:bCs/>
                <w:sz w:val="20"/>
                <w:szCs w:val="20"/>
              </w:rPr>
              <w:t xml:space="preserve">Практичне заняття №14. </w:t>
            </w:r>
            <w:r w:rsidRPr="00C4674F">
              <w:rPr>
                <w:rFonts w:ascii="Times New Roman" w:hAnsi="Times New Roman" w:cs="Times New Roman"/>
                <w:b/>
                <w:sz w:val="20"/>
                <w:szCs w:val="20"/>
              </w:rPr>
              <w:t>УПРАВЛІННЯ ПРОЦЕСАМИ ЕКОЛОГІЗАЦІЇ ВИРОБНИЦТВА</w:t>
            </w:r>
            <w:r>
              <w:rPr>
                <w:rFonts w:ascii="Times New Roman" w:hAnsi="Times New Roman" w:cs="Times New Roman"/>
                <w:sz w:val="20"/>
                <w:szCs w:val="20"/>
              </w:rPr>
              <w:t xml:space="preserve"> ……………………………….…………………………………</w:t>
            </w:r>
          </w:p>
          <w:p w14:paraId="3042BE44" w14:textId="77777777" w:rsidR="00E6685F" w:rsidRDefault="00E6685F" w:rsidP="003409C7">
            <w:pPr>
              <w:spacing w:after="0" w:line="216" w:lineRule="auto"/>
              <w:jc w:val="both"/>
              <w:rPr>
                <w:rFonts w:ascii="Times New Roman" w:hAnsi="Times New Roman" w:cs="Times New Roman"/>
                <w:b/>
                <w:bCs/>
                <w:sz w:val="20"/>
                <w:szCs w:val="20"/>
              </w:rPr>
            </w:pPr>
          </w:p>
        </w:tc>
        <w:tc>
          <w:tcPr>
            <w:tcW w:w="567" w:type="dxa"/>
          </w:tcPr>
          <w:p w14:paraId="45289DFE" w14:textId="77777777" w:rsidR="00E6685F" w:rsidRDefault="00E6685F"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p>
          <w:p w14:paraId="0B8A12F2" w14:textId="427710A2" w:rsidR="00BE7B36" w:rsidRDefault="00BE7B36"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r>
      <w:tr w:rsidR="006E7C05" w:rsidRPr="006E7C05" w14:paraId="38E9F3B1" w14:textId="77777777" w:rsidTr="003409C7">
        <w:tc>
          <w:tcPr>
            <w:tcW w:w="6912" w:type="dxa"/>
          </w:tcPr>
          <w:p w14:paraId="3261759E" w14:textId="136D53CE" w:rsidR="006E7C05" w:rsidRDefault="002C684B" w:rsidP="003409C7">
            <w:pPr>
              <w:widowControl w:val="0"/>
              <w:autoSpaceDE w:val="0"/>
              <w:autoSpaceDN w:val="0"/>
              <w:adjustRightInd w:val="0"/>
              <w:spacing w:after="0" w:line="216" w:lineRule="auto"/>
              <w:jc w:val="both"/>
              <w:rPr>
                <w:rFonts w:ascii="Times New Roman" w:eastAsia="Times New Roman" w:hAnsi="Times New Roman" w:cs="Times New Roman"/>
                <w:color w:val="000000"/>
                <w:sz w:val="20"/>
                <w:szCs w:val="20"/>
                <w:lang w:val="ru-RU" w:eastAsia="ru-RU"/>
              </w:rPr>
            </w:pPr>
            <w:r>
              <w:rPr>
                <w:rFonts w:ascii="Times New Roman" w:eastAsia="Times New Roman" w:hAnsi="Times New Roman" w:cs="Times New Roman"/>
                <w:b/>
                <w:color w:val="000000"/>
                <w:sz w:val="20"/>
                <w:szCs w:val="20"/>
                <w:lang w:val="ru-RU" w:eastAsia="ru-RU"/>
              </w:rPr>
              <w:t>ПЕРЕЛІК</w:t>
            </w:r>
            <w:r w:rsidRPr="006E7C05">
              <w:rPr>
                <w:rFonts w:ascii="Times New Roman" w:eastAsia="Times New Roman" w:hAnsi="Times New Roman" w:cs="Times New Roman"/>
                <w:b/>
                <w:color w:val="000000"/>
                <w:sz w:val="20"/>
                <w:szCs w:val="20"/>
                <w:lang w:val="ru-RU" w:eastAsia="ru-RU"/>
              </w:rPr>
              <w:t xml:space="preserve"> </w:t>
            </w:r>
            <w:r w:rsidRPr="00B40B60">
              <w:rPr>
                <w:rFonts w:ascii="Times New Roman" w:eastAsia="Times New Roman" w:hAnsi="Times New Roman" w:cs="Times New Roman"/>
                <w:b/>
                <w:color w:val="000000"/>
                <w:sz w:val="20"/>
                <w:szCs w:val="20"/>
                <w:lang w:eastAsia="ru-RU"/>
              </w:rPr>
              <w:t>РЕКОМЕНДОВАНОЇ ЛІТЕРАТУРИ</w:t>
            </w:r>
            <w:r w:rsidR="006E7C05" w:rsidRPr="006E7C05">
              <w:rPr>
                <w:rFonts w:ascii="Times New Roman" w:eastAsia="Times New Roman" w:hAnsi="Times New Roman" w:cs="Times New Roman"/>
                <w:color w:val="000000"/>
                <w:sz w:val="20"/>
                <w:szCs w:val="20"/>
                <w:lang w:val="ru-RU" w:eastAsia="ru-RU"/>
              </w:rPr>
              <w:t>……</w:t>
            </w:r>
            <w:r w:rsidR="003409C7">
              <w:rPr>
                <w:rFonts w:ascii="Times New Roman" w:eastAsia="Times New Roman" w:hAnsi="Times New Roman" w:cs="Times New Roman"/>
                <w:color w:val="000000"/>
                <w:sz w:val="20"/>
                <w:szCs w:val="20"/>
                <w:lang w:val="ru-RU" w:eastAsia="ru-RU"/>
              </w:rPr>
              <w:t>...</w:t>
            </w:r>
            <w:r w:rsidR="006E7C05" w:rsidRPr="006E7C05">
              <w:rPr>
                <w:rFonts w:ascii="Times New Roman" w:eastAsia="Times New Roman" w:hAnsi="Times New Roman" w:cs="Times New Roman"/>
                <w:color w:val="000000"/>
                <w:sz w:val="20"/>
                <w:szCs w:val="20"/>
                <w:lang w:val="ru-RU" w:eastAsia="ru-RU"/>
              </w:rPr>
              <w:t>…</w:t>
            </w:r>
            <w:r>
              <w:rPr>
                <w:rFonts w:ascii="Times New Roman" w:eastAsia="Times New Roman" w:hAnsi="Times New Roman" w:cs="Times New Roman"/>
                <w:color w:val="000000"/>
                <w:sz w:val="20"/>
                <w:szCs w:val="20"/>
                <w:lang w:val="ru-RU" w:eastAsia="ru-RU"/>
              </w:rPr>
              <w:t>…..</w:t>
            </w:r>
            <w:r w:rsidR="006E7C05" w:rsidRPr="006E7C05">
              <w:rPr>
                <w:rFonts w:ascii="Times New Roman" w:eastAsia="Times New Roman" w:hAnsi="Times New Roman" w:cs="Times New Roman"/>
                <w:color w:val="000000"/>
                <w:sz w:val="20"/>
                <w:szCs w:val="20"/>
                <w:lang w:val="ru-RU" w:eastAsia="ru-RU"/>
              </w:rPr>
              <w:t>…………….…</w:t>
            </w:r>
          </w:p>
          <w:p w14:paraId="78F68A98" w14:textId="7E9EEFC6" w:rsidR="003409C7" w:rsidRPr="006E7C05" w:rsidRDefault="003409C7" w:rsidP="003409C7">
            <w:pPr>
              <w:widowControl w:val="0"/>
              <w:autoSpaceDE w:val="0"/>
              <w:autoSpaceDN w:val="0"/>
              <w:adjustRightInd w:val="0"/>
              <w:spacing w:after="0" w:line="216" w:lineRule="auto"/>
              <w:jc w:val="both"/>
              <w:rPr>
                <w:rFonts w:ascii="Times New Roman" w:eastAsia="Times New Roman" w:hAnsi="Times New Roman" w:cs="Times New Roman"/>
                <w:b/>
                <w:sz w:val="20"/>
                <w:szCs w:val="20"/>
                <w:lang w:val="ru-RU" w:eastAsia="ru-RU"/>
              </w:rPr>
            </w:pPr>
          </w:p>
        </w:tc>
        <w:tc>
          <w:tcPr>
            <w:tcW w:w="567" w:type="dxa"/>
          </w:tcPr>
          <w:p w14:paraId="252FE17B" w14:textId="65326CDE" w:rsidR="006E7C05" w:rsidRPr="006E7C05"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val="en-US" w:eastAsia="ru-RU"/>
              </w:rPr>
            </w:pPr>
            <w:r>
              <w:rPr>
                <w:rFonts w:ascii="Times New Roman" w:eastAsia="Times New Roman" w:hAnsi="Times New Roman" w:cs="Times New Roman"/>
                <w:sz w:val="20"/>
                <w:szCs w:val="20"/>
                <w:lang w:eastAsia="ru-RU"/>
              </w:rPr>
              <w:t>1</w:t>
            </w:r>
            <w:r w:rsidR="00BE7B36">
              <w:rPr>
                <w:rFonts w:ascii="Times New Roman" w:eastAsia="Times New Roman" w:hAnsi="Times New Roman" w:cs="Times New Roman"/>
                <w:sz w:val="20"/>
                <w:szCs w:val="20"/>
                <w:lang w:eastAsia="ru-RU"/>
              </w:rPr>
              <w:t>21</w:t>
            </w:r>
          </w:p>
        </w:tc>
      </w:tr>
      <w:tr w:rsidR="003409C7" w:rsidRPr="006E7C05" w14:paraId="06BC3DE3" w14:textId="77777777" w:rsidTr="003409C7">
        <w:tc>
          <w:tcPr>
            <w:tcW w:w="6912" w:type="dxa"/>
          </w:tcPr>
          <w:p w14:paraId="5E2A91FB" w14:textId="7E185216" w:rsidR="003409C7" w:rsidRPr="003409C7" w:rsidRDefault="002C684B" w:rsidP="002C684B">
            <w:pPr>
              <w:widowControl w:val="0"/>
              <w:autoSpaceDE w:val="0"/>
              <w:autoSpaceDN w:val="0"/>
              <w:adjustRightInd w:val="0"/>
              <w:spacing w:after="0" w:line="216" w:lineRule="auto"/>
              <w:jc w:val="both"/>
              <w:rPr>
                <w:rFonts w:ascii="Times New Roman" w:eastAsia="Times New Roman" w:hAnsi="Times New Roman" w:cs="Times New Roman"/>
                <w:bCs/>
                <w:color w:val="000000"/>
                <w:sz w:val="20"/>
                <w:szCs w:val="20"/>
                <w:lang w:val="ru-RU" w:eastAsia="ru-RU"/>
              </w:rPr>
            </w:pPr>
            <w:r>
              <w:rPr>
                <w:rFonts w:ascii="Times New Roman" w:eastAsia="Times New Roman" w:hAnsi="Times New Roman" w:cs="Times New Roman"/>
                <w:b/>
                <w:color w:val="000000"/>
                <w:sz w:val="20"/>
                <w:szCs w:val="20"/>
                <w:lang w:val="ru-RU" w:eastAsia="ru-RU"/>
              </w:rPr>
              <w:t>ЗМІСТ</w:t>
            </w:r>
            <w:r w:rsidR="003409C7">
              <w:rPr>
                <w:rFonts w:ascii="Times New Roman" w:eastAsia="Times New Roman" w:hAnsi="Times New Roman" w:cs="Times New Roman"/>
                <w:bCs/>
                <w:color w:val="000000"/>
                <w:sz w:val="20"/>
                <w:szCs w:val="20"/>
                <w:lang w:val="ru-RU" w:eastAsia="ru-RU"/>
              </w:rPr>
              <w:t>………………………………………………………………………………</w:t>
            </w:r>
          </w:p>
        </w:tc>
        <w:tc>
          <w:tcPr>
            <w:tcW w:w="567" w:type="dxa"/>
          </w:tcPr>
          <w:p w14:paraId="222F2C1E" w14:textId="0EC7FDE7" w:rsidR="003409C7" w:rsidRDefault="003409C7" w:rsidP="00E346D8">
            <w:pPr>
              <w:widowControl w:val="0"/>
              <w:autoSpaceDE w:val="0"/>
              <w:autoSpaceDN w:val="0"/>
              <w:adjustRightInd w:val="0"/>
              <w:spacing w:after="0" w:line="216"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w:t>
            </w:r>
            <w:r w:rsidR="00BE7B36">
              <w:rPr>
                <w:rFonts w:ascii="Times New Roman" w:eastAsia="Times New Roman" w:hAnsi="Times New Roman" w:cs="Times New Roman"/>
                <w:sz w:val="20"/>
                <w:szCs w:val="20"/>
                <w:lang w:eastAsia="ru-RU"/>
              </w:rPr>
              <w:t>24</w:t>
            </w:r>
          </w:p>
        </w:tc>
      </w:tr>
    </w:tbl>
    <w:p w14:paraId="0E3CEF6B" w14:textId="0995C418" w:rsidR="003409C7" w:rsidRPr="00BE411A" w:rsidRDefault="00BE411A" w:rsidP="006E7C05">
      <w:pPr>
        <w:shd w:val="clear" w:color="auto" w:fill="FFFFFF"/>
        <w:spacing w:after="0" w:line="240" w:lineRule="atLeast"/>
        <w:ind w:firstLine="567"/>
        <w:jc w:val="center"/>
        <w:rPr>
          <w:rFonts w:ascii="Times New Roman" w:eastAsia="Times New Roman" w:hAnsi="Times New Roman" w:cs="Times New Roman"/>
          <w:b/>
          <w:bCs/>
          <w:sz w:val="20"/>
          <w:szCs w:val="20"/>
          <w:lang w:eastAsia="x-none"/>
        </w:rPr>
      </w:pPr>
      <w:r w:rsidRPr="00BE411A">
        <w:rPr>
          <w:rFonts w:ascii="Times New Roman" w:eastAsia="Times New Roman" w:hAnsi="Times New Roman" w:cs="Times New Roman"/>
          <w:b/>
          <w:bCs/>
          <w:sz w:val="20"/>
          <w:szCs w:val="20"/>
          <w:lang w:eastAsia="x-none"/>
        </w:rPr>
        <w:lastRenderedPageBreak/>
        <w:t>Для нотаток</w:t>
      </w:r>
    </w:p>
    <w:p w14:paraId="2FD20CFE"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BEBB10A"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B0D1B3D"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0B2FBD1"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C542F8D"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4AC6D90"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55E14FA0"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768E906"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09DBFCA"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2AD9C97"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60B744FB"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76D14C8F"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59014F8"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FE86210"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697D8B07"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8CD8325"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8816E3D"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2F55CC9"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592C473"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14B7928"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7F80AA3"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6AA56BF"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4161CDED"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457E205"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7A0C23B4"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4D794EEA"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DC96F22"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4D9E366"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6AB3F91"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736EF6D2"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AC35DBC"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3D472FCD"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DDC37FA"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1348213"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023ECE9B"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1E281A94"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5465D138"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7790D7FE"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48C4E18C"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5986DB95"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72C77EC4"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BE3FCDF"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2388B3B9"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5C45051C" w14:textId="77777777" w:rsidR="00BE411A" w:rsidRDefault="00BE411A" w:rsidP="006E7C05">
      <w:pPr>
        <w:shd w:val="clear" w:color="auto" w:fill="FFFFFF"/>
        <w:spacing w:after="0" w:line="240" w:lineRule="atLeast"/>
        <w:ind w:firstLine="567"/>
        <w:jc w:val="center"/>
        <w:rPr>
          <w:rFonts w:ascii="Times New Roman" w:eastAsia="Times New Roman" w:hAnsi="Times New Roman" w:cs="Times New Roman"/>
          <w:sz w:val="20"/>
          <w:szCs w:val="20"/>
          <w:lang w:eastAsia="x-none"/>
        </w:rPr>
      </w:pPr>
    </w:p>
    <w:p w14:paraId="56B49A32" w14:textId="77777777" w:rsidR="00BE411A" w:rsidRDefault="00BE411A" w:rsidP="00BE411A">
      <w:pPr>
        <w:tabs>
          <w:tab w:val="left" w:pos="284"/>
          <w:tab w:val="left" w:pos="567"/>
        </w:tabs>
        <w:spacing w:after="0" w:line="240" w:lineRule="auto"/>
        <w:ind w:firstLine="567"/>
        <w:jc w:val="both"/>
        <w:rPr>
          <w:rFonts w:ascii="Times New Roman" w:hAnsi="Times New Roman" w:cs="Times New Roman"/>
          <w:sz w:val="20"/>
          <w:szCs w:val="20"/>
        </w:rPr>
      </w:pPr>
    </w:p>
    <w:p w14:paraId="698C5697" w14:textId="77777777" w:rsidR="00BE411A" w:rsidRDefault="00BE411A" w:rsidP="00BE411A">
      <w:pPr>
        <w:tabs>
          <w:tab w:val="left" w:pos="284"/>
          <w:tab w:val="left" w:pos="567"/>
        </w:tabs>
        <w:spacing w:after="0" w:line="240" w:lineRule="auto"/>
        <w:ind w:firstLine="567"/>
        <w:jc w:val="both"/>
        <w:rPr>
          <w:rFonts w:ascii="Times New Roman" w:hAnsi="Times New Roman" w:cs="Times New Roman"/>
          <w:sz w:val="20"/>
          <w:szCs w:val="20"/>
        </w:rPr>
      </w:pPr>
    </w:p>
    <w:p w14:paraId="47E2C44F" w14:textId="77777777" w:rsidR="00BE411A" w:rsidRPr="00433DBA" w:rsidRDefault="00BE411A" w:rsidP="00BE411A">
      <w:pPr>
        <w:tabs>
          <w:tab w:val="left" w:pos="284"/>
          <w:tab w:val="left" w:pos="567"/>
        </w:tabs>
        <w:spacing w:after="0" w:line="240" w:lineRule="auto"/>
        <w:ind w:firstLine="567"/>
        <w:jc w:val="both"/>
        <w:rPr>
          <w:rFonts w:ascii="Times New Roman" w:hAnsi="Times New Roman" w:cs="Times New Roman"/>
          <w:sz w:val="20"/>
          <w:szCs w:val="20"/>
        </w:rPr>
      </w:pPr>
    </w:p>
    <w:tbl>
      <w:tblPr>
        <w:tblW w:w="0" w:type="auto"/>
        <w:tblInd w:w="-142" w:type="dxa"/>
        <w:tblLook w:val="04A0" w:firstRow="1" w:lastRow="0" w:firstColumn="1" w:lastColumn="0" w:noHBand="0" w:noVBand="1"/>
      </w:tblPr>
      <w:tblGrid>
        <w:gridCol w:w="709"/>
        <w:gridCol w:w="6663"/>
      </w:tblGrid>
      <w:tr w:rsidR="00BE411A" w:rsidRPr="00D538A7" w14:paraId="2B5F1C37" w14:textId="77777777" w:rsidTr="00D66329">
        <w:trPr>
          <w:trHeight w:val="779"/>
        </w:trPr>
        <w:tc>
          <w:tcPr>
            <w:tcW w:w="709" w:type="dxa"/>
            <w:vAlign w:val="center"/>
          </w:tcPr>
          <w:p w14:paraId="6191E24A" w14:textId="77777777" w:rsidR="00BE411A" w:rsidRPr="00A87303" w:rsidRDefault="00BE411A" w:rsidP="00D66329">
            <w:pPr>
              <w:autoSpaceDE w:val="0"/>
              <w:autoSpaceDN w:val="0"/>
              <w:adjustRightInd w:val="0"/>
              <w:spacing w:after="0" w:line="240" w:lineRule="auto"/>
              <w:jc w:val="both"/>
              <w:rPr>
                <w:rFonts w:ascii="Times New Roman" w:eastAsia="Times New Roman+FPEF" w:hAnsi="Times New Roman" w:cs="Times New Roman"/>
                <w:sz w:val="20"/>
                <w:szCs w:val="20"/>
              </w:rPr>
            </w:pPr>
            <w:r>
              <w:rPr>
                <w:rFonts w:ascii="Times New Roman" w:eastAsia="Times New Roman+FPEF" w:hAnsi="Times New Roman" w:cs="Times New Roman"/>
                <w:sz w:val="20"/>
                <w:szCs w:val="20"/>
              </w:rPr>
              <w:t>Е</w:t>
            </w:r>
            <w:r w:rsidRPr="00A87303">
              <w:rPr>
                <w:rFonts w:ascii="Times New Roman" w:eastAsia="Times New Roman+FPEF" w:hAnsi="Times New Roman" w:cs="Times New Roman"/>
                <w:sz w:val="20"/>
                <w:szCs w:val="20"/>
              </w:rPr>
              <w:t>45</w:t>
            </w:r>
          </w:p>
        </w:tc>
        <w:tc>
          <w:tcPr>
            <w:tcW w:w="6663" w:type="dxa"/>
          </w:tcPr>
          <w:p w14:paraId="34A317AF" w14:textId="25FE6E5F" w:rsidR="00BE411A" w:rsidRPr="00A1105A" w:rsidRDefault="00BE411A" w:rsidP="00D66329">
            <w:pPr>
              <w:autoSpaceDE w:val="0"/>
              <w:autoSpaceDN w:val="0"/>
              <w:adjustRightInd w:val="0"/>
              <w:spacing w:after="0" w:line="240" w:lineRule="auto"/>
              <w:ind w:firstLine="567"/>
              <w:jc w:val="both"/>
              <w:rPr>
                <w:rFonts w:ascii="Times New Roman" w:eastAsia="Times New Roman+FPEF" w:hAnsi="Times New Roman" w:cs="Times New Roman"/>
                <w:b/>
                <w:bCs/>
                <w:sz w:val="20"/>
                <w:szCs w:val="20"/>
              </w:rPr>
            </w:pPr>
            <w:r w:rsidRPr="00A1105A">
              <w:rPr>
                <w:rFonts w:ascii="Times New Roman" w:eastAsia="Times New Roman+FPEF" w:hAnsi="Times New Roman" w:cs="Times New Roman"/>
                <w:b/>
                <w:sz w:val="20"/>
                <w:szCs w:val="20"/>
              </w:rPr>
              <w:t xml:space="preserve">Екологізація харчових виробництв </w:t>
            </w:r>
            <w:r w:rsidRPr="00A1105A">
              <w:rPr>
                <w:rFonts w:ascii="Times New Roman" w:eastAsia="Times New Roman+FPEF" w:hAnsi="Times New Roman" w:cs="Times New Roman"/>
                <w:sz w:val="20"/>
                <w:szCs w:val="20"/>
              </w:rPr>
              <w:t xml:space="preserve">[Текст]: </w:t>
            </w:r>
            <w:r w:rsidRPr="00BE411A">
              <w:rPr>
                <w:rFonts w:ascii="Times New Roman" w:eastAsia="Times New Roman+FPEF" w:hAnsi="Times New Roman" w:cs="Times New Roman"/>
                <w:sz w:val="20"/>
                <w:szCs w:val="20"/>
              </w:rPr>
              <w:t>Методичні вказівки до виконання практичних занять</w:t>
            </w:r>
            <w:r>
              <w:rPr>
                <w:rFonts w:ascii="Times New Roman" w:eastAsia="Times New Roman+FPEF" w:hAnsi="Times New Roman" w:cs="Times New Roman"/>
                <w:sz w:val="20"/>
                <w:szCs w:val="20"/>
              </w:rPr>
              <w:t xml:space="preserve"> </w:t>
            </w:r>
            <w:r w:rsidRPr="00A1105A">
              <w:rPr>
                <w:rFonts w:ascii="Times New Roman" w:eastAsia="Times New Roman+FPEF" w:hAnsi="Times New Roman" w:cs="Times New Roman"/>
                <w:sz w:val="20"/>
                <w:szCs w:val="20"/>
              </w:rPr>
              <w:t xml:space="preserve">для здобувачів першого бакалаврського рівня вищої освіти освітньої програми «Харчові технології» галузь знань </w:t>
            </w:r>
            <w:r w:rsidR="00E346D8">
              <w:rPr>
                <w:rFonts w:ascii="Times New Roman" w:eastAsia="Times New Roman+FPEF" w:hAnsi="Times New Roman" w:cs="Times New Roman"/>
                <w:sz w:val="20"/>
                <w:szCs w:val="20"/>
              </w:rPr>
              <w:br/>
            </w:r>
            <w:r w:rsidRPr="00A1105A">
              <w:rPr>
                <w:rFonts w:ascii="Times New Roman" w:eastAsia="Times New Roman+FPEF" w:hAnsi="Times New Roman" w:cs="Times New Roman"/>
                <w:sz w:val="20"/>
                <w:szCs w:val="20"/>
                <w:lang w:val="en-US"/>
              </w:rPr>
              <w:t>G</w:t>
            </w:r>
            <w:r w:rsidRPr="00A1105A">
              <w:rPr>
                <w:rFonts w:ascii="Times New Roman" w:eastAsia="Times New Roman+FPEF" w:hAnsi="Times New Roman" w:cs="Times New Roman"/>
                <w:sz w:val="20"/>
                <w:szCs w:val="20"/>
              </w:rPr>
              <w:t xml:space="preserve"> Інженерія, виробництво та будівництво спеціальності </w:t>
            </w:r>
            <w:r w:rsidRPr="00A1105A">
              <w:rPr>
                <w:rFonts w:ascii="Times New Roman" w:eastAsia="Times New Roman+FPEF" w:hAnsi="Times New Roman" w:cs="Times New Roman"/>
                <w:sz w:val="20"/>
                <w:szCs w:val="20"/>
                <w:lang w:val="en-US"/>
              </w:rPr>
              <w:t>G</w:t>
            </w:r>
            <w:r w:rsidRPr="00A1105A">
              <w:rPr>
                <w:rFonts w:ascii="Times New Roman" w:eastAsia="Times New Roman+FPEF" w:hAnsi="Times New Roman" w:cs="Times New Roman"/>
                <w:sz w:val="20"/>
                <w:szCs w:val="20"/>
              </w:rPr>
              <w:t>13 Харчові технології денної та заочної форм навчання/ уклад. І.В. Тараймович.  Луцьк: ЛНТУ, 202</w:t>
            </w:r>
            <w:r w:rsidRPr="00BE411A">
              <w:rPr>
                <w:rFonts w:ascii="Times New Roman" w:eastAsia="Times New Roman+FPEF" w:hAnsi="Times New Roman" w:cs="Times New Roman"/>
                <w:sz w:val="20"/>
                <w:szCs w:val="20"/>
              </w:rPr>
              <w:t>6</w:t>
            </w:r>
            <w:r w:rsidRPr="00A1105A">
              <w:rPr>
                <w:rFonts w:ascii="Times New Roman" w:eastAsia="Times New Roman+FPEF" w:hAnsi="Times New Roman" w:cs="Times New Roman"/>
                <w:sz w:val="20"/>
                <w:szCs w:val="20"/>
              </w:rPr>
              <w:t>.  1</w:t>
            </w:r>
            <w:r>
              <w:rPr>
                <w:rFonts w:ascii="Times New Roman" w:eastAsia="Times New Roman+FPEF" w:hAnsi="Times New Roman" w:cs="Times New Roman"/>
                <w:sz w:val="20"/>
                <w:szCs w:val="20"/>
              </w:rPr>
              <w:t>26</w:t>
            </w:r>
            <w:r w:rsidRPr="00A1105A">
              <w:rPr>
                <w:rFonts w:ascii="Times New Roman" w:eastAsia="Times New Roman+FPEF" w:hAnsi="Times New Roman" w:cs="Times New Roman"/>
                <w:sz w:val="20"/>
                <w:szCs w:val="20"/>
              </w:rPr>
              <w:t xml:space="preserve"> с.</w:t>
            </w:r>
          </w:p>
          <w:p w14:paraId="6FD07681" w14:textId="77777777" w:rsidR="00BE411A" w:rsidRPr="00A87303" w:rsidRDefault="00BE411A" w:rsidP="00D66329">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tc>
      </w:tr>
    </w:tbl>
    <w:p w14:paraId="7ACA2C70"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3917C950"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6092C905"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7A369F2D"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1C8583CD"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91E0C17"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20C2A62C"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666DBB53"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1AB85B16"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2D8B1F1A"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Комп’ютерний набір та верстка:                                    І.В. Тараймович.</w:t>
      </w:r>
    </w:p>
    <w:p w14:paraId="4D35068E"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064954D3"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647D0F5"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C282A95"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3BF67F54"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7A7F9440"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0B675A2F"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16FB652A"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564B68D"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3BC2533"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23EBF789" w14:textId="77777777" w:rsidR="00BE411A" w:rsidRPr="00A87303"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Підписано до друку                     . Формат 60х84/16. Папір офс.</w:t>
      </w:r>
    </w:p>
    <w:p w14:paraId="2E840CBA" w14:textId="77777777" w:rsidR="00BE411A" w:rsidRPr="00A87303"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 xml:space="preserve">Гарн. Таймс. Ум. друк. арк. </w:t>
      </w:r>
      <w:r>
        <w:rPr>
          <w:rFonts w:ascii="Times New Roman" w:eastAsia="Times New Roman+FPEF" w:hAnsi="Times New Roman" w:cs="Times New Roman"/>
          <w:sz w:val="20"/>
          <w:szCs w:val="20"/>
        </w:rPr>
        <w:t xml:space="preserve">     </w:t>
      </w:r>
      <w:r w:rsidRPr="00A87303">
        <w:rPr>
          <w:rFonts w:ascii="Times New Roman" w:eastAsia="Times New Roman+FPEF" w:hAnsi="Times New Roman" w:cs="Times New Roman"/>
          <w:sz w:val="20"/>
          <w:szCs w:val="20"/>
        </w:rPr>
        <w:t xml:space="preserve">. Обл.-вид. арк. </w:t>
      </w:r>
      <w:r>
        <w:rPr>
          <w:rFonts w:ascii="Times New Roman" w:eastAsia="Times New Roman+FPEF" w:hAnsi="Times New Roman" w:cs="Times New Roman"/>
          <w:sz w:val="20"/>
          <w:szCs w:val="20"/>
        </w:rPr>
        <w:t xml:space="preserve">    </w:t>
      </w:r>
      <w:r w:rsidRPr="00A87303">
        <w:rPr>
          <w:rFonts w:ascii="Times New Roman" w:eastAsia="Times New Roman+FPEF" w:hAnsi="Times New Roman" w:cs="Times New Roman"/>
          <w:sz w:val="20"/>
          <w:szCs w:val="20"/>
        </w:rPr>
        <w:t>.</w:t>
      </w:r>
    </w:p>
    <w:p w14:paraId="1AE8F9C3" w14:textId="77777777" w:rsidR="00BE411A" w:rsidRPr="00A87303"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Тираж  50  прим. Зам.       .</w:t>
      </w:r>
    </w:p>
    <w:p w14:paraId="76C27E89"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1E7D3FAA"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60013D4"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0C059944"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4DD572BC"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109F7682" w14:textId="77777777" w:rsidR="00BE411A" w:rsidRPr="00A87303" w:rsidRDefault="00BE411A" w:rsidP="00BE411A">
      <w:pPr>
        <w:autoSpaceDE w:val="0"/>
        <w:autoSpaceDN w:val="0"/>
        <w:adjustRightInd w:val="0"/>
        <w:spacing w:after="0" w:line="240" w:lineRule="auto"/>
        <w:ind w:firstLine="567"/>
        <w:jc w:val="both"/>
        <w:rPr>
          <w:rFonts w:ascii="Times New Roman" w:eastAsia="Times New Roman+FPEF" w:hAnsi="Times New Roman" w:cs="Times New Roman"/>
          <w:sz w:val="20"/>
          <w:szCs w:val="20"/>
        </w:rPr>
      </w:pPr>
    </w:p>
    <w:p w14:paraId="50921565" w14:textId="77777777" w:rsidR="00BE411A"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182384">
        <w:rPr>
          <w:rFonts w:ascii="Times New Roman" w:eastAsia="Times New Roman+FPEF" w:hAnsi="Times New Roman" w:cs="Times New Roman"/>
          <w:sz w:val="20"/>
          <w:szCs w:val="20"/>
        </w:rPr>
        <w:t>Інформаційно-видавничий відділ</w:t>
      </w:r>
    </w:p>
    <w:p w14:paraId="0F4B9810" w14:textId="77777777" w:rsidR="00BE411A" w:rsidRPr="00A87303"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Луцький національний технічний університет</w:t>
      </w:r>
    </w:p>
    <w:p w14:paraId="62156584" w14:textId="77777777" w:rsidR="00BE411A"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A87303">
        <w:rPr>
          <w:rFonts w:ascii="Times New Roman" w:eastAsia="Times New Roman+FPEF" w:hAnsi="Times New Roman" w:cs="Times New Roman"/>
          <w:sz w:val="20"/>
          <w:szCs w:val="20"/>
        </w:rPr>
        <w:t>43018 м. Луцьк, вул. Львівська, 75</w:t>
      </w:r>
    </w:p>
    <w:p w14:paraId="69E472A2" w14:textId="77777777" w:rsidR="00BE411A" w:rsidRPr="00A87303" w:rsidRDefault="00BE411A" w:rsidP="00BE411A">
      <w:pPr>
        <w:autoSpaceDE w:val="0"/>
        <w:autoSpaceDN w:val="0"/>
        <w:adjustRightInd w:val="0"/>
        <w:spacing w:after="0" w:line="240" w:lineRule="auto"/>
        <w:ind w:firstLine="567"/>
        <w:jc w:val="center"/>
        <w:rPr>
          <w:rFonts w:ascii="Times New Roman" w:eastAsia="Times New Roman+FPEF" w:hAnsi="Times New Roman" w:cs="Times New Roman"/>
          <w:sz w:val="20"/>
          <w:szCs w:val="20"/>
        </w:rPr>
      </w:pPr>
      <w:r w:rsidRPr="00950E23">
        <w:rPr>
          <w:rFonts w:ascii="Times New Roman" w:eastAsia="Times New Roman+FPEF" w:hAnsi="Times New Roman" w:cs="Times New Roman"/>
          <w:sz w:val="20"/>
          <w:szCs w:val="20"/>
        </w:rPr>
        <w:t>Друк – ІВВ ЛНТУ</w:t>
      </w:r>
    </w:p>
    <w:p w14:paraId="7C0EB073" w14:textId="77777777" w:rsidR="00BE411A" w:rsidRPr="005D22A2" w:rsidRDefault="00BE411A" w:rsidP="00BE411A">
      <w:pPr>
        <w:autoSpaceDE w:val="0"/>
        <w:autoSpaceDN w:val="0"/>
        <w:adjustRightInd w:val="0"/>
        <w:spacing w:after="0" w:line="240" w:lineRule="auto"/>
        <w:ind w:firstLine="567"/>
        <w:jc w:val="both"/>
        <w:rPr>
          <w:rFonts w:ascii="Times New Roman" w:hAnsi="Times New Roman" w:cs="Times New Roman"/>
          <w:sz w:val="20"/>
          <w:szCs w:val="20"/>
        </w:rPr>
      </w:pPr>
    </w:p>
    <w:p w14:paraId="29C0E82D" w14:textId="77777777" w:rsidR="006E7C05" w:rsidRPr="006E7C05" w:rsidRDefault="006E7C05" w:rsidP="00BE411A">
      <w:pPr>
        <w:shd w:val="clear" w:color="auto" w:fill="FFFFFF"/>
        <w:spacing w:after="0" w:line="240" w:lineRule="atLeast"/>
        <w:ind w:firstLine="567"/>
        <w:jc w:val="center"/>
        <w:rPr>
          <w:rFonts w:ascii="Times New Roman" w:hAnsi="Times New Roman" w:cs="Times New Roman"/>
          <w:sz w:val="20"/>
          <w:szCs w:val="20"/>
        </w:rPr>
      </w:pPr>
    </w:p>
    <w:sectPr w:rsidR="006E7C05" w:rsidRPr="006E7C05" w:rsidSect="00CA03EB">
      <w:footerReference w:type="default" r:id="rId47"/>
      <w:pgSz w:w="8419" w:h="11906" w:orient="landscape"/>
      <w:pgMar w:top="567" w:right="567" w:bottom="567" w:left="567" w:header="57"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2B9B4" w14:textId="77777777" w:rsidR="00EF1123" w:rsidRDefault="00EF1123" w:rsidP="00CA03EB">
      <w:pPr>
        <w:spacing w:after="0" w:line="240" w:lineRule="auto"/>
      </w:pPr>
      <w:r>
        <w:separator/>
      </w:r>
    </w:p>
  </w:endnote>
  <w:endnote w:type="continuationSeparator" w:id="0">
    <w:p w14:paraId="444D4672" w14:textId="77777777" w:rsidR="00EF1123" w:rsidRDefault="00EF1123" w:rsidP="00CA03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FPEF">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0428832"/>
      <w:docPartObj>
        <w:docPartGallery w:val="Page Numbers (Bottom of Page)"/>
        <w:docPartUnique/>
      </w:docPartObj>
    </w:sdtPr>
    <w:sdtEndPr>
      <w:rPr>
        <w:rFonts w:ascii="Times New Roman" w:hAnsi="Times New Roman" w:cs="Times New Roman"/>
        <w:sz w:val="20"/>
        <w:szCs w:val="20"/>
      </w:rPr>
    </w:sdtEndPr>
    <w:sdtContent>
      <w:p w14:paraId="72534B38" w14:textId="337F14DC" w:rsidR="00CA03EB" w:rsidRPr="00CA03EB" w:rsidRDefault="00CA03EB">
        <w:pPr>
          <w:pStyle w:val="a9"/>
          <w:jc w:val="right"/>
          <w:rPr>
            <w:rFonts w:ascii="Times New Roman" w:hAnsi="Times New Roman" w:cs="Times New Roman"/>
            <w:sz w:val="20"/>
            <w:szCs w:val="20"/>
          </w:rPr>
        </w:pPr>
        <w:r w:rsidRPr="00CA03EB">
          <w:rPr>
            <w:rFonts w:ascii="Times New Roman" w:hAnsi="Times New Roman" w:cs="Times New Roman"/>
            <w:sz w:val="20"/>
            <w:szCs w:val="20"/>
          </w:rPr>
          <w:fldChar w:fldCharType="begin"/>
        </w:r>
        <w:r w:rsidRPr="00CA03EB">
          <w:rPr>
            <w:rFonts w:ascii="Times New Roman" w:hAnsi="Times New Roman" w:cs="Times New Roman"/>
            <w:sz w:val="20"/>
            <w:szCs w:val="20"/>
          </w:rPr>
          <w:instrText>PAGE   \* MERGEFORMAT</w:instrText>
        </w:r>
        <w:r w:rsidRPr="00CA03EB">
          <w:rPr>
            <w:rFonts w:ascii="Times New Roman" w:hAnsi="Times New Roman" w:cs="Times New Roman"/>
            <w:sz w:val="20"/>
            <w:szCs w:val="20"/>
          </w:rPr>
          <w:fldChar w:fldCharType="separate"/>
        </w:r>
        <w:r w:rsidRPr="00CA03EB">
          <w:rPr>
            <w:rFonts w:ascii="Times New Roman" w:hAnsi="Times New Roman" w:cs="Times New Roman"/>
            <w:sz w:val="20"/>
            <w:szCs w:val="20"/>
          </w:rPr>
          <w:t>2</w:t>
        </w:r>
        <w:r w:rsidRPr="00CA03EB">
          <w:rPr>
            <w:rFonts w:ascii="Times New Roman" w:hAnsi="Times New Roman" w:cs="Times New Roman"/>
            <w:sz w:val="20"/>
            <w:szCs w:val="20"/>
          </w:rPr>
          <w:fldChar w:fldCharType="end"/>
        </w:r>
      </w:p>
    </w:sdtContent>
  </w:sdt>
  <w:p w14:paraId="6606597C" w14:textId="77777777" w:rsidR="00CA03EB" w:rsidRDefault="00CA03EB">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5AED5D" w14:textId="77777777" w:rsidR="00EF1123" w:rsidRDefault="00EF1123" w:rsidP="00CA03EB">
      <w:pPr>
        <w:spacing w:after="0" w:line="240" w:lineRule="auto"/>
      </w:pPr>
      <w:r>
        <w:separator/>
      </w:r>
    </w:p>
  </w:footnote>
  <w:footnote w:type="continuationSeparator" w:id="0">
    <w:p w14:paraId="6A5B1995" w14:textId="77777777" w:rsidR="00EF1123" w:rsidRDefault="00EF1123" w:rsidP="00CA03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17ACC3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106C4E"/>
    <w:multiLevelType w:val="multilevel"/>
    <w:tmpl w:val="9B30F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E05B53"/>
    <w:multiLevelType w:val="multilevel"/>
    <w:tmpl w:val="AFEC78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34136D"/>
    <w:multiLevelType w:val="multilevel"/>
    <w:tmpl w:val="F3B27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9932D9"/>
    <w:multiLevelType w:val="multilevel"/>
    <w:tmpl w:val="BFFCD6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156953"/>
    <w:multiLevelType w:val="multilevel"/>
    <w:tmpl w:val="C1B6D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721788"/>
    <w:multiLevelType w:val="multilevel"/>
    <w:tmpl w:val="F670D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510CA8D"/>
    <w:multiLevelType w:val="hybridMultilevel"/>
    <w:tmpl w:val="FFFFFFFF"/>
    <w:lvl w:ilvl="0" w:tplc="FFFFFFFF">
      <w:start w:val="1"/>
      <w:numFmt w:val="ideographDigital"/>
      <w:lvlText w:val="•"/>
      <w:lvlJc w:val="left"/>
    </w:lvl>
    <w:lvl w:ilvl="1" w:tplc="98CE3758">
      <w:start w:val="1"/>
      <w:numFmt w:val="bullet"/>
      <w:lvlText w:val="•"/>
      <w:lvlJc w:val="left"/>
    </w:lvl>
    <w:lvl w:ilvl="2" w:tplc="FFFFFFFF">
      <w:start w:val="1"/>
      <w:numFmt w:val="ideographDigit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A594B5E"/>
    <w:multiLevelType w:val="multilevel"/>
    <w:tmpl w:val="16E260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B080FA4"/>
    <w:multiLevelType w:val="multilevel"/>
    <w:tmpl w:val="88DE50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B2116C"/>
    <w:multiLevelType w:val="multilevel"/>
    <w:tmpl w:val="096243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9154EB"/>
    <w:multiLevelType w:val="multilevel"/>
    <w:tmpl w:val="1CD808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3F6345"/>
    <w:multiLevelType w:val="multilevel"/>
    <w:tmpl w:val="2FE273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5495D1D"/>
    <w:multiLevelType w:val="multilevel"/>
    <w:tmpl w:val="E0D4B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5BD506A"/>
    <w:multiLevelType w:val="multilevel"/>
    <w:tmpl w:val="7124E4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E22553F"/>
    <w:multiLevelType w:val="multilevel"/>
    <w:tmpl w:val="1A047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530A4C"/>
    <w:multiLevelType w:val="hybridMultilevel"/>
    <w:tmpl w:val="6FAEE5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528440D"/>
    <w:multiLevelType w:val="multilevel"/>
    <w:tmpl w:val="E9D07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6913C0"/>
    <w:multiLevelType w:val="hybridMultilevel"/>
    <w:tmpl w:val="E014DDB8"/>
    <w:lvl w:ilvl="0" w:tplc="9FFAA792">
      <w:start w:val="1"/>
      <w:numFmt w:val="decimal"/>
      <w:lvlText w:val="%1."/>
      <w:lvlJc w:val="left"/>
      <w:pPr>
        <w:tabs>
          <w:tab w:val="num" w:pos="1437"/>
        </w:tabs>
        <w:ind w:left="1437" w:hanging="870"/>
      </w:pPr>
      <w:rPr>
        <w:rFonts w:hint="default"/>
        <w:sz w:val="20"/>
        <w:szCs w:val="20"/>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9" w15:restartNumberingAfterBreak="0">
    <w:nsid w:val="530C777E"/>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54476C19"/>
    <w:multiLevelType w:val="multilevel"/>
    <w:tmpl w:val="6EAC3F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E245C9A"/>
    <w:multiLevelType w:val="multilevel"/>
    <w:tmpl w:val="97263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18F7BE2"/>
    <w:multiLevelType w:val="multilevel"/>
    <w:tmpl w:val="C08C44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8146FF0"/>
    <w:multiLevelType w:val="multilevel"/>
    <w:tmpl w:val="7A8CA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9D94151"/>
    <w:multiLevelType w:val="hybridMultilevel"/>
    <w:tmpl w:val="26B672B2"/>
    <w:lvl w:ilvl="0" w:tplc="36BE87CE">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5" w15:restartNumberingAfterBreak="0">
    <w:nsid w:val="7F0361CC"/>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396704787">
    <w:abstractNumId w:val="25"/>
  </w:num>
  <w:num w:numId="2" w16cid:durableId="970749233">
    <w:abstractNumId w:val="7"/>
  </w:num>
  <w:num w:numId="3" w16cid:durableId="1369599692">
    <w:abstractNumId w:val="0"/>
  </w:num>
  <w:num w:numId="4" w16cid:durableId="1345015787">
    <w:abstractNumId w:val="19"/>
  </w:num>
  <w:num w:numId="5" w16cid:durableId="266273239">
    <w:abstractNumId w:val="16"/>
  </w:num>
  <w:num w:numId="6" w16cid:durableId="775908452">
    <w:abstractNumId w:val="18"/>
  </w:num>
  <w:num w:numId="7" w16cid:durableId="521476293">
    <w:abstractNumId w:val="15"/>
  </w:num>
  <w:num w:numId="8" w16cid:durableId="369182972">
    <w:abstractNumId w:val="22"/>
  </w:num>
  <w:num w:numId="9" w16cid:durableId="1425951952">
    <w:abstractNumId w:val="13"/>
  </w:num>
  <w:num w:numId="10" w16cid:durableId="572543963">
    <w:abstractNumId w:val="11"/>
  </w:num>
  <w:num w:numId="11" w16cid:durableId="1535801129">
    <w:abstractNumId w:val="20"/>
  </w:num>
  <w:num w:numId="12" w16cid:durableId="957838958">
    <w:abstractNumId w:val="5"/>
  </w:num>
  <w:num w:numId="13" w16cid:durableId="1140615330">
    <w:abstractNumId w:val="4"/>
  </w:num>
  <w:num w:numId="14" w16cid:durableId="1515681402">
    <w:abstractNumId w:val="2"/>
  </w:num>
  <w:num w:numId="15" w16cid:durableId="80683745">
    <w:abstractNumId w:val="9"/>
  </w:num>
  <w:num w:numId="16" w16cid:durableId="2006662014">
    <w:abstractNumId w:val="17"/>
  </w:num>
  <w:num w:numId="17" w16cid:durableId="500202016">
    <w:abstractNumId w:val="6"/>
  </w:num>
  <w:num w:numId="18" w16cid:durableId="512913850">
    <w:abstractNumId w:val="21"/>
  </w:num>
  <w:num w:numId="19" w16cid:durableId="1271627302">
    <w:abstractNumId w:val="14"/>
  </w:num>
  <w:num w:numId="20" w16cid:durableId="150485142">
    <w:abstractNumId w:val="1"/>
  </w:num>
  <w:num w:numId="21" w16cid:durableId="2033068617">
    <w:abstractNumId w:val="24"/>
  </w:num>
  <w:num w:numId="22" w16cid:durableId="375008780">
    <w:abstractNumId w:val="23"/>
  </w:num>
  <w:num w:numId="23" w16cid:durableId="87316419">
    <w:abstractNumId w:val="8"/>
  </w:num>
  <w:num w:numId="24" w16cid:durableId="1475030345">
    <w:abstractNumId w:val="12"/>
  </w:num>
  <w:num w:numId="25" w16cid:durableId="1232349036">
    <w:abstractNumId w:val="10"/>
  </w:num>
  <w:num w:numId="26" w16cid:durableId="80401006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3D6"/>
    <w:rsid w:val="000102D0"/>
    <w:rsid w:val="0002793C"/>
    <w:rsid w:val="0003155C"/>
    <w:rsid w:val="000351ED"/>
    <w:rsid w:val="00045C17"/>
    <w:rsid w:val="000526BA"/>
    <w:rsid w:val="00053618"/>
    <w:rsid w:val="000B3E6C"/>
    <w:rsid w:val="000C035A"/>
    <w:rsid w:val="000C31A0"/>
    <w:rsid w:val="000D5561"/>
    <w:rsid w:val="000E690B"/>
    <w:rsid w:val="000E709E"/>
    <w:rsid w:val="000F3B13"/>
    <w:rsid w:val="00125C31"/>
    <w:rsid w:val="00130426"/>
    <w:rsid w:val="001307FE"/>
    <w:rsid w:val="001427B3"/>
    <w:rsid w:val="00154B5B"/>
    <w:rsid w:val="00174D5F"/>
    <w:rsid w:val="00187858"/>
    <w:rsid w:val="00194B84"/>
    <w:rsid w:val="001B0B89"/>
    <w:rsid w:val="001B0E85"/>
    <w:rsid w:val="001B2132"/>
    <w:rsid w:val="001B60E3"/>
    <w:rsid w:val="001C0E13"/>
    <w:rsid w:val="001D0960"/>
    <w:rsid w:val="001D1232"/>
    <w:rsid w:val="001D2F43"/>
    <w:rsid w:val="001D47BA"/>
    <w:rsid w:val="001D6DC3"/>
    <w:rsid w:val="001E247F"/>
    <w:rsid w:val="001E301F"/>
    <w:rsid w:val="001F49AA"/>
    <w:rsid w:val="00202606"/>
    <w:rsid w:val="00215767"/>
    <w:rsid w:val="00241D31"/>
    <w:rsid w:val="002450B3"/>
    <w:rsid w:val="0024743D"/>
    <w:rsid w:val="0028459E"/>
    <w:rsid w:val="0029150F"/>
    <w:rsid w:val="00291B39"/>
    <w:rsid w:val="002A1724"/>
    <w:rsid w:val="002A3753"/>
    <w:rsid w:val="002C2275"/>
    <w:rsid w:val="002C53D8"/>
    <w:rsid w:val="002C684B"/>
    <w:rsid w:val="002D1CB9"/>
    <w:rsid w:val="002D57CC"/>
    <w:rsid w:val="002E08B0"/>
    <w:rsid w:val="002E0F78"/>
    <w:rsid w:val="00301D71"/>
    <w:rsid w:val="00301DF5"/>
    <w:rsid w:val="00310F50"/>
    <w:rsid w:val="003136B2"/>
    <w:rsid w:val="00322AE3"/>
    <w:rsid w:val="00324A01"/>
    <w:rsid w:val="0033075F"/>
    <w:rsid w:val="003409C7"/>
    <w:rsid w:val="0034793F"/>
    <w:rsid w:val="00376B46"/>
    <w:rsid w:val="00392310"/>
    <w:rsid w:val="003946F3"/>
    <w:rsid w:val="0039563A"/>
    <w:rsid w:val="003B4383"/>
    <w:rsid w:val="003C1F9A"/>
    <w:rsid w:val="003C29BC"/>
    <w:rsid w:val="003C73C8"/>
    <w:rsid w:val="003E513D"/>
    <w:rsid w:val="003E6650"/>
    <w:rsid w:val="003F44E3"/>
    <w:rsid w:val="004032A6"/>
    <w:rsid w:val="00403F47"/>
    <w:rsid w:val="004048D0"/>
    <w:rsid w:val="00436950"/>
    <w:rsid w:val="004665F0"/>
    <w:rsid w:val="00477291"/>
    <w:rsid w:val="004868FF"/>
    <w:rsid w:val="00495A4C"/>
    <w:rsid w:val="004B0016"/>
    <w:rsid w:val="004B3123"/>
    <w:rsid w:val="004B5339"/>
    <w:rsid w:val="004C0262"/>
    <w:rsid w:val="004D3E98"/>
    <w:rsid w:val="004D476F"/>
    <w:rsid w:val="004E1CFA"/>
    <w:rsid w:val="004E70E8"/>
    <w:rsid w:val="004F7D5B"/>
    <w:rsid w:val="00512CFF"/>
    <w:rsid w:val="00521A1F"/>
    <w:rsid w:val="00522D0E"/>
    <w:rsid w:val="00523573"/>
    <w:rsid w:val="00525721"/>
    <w:rsid w:val="00531AF0"/>
    <w:rsid w:val="0054146A"/>
    <w:rsid w:val="005418C6"/>
    <w:rsid w:val="00577D44"/>
    <w:rsid w:val="005969A7"/>
    <w:rsid w:val="005D2EB0"/>
    <w:rsid w:val="005D41C2"/>
    <w:rsid w:val="005E7004"/>
    <w:rsid w:val="00602B37"/>
    <w:rsid w:val="006042A8"/>
    <w:rsid w:val="00605B41"/>
    <w:rsid w:val="00613260"/>
    <w:rsid w:val="006316E9"/>
    <w:rsid w:val="00665B2A"/>
    <w:rsid w:val="00680A0B"/>
    <w:rsid w:val="0069525F"/>
    <w:rsid w:val="00697AF5"/>
    <w:rsid w:val="006C0D39"/>
    <w:rsid w:val="006C27D5"/>
    <w:rsid w:val="006D456A"/>
    <w:rsid w:val="006E7C05"/>
    <w:rsid w:val="006F208D"/>
    <w:rsid w:val="006F49F9"/>
    <w:rsid w:val="00700E2D"/>
    <w:rsid w:val="00702030"/>
    <w:rsid w:val="007055F1"/>
    <w:rsid w:val="007221AD"/>
    <w:rsid w:val="00722A36"/>
    <w:rsid w:val="00731F80"/>
    <w:rsid w:val="00733F13"/>
    <w:rsid w:val="00755170"/>
    <w:rsid w:val="007671BD"/>
    <w:rsid w:val="007A2265"/>
    <w:rsid w:val="007A6F8B"/>
    <w:rsid w:val="007A769F"/>
    <w:rsid w:val="007B182B"/>
    <w:rsid w:val="007B4C45"/>
    <w:rsid w:val="007C1BDA"/>
    <w:rsid w:val="007E4115"/>
    <w:rsid w:val="007E54DF"/>
    <w:rsid w:val="007E69B1"/>
    <w:rsid w:val="007F3F5A"/>
    <w:rsid w:val="00802DD1"/>
    <w:rsid w:val="00804D31"/>
    <w:rsid w:val="008266A2"/>
    <w:rsid w:val="00843080"/>
    <w:rsid w:val="00844006"/>
    <w:rsid w:val="00844437"/>
    <w:rsid w:val="00844ABA"/>
    <w:rsid w:val="00847D02"/>
    <w:rsid w:val="00847DB7"/>
    <w:rsid w:val="008524B3"/>
    <w:rsid w:val="00856314"/>
    <w:rsid w:val="008664DD"/>
    <w:rsid w:val="008C12E1"/>
    <w:rsid w:val="008D49FA"/>
    <w:rsid w:val="008D4FC2"/>
    <w:rsid w:val="008E5C75"/>
    <w:rsid w:val="008E75F2"/>
    <w:rsid w:val="008F4BE8"/>
    <w:rsid w:val="008F4F25"/>
    <w:rsid w:val="009043D6"/>
    <w:rsid w:val="0090683D"/>
    <w:rsid w:val="00913694"/>
    <w:rsid w:val="00926F1E"/>
    <w:rsid w:val="00935769"/>
    <w:rsid w:val="009401D7"/>
    <w:rsid w:val="009414FA"/>
    <w:rsid w:val="0094350D"/>
    <w:rsid w:val="00961FF5"/>
    <w:rsid w:val="009667C1"/>
    <w:rsid w:val="0097481F"/>
    <w:rsid w:val="009845C3"/>
    <w:rsid w:val="00992955"/>
    <w:rsid w:val="009C0F52"/>
    <w:rsid w:val="009C66A1"/>
    <w:rsid w:val="009C7699"/>
    <w:rsid w:val="009D568D"/>
    <w:rsid w:val="009E0B9C"/>
    <w:rsid w:val="009E129F"/>
    <w:rsid w:val="009F0BD2"/>
    <w:rsid w:val="00A05402"/>
    <w:rsid w:val="00A1401C"/>
    <w:rsid w:val="00A164F7"/>
    <w:rsid w:val="00A23506"/>
    <w:rsid w:val="00A3352C"/>
    <w:rsid w:val="00A46EDE"/>
    <w:rsid w:val="00A57571"/>
    <w:rsid w:val="00A5764C"/>
    <w:rsid w:val="00A72A8E"/>
    <w:rsid w:val="00A73577"/>
    <w:rsid w:val="00A755F6"/>
    <w:rsid w:val="00A86C97"/>
    <w:rsid w:val="00A92358"/>
    <w:rsid w:val="00A93BE3"/>
    <w:rsid w:val="00A93C80"/>
    <w:rsid w:val="00A93EF6"/>
    <w:rsid w:val="00AE1062"/>
    <w:rsid w:val="00AF407A"/>
    <w:rsid w:val="00B00300"/>
    <w:rsid w:val="00B027E2"/>
    <w:rsid w:val="00B05B01"/>
    <w:rsid w:val="00B149F2"/>
    <w:rsid w:val="00B2029C"/>
    <w:rsid w:val="00B261F6"/>
    <w:rsid w:val="00B275B5"/>
    <w:rsid w:val="00B35C5D"/>
    <w:rsid w:val="00B362AC"/>
    <w:rsid w:val="00B40B60"/>
    <w:rsid w:val="00B47F42"/>
    <w:rsid w:val="00B545AB"/>
    <w:rsid w:val="00B61CD8"/>
    <w:rsid w:val="00B61EC6"/>
    <w:rsid w:val="00B73334"/>
    <w:rsid w:val="00B8018E"/>
    <w:rsid w:val="00B941D4"/>
    <w:rsid w:val="00BA00A4"/>
    <w:rsid w:val="00BA2DE5"/>
    <w:rsid w:val="00BA6110"/>
    <w:rsid w:val="00BC047D"/>
    <w:rsid w:val="00BE411A"/>
    <w:rsid w:val="00BE7B36"/>
    <w:rsid w:val="00BF55B3"/>
    <w:rsid w:val="00BF6AE5"/>
    <w:rsid w:val="00C3194C"/>
    <w:rsid w:val="00C41A53"/>
    <w:rsid w:val="00C4674F"/>
    <w:rsid w:val="00C601AE"/>
    <w:rsid w:val="00C62086"/>
    <w:rsid w:val="00C62603"/>
    <w:rsid w:val="00C77961"/>
    <w:rsid w:val="00C94CA8"/>
    <w:rsid w:val="00CA03EB"/>
    <w:rsid w:val="00CA0B35"/>
    <w:rsid w:val="00CA5910"/>
    <w:rsid w:val="00CB204D"/>
    <w:rsid w:val="00CB42DF"/>
    <w:rsid w:val="00CB64A2"/>
    <w:rsid w:val="00CE2EF0"/>
    <w:rsid w:val="00CE32A6"/>
    <w:rsid w:val="00CE5367"/>
    <w:rsid w:val="00CF0F5E"/>
    <w:rsid w:val="00D0248B"/>
    <w:rsid w:val="00D108B1"/>
    <w:rsid w:val="00D2399D"/>
    <w:rsid w:val="00D3086E"/>
    <w:rsid w:val="00D435D6"/>
    <w:rsid w:val="00D5236F"/>
    <w:rsid w:val="00D754C1"/>
    <w:rsid w:val="00D864D1"/>
    <w:rsid w:val="00D91FB2"/>
    <w:rsid w:val="00D927DF"/>
    <w:rsid w:val="00D94EF5"/>
    <w:rsid w:val="00DB096B"/>
    <w:rsid w:val="00DB154E"/>
    <w:rsid w:val="00DB4E5E"/>
    <w:rsid w:val="00DB5E10"/>
    <w:rsid w:val="00DB7EFA"/>
    <w:rsid w:val="00DC032D"/>
    <w:rsid w:val="00DF4EFE"/>
    <w:rsid w:val="00E063F9"/>
    <w:rsid w:val="00E0676D"/>
    <w:rsid w:val="00E165E7"/>
    <w:rsid w:val="00E17118"/>
    <w:rsid w:val="00E2709D"/>
    <w:rsid w:val="00E33BAD"/>
    <w:rsid w:val="00E346D8"/>
    <w:rsid w:val="00E508A2"/>
    <w:rsid w:val="00E540A2"/>
    <w:rsid w:val="00E561D0"/>
    <w:rsid w:val="00E6685F"/>
    <w:rsid w:val="00E736AC"/>
    <w:rsid w:val="00E76358"/>
    <w:rsid w:val="00E81CA8"/>
    <w:rsid w:val="00EA3485"/>
    <w:rsid w:val="00EA772D"/>
    <w:rsid w:val="00EB3E2E"/>
    <w:rsid w:val="00EC00EC"/>
    <w:rsid w:val="00EC5B98"/>
    <w:rsid w:val="00EC76F9"/>
    <w:rsid w:val="00ED74ED"/>
    <w:rsid w:val="00EE1E1C"/>
    <w:rsid w:val="00EF1123"/>
    <w:rsid w:val="00EF6445"/>
    <w:rsid w:val="00F01905"/>
    <w:rsid w:val="00F312BF"/>
    <w:rsid w:val="00F54142"/>
    <w:rsid w:val="00F561A7"/>
    <w:rsid w:val="00F61038"/>
    <w:rsid w:val="00F725CA"/>
    <w:rsid w:val="00F75DDA"/>
    <w:rsid w:val="00FA1DAF"/>
    <w:rsid w:val="00FA3FF7"/>
    <w:rsid w:val="00FA6591"/>
    <w:rsid w:val="00FB3DE1"/>
    <w:rsid w:val="00FB5A3A"/>
    <w:rsid w:val="00FD2671"/>
    <w:rsid w:val="00FE288E"/>
    <w:rsid w:val="00FF3D7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42A9C"/>
  <w15:chartTrackingRefBased/>
  <w15:docId w15:val="{ACFD22CA-4666-48CE-A587-90CB1EEF4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508A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1E2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E063F9"/>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2">
    <w:name w:val="Основной текст (2)_"/>
    <w:basedOn w:val="a0"/>
    <w:link w:val="20"/>
    <w:uiPriority w:val="99"/>
    <w:rsid w:val="00AF407A"/>
    <w:rPr>
      <w:rFonts w:ascii="Times New Roman" w:hAnsi="Times New Roman"/>
      <w:sz w:val="21"/>
      <w:szCs w:val="21"/>
      <w:shd w:val="clear" w:color="auto" w:fill="FFFFFF"/>
    </w:rPr>
  </w:style>
  <w:style w:type="character" w:customStyle="1" w:styleId="28pt">
    <w:name w:val="Основной текст (2) + 8 pt"/>
    <w:basedOn w:val="2"/>
    <w:uiPriority w:val="99"/>
    <w:rsid w:val="00AF407A"/>
    <w:rPr>
      <w:rFonts w:ascii="Times New Roman" w:hAnsi="Times New Roman"/>
      <w:sz w:val="16"/>
      <w:szCs w:val="16"/>
      <w:shd w:val="clear" w:color="auto" w:fill="FFFFFF"/>
    </w:rPr>
  </w:style>
  <w:style w:type="paragraph" w:customStyle="1" w:styleId="20">
    <w:name w:val="Основной текст (2)"/>
    <w:basedOn w:val="a"/>
    <w:link w:val="2"/>
    <w:uiPriority w:val="99"/>
    <w:rsid w:val="00AF407A"/>
    <w:pPr>
      <w:widowControl w:val="0"/>
      <w:shd w:val="clear" w:color="auto" w:fill="FFFFFF"/>
      <w:spacing w:before="180" w:after="0" w:line="216" w:lineRule="exact"/>
      <w:ind w:hanging="280"/>
      <w:jc w:val="both"/>
    </w:pPr>
    <w:rPr>
      <w:rFonts w:ascii="Times New Roman" w:hAnsi="Times New Roman"/>
      <w:sz w:val="21"/>
      <w:szCs w:val="21"/>
    </w:rPr>
  </w:style>
  <w:style w:type="paragraph" w:styleId="a4">
    <w:name w:val="List Paragraph"/>
    <w:basedOn w:val="a"/>
    <w:uiPriority w:val="34"/>
    <w:qFormat/>
    <w:rsid w:val="00961FF5"/>
    <w:pPr>
      <w:ind w:left="720"/>
      <w:contextualSpacing/>
    </w:pPr>
  </w:style>
  <w:style w:type="character" w:styleId="a5">
    <w:name w:val="Hyperlink"/>
    <w:basedOn w:val="a0"/>
    <w:uiPriority w:val="99"/>
    <w:unhideWhenUsed/>
    <w:rsid w:val="00E165E7"/>
    <w:rPr>
      <w:color w:val="0563C1" w:themeColor="hyperlink"/>
      <w:u w:val="single"/>
    </w:rPr>
  </w:style>
  <w:style w:type="character" w:styleId="a6">
    <w:name w:val="Unresolved Mention"/>
    <w:basedOn w:val="a0"/>
    <w:uiPriority w:val="99"/>
    <w:semiHidden/>
    <w:unhideWhenUsed/>
    <w:rsid w:val="00E165E7"/>
    <w:rPr>
      <w:color w:val="605E5C"/>
      <w:shd w:val="clear" w:color="auto" w:fill="E1DFDD"/>
    </w:rPr>
  </w:style>
  <w:style w:type="paragraph" w:styleId="a7">
    <w:name w:val="header"/>
    <w:basedOn w:val="a"/>
    <w:link w:val="a8"/>
    <w:uiPriority w:val="99"/>
    <w:unhideWhenUsed/>
    <w:rsid w:val="00CA03EB"/>
    <w:pPr>
      <w:tabs>
        <w:tab w:val="center" w:pos="4677"/>
        <w:tab w:val="right" w:pos="9355"/>
      </w:tabs>
      <w:spacing w:after="0" w:line="240" w:lineRule="auto"/>
    </w:pPr>
  </w:style>
  <w:style w:type="character" w:customStyle="1" w:styleId="a8">
    <w:name w:val="Верхній колонтитул Знак"/>
    <w:basedOn w:val="a0"/>
    <w:link w:val="a7"/>
    <w:uiPriority w:val="99"/>
    <w:rsid w:val="00CA03EB"/>
  </w:style>
  <w:style w:type="paragraph" w:styleId="a9">
    <w:name w:val="footer"/>
    <w:basedOn w:val="a"/>
    <w:link w:val="aa"/>
    <w:uiPriority w:val="99"/>
    <w:unhideWhenUsed/>
    <w:rsid w:val="00CA03EB"/>
    <w:pPr>
      <w:tabs>
        <w:tab w:val="center" w:pos="4677"/>
        <w:tab w:val="right" w:pos="9355"/>
      </w:tabs>
      <w:spacing w:after="0" w:line="240" w:lineRule="auto"/>
    </w:pPr>
  </w:style>
  <w:style w:type="character" w:customStyle="1" w:styleId="aa">
    <w:name w:val="Нижній колонтитул Знак"/>
    <w:basedOn w:val="a0"/>
    <w:link w:val="a9"/>
    <w:uiPriority w:val="99"/>
    <w:rsid w:val="00CA03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34586">
      <w:bodyDiv w:val="1"/>
      <w:marLeft w:val="0"/>
      <w:marRight w:val="0"/>
      <w:marTop w:val="0"/>
      <w:marBottom w:val="0"/>
      <w:divBdr>
        <w:top w:val="none" w:sz="0" w:space="0" w:color="auto"/>
        <w:left w:val="none" w:sz="0" w:space="0" w:color="auto"/>
        <w:bottom w:val="none" w:sz="0" w:space="0" w:color="auto"/>
        <w:right w:val="none" w:sz="0" w:space="0" w:color="auto"/>
      </w:divBdr>
    </w:div>
    <w:div w:id="55469169">
      <w:bodyDiv w:val="1"/>
      <w:marLeft w:val="0"/>
      <w:marRight w:val="0"/>
      <w:marTop w:val="0"/>
      <w:marBottom w:val="0"/>
      <w:divBdr>
        <w:top w:val="none" w:sz="0" w:space="0" w:color="auto"/>
        <w:left w:val="none" w:sz="0" w:space="0" w:color="auto"/>
        <w:bottom w:val="none" w:sz="0" w:space="0" w:color="auto"/>
        <w:right w:val="none" w:sz="0" w:space="0" w:color="auto"/>
      </w:divBdr>
    </w:div>
    <w:div w:id="55595369">
      <w:bodyDiv w:val="1"/>
      <w:marLeft w:val="0"/>
      <w:marRight w:val="0"/>
      <w:marTop w:val="0"/>
      <w:marBottom w:val="0"/>
      <w:divBdr>
        <w:top w:val="none" w:sz="0" w:space="0" w:color="auto"/>
        <w:left w:val="none" w:sz="0" w:space="0" w:color="auto"/>
        <w:bottom w:val="none" w:sz="0" w:space="0" w:color="auto"/>
        <w:right w:val="none" w:sz="0" w:space="0" w:color="auto"/>
      </w:divBdr>
    </w:div>
    <w:div w:id="76054050">
      <w:bodyDiv w:val="1"/>
      <w:marLeft w:val="0"/>
      <w:marRight w:val="0"/>
      <w:marTop w:val="0"/>
      <w:marBottom w:val="0"/>
      <w:divBdr>
        <w:top w:val="none" w:sz="0" w:space="0" w:color="auto"/>
        <w:left w:val="none" w:sz="0" w:space="0" w:color="auto"/>
        <w:bottom w:val="none" w:sz="0" w:space="0" w:color="auto"/>
        <w:right w:val="none" w:sz="0" w:space="0" w:color="auto"/>
      </w:divBdr>
    </w:div>
    <w:div w:id="78647883">
      <w:bodyDiv w:val="1"/>
      <w:marLeft w:val="0"/>
      <w:marRight w:val="0"/>
      <w:marTop w:val="0"/>
      <w:marBottom w:val="0"/>
      <w:divBdr>
        <w:top w:val="none" w:sz="0" w:space="0" w:color="auto"/>
        <w:left w:val="none" w:sz="0" w:space="0" w:color="auto"/>
        <w:bottom w:val="none" w:sz="0" w:space="0" w:color="auto"/>
        <w:right w:val="none" w:sz="0" w:space="0" w:color="auto"/>
      </w:divBdr>
    </w:div>
    <w:div w:id="91829078">
      <w:bodyDiv w:val="1"/>
      <w:marLeft w:val="0"/>
      <w:marRight w:val="0"/>
      <w:marTop w:val="0"/>
      <w:marBottom w:val="0"/>
      <w:divBdr>
        <w:top w:val="none" w:sz="0" w:space="0" w:color="auto"/>
        <w:left w:val="none" w:sz="0" w:space="0" w:color="auto"/>
        <w:bottom w:val="none" w:sz="0" w:space="0" w:color="auto"/>
        <w:right w:val="none" w:sz="0" w:space="0" w:color="auto"/>
      </w:divBdr>
    </w:div>
    <w:div w:id="134419069">
      <w:bodyDiv w:val="1"/>
      <w:marLeft w:val="0"/>
      <w:marRight w:val="0"/>
      <w:marTop w:val="0"/>
      <w:marBottom w:val="0"/>
      <w:divBdr>
        <w:top w:val="none" w:sz="0" w:space="0" w:color="auto"/>
        <w:left w:val="none" w:sz="0" w:space="0" w:color="auto"/>
        <w:bottom w:val="none" w:sz="0" w:space="0" w:color="auto"/>
        <w:right w:val="none" w:sz="0" w:space="0" w:color="auto"/>
      </w:divBdr>
    </w:div>
    <w:div w:id="218328581">
      <w:bodyDiv w:val="1"/>
      <w:marLeft w:val="0"/>
      <w:marRight w:val="0"/>
      <w:marTop w:val="0"/>
      <w:marBottom w:val="0"/>
      <w:divBdr>
        <w:top w:val="none" w:sz="0" w:space="0" w:color="auto"/>
        <w:left w:val="none" w:sz="0" w:space="0" w:color="auto"/>
        <w:bottom w:val="none" w:sz="0" w:space="0" w:color="auto"/>
        <w:right w:val="none" w:sz="0" w:space="0" w:color="auto"/>
      </w:divBdr>
    </w:div>
    <w:div w:id="244730811">
      <w:bodyDiv w:val="1"/>
      <w:marLeft w:val="0"/>
      <w:marRight w:val="0"/>
      <w:marTop w:val="0"/>
      <w:marBottom w:val="0"/>
      <w:divBdr>
        <w:top w:val="none" w:sz="0" w:space="0" w:color="auto"/>
        <w:left w:val="none" w:sz="0" w:space="0" w:color="auto"/>
        <w:bottom w:val="none" w:sz="0" w:space="0" w:color="auto"/>
        <w:right w:val="none" w:sz="0" w:space="0" w:color="auto"/>
      </w:divBdr>
      <w:divsChild>
        <w:div w:id="275791516">
          <w:marLeft w:val="0"/>
          <w:marRight w:val="0"/>
          <w:marTop w:val="0"/>
          <w:marBottom w:val="0"/>
          <w:divBdr>
            <w:top w:val="none" w:sz="0" w:space="0" w:color="auto"/>
            <w:left w:val="none" w:sz="0" w:space="0" w:color="auto"/>
            <w:bottom w:val="none" w:sz="0" w:space="0" w:color="auto"/>
            <w:right w:val="none" w:sz="0" w:space="0" w:color="auto"/>
          </w:divBdr>
          <w:divsChild>
            <w:div w:id="723523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99857">
      <w:bodyDiv w:val="1"/>
      <w:marLeft w:val="0"/>
      <w:marRight w:val="0"/>
      <w:marTop w:val="0"/>
      <w:marBottom w:val="0"/>
      <w:divBdr>
        <w:top w:val="none" w:sz="0" w:space="0" w:color="auto"/>
        <w:left w:val="none" w:sz="0" w:space="0" w:color="auto"/>
        <w:bottom w:val="none" w:sz="0" w:space="0" w:color="auto"/>
        <w:right w:val="none" w:sz="0" w:space="0" w:color="auto"/>
      </w:divBdr>
    </w:div>
    <w:div w:id="284892778">
      <w:bodyDiv w:val="1"/>
      <w:marLeft w:val="0"/>
      <w:marRight w:val="0"/>
      <w:marTop w:val="0"/>
      <w:marBottom w:val="0"/>
      <w:divBdr>
        <w:top w:val="none" w:sz="0" w:space="0" w:color="auto"/>
        <w:left w:val="none" w:sz="0" w:space="0" w:color="auto"/>
        <w:bottom w:val="none" w:sz="0" w:space="0" w:color="auto"/>
        <w:right w:val="none" w:sz="0" w:space="0" w:color="auto"/>
      </w:divBdr>
      <w:divsChild>
        <w:div w:id="454064764">
          <w:marLeft w:val="0"/>
          <w:marRight w:val="0"/>
          <w:marTop w:val="0"/>
          <w:marBottom w:val="0"/>
          <w:divBdr>
            <w:top w:val="none" w:sz="0" w:space="0" w:color="auto"/>
            <w:left w:val="none" w:sz="0" w:space="0" w:color="auto"/>
            <w:bottom w:val="none" w:sz="0" w:space="0" w:color="auto"/>
            <w:right w:val="none" w:sz="0" w:space="0" w:color="auto"/>
          </w:divBdr>
          <w:divsChild>
            <w:div w:id="1115488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253628">
      <w:bodyDiv w:val="1"/>
      <w:marLeft w:val="0"/>
      <w:marRight w:val="0"/>
      <w:marTop w:val="0"/>
      <w:marBottom w:val="0"/>
      <w:divBdr>
        <w:top w:val="none" w:sz="0" w:space="0" w:color="auto"/>
        <w:left w:val="none" w:sz="0" w:space="0" w:color="auto"/>
        <w:bottom w:val="none" w:sz="0" w:space="0" w:color="auto"/>
        <w:right w:val="none" w:sz="0" w:space="0" w:color="auto"/>
      </w:divBdr>
    </w:div>
    <w:div w:id="471600285">
      <w:bodyDiv w:val="1"/>
      <w:marLeft w:val="0"/>
      <w:marRight w:val="0"/>
      <w:marTop w:val="0"/>
      <w:marBottom w:val="0"/>
      <w:divBdr>
        <w:top w:val="none" w:sz="0" w:space="0" w:color="auto"/>
        <w:left w:val="none" w:sz="0" w:space="0" w:color="auto"/>
        <w:bottom w:val="none" w:sz="0" w:space="0" w:color="auto"/>
        <w:right w:val="none" w:sz="0" w:space="0" w:color="auto"/>
      </w:divBdr>
    </w:div>
    <w:div w:id="488332001">
      <w:bodyDiv w:val="1"/>
      <w:marLeft w:val="0"/>
      <w:marRight w:val="0"/>
      <w:marTop w:val="0"/>
      <w:marBottom w:val="0"/>
      <w:divBdr>
        <w:top w:val="none" w:sz="0" w:space="0" w:color="auto"/>
        <w:left w:val="none" w:sz="0" w:space="0" w:color="auto"/>
        <w:bottom w:val="none" w:sz="0" w:space="0" w:color="auto"/>
        <w:right w:val="none" w:sz="0" w:space="0" w:color="auto"/>
      </w:divBdr>
    </w:div>
    <w:div w:id="630331106">
      <w:bodyDiv w:val="1"/>
      <w:marLeft w:val="0"/>
      <w:marRight w:val="0"/>
      <w:marTop w:val="0"/>
      <w:marBottom w:val="0"/>
      <w:divBdr>
        <w:top w:val="none" w:sz="0" w:space="0" w:color="auto"/>
        <w:left w:val="none" w:sz="0" w:space="0" w:color="auto"/>
        <w:bottom w:val="none" w:sz="0" w:space="0" w:color="auto"/>
        <w:right w:val="none" w:sz="0" w:space="0" w:color="auto"/>
      </w:divBdr>
    </w:div>
    <w:div w:id="647395755">
      <w:bodyDiv w:val="1"/>
      <w:marLeft w:val="0"/>
      <w:marRight w:val="0"/>
      <w:marTop w:val="0"/>
      <w:marBottom w:val="0"/>
      <w:divBdr>
        <w:top w:val="none" w:sz="0" w:space="0" w:color="auto"/>
        <w:left w:val="none" w:sz="0" w:space="0" w:color="auto"/>
        <w:bottom w:val="none" w:sz="0" w:space="0" w:color="auto"/>
        <w:right w:val="none" w:sz="0" w:space="0" w:color="auto"/>
      </w:divBdr>
    </w:div>
    <w:div w:id="656110876">
      <w:bodyDiv w:val="1"/>
      <w:marLeft w:val="0"/>
      <w:marRight w:val="0"/>
      <w:marTop w:val="0"/>
      <w:marBottom w:val="0"/>
      <w:divBdr>
        <w:top w:val="none" w:sz="0" w:space="0" w:color="auto"/>
        <w:left w:val="none" w:sz="0" w:space="0" w:color="auto"/>
        <w:bottom w:val="none" w:sz="0" w:space="0" w:color="auto"/>
        <w:right w:val="none" w:sz="0" w:space="0" w:color="auto"/>
      </w:divBdr>
    </w:div>
    <w:div w:id="696085947">
      <w:bodyDiv w:val="1"/>
      <w:marLeft w:val="0"/>
      <w:marRight w:val="0"/>
      <w:marTop w:val="0"/>
      <w:marBottom w:val="0"/>
      <w:divBdr>
        <w:top w:val="none" w:sz="0" w:space="0" w:color="auto"/>
        <w:left w:val="none" w:sz="0" w:space="0" w:color="auto"/>
        <w:bottom w:val="none" w:sz="0" w:space="0" w:color="auto"/>
        <w:right w:val="none" w:sz="0" w:space="0" w:color="auto"/>
      </w:divBdr>
    </w:div>
    <w:div w:id="768886870">
      <w:bodyDiv w:val="1"/>
      <w:marLeft w:val="0"/>
      <w:marRight w:val="0"/>
      <w:marTop w:val="0"/>
      <w:marBottom w:val="0"/>
      <w:divBdr>
        <w:top w:val="none" w:sz="0" w:space="0" w:color="auto"/>
        <w:left w:val="none" w:sz="0" w:space="0" w:color="auto"/>
        <w:bottom w:val="none" w:sz="0" w:space="0" w:color="auto"/>
        <w:right w:val="none" w:sz="0" w:space="0" w:color="auto"/>
      </w:divBdr>
    </w:div>
    <w:div w:id="797454182">
      <w:bodyDiv w:val="1"/>
      <w:marLeft w:val="0"/>
      <w:marRight w:val="0"/>
      <w:marTop w:val="0"/>
      <w:marBottom w:val="0"/>
      <w:divBdr>
        <w:top w:val="none" w:sz="0" w:space="0" w:color="auto"/>
        <w:left w:val="none" w:sz="0" w:space="0" w:color="auto"/>
        <w:bottom w:val="none" w:sz="0" w:space="0" w:color="auto"/>
        <w:right w:val="none" w:sz="0" w:space="0" w:color="auto"/>
      </w:divBdr>
    </w:div>
    <w:div w:id="851720775">
      <w:bodyDiv w:val="1"/>
      <w:marLeft w:val="0"/>
      <w:marRight w:val="0"/>
      <w:marTop w:val="0"/>
      <w:marBottom w:val="0"/>
      <w:divBdr>
        <w:top w:val="none" w:sz="0" w:space="0" w:color="auto"/>
        <w:left w:val="none" w:sz="0" w:space="0" w:color="auto"/>
        <w:bottom w:val="none" w:sz="0" w:space="0" w:color="auto"/>
        <w:right w:val="none" w:sz="0" w:space="0" w:color="auto"/>
      </w:divBdr>
    </w:div>
    <w:div w:id="921454480">
      <w:bodyDiv w:val="1"/>
      <w:marLeft w:val="0"/>
      <w:marRight w:val="0"/>
      <w:marTop w:val="0"/>
      <w:marBottom w:val="0"/>
      <w:divBdr>
        <w:top w:val="none" w:sz="0" w:space="0" w:color="auto"/>
        <w:left w:val="none" w:sz="0" w:space="0" w:color="auto"/>
        <w:bottom w:val="none" w:sz="0" w:space="0" w:color="auto"/>
        <w:right w:val="none" w:sz="0" w:space="0" w:color="auto"/>
      </w:divBdr>
    </w:div>
    <w:div w:id="980887383">
      <w:bodyDiv w:val="1"/>
      <w:marLeft w:val="0"/>
      <w:marRight w:val="0"/>
      <w:marTop w:val="0"/>
      <w:marBottom w:val="0"/>
      <w:divBdr>
        <w:top w:val="none" w:sz="0" w:space="0" w:color="auto"/>
        <w:left w:val="none" w:sz="0" w:space="0" w:color="auto"/>
        <w:bottom w:val="none" w:sz="0" w:space="0" w:color="auto"/>
        <w:right w:val="none" w:sz="0" w:space="0" w:color="auto"/>
      </w:divBdr>
    </w:div>
    <w:div w:id="1037970827">
      <w:bodyDiv w:val="1"/>
      <w:marLeft w:val="0"/>
      <w:marRight w:val="0"/>
      <w:marTop w:val="0"/>
      <w:marBottom w:val="0"/>
      <w:divBdr>
        <w:top w:val="none" w:sz="0" w:space="0" w:color="auto"/>
        <w:left w:val="none" w:sz="0" w:space="0" w:color="auto"/>
        <w:bottom w:val="none" w:sz="0" w:space="0" w:color="auto"/>
        <w:right w:val="none" w:sz="0" w:space="0" w:color="auto"/>
      </w:divBdr>
      <w:divsChild>
        <w:div w:id="1888301417">
          <w:marLeft w:val="0"/>
          <w:marRight w:val="0"/>
          <w:marTop w:val="0"/>
          <w:marBottom w:val="0"/>
          <w:divBdr>
            <w:top w:val="none" w:sz="0" w:space="0" w:color="auto"/>
            <w:left w:val="none" w:sz="0" w:space="0" w:color="auto"/>
            <w:bottom w:val="none" w:sz="0" w:space="0" w:color="auto"/>
            <w:right w:val="none" w:sz="0" w:space="0" w:color="auto"/>
          </w:divBdr>
          <w:divsChild>
            <w:div w:id="57652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726477">
      <w:bodyDiv w:val="1"/>
      <w:marLeft w:val="0"/>
      <w:marRight w:val="0"/>
      <w:marTop w:val="0"/>
      <w:marBottom w:val="0"/>
      <w:divBdr>
        <w:top w:val="none" w:sz="0" w:space="0" w:color="auto"/>
        <w:left w:val="none" w:sz="0" w:space="0" w:color="auto"/>
        <w:bottom w:val="none" w:sz="0" w:space="0" w:color="auto"/>
        <w:right w:val="none" w:sz="0" w:space="0" w:color="auto"/>
      </w:divBdr>
    </w:div>
    <w:div w:id="1069230518">
      <w:bodyDiv w:val="1"/>
      <w:marLeft w:val="0"/>
      <w:marRight w:val="0"/>
      <w:marTop w:val="0"/>
      <w:marBottom w:val="0"/>
      <w:divBdr>
        <w:top w:val="none" w:sz="0" w:space="0" w:color="auto"/>
        <w:left w:val="none" w:sz="0" w:space="0" w:color="auto"/>
        <w:bottom w:val="none" w:sz="0" w:space="0" w:color="auto"/>
        <w:right w:val="none" w:sz="0" w:space="0" w:color="auto"/>
      </w:divBdr>
    </w:div>
    <w:div w:id="1110858395">
      <w:bodyDiv w:val="1"/>
      <w:marLeft w:val="0"/>
      <w:marRight w:val="0"/>
      <w:marTop w:val="0"/>
      <w:marBottom w:val="0"/>
      <w:divBdr>
        <w:top w:val="none" w:sz="0" w:space="0" w:color="auto"/>
        <w:left w:val="none" w:sz="0" w:space="0" w:color="auto"/>
        <w:bottom w:val="none" w:sz="0" w:space="0" w:color="auto"/>
        <w:right w:val="none" w:sz="0" w:space="0" w:color="auto"/>
      </w:divBdr>
    </w:div>
    <w:div w:id="1170217108">
      <w:bodyDiv w:val="1"/>
      <w:marLeft w:val="0"/>
      <w:marRight w:val="0"/>
      <w:marTop w:val="0"/>
      <w:marBottom w:val="0"/>
      <w:divBdr>
        <w:top w:val="none" w:sz="0" w:space="0" w:color="auto"/>
        <w:left w:val="none" w:sz="0" w:space="0" w:color="auto"/>
        <w:bottom w:val="none" w:sz="0" w:space="0" w:color="auto"/>
        <w:right w:val="none" w:sz="0" w:space="0" w:color="auto"/>
      </w:divBdr>
    </w:div>
    <w:div w:id="1176578043">
      <w:bodyDiv w:val="1"/>
      <w:marLeft w:val="0"/>
      <w:marRight w:val="0"/>
      <w:marTop w:val="0"/>
      <w:marBottom w:val="0"/>
      <w:divBdr>
        <w:top w:val="none" w:sz="0" w:space="0" w:color="auto"/>
        <w:left w:val="none" w:sz="0" w:space="0" w:color="auto"/>
        <w:bottom w:val="none" w:sz="0" w:space="0" w:color="auto"/>
        <w:right w:val="none" w:sz="0" w:space="0" w:color="auto"/>
      </w:divBdr>
    </w:div>
    <w:div w:id="1264456824">
      <w:bodyDiv w:val="1"/>
      <w:marLeft w:val="0"/>
      <w:marRight w:val="0"/>
      <w:marTop w:val="0"/>
      <w:marBottom w:val="0"/>
      <w:divBdr>
        <w:top w:val="none" w:sz="0" w:space="0" w:color="auto"/>
        <w:left w:val="none" w:sz="0" w:space="0" w:color="auto"/>
        <w:bottom w:val="none" w:sz="0" w:space="0" w:color="auto"/>
        <w:right w:val="none" w:sz="0" w:space="0" w:color="auto"/>
      </w:divBdr>
    </w:div>
    <w:div w:id="1323118365">
      <w:bodyDiv w:val="1"/>
      <w:marLeft w:val="0"/>
      <w:marRight w:val="0"/>
      <w:marTop w:val="0"/>
      <w:marBottom w:val="0"/>
      <w:divBdr>
        <w:top w:val="none" w:sz="0" w:space="0" w:color="auto"/>
        <w:left w:val="none" w:sz="0" w:space="0" w:color="auto"/>
        <w:bottom w:val="none" w:sz="0" w:space="0" w:color="auto"/>
        <w:right w:val="none" w:sz="0" w:space="0" w:color="auto"/>
      </w:divBdr>
    </w:div>
    <w:div w:id="1351250713">
      <w:bodyDiv w:val="1"/>
      <w:marLeft w:val="0"/>
      <w:marRight w:val="0"/>
      <w:marTop w:val="0"/>
      <w:marBottom w:val="0"/>
      <w:divBdr>
        <w:top w:val="none" w:sz="0" w:space="0" w:color="auto"/>
        <w:left w:val="none" w:sz="0" w:space="0" w:color="auto"/>
        <w:bottom w:val="none" w:sz="0" w:space="0" w:color="auto"/>
        <w:right w:val="none" w:sz="0" w:space="0" w:color="auto"/>
      </w:divBdr>
    </w:div>
    <w:div w:id="1408649547">
      <w:bodyDiv w:val="1"/>
      <w:marLeft w:val="0"/>
      <w:marRight w:val="0"/>
      <w:marTop w:val="0"/>
      <w:marBottom w:val="0"/>
      <w:divBdr>
        <w:top w:val="none" w:sz="0" w:space="0" w:color="auto"/>
        <w:left w:val="none" w:sz="0" w:space="0" w:color="auto"/>
        <w:bottom w:val="none" w:sz="0" w:space="0" w:color="auto"/>
        <w:right w:val="none" w:sz="0" w:space="0" w:color="auto"/>
      </w:divBdr>
      <w:divsChild>
        <w:div w:id="1729448804">
          <w:marLeft w:val="0"/>
          <w:marRight w:val="0"/>
          <w:marTop w:val="0"/>
          <w:marBottom w:val="0"/>
          <w:divBdr>
            <w:top w:val="none" w:sz="0" w:space="0" w:color="auto"/>
            <w:left w:val="none" w:sz="0" w:space="0" w:color="auto"/>
            <w:bottom w:val="none" w:sz="0" w:space="0" w:color="auto"/>
            <w:right w:val="none" w:sz="0" w:space="0" w:color="auto"/>
          </w:divBdr>
          <w:divsChild>
            <w:div w:id="92433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505284">
      <w:bodyDiv w:val="1"/>
      <w:marLeft w:val="0"/>
      <w:marRight w:val="0"/>
      <w:marTop w:val="0"/>
      <w:marBottom w:val="0"/>
      <w:divBdr>
        <w:top w:val="none" w:sz="0" w:space="0" w:color="auto"/>
        <w:left w:val="none" w:sz="0" w:space="0" w:color="auto"/>
        <w:bottom w:val="none" w:sz="0" w:space="0" w:color="auto"/>
        <w:right w:val="none" w:sz="0" w:space="0" w:color="auto"/>
      </w:divBdr>
    </w:div>
    <w:div w:id="1418406720">
      <w:bodyDiv w:val="1"/>
      <w:marLeft w:val="0"/>
      <w:marRight w:val="0"/>
      <w:marTop w:val="0"/>
      <w:marBottom w:val="0"/>
      <w:divBdr>
        <w:top w:val="none" w:sz="0" w:space="0" w:color="auto"/>
        <w:left w:val="none" w:sz="0" w:space="0" w:color="auto"/>
        <w:bottom w:val="none" w:sz="0" w:space="0" w:color="auto"/>
        <w:right w:val="none" w:sz="0" w:space="0" w:color="auto"/>
      </w:divBdr>
    </w:div>
    <w:div w:id="1452162831">
      <w:bodyDiv w:val="1"/>
      <w:marLeft w:val="0"/>
      <w:marRight w:val="0"/>
      <w:marTop w:val="0"/>
      <w:marBottom w:val="0"/>
      <w:divBdr>
        <w:top w:val="none" w:sz="0" w:space="0" w:color="auto"/>
        <w:left w:val="none" w:sz="0" w:space="0" w:color="auto"/>
        <w:bottom w:val="none" w:sz="0" w:space="0" w:color="auto"/>
        <w:right w:val="none" w:sz="0" w:space="0" w:color="auto"/>
      </w:divBdr>
    </w:div>
    <w:div w:id="1477380552">
      <w:bodyDiv w:val="1"/>
      <w:marLeft w:val="0"/>
      <w:marRight w:val="0"/>
      <w:marTop w:val="0"/>
      <w:marBottom w:val="0"/>
      <w:divBdr>
        <w:top w:val="none" w:sz="0" w:space="0" w:color="auto"/>
        <w:left w:val="none" w:sz="0" w:space="0" w:color="auto"/>
        <w:bottom w:val="none" w:sz="0" w:space="0" w:color="auto"/>
        <w:right w:val="none" w:sz="0" w:space="0" w:color="auto"/>
      </w:divBdr>
    </w:div>
    <w:div w:id="1533612883">
      <w:bodyDiv w:val="1"/>
      <w:marLeft w:val="0"/>
      <w:marRight w:val="0"/>
      <w:marTop w:val="0"/>
      <w:marBottom w:val="0"/>
      <w:divBdr>
        <w:top w:val="none" w:sz="0" w:space="0" w:color="auto"/>
        <w:left w:val="none" w:sz="0" w:space="0" w:color="auto"/>
        <w:bottom w:val="none" w:sz="0" w:space="0" w:color="auto"/>
        <w:right w:val="none" w:sz="0" w:space="0" w:color="auto"/>
      </w:divBdr>
    </w:div>
    <w:div w:id="1535078092">
      <w:bodyDiv w:val="1"/>
      <w:marLeft w:val="0"/>
      <w:marRight w:val="0"/>
      <w:marTop w:val="0"/>
      <w:marBottom w:val="0"/>
      <w:divBdr>
        <w:top w:val="none" w:sz="0" w:space="0" w:color="auto"/>
        <w:left w:val="none" w:sz="0" w:space="0" w:color="auto"/>
        <w:bottom w:val="none" w:sz="0" w:space="0" w:color="auto"/>
        <w:right w:val="none" w:sz="0" w:space="0" w:color="auto"/>
      </w:divBdr>
    </w:div>
    <w:div w:id="1553687181">
      <w:bodyDiv w:val="1"/>
      <w:marLeft w:val="0"/>
      <w:marRight w:val="0"/>
      <w:marTop w:val="0"/>
      <w:marBottom w:val="0"/>
      <w:divBdr>
        <w:top w:val="none" w:sz="0" w:space="0" w:color="auto"/>
        <w:left w:val="none" w:sz="0" w:space="0" w:color="auto"/>
        <w:bottom w:val="none" w:sz="0" w:space="0" w:color="auto"/>
        <w:right w:val="none" w:sz="0" w:space="0" w:color="auto"/>
      </w:divBdr>
    </w:div>
    <w:div w:id="1592396489">
      <w:bodyDiv w:val="1"/>
      <w:marLeft w:val="0"/>
      <w:marRight w:val="0"/>
      <w:marTop w:val="0"/>
      <w:marBottom w:val="0"/>
      <w:divBdr>
        <w:top w:val="none" w:sz="0" w:space="0" w:color="auto"/>
        <w:left w:val="none" w:sz="0" w:space="0" w:color="auto"/>
        <w:bottom w:val="none" w:sz="0" w:space="0" w:color="auto"/>
        <w:right w:val="none" w:sz="0" w:space="0" w:color="auto"/>
      </w:divBdr>
    </w:div>
    <w:div w:id="1683361838">
      <w:bodyDiv w:val="1"/>
      <w:marLeft w:val="0"/>
      <w:marRight w:val="0"/>
      <w:marTop w:val="0"/>
      <w:marBottom w:val="0"/>
      <w:divBdr>
        <w:top w:val="none" w:sz="0" w:space="0" w:color="auto"/>
        <w:left w:val="none" w:sz="0" w:space="0" w:color="auto"/>
        <w:bottom w:val="none" w:sz="0" w:space="0" w:color="auto"/>
        <w:right w:val="none" w:sz="0" w:space="0" w:color="auto"/>
      </w:divBdr>
    </w:div>
    <w:div w:id="1752196027">
      <w:bodyDiv w:val="1"/>
      <w:marLeft w:val="0"/>
      <w:marRight w:val="0"/>
      <w:marTop w:val="0"/>
      <w:marBottom w:val="0"/>
      <w:divBdr>
        <w:top w:val="none" w:sz="0" w:space="0" w:color="auto"/>
        <w:left w:val="none" w:sz="0" w:space="0" w:color="auto"/>
        <w:bottom w:val="none" w:sz="0" w:space="0" w:color="auto"/>
        <w:right w:val="none" w:sz="0" w:space="0" w:color="auto"/>
      </w:divBdr>
    </w:div>
    <w:div w:id="1805192981">
      <w:bodyDiv w:val="1"/>
      <w:marLeft w:val="0"/>
      <w:marRight w:val="0"/>
      <w:marTop w:val="0"/>
      <w:marBottom w:val="0"/>
      <w:divBdr>
        <w:top w:val="none" w:sz="0" w:space="0" w:color="auto"/>
        <w:left w:val="none" w:sz="0" w:space="0" w:color="auto"/>
        <w:bottom w:val="none" w:sz="0" w:space="0" w:color="auto"/>
        <w:right w:val="none" w:sz="0" w:space="0" w:color="auto"/>
      </w:divBdr>
    </w:div>
    <w:div w:id="1836259139">
      <w:bodyDiv w:val="1"/>
      <w:marLeft w:val="0"/>
      <w:marRight w:val="0"/>
      <w:marTop w:val="0"/>
      <w:marBottom w:val="0"/>
      <w:divBdr>
        <w:top w:val="none" w:sz="0" w:space="0" w:color="auto"/>
        <w:left w:val="none" w:sz="0" w:space="0" w:color="auto"/>
        <w:bottom w:val="none" w:sz="0" w:space="0" w:color="auto"/>
        <w:right w:val="none" w:sz="0" w:space="0" w:color="auto"/>
      </w:divBdr>
    </w:div>
    <w:div w:id="1854881539">
      <w:bodyDiv w:val="1"/>
      <w:marLeft w:val="0"/>
      <w:marRight w:val="0"/>
      <w:marTop w:val="0"/>
      <w:marBottom w:val="0"/>
      <w:divBdr>
        <w:top w:val="none" w:sz="0" w:space="0" w:color="auto"/>
        <w:left w:val="none" w:sz="0" w:space="0" w:color="auto"/>
        <w:bottom w:val="none" w:sz="0" w:space="0" w:color="auto"/>
        <w:right w:val="none" w:sz="0" w:space="0" w:color="auto"/>
      </w:divBdr>
    </w:div>
    <w:div w:id="1856843143">
      <w:bodyDiv w:val="1"/>
      <w:marLeft w:val="0"/>
      <w:marRight w:val="0"/>
      <w:marTop w:val="0"/>
      <w:marBottom w:val="0"/>
      <w:divBdr>
        <w:top w:val="none" w:sz="0" w:space="0" w:color="auto"/>
        <w:left w:val="none" w:sz="0" w:space="0" w:color="auto"/>
        <w:bottom w:val="none" w:sz="0" w:space="0" w:color="auto"/>
        <w:right w:val="none" w:sz="0" w:space="0" w:color="auto"/>
      </w:divBdr>
    </w:div>
    <w:div w:id="1935475482">
      <w:bodyDiv w:val="1"/>
      <w:marLeft w:val="0"/>
      <w:marRight w:val="0"/>
      <w:marTop w:val="0"/>
      <w:marBottom w:val="0"/>
      <w:divBdr>
        <w:top w:val="none" w:sz="0" w:space="0" w:color="auto"/>
        <w:left w:val="none" w:sz="0" w:space="0" w:color="auto"/>
        <w:bottom w:val="none" w:sz="0" w:space="0" w:color="auto"/>
        <w:right w:val="none" w:sz="0" w:space="0" w:color="auto"/>
      </w:divBdr>
    </w:div>
    <w:div w:id="1936743212">
      <w:bodyDiv w:val="1"/>
      <w:marLeft w:val="0"/>
      <w:marRight w:val="0"/>
      <w:marTop w:val="0"/>
      <w:marBottom w:val="0"/>
      <w:divBdr>
        <w:top w:val="none" w:sz="0" w:space="0" w:color="auto"/>
        <w:left w:val="none" w:sz="0" w:space="0" w:color="auto"/>
        <w:bottom w:val="none" w:sz="0" w:space="0" w:color="auto"/>
        <w:right w:val="none" w:sz="0" w:space="0" w:color="auto"/>
      </w:divBdr>
      <w:divsChild>
        <w:div w:id="1361591714">
          <w:marLeft w:val="0"/>
          <w:marRight w:val="0"/>
          <w:marTop w:val="0"/>
          <w:marBottom w:val="0"/>
          <w:divBdr>
            <w:top w:val="none" w:sz="0" w:space="0" w:color="auto"/>
            <w:left w:val="none" w:sz="0" w:space="0" w:color="auto"/>
            <w:bottom w:val="none" w:sz="0" w:space="0" w:color="auto"/>
            <w:right w:val="none" w:sz="0" w:space="0" w:color="auto"/>
          </w:divBdr>
          <w:divsChild>
            <w:div w:id="1459374934">
              <w:marLeft w:val="0"/>
              <w:marRight w:val="0"/>
              <w:marTop w:val="0"/>
              <w:marBottom w:val="0"/>
              <w:divBdr>
                <w:top w:val="none" w:sz="0" w:space="0" w:color="auto"/>
                <w:left w:val="none" w:sz="0" w:space="0" w:color="auto"/>
                <w:bottom w:val="none" w:sz="0" w:space="0" w:color="auto"/>
                <w:right w:val="none" w:sz="0" w:space="0" w:color="auto"/>
              </w:divBdr>
            </w:div>
          </w:divsChild>
        </w:div>
        <w:div w:id="1098408350">
          <w:marLeft w:val="0"/>
          <w:marRight w:val="0"/>
          <w:marTop w:val="0"/>
          <w:marBottom w:val="0"/>
          <w:divBdr>
            <w:top w:val="none" w:sz="0" w:space="0" w:color="auto"/>
            <w:left w:val="none" w:sz="0" w:space="0" w:color="auto"/>
            <w:bottom w:val="none" w:sz="0" w:space="0" w:color="auto"/>
            <w:right w:val="none" w:sz="0" w:space="0" w:color="auto"/>
          </w:divBdr>
          <w:divsChild>
            <w:div w:id="1403262198">
              <w:marLeft w:val="0"/>
              <w:marRight w:val="0"/>
              <w:marTop w:val="0"/>
              <w:marBottom w:val="0"/>
              <w:divBdr>
                <w:top w:val="none" w:sz="0" w:space="0" w:color="auto"/>
                <w:left w:val="none" w:sz="0" w:space="0" w:color="auto"/>
                <w:bottom w:val="none" w:sz="0" w:space="0" w:color="auto"/>
                <w:right w:val="none" w:sz="0" w:space="0" w:color="auto"/>
              </w:divBdr>
            </w:div>
          </w:divsChild>
        </w:div>
        <w:div w:id="768351777">
          <w:marLeft w:val="0"/>
          <w:marRight w:val="0"/>
          <w:marTop w:val="0"/>
          <w:marBottom w:val="0"/>
          <w:divBdr>
            <w:top w:val="none" w:sz="0" w:space="0" w:color="auto"/>
            <w:left w:val="none" w:sz="0" w:space="0" w:color="auto"/>
            <w:bottom w:val="none" w:sz="0" w:space="0" w:color="auto"/>
            <w:right w:val="none" w:sz="0" w:space="0" w:color="auto"/>
          </w:divBdr>
          <w:divsChild>
            <w:div w:id="53851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469649">
      <w:bodyDiv w:val="1"/>
      <w:marLeft w:val="0"/>
      <w:marRight w:val="0"/>
      <w:marTop w:val="0"/>
      <w:marBottom w:val="0"/>
      <w:divBdr>
        <w:top w:val="none" w:sz="0" w:space="0" w:color="auto"/>
        <w:left w:val="none" w:sz="0" w:space="0" w:color="auto"/>
        <w:bottom w:val="none" w:sz="0" w:space="0" w:color="auto"/>
        <w:right w:val="none" w:sz="0" w:space="0" w:color="auto"/>
      </w:divBdr>
    </w:div>
    <w:div w:id="1994597259">
      <w:bodyDiv w:val="1"/>
      <w:marLeft w:val="0"/>
      <w:marRight w:val="0"/>
      <w:marTop w:val="0"/>
      <w:marBottom w:val="0"/>
      <w:divBdr>
        <w:top w:val="none" w:sz="0" w:space="0" w:color="auto"/>
        <w:left w:val="none" w:sz="0" w:space="0" w:color="auto"/>
        <w:bottom w:val="none" w:sz="0" w:space="0" w:color="auto"/>
        <w:right w:val="none" w:sz="0" w:space="0" w:color="auto"/>
      </w:divBdr>
    </w:div>
    <w:div w:id="2089377623">
      <w:bodyDiv w:val="1"/>
      <w:marLeft w:val="0"/>
      <w:marRight w:val="0"/>
      <w:marTop w:val="0"/>
      <w:marBottom w:val="0"/>
      <w:divBdr>
        <w:top w:val="none" w:sz="0" w:space="0" w:color="auto"/>
        <w:left w:val="none" w:sz="0" w:space="0" w:color="auto"/>
        <w:bottom w:val="none" w:sz="0" w:space="0" w:color="auto"/>
        <w:right w:val="none" w:sz="0" w:space="0" w:color="auto"/>
      </w:divBdr>
    </w:div>
    <w:div w:id="2092123158">
      <w:bodyDiv w:val="1"/>
      <w:marLeft w:val="0"/>
      <w:marRight w:val="0"/>
      <w:marTop w:val="0"/>
      <w:marBottom w:val="0"/>
      <w:divBdr>
        <w:top w:val="none" w:sz="0" w:space="0" w:color="auto"/>
        <w:left w:val="none" w:sz="0" w:space="0" w:color="auto"/>
        <w:bottom w:val="none" w:sz="0" w:space="0" w:color="auto"/>
        <w:right w:val="none" w:sz="0" w:space="0" w:color="auto"/>
      </w:divBdr>
      <w:divsChild>
        <w:div w:id="1657883170">
          <w:marLeft w:val="0"/>
          <w:marRight w:val="0"/>
          <w:marTop w:val="0"/>
          <w:marBottom w:val="0"/>
          <w:divBdr>
            <w:top w:val="none" w:sz="0" w:space="0" w:color="auto"/>
            <w:left w:val="none" w:sz="0" w:space="0" w:color="auto"/>
            <w:bottom w:val="none" w:sz="0" w:space="0" w:color="auto"/>
            <w:right w:val="none" w:sz="0" w:space="0" w:color="auto"/>
          </w:divBdr>
          <w:divsChild>
            <w:div w:id="134613425">
              <w:marLeft w:val="0"/>
              <w:marRight w:val="0"/>
              <w:marTop w:val="0"/>
              <w:marBottom w:val="0"/>
              <w:divBdr>
                <w:top w:val="none" w:sz="0" w:space="0" w:color="auto"/>
                <w:left w:val="none" w:sz="0" w:space="0" w:color="auto"/>
                <w:bottom w:val="none" w:sz="0" w:space="0" w:color="auto"/>
                <w:right w:val="none" w:sz="0" w:space="0" w:color="auto"/>
              </w:divBdr>
            </w:div>
          </w:divsChild>
        </w:div>
        <w:div w:id="2019119353">
          <w:marLeft w:val="0"/>
          <w:marRight w:val="0"/>
          <w:marTop w:val="0"/>
          <w:marBottom w:val="0"/>
          <w:divBdr>
            <w:top w:val="none" w:sz="0" w:space="0" w:color="auto"/>
            <w:left w:val="none" w:sz="0" w:space="0" w:color="auto"/>
            <w:bottom w:val="none" w:sz="0" w:space="0" w:color="auto"/>
            <w:right w:val="none" w:sz="0" w:space="0" w:color="auto"/>
          </w:divBdr>
          <w:divsChild>
            <w:div w:id="1718776513">
              <w:marLeft w:val="0"/>
              <w:marRight w:val="0"/>
              <w:marTop w:val="0"/>
              <w:marBottom w:val="0"/>
              <w:divBdr>
                <w:top w:val="none" w:sz="0" w:space="0" w:color="auto"/>
                <w:left w:val="none" w:sz="0" w:space="0" w:color="auto"/>
                <w:bottom w:val="none" w:sz="0" w:space="0" w:color="auto"/>
                <w:right w:val="none" w:sz="0" w:space="0" w:color="auto"/>
              </w:divBdr>
            </w:div>
          </w:divsChild>
        </w:div>
        <w:div w:id="1053384921">
          <w:marLeft w:val="0"/>
          <w:marRight w:val="0"/>
          <w:marTop w:val="0"/>
          <w:marBottom w:val="0"/>
          <w:divBdr>
            <w:top w:val="none" w:sz="0" w:space="0" w:color="auto"/>
            <w:left w:val="none" w:sz="0" w:space="0" w:color="auto"/>
            <w:bottom w:val="none" w:sz="0" w:space="0" w:color="auto"/>
            <w:right w:val="none" w:sz="0" w:space="0" w:color="auto"/>
          </w:divBdr>
          <w:divsChild>
            <w:div w:id="520363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195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doi.org/10.3390/su141912035" TargetMode="External"/><Relationship Id="rId39" Type="http://schemas.openxmlformats.org/officeDocument/2006/relationships/hyperlink" Target="https://smr.gov.ua/images/misto/Pipryemstvo/Harchuvannya/6._posib-nyk_nassr.pdf" TargetMode="External"/><Relationship Id="rId21" Type="http://schemas.openxmlformats.org/officeDocument/2006/relationships/image" Target="media/image14.png"/><Relationship Id="rId34" Type="http://schemas.openxmlformats.org/officeDocument/2006/relationships/hyperlink" Target="https://repository.kpi.kharkov.ua/handle/KhPI-Press/55423" TargetMode="External"/><Relationship Id="rId42" Type="http://schemas.openxmlformats.org/officeDocument/2006/relationships/hyperlink" Target="https://doi.org/10.1016/j.resconrec.2023.107273" TargetMode="External"/><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s://doi.org/10.1016/j.scs.2021.103644" TargetMode="Externa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ukriee.org.ua/wp-content/uploads/2021/03/EnMS-Practical-Guide2021_Ukraine_ukr.pdf" TargetMode="External"/><Relationship Id="rId37" Type="http://schemas.openxmlformats.org/officeDocument/2006/relationships/hyperlink" Target="https://doi.org/10.52058/2708-7530-2025-2(56)-1146-1155" TargetMode="External"/><Relationship Id="rId40" Type="http://schemas.openxmlformats.org/officeDocument/2006/relationships/hyperlink" Target="https://doi.org/10.1007/978-3-030-92303-7_7" TargetMode="External"/><Relationship Id="rId45" Type="http://schemas.openxmlformats.org/officeDocument/2006/relationships/hyperlink" Target="http://www.nbuv.gov.u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s://doi.org/10.1016/j.jclepro.2022.130870" TargetMode="External"/><Relationship Id="rId36" Type="http://schemas.openxmlformats.org/officeDocument/2006/relationships/hyperlink" Target="https://doi.org/10.26906/&#1077;&#1110;&#1088;.v0i2(89).2936"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s://zakon.rada.gov.ua/laws/show/2697-19" TargetMode="External"/><Relationship Id="rId44" Type="http://schemas.openxmlformats.org/officeDocument/2006/relationships/hyperlink" Target="https://www.ifoam.bio/sites/default/files/poa_ukrainian_web.pdf"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vlp.com.ua/files/37_3.pdf" TargetMode="External"/><Relationship Id="rId30" Type="http://schemas.openxmlformats.org/officeDocument/2006/relationships/hyperlink" Target="https://ela.kpi.ua/bitstream/123456789/48002/1/Ekolog.pdf" TargetMode="External"/><Relationship Id="rId35" Type="http://schemas.openxmlformats.org/officeDocument/2006/relationships/hyperlink" Target="https://doi.org/10.36910/6775-2310-5283-2022-16-5" TargetMode="External"/><Relationship Id="rId43" Type="http://schemas.openxmlformats.org/officeDocument/2006/relationships/hyperlink" Target="https://doi.org/10.1021/acssuschemeng.3c01710"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s://doi.org/10.32846/2306-9716/2024.eco.1-52.1.22" TargetMode="External"/><Relationship Id="rId38" Type="http://schemas.openxmlformats.org/officeDocument/2006/relationships/hyperlink" Target="https://doi.org/10.1111/jiec.13364" TargetMode="External"/><Relationship Id="rId46" Type="http://schemas.openxmlformats.org/officeDocument/2006/relationships/hyperlink" Target="https://elibrary.ru/defaultx.asp" TargetMode="External"/><Relationship Id="rId20" Type="http://schemas.openxmlformats.org/officeDocument/2006/relationships/image" Target="media/image13.png"/><Relationship Id="rId41" Type="http://schemas.openxmlformats.org/officeDocument/2006/relationships/hyperlink" Target="https://doi.org/10.3390/ijerph19052729"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DDE7A9-4CA6-409E-9913-713B5679A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390</TotalTime>
  <Pages>126</Pages>
  <Words>203626</Words>
  <Characters>116067</Characters>
  <Application>Microsoft Office Word</Application>
  <DocSecurity>0</DocSecurity>
  <Lines>967</Lines>
  <Paragraphs>638</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319055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Irina Tarajmowitsch</dc:creator>
  <cp:keywords/>
  <dc:description/>
  <cp:lastModifiedBy>Irina Tarajmowitsch</cp:lastModifiedBy>
  <cp:revision>53</cp:revision>
  <dcterms:created xsi:type="dcterms:W3CDTF">2026-02-26T06:43:00Z</dcterms:created>
  <dcterms:modified xsi:type="dcterms:W3CDTF">2026-03-02T21:54:00Z</dcterms:modified>
</cp:coreProperties>
</file>