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Міністерство освіти</w:t>
      </w:r>
      <w:r w:rsidRPr="003D629F">
        <w:rPr>
          <w:rFonts w:ascii="Times New Roman" w:eastAsia="Times New Roman" w:hAnsi="Times New Roman" w:cs="Times New Roman"/>
          <w:b/>
          <w:bCs/>
          <w:color w:val="FF0000"/>
          <w:sz w:val="24"/>
          <w:szCs w:val="24"/>
          <w:lang w:eastAsia="ru-RU"/>
        </w:rPr>
        <w:t xml:space="preserve"> </w:t>
      </w:r>
      <w:r w:rsidRPr="003D629F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і</w:t>
      </w:r>
      <w:r w:rsidRPr="003D62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 xml:space="preserve"> науки України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  <w:t>Луцький національний технічний університет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caps/>
          <w:noProof/>
          <w:spacing w:val="-18"/>
          <w:sz w:val="48"/>
          <w:szCs w:val="48"/>
          <w:lang w:val="en-AU" w:eastAsia="en-AU"/>
        </w:rPr>
        <w:drawing>
          <wp:inline distT="0" distB="0" distL="0" distR="0">
            <wp:extent cx="1417320" cy="1440180"/>
            <wp:effectExtent l="0" t="0" r="0" b="0"/>
            <wp:docPr id="14" name="Рисунок 14" descr="Описание: лого Луцький НТУ 2021 (без тексту)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Описание: лого Луцький НТУ 2021 (без тексту)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7320" cy="144018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</w:p>
    <w:p w:rsidR="003D629F" w:rsidRPr="0077470A" w:rsidRDefault="0077470A" w:rsidP="00FD16F0">
      <w:pPr>
        <w:widowControl w:val="0"/>
        <w:adjustRightInd w:val="0"/>
        <w:spacing w:after="0" w:line="240" w:lineRule="auto"/>
        <w:jc w:val="center"/>
        <w:rPr>
          <w:rFonts w:ascii="Times New Roman" w:eastAsia="Times New Roman" w:hAnsi="Times New Roman" w:cs="Times New Roman"/>
          <w:color w:val="000000"/>
          <w:sz w:val="32"/>
          <w:szCs w:val="32"/>
          <w:lang w:eastAsia="ru-RU"/>
        </w:rPr>
      </w:pPr>
      <w:r w:rsidRPr="0077470A">
        <w:rPr>
          <w:rFonts w:ascii="Times New Roman" w:hAnsi="Times New Roman" w:cs="Times New Roman"/>
          <w:b/>
          <w:bCs/>
          <w:color w:val="000000"/>
          <w:sz w:val="32"/>
          <w:szCs w:val="32"/>
        </w:rPr>
        <w:t>ЄВРОПЕЙСЬКА ТА ЄВРОАТЛАНТИЧНА ІНТЕГРАЦІЯ</w:t>
      </w:r>
    </w:p>
    <w:p w:rsidR="003D629F" w:rsidRPr="00533B58" w:rsidRDefault="00533B58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Cs/>
          <w:color w:val="000000"/>
          <w:sz w:val="20"/>
          <w:szCs w:val="20"/>
          <w:lang w:eastAsia="ru-RU"/>
        </w:rPr>
      </w:pPr>
      <w:r w:rsidRPr="00533B58">
        <w:rPr>
          <w:rFonts w:ascii="Times New Roman" w:hAnsi="Times New Roman" w:cs="Times New Roman"/>
          <w:color w:val="000000"/>
          <w:sz w:val="20"/>
          <w:szCs w:val="20"/>
        </w:rPr>
        <w:t>Конспект лекцій для здобувачів першого (бакалаврського) рівня вищої освіти освітньої програми «Міжнародні економічні відносини» галузі галузі знань С Соціальні науки, журналістика, інформація та міжнародні відносини» спеціальності С1 Економіка та міжнародні економічні відносини (за спеціалізаціями) спеціалізація С1.02 Міжнародні економічні відносини денної та заочної форм навчання</w:t>
      </w: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tabs>
          <w:tab w:val="left" w:pos="158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3D629F" w:rsidRPr="003D629F" w:rsidRDefault="003D629F" w:rsidP="00FD16F0">
      <w:pPr>
        <w:spacing w:after="0" w:line="240" w:lineRule="auto"/>
        <w:contextualSpacing/>
        <w:jc w:val="center"/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</w:pPr>
      <w:r w:rsidRPr="003D629F">
        <w:rPr>
          <w:rFonts w:ascii="Times New Roman" w:eastAsia="Times New Roman" w:hAnsi="Times New Roman" w:cs="Times New Roman"/>
          <w:noProof/>
          <w:sz w:val="24"/>
          <w:szCs w:val="24"/>
          <w:lang w:val="en-AU" w:eastAsia="en-AU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4184015</wp:posOffset>
                </wp:positionH>
                <wp:positionV relativeFrom="paragraph">
                  <wp:posOffset>95885</wp:posOffset>
                </wp:positionV>
                <wp:extent cx="419100" cy="428625"/>
                <wp:effectExtent l="12065" t="7620" r="6985" b="11430"/>
                <wp:wrapNone/>
                <wp:docPr id="16" name="Прямоугольник 16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10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00F29A51" id="Прямоугольник 16" o:spid="_x0000_s1026" style="position:absolute;margin-left:329.45pt;margin-top:7.55pt;width:33pt;height:33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" strokecolor="white"/>
            </w:pict>
          </mc:Fallback>
        </mc:AlternateContent>
      </w:r>
      <w:r w:rsidRPr="003D629F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 xml:space="preserve">Луцьк </w:t>
      </w:r>
      <w:r w:rsidR="00533B58"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2026</w:t>
      </w:r>
    </w:p>
    <w:p w:rsidR="003D629F" w:rsidRPr="005307E8" w:rsidRDefault="00263572" w:rsidP="00FD16F0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uk-UA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n-AU" w:eastAsia="en-AU"/>
        </w:rPr>
        <w:lastRenderedPageBreak/>
        <mc:AlternateContent>
          <mc:Choice Requires="wps">
            <w:drawing>
              <wp:anchor distT="0" distB="0" distL="114300" distR="114300" simplePos="0" relativeHeight="251661312" behindDoc="0" locked="0" layoutInCell="1" allowOverlap="1">
                <wp:simplePos x="0" y="0"/>
                <wp:positionH relativeFrom="column">
                  <wp:posOffset>1882775</wp:posOffset>
                </wp:positionH>
                <wp:positionV relativeFrom="paragraph">
                  <wp:posOffset>161290</wp:posOffset>
                </wp:positionV>
                <wp:extent cx="685800" cy="342900"/>
                <wp:effectExtent l="0" t="0" r="0" b="0"/>
                <wp:wrapNone/>
                <wp:docPr id="17" name="Прямоугольник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657A32C5" id="Прямоугольник 17" o:spid="_x0000_s1026" style="position:absolute;margin-left:148.25pt;margin-top:12.7pt;width:54pt;height:27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" fillcolor="white [3201]" stroked="f" strokeweight="1pt"/>
            </w:pict>
          </mc:Fallback>
        </mc:AlternateContent>
      </w:r>
      <w:r w:rsidR="003D629F" w:rsidRPr="005307E8">
        <w:rPr>
          <w:rFonts w:ascii="Times New Roman" w:eastAsia="Times New Roman" w:hAnsi="Times New Roman" w:cs="Times New Roman"/>
          <w:sz w:val="20"/>
          <w:szCs w:val="20"/>
          <w:lang w:eastAsia="uk-UA"/>
        </w:rPr>
        <w:t>УДК 339.</w:t>
      </w:r>
      <w:r w:rsidR="005307E8" w:rsidRPr="005307E8"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  <w:t>9(4)</w:t>
      </w:r>
      <w:r w:rsidR="003D629F" w:rsidRPr="005307E8">
        <w:rPr>
          <w:rFonts w:ascii="Times New Roman" w:eastAsia="Times New Roman" w:hAnsi="Times New Roman" w:cs="Times New Roman"/>
          <w:sz w:val="20"/>
          <w:szCs w:val="20"/>
          <w:lang w:eastAsia="uk-UA"/>
        </w:rPr>
        <w:t>(07)</w:t>
      </w:r>
    </w:p>
    <w:p w:rsidR="003D629F" w:rsidRPr="005307E8" w:rsidRDefault="003D629F" w:rsidP="00FD16F0">
      <w:pPr>
        <w:widowControl w:val="0"/>
        <w:autoSpaceDE w:val="0"/>
        <w:autoSpaceDN w:val="0"/>
        <w:adjustRightInd w:val="0"/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</w:pPr>
      <w:r w:rsidRPr="005307E8">
        <w:rPr>
          <w:rFonts w:ascii="Times New Roman" w:eastAsia="Times New Roman" w:hAnsi="Times New Roman" w:cs="Times New Roman"/>
          <w:sz w:val="20"/>
          <w:szCs w:val="20"/>
          <w:lang w:eastAsia="uk-UA"/>
        </w:rPr>
        <w:t xml:space="preserve">      </w:t>
      </w:r>
      <w:r w:rsidR="0015764F" w:rsidRPr="005307E8">
        <w:rPr>
          <w:rFonts w:ascii="Times New Roman" w:eastAsia="Times New Roman" w:hAnsi="Times New Roman" w:cs="Times New Roman"/>
          <w:sz w:val="20"/>
          <w:szCs w:val="20"/>
          <w:lang w:val="ru-RU" w:eastAsia="uk-UA"/>
        </w:rPr>
        <w:t>Є 66</w:t>
      </w:r>
    </w:p>
    <w:p w:rsidR="003D629F" w:rsidRPr="005307E8" w:rsidRDefault="003D629F" w:rsidP="00FD16F0">
      <w:pPr>
        <w:spacing w:after="0" w:line="240" w:lineRule="auto"/>
        <w:contextualSpacing/>
        <w:rPr>
          <w:rFonts w:ascii="Times New Roman" w:eastAsia="Times New Roman" w:hAnsi="Times New Roman" w:cs="Times New Roman"/>
          <w:sz w:val="20"/>
          <w:szCs w:val="20"/>
          <w:lang w:eastAsia="ar-SA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Електронна копія друкованого видання передана для внесення в репозитарій ЛНТУ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Директор бібліотеки</w:t>
      </w:r>
      <w:r w:rsidRPr="003D62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 xml:space="preserve"> ________________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Н.П. Поліщук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Рекомендовано до видання вченою радою факультету бізнесу та права ЛНТУ, протокол № ____ від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>«   »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 xml:space="preserve">                    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 </w:t>
      </w:r>
      <w:r w:rsidR="00533B58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2026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року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Голова вченої ради факультету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бізнесу та права ___________ Л.Л. Ковальська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Розглянуто і схвалено на засіданні кафедри міжнародних економічних відносин ЛНТУ, протокол №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 xml:space="preserve">  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від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>«   »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u w:val="single"/>
          <w:lang w:eastAsia="ar-SA"/>
        </w:rPr>
        <w:t xml:space="preserve">                  </w:t>
      </w:r>
      <w:r w:rsidR="00533B58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2026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 року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Завідувач кафедри міжнародних економічних відносин________О.В. Баула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</w:p>
    <w:p w:rsidR="003D629F" w:rsidRPr="003D629F" w:rsidRDefault="003D629F" w:rsidP="00FD16F0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Укладач: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   О.</w:t>
      </w:r>
      <w:r w:rsidR="0077470A" w:rsidRPr="0077470A">
        <w:rPr>
          <w:rFonts w:ascii="Times New Roman" w:eastAsia="Times New Roman" w:hAnsi="Times New Roman" w:cs="Times New Roman"/>
          <w:sz w:val="20"/>
          <w:szCs w:val="20"/>
          <w:lang w:eastAsia="ru-RU"/>
        </w:rPr>
        <w:t>А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. </w:t>
      </w:r>
      <w:r w:rsidR="0077470A" w:rsidRPr="0077470A">
        <w:rPr>
          <w:rFonts w:ascii="Times New Roman" w:eastAsia="Times New Roman" w:hAnsi="Times New Roman" w:cs="Times New Roman"/>
          <w:sz w:val="20"/>
          <w:szCs w:val="20"/>
          <w:lang w:eastAsia="ru-RU"/>
        </w:rPr>
        <w:t>Урбан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, кандидат економічних наук, </w:t>
      </w:r>
      <w:r w:rsidR="0073030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доцент, </w:t>
      </w:r>
      <w:r w:rsidR="00730303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доцент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кафедри міжнародних економічних відносин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ЛНТУ</w:t>
      </w:r>
    </w:p>
    <w:p w:rsidR="003D629F" w:rsidRPr="003D629F" w:rsidRDefault="003D629F" w:rsidP="00FD16F0">
      <w:pPr>
        <w:tabs>
          <w:tab w:val="left" w:pos="2700"/>
          <w:tab w:val="left" w:pos="288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                                            </w:t>
      </w:r>
    </w:p>
    <w:p w:rsidR="003D629F" w:rsidRPr="003D629F" w:rsidRDefault="003D629F" w:rsidP="00FD16F0">
      <w:pPr>
        <w:tabs>
          <w:tab w:val="left" w:pos="2520"/>
        </w:tabs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Рецензент: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>______________ О.</w:t>
      </w:r>
      <w:r w:rsidR="007747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>В. Баула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, </w:t>
      </w:r>
      <w:r w:rsidR="00730303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кандидат економічних  наук, доцент, </w:t>
      </w:r>
      <w:r w:rsidR="00730303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завідувач кафедри міжнародних економічних відносин </w:t>
      </w:r>
      <w:r w:rsidR="00730303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ЛНТУ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ru-RU"/>
        </w:rPr>
      </w:pP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Відповідальний 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за випуск:  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____________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 xml:space="preserve">О.В. Баула, кандидат економічних  наук, доцент, </w:t>
      </w:r>
      <w:r w:rsidRPr="003D629F">
        <w:rPr>
          <w:rFonts w:ascii="Times New Roman" w:eastAsia="Times New Roman" w:hAnsi="Times New Roman" w:cs="Times New Roman"/>
          <w:sz w:val="20"/>
          <w:szCs w:val="20"/>
          <w:lang w:eastAsia="ru-RU"/>
        </w:rPr>
        <w:t xml:space="preserve">завідувач кафедри міжнародних економічних відносин </w:t>
      </w: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ЛНТУ</w:t>
      </w:r>
    </w:p>
    <w:p w:rsidR="003D629F" w:rsidRPr="003D629F" w:rsidRDefault="003D629F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tbl>
      <w:tblPr>
        <w:tblW w:w="6912" w:type="dxa"/>
        <w:tblLook w:val="04A0" w:firstRow="1" w:lastRow="0" w:firstColumn="1" w:lastColumn="0" w:noHBand="0" w:noVBand="1"/>
      </w:tblPr>
      <w:tblGrid>
        <w:gridCol w:w="709"/>
        <w:gridCol w:w="6203"/>
      </w:tblGrid>
      <w:tr w:rsidR="003D629F" w:rsidRPr="00533B58" w:rsidTr="00263572">
        <w:trPr>
          <w:trHeight w:val="845"/>
        </w:trPr>
        <w:tc>
          <w:tcPr>
            <w:tcW w:w="709" w:type="dxa"/>
            <w:vAlign w:val="center"/>
            <w:hideMark/>
          </w:tcPr>
          <w:p w:rsidR="003D629F" w:rsidRPr="00533B58" w:rsidRDefault="0015764F" w:rsidP="00FD16F0">
            <w:pPr>
              <w:widowControl w:val="0"/>
              <w:adjustRightInd w:val="0"/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color w:val="000000"/>
                <w:sz w:val="20"/>
                <w:szCs w:val="20"/>
              </w:rPr>
            </w:pPr>
            <w:r w:rsidRPr="00533B58">
              <w:rPr>
                <w:rFonts w:ascii="Times New Roman" w:hAnsi="Times New Roman" w:cs="Times New Roman"/>
                <w:b/>
                <w:sz w:val="20"/>
                <w:szCs w:val="20"/>
              </w:rPr>
              <w:t>Є 66</w:t>
            </w:r>
          </w:p>
        </w:tc>
        <w:tc>
          <w:tcPr>
            <w:tcW w:w="6203" w:type="dxa"/>
            <w:hideMark/>
          </w:tcPr>
          <w:p w:rsidR="003D629F" w:rsidRPr="00533B58" w:rsidRDefault="0077470A" w:rsidP="006307EA">
            <w:pPr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</w:rPr>
            </w:pPr>
            <w:r w:rsidRPr="00533B5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Європейська та євроатлантична інтеграція</w:t>
            </w:r>
            <w:r w:rsidR="003D629F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[Текст]: </w:t>
            </w:r>
            <w:r w:rsidR="00533B58" w:rsidRPr="00533B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Конспект лекцій для здобувачів першого (бакалаврського) рівня вищої освіти освітньої програми «Міжнародні економічні відносини» галузі галузі знань С Соціальні науки, журналістика, інформація та міжнародні відносини» спеціальності С1 Економіка та міжнародні економічні відносини (за спеціалізаціями) спеціалізація С1.02 Міжнародні економічні відносини денної та заочної форм навчання</w:t>
            </w:r>
            <w:r w:rsidR="003D629F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/ уклад.  </w:t>
            </w:r>
            <w:r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О.А. Урбан</w:t>
            </w:r>
            <w:r w:rsidR="003D629F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. Луцьк: ВІП </w:t>
            </w:r>
            <w:r w:rsidR="003D629F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ЛНТУ, </w:t>
            </w:r>
            <w:r w:rsidR="00533B58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2026</w:t>
            </w:r>
            <w:r w:rsidR="003D629F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. </w:t>
            </w:r>
            <w:r w:rsidR="006307EA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44</w:t>
            </w:r>
            <w:r w:rsidR="003D629F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с.</w:t>
            </w:r>
          </w:p>
        </w:tc>
      </w:tr>
    </w:tbl>
    <w:p w:rsidR="003D629F" w:rsidRPr="00533B58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both"/>
        <w:rPr>
          <w:rFonts w:ascii="Times New Roman" w:eastAsia="Times New Roman" w:hAnsi="Times New Roman" w:cs="Times New Roman"/>
          <w:color w:val="000000"/>
          <w:sz w:val="20"/>
          <w:szCs w:val="20"/>
          <w:lang w:eastAsia="uk-UA"/>
        </w:rPr>
      </w:pPr>
      <w:r w:rsidRPr="003D629F">
        <w:rPr>
          <w:rFonts w:ascii="Times New Roman" w:eastAsia="Times New Roman" w:hAnsi="Times New Roman" w:cs="Times New Roman"/>
          <w:color w:val="000000"/>
          <w:sz w:val="20"/>
          <w:szCs w:val="20"/>
          <w:lang w:eastAsia="ar-SA"/>
        </w:rPr>
        <w:t>Видання містить матеріали, що можуть бути використані викладачами та студентами для поглибленого вивчення даного курсу та підвищення загального рівня економічних знань.</w:t>
      </w:r>
    </w:p>
    <w:p w:rsidR="003D629F" w:rsidRPr="003D629F" w:rsidRDefault="003D629F" w:rsidP="00FD16F0">
      <w:pPr>
        <w:widowControl w:val="0"/>
        <w:adjustRightInd w:val="0"/>
        <w:spacing w:after="0" w:line="240" w:lineRule="auto"/>
        <w:jc w:val="right"/>
        <w:rPr>
          <w:rFonts w:ascii="Times New Roman" w:eastAsia="Times New Roman" w:hAnsi="Times New Roman" w:cs="Times New Roman"/>
          <w:color w:val="000000"/>
          <w:szCs w:val="24"/>
          <w:lang w:eastAsia="ar-SA"/>
        </w:rPr>
      </w:pPr>
    </w:p>
    <w:p w:rsidR="003D629F" w:rsidRPr="003D629F" w:rsidRDefault="003D629F" w:rsidP="00FD16F0">
      <w:pPr>
        <w:spacing w:after="0" w:line="240" w:lineRule="auto"/>
        <w:jc w:val="right"/>
        <w:rPr>
          <w:rFonts w:ascii="Times New Roman" w:eastAsia="Times New Roman" w:hAnsi="Times New Roman" w:cs="Times New Roman"/>
          <w:b/>
          <w:sz w:val="18"/>
          <w:szCs w:val="20"/>
          <w:lang w:eastAsia="ru-RU"/>
        </w:rPr>
      </w:pPr>
      <w:r w:rsidRPr="003D629F">
        <w:rPr>
          <w:rFonts w:ascii="Times New Roman" w:eastAsia="Times New Roman" w:hAnsi="Times New Roman" w:cs="Times New Roman"/>
          <w:noProof/>
          <w:color w:val="000000"/>
          <w:szCs w:val="24"/>
          <w:lang w:val="en-AU" w:eastAsia="en-AU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4071620</wp:posOffset>
                </wp:positionH>
                <wp:positionV relativeFrom="paragraph">
                  <wp:posOffset>187960</wp:posOffset>
                </wp:positionV>
                <wp:extent cx="419100" cy="428625"/>
                <wp:effectExtent l="13970" t="6350" r="5080" b="12700"/>
                <wp:wrapNone/>
                <wp:docPr id="15" name="Прямоугольник 1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419100" cy="428625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FFFFFF"/>
                          </a:solidFill>
                          <a:miter lim="800000"/>
                          <a:headEnd/>
                          <a:tailEnd/>
                        </a:ln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rect w14:anchorId="48AC2CE6" id="Прямоугольник 15" o:spid="_x0000_s1026" style="position:absolute;margin-left:320.6pt;margin-top:14.8pt;width:33pt;height:33.7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" strokecolor="white"/>
            </w:pict>
          </mc:Fallback>
        </mc:AlternateContent>
      </w:r>
      <w:r w:rsidRPr="003D629F">
        <w:rPr>
          <w:rFonts w:ascii="Times New Roman" w:eastAsia="Times New Roman" w:hAnsi="Times New Roman" w:cs="Times New Roman"/>
          <w:color w:val="000000"/>
          <w:szCs w:val="24"/>
          <w:lang w:eastAsia="ar-SA"/>
        </w:rPr>
        <w:t xml:space="preserve">© </w:t>
      </w:r>
      <w:r w:rsidR="0077470A">
        <w:rPr>
          <w:rFonts w:ascii="Times New Roman" w:eastAsia="Times New Roman" w:hAnsi="Times New Roman" w:cs="Times New Roman"/>
          <w:sz w:val="20"/>
          <w:szCs w:val="20"/>
          <w:lang w:eastAsia="ru-RU"/>
        </w:rPr>
        <w:t>Урбан</w:t>
      </w:r>
      <w:r w:rsidR="0077470A">
        <w:rPr>
          <w:rFonts w:ascii="Times New Roman" w:eastAsia="Times New Roman" w:hAnsi="Times New Roman" w:cs="Times New Roman"/>
          <w:sz w:val="20"/>
          <w:szCs w:val="20"/>
          <w:lang w:val="ru-RU" w:eastAsia="ru-RU"/>
        </w:rPr>
        <w:t xml:space="preserve"> О.А</w:t>
      </w:r>
      <w:r w:rsidRPr="003D629F">
        <w:rPr>
          <w:rFonts w:ascii="Times New Roman" w:eastAsia="Times New Roman" w:hAnsi="Times New Roman" w:cs="Times New Roman"/>
          <w:color w:val="000000"/>
          <w:szCs w:val="24"/>
          <w:lang w:eastAsia="ar-SA"/>
        </w:rPr>
        <w:t xml:space="preserve">. </w:t>
      </w:r>
      <w:r w:rsidR="00533B58">
        <w:rPr>
          <w:rFonts w:ascii="Times New Roman" w:eastAsia="Times New Roman" w:hAnsi="Times New Roman" w:cs="Times New Roman"/>
          <w:color w:val="000000"/>
          <w:szCs w:val="24"/>
          <w:lang w:eastAsia="ar-SA"/>
        </w:rPr>
        <w:t>2026</w:t>
      </w:r>
    </w:p>
    <w:p w:rsidR="003D629F" w:rsidRPr="003D629F" w:rsidRDefault="00263572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noProof/>
          <w:color w:val="000000"/>
          <w:sz w:val="20"/>
          <w:szCs w:val="20"/>
          <w:lang w:val="en-AU" w:eastAsia="en-AU"/>
        </w:rPr>
        <w:lastRenderedPageBreak/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31DF42E6" wp14:editId="5D163E0E">
                <wp:simplePos x="0" y="0"/>
                <wp:positionH relativeFrom="column">
                  <wp:posOffset>1851660</wp:posOffset>
                </wp:positionH>
                <wp:positionV relativeFrom="paragraph">
                  <wp:posOffset>123190</wp:posOffset>
                </wp:positionV>
                <wp:extent cx="685800" cy="342900"/>
                <wp:effectExtent l="0" t="0" r="0" b="0"/>
                <wp:wrapNone/>
                <wp:docPr id="18" name="Прямоугольник 18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85800" cy="34290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2160FD40" id="Прямоугольник 18" o:spid="_x0000_s1026" style="position:absolute;margin-left:145.8pt;margin-top:9.7pt;width:54pt;height:27pt;z-index:251663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" fillcolor="white [3201]" stroked="f" strokeweight="1pt"/>
            </w:pict>
          </mc:Fallback>
        </mc:AlternateContent>
      </w:r>
      <w:r w:rsidR="003D629F" w:rsidRPr="003D629F"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  <w:t>Зміст</w:t>
      </w: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tbl>
      <w:tblPr>
        <w:tblW w:w="6804" w:type="dxa"/>
        <w:tblLayout w:type="fixed"/>
        <w:tblLook w:val="04A0" w:firstRow="1" w:lastRow="0" w:firstColumn="1" w:lastColumn="0" w:noHBand="0" w:noVBand="1"/>
      </w:tblPr>
      <w:tblGrid>
        <w:gridCol w:w="6237"/>
        <w:gridCol w:w="567"/>
      </w:tblGrid>
      <w:tr w:rsidR="003D629F" w:rsidRPr="003D629F" w:rsidTr="00CE63AA">
        <w:tc>
          <w:tcPr>
            <w:tcW w:w="6237" w:type="dxa"/>
          </w:tcPr>
          <w:p w:rsidR="003D629F" w:rsidRPr="00A1412F" w:rsidRDefault="006836D8" w:rsidP="00FD16F0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Вступ</w:t>
            </w:r>
          </w:p>
        </w:tc>
        <w:tc>
          <w:tcPr>
            <w:tcW w:w="567" w:type="dxa"/>
            <w:vAlign w:val="bottom"/>
          </w:tcPr>
          <w:p w:rsidR="003D629F" w:rsidRPr="003D629F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3D629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4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3D629F" w:rsidP="00A141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690F7B">
              <w:rPr>
                <w:rFonts w:ascii="Times New Roman" w:hAnsi="Times New Roman" w:cs="Times New Roman"/>
                <w:sz w:val="20"/>
                <w:szCs w:val="20"/>
              </w:rPr>
              <w:t xml:space="preserve">Змістовий модуль 1. </w:t>
            </w:r>
            <w:r w:rsidR="00EF45DE" w:rsidRPr="00690F7B">
              <w:rPr>
                <w:rFonts w:ascii="Times New Roman" w:hAnsi="Times New Roman" w:cs="Times New Roman"/>
                <w:sz w:val="20"/>
                <w:szCs w:val="20"/>
              </w:rPr>
              <w:t>Загальні засади європейської інтеграції. Особливості урядування у співтоваристві</w:t>
            </w:r>
          </w:p>
        </w:tc>
        <w:tc>
          <w:tcPr>
            <w:tcW w:w="567" w:type="dxa"/>
            <w:vAlign w:val="bottom"/>
          </w:tcPr>
          <w:p w:rsidR="003D629F" w:rsidRPr="00C76B37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tabs>
                <w:tab w:val="left" w:pos="284"/>
              </w:tabs>
              <w:spacing w:after="0" w:line="240" w:lineRule="auto"/>
              <w:ind w:right="-57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 1. Поняття сучасної Європи та Європейського простору Виникнення і розвиток європейської інтеграції</w:t>
            </w:r>
          </w:p>
        </w:tc>
        <w:tc>
          <w:tcPr>
            <w:tcW w:w="567" w:type="dxa"/>
            <w:vAlign w:val="bottom"/>
          </w:tcPr>
          <w:p w:rsidR="003D629F" w:rsidRPr="00C76B37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FF0000"/>
                <w:sz w:val="20"/>
                <w:szCs w:val="20"/>
                <w:lang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5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Тема 2. 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Етапи розширення і поглиблення інтеграції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pStyle w:val="BodyTextIndent"/>
              <w:spacing w:after="0"/>
              <w:ind w:left="0"/>
              <w:contextualSpacing/>
              <w:rPr>
                <w:sz w:val="20"/>
                <w:szCs w:val="20"/>
              </w:rPr>
            </w:pPr>
            <w:r w:rsidRPr="00A1412F">
              <w:rPr>
                <w:sz w:val="20"/>
                <w:szCs w:val="20"/>
                <w:lang w:val="uk-UA" w:eastAsia="en-US"/>
              </w:rPr>
              <w:t xml:space="preserve">Тема 3. </w:t>
            </w:r>
            <w:r w:rsidRPr="00A1412F">
              <w:rPr>
                <w:sz w:val="20"/>
                <w:szCs w:val="20"/>
                <w:lang w:val="uk-UA"/>
              </w:rPr>
              <w:t>Законодавча і виконавча влада в Європейському Союзі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10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4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 Правова та судова системи Європейського Союзу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>Тема 5.Валютний союз: критерії членства та напрями розвитку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1</w:t>
            </w: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4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6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>Економіка і бюджет Європейського Союзу</w:t>
            </w:r>
          </w:p>
        </w:tc>
        <w:tc>
          <w:tcPr>
            <w:tcW w:w="567" w:type="dxa"/>
            <w:vAlign w:val="bottom"/>
          </w:tcPr>
          <w:p w:rsidR="003D629F" w:rsidRPr="00EF45DE" w:rsidRDefault="00EF45DE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EF45DE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</w:t>
            </w:r>
            <w:r w:rsid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EF45DE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>Тема 7.</w:t>
            </w:r>
            <w:r w:rsidRPr="00A1412F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 xml:space="preserve"> </w:t>
            </w:r>
            <w:r w:rsidRPr="00A1412F">
              <w:rPr>
                <w:rStyle w:val="n11maroon1"/>
                <w:rFonts w:ascii="Times New Roman" w:hAnsi="Times New Roman" w:cs="Times New Roman"/>
                <w:b w:val="0"/>
                <w:bCs/>
                <w:color w:val="auto"/>
                <w:sz w:val="20"/>
                <w:szCs w:val="20"/>
              </w:rPr>
              <w:t>Громадянство Європейського Союзу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19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pStyle w:val="BodyTextIndent"/>
              <w:spacing w:after="0"/>
              <w:ind w:left="0"/>
              <w:rPr>
                <w:b/>
                <w:sz w:val="20"/>
                <w:szCs w:val="20"/>
              </w:rPr>
            </w:pPr>
            <w:r w:rsidRPr="00A1412F">
              <w:rPr>
                <w:sz w:val="20"/>
                <w:szCs w:val="20"/>
                <w:lang w:val="uk-UA" w:eastAsia="en-US"/>
              </w:rPr>
              <w:t>Тема 8.</w:t>
            </w:r>
            <w:r w:rsidRPr="00A1412F">
              <w:rPr>
                <w:b/>
                <w:sz w:val="20"/>
                <w:szCs w:val="20"/>
                <w:lang w:val="uk-UA" w:eastAsia="en-US"/>
              </w:rPr>
              <w:t xml:space="preserve"> </w:t>
            </w:r>
            <w:r w:rsidRPr="00A1412F">
              <w:rPr>
                <w:rStyle w:val="n11maroon1"/>
                <w:rFonts w:ascii="Times New Roman" w:hAnsi="Times New Roman" w:cs="Times New Roman"/>
                <w:b w:val="0"/>
                <w:bCs/>
                <w:color w:val="auto"/>
                <w:sz w:val="20"/>
                <w:szCs w:val="20"/>
                <w:lang w:val="uk-UA"/>
              </w:rPr>
              <w:t>Регіональна політика ЄС</w:t>
            </w:r>
          </w:p>
        </w:tc>
        <w:tc>
          <w:tcPr>
            <w:tcW w:w="567" w:type="dxa"/>
            <w:vAlign w:val="bottom"/>
          </w:tcPr>
          <w:p w:rsidR="003D629F" w:rsidRPr="00027653" w:rsidRDefault="00A12A0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2</w:t>
            </w:r>
            <w:r w:rsidR="00027653"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1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bCs/>
                <w:sz w:val="20"/>
                <w:szCs w:val="20"/>
              </w:rPr>
              <w:t xml:space="preserve">Змістовий модуль 2. </w:t>
            </w:r>
            <w:r w:rsidRPr="00690F7B">
              <w:rPr>
                <w:rFonts w:ascii="Times New Roman" w:hAnsi="Times New Roman" w:cs="Times New Roman"/>
                <w:sz w:val="20"/>
                <w:szCs w:val="20"/>
              </w:rPr>
              <w:t>Європейська та євроатлантична інтеграція. Передумови та наслідки членства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23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3D629F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Тема 9. Міжнародні розрахунки та платіжний баланс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23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ru-RU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10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</w:t>
            </w:r>
            <w:r w:rsidRPr="00A1412F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 </w:t>
            </w:r>
            <w:r w:rsidRPr="00A1412F">
              <w:rPr>
                <w:rStyle w:val="n11maroon1"/>
                <w:rFonts w:ascii="Times New Roman" w:hAnsi="Times New Roman" w:cs="Times New Roman"/>
                <w:b w:val="0"/>
                <w:color w:val="auto"/>
                <w:sz w:val="20"/>
                <w:szCs w:val="20"/>
              </w:rPr>
              <w:t>Європейська політика захисту довкілля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25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pStyle w:val="BodyTextIndent"/>
              <w:spacing w:after="0"/>
              <w:ind w:left="0"/>
              <w:rPr>
                <w:rFonts w:eastAsiaTheme="minorHAnsi"/>
                <w:sz w:val="20"/>
                <w:szCs w:val="20"/>
                <w:lang w:val="uk-UA" w:eastAsia="en-US"/>
              </w:rPr>
            </w:pPr>
            <w:r w:rsidRPr="00A1412F">
              <w:rPr>
                <w:rFonts w:eastAsiaTheme="minorHAnsi"/>
                <w:sz w:val="20"/>
                <w:szCs w:val="20"/>
                <w:lang w:val="uk-UA" w:eastAsia="en-US"/>
              </w:rPr>
              <w:t>Тема 11. Критерії вступу та особливості їх виконання</w:t>
            </w:r>
          </w:p>
        </w:tc>
        <w:tc>
          <w:tcPr>
            <w:tcW w:w="567" w:type="dxa"/>
            <w:vAlign w:val="bottom"/>
          </w:tcPr>
          <w:p w:rsidR="003D629F" w:rsidRPr="00027653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28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412F" w:rsidP="00A1412F">
            <w:pPr>
              <w:pStyle w:val="Default"/>
              <w:rPr>
                <w:rFonts w:eastAsia="Times New Roman"/>
                <w:color w:val="auto"/>
                <w:sz w:val="20"/>
                <w:szCs w:val="20"/>
                <w:lang w:eastAsia="ru-RU"/>
              </w:rPr>
            </w:pPr>
            <w:r w:rsidRPr="00A1412F">
              <w:rPr>
                <w:color w:val="auto"/>
                <w:sz w:val="20"/>
                <w:szCs w:val="20"/>
                <w:lang w:val="uk-UA"/>
              </w:rPr>
              <w:t>Тема 12. Сучасні проблеми Союзу та механізм їх вирішення</w:t>
            </w:r>
          </w:p>
        </w:tc>
        <w:tc>
          <w:tcPr>
            <w:tcW w:w="567" w:type="dxa"/>
            <w:vAlign w:val="bottom"/>
          </w:tcPr>
          <w:p w:rsidR="003D629F" w:rsidRPr="00027653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="00A12A03" w:rsidRPr="00027653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>0</w:t>
            </w:r>
          </w:p>
        </w:tc>
      </w:tr>
      <w:tr w:rsidR="00A1412F" w:rsidRPr="003D629F" w:rsidTr="00CE63AA">
        <w:tc>
          <w:tcPr>
            <w:tcW w:w="6237" w:type="dxa"/>
          </w:tcPr>
          <w:p w:rsidR="00A1412F" w:rsidRPr="00A1412F" w:rsidRDefault="00A1412F" w:rsidP="00A1412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13. 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Україна і Європейський Союз: історія та перспектива взаємовідносин</w:t>
            </w:r>
          </w:p>
        </w:tc>
        <w:tc>
          <w:tcPr>
            <w:tcW w:w="567" w:type="dxa"/>
            <w:vAlign w:val="bottom"/>
          </w:tcPr>
          <w:p w:rsidR="00A1412F" w:rsidRPr="00027653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32</w:t>
            </w:r>
          </w:p>
        </w:tc>
      </w:tr>
      <w:tr w:rsidR="00A1412F" w:rsidRPr="003D629F" w:rsidTr="00CE63AA">
        <w:tc>
          <w:tcPr>
            <w:tcW w:w="6237" w:type="dxa"/>
          </w:tcPr>
          <w:p w:rsidR="00A1412F" w:rsidRPr="00A1412F" w:rsidRDefault="00A1412F" w:rsidP="00A1412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14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 Передумови та історія створення НАТО</w:t>
            </w:r>
          </w:p>
        </w:tc>
        <w:tc>
          <w:tcPr>
            <w:tcW w:w="567" w:type="dxa"/>
            <w:vAlign w:val="bottom"/>
          </w:tcPr>
          <w:p w:rsidR="00A1412F" w:rsidRPr="00A1412F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34</w:t>
            </w:r>
          </w:p>
        </w:tc>
      </w:tr>
      <w:tr w:rsidR="00A1412F" w:rsidRPr="003D629F" w:rsidTr="00CE63AA">
        <w:tc>
          <w:tcPr>
            <w:tcW w:w="6237" w:type="dxa"/>
          </w:tcPr>
          <w:p w:rsidR="00A1412F" w:rsidRPr="00A1412F" w:rsidRDefault="00A1412F" w:rsidP="00A1412F">
            <w:pPr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Тема</w:t>
            </w:r>
            <w:r w:rsidRPr="00A1412F">
              <w:rPr>
                <w:rFonts w:ascii="Times New Roman" w:hAnsi="Times New Roman" w:cs="Times New Roman"/>
                <w:sz w:val="20"/>
                <w:szCs w:val="20"/>
                <w:lang w:val="ru-RU"/>
              </w:rPr>
              <w:t xml:space="preserve"> 15</w:t>
            </w:r>
            <w:r w:rsidRPr="00A1412F">
              <w:rPr>
                <w:rFonts w:ascii="Times New Roman" w:hAnsi="Times New Roman" w:cs="Times New Roman"/>
                <w:sz w:val="20"/>
                <w:szCs w:val="20"/>
              </w:rPr>
              <w:t>. Сучасна безпекова політика Північноатлантичного альянсу</w:t>
            </w:r>
          </w:p>
        </w:tc>
        <w:tc>
          <w:tcPr>
            <w:tcW w:w="567" w:type="dxa"/>
            <w:vAlign w:val="bottom"/>
          </w:tcPr>
          <w:p w:rsidR="00A1412F" w:rsidRPr="00A1412F" w:rsidRDefault="00A1412F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</w:t>
            </w:r>
            <w:r w:rsidR="00027653"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7</w:t>
            </w:r>
          </w:p>
        </w:tc>
      </w:tr>
      <w:tr w:rsidR="003D629F" w:rsidRPr="003D629F" w:rsidTr="00CE63AA">
        <w:tc>
          <w:tcPr>
            <w:tcW w:w="6237" w:type="dxa"/>
          </w:tcPr>
          <w:p w:rsidR="003D629F" w:rsidRPr="00A1412F" w:rsidRDefault="00A12A03" w:rsidP="00A1412F">
            <w:pPr>
              <w:spacing w:after="0" w:line="240" w:lineRule="auto"/>
              <w:jc w:val="both"/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</w:pPr>
            <w:r w:rsidRPr="00A1412F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Рекомендовані джерела інформації </w:t>
            </w:r>
          </w:p>
        </w:tc>
        <w:tc>
          <w:tcPr>
            <w:tcW w:w="567" w:type="dxa"/>
            <w:vAlign w:val="bottom"/>
          </w:tcPr>
          <w:p w:rsidR="003D629F" w:rsidRPr="00027653" w:rsidRDefault="00027653" w:rsidP="00FD16F0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sz w:val="20"/>
                <w:szCs w:val="20"/>
                <w:highlight w:val="yellow"/>
                <w:lang w:val="ru-RU" w:eastAsia="ru-RU"/>
              </w:rPr>
            </w:pPr>
            <w:r>
              <w:rPr>
                <w:rFonts w:ascii="Times New Roman" w:eastAsia="Times New Roman" w:hAnsi="Times New Roman" w:cs="Times New Roman"/>
                <w:sz w:val="20"/>
                <w:szCs w:val="20"/>
                <w:lang w:val="ru-RU" w:eastAsia="ru-RU"/>
              </w:rPr>
              <w:t>39</w:t>
            </w:r>
          </w:p>
        </w:tc>
      </w:tr>
    </w:tbl>
    <w:p w:rsidR="003D629F" w:rsidRPr="003D629F" w:rsidRDefault="003D629F" w:rsidP="00FD16F0">
      <w:pPr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3D629F" w:rsidRPr="003D629F" w:rsidRDefault="003D629F" w:rsidP="00FD16F0">
      <w:pPr>
        <w:spacing w:after="0" w:line="240" w:lineRule="auto"/>
        <w:jc w:val="center"/>
        <w:rPr>
          <w:rFonts w:ascii="Times New Roman" w:eastAsia="Calibri" w:hAnsi="Times New Roman" w:cs="Times New Roman"/>
          <w:b/>
        </w:rPr>
      </w:pPr>
    </w:p>
    <w:p w:rsidR="003D629F" w:rsidRPr="003D629F" w:rsidRDefault="003D629F" w:rsidP="00FD16F0">
      <w:pPr>
        <w:tabs>
          <w:tab w:val="left" w:pos="567"/>
        </w:tabs>
        <w:spacing w:after="0" w:line="240" w:lineRule="auto"/>
        <w:jc w:val="both"/>
        <w:rPr>
          <w:rFonts w:ascii="Times New Roman" w:eastAsia="Calibri" w:hAnsi="Times New Roman" w:cs="Times New Roman"/>
          <w:sz w:val="20"/>
          <w:szCs w:val="20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P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3D629F" w:rsidRDefault="003D629F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263572" w:rsidRPr="003D629F" w:rsidRDefault="00263572" w:rsidP="00FD16F0">
      <w:pPr>
        <w:spacing w:after="0" w:line="240" w:lineRule="auto"/>
        <w:jc w:val="both"/>
        <w:rPr>
          <w:rFonts w:ascii="Calibri" w:eastAsia="Calibri" w:hAnsi="Calibri" w:cs="Times New Roman"/>
          <w:lang w:eastAsia="ru-RU"/>
        </w:rPr>
      </w:pPr>
    </w:p>
    <w:p w:rsidR="00A00EE3" w:rsidRDefault="00A00EE3">
      <w:pPr>
        <w:spacing w:line="259" w:lineRule="auto"/>
        <w:rPr>
          <w:rFonts w:ascii="Calibri" w:eastAsia="Calibri" w:hAnsi="Calibri" w:cs="Times New Roman"/>
          <w:lang w:eastAsia="ru-RU"/>
        </w:rPr>
      </w:pPr>
      <w:r>
        <w:rPr>
          <w:rFonts w:ascii="Calibri" w:eastAsia="Calibri" w:hAnsi="Calibri" w:cs="Times New Roman"/>
          <w:lang w:eastAsia="ru-RU"/>
        </w:rPr>
        <w:br w:type="page"/>
      </w:r>
    </w:p>
    <w:p w:rsidR="003D629F" w:rsidRPr="003D629F" w:rsidRDefault="00263572" w:rsidP="00FD16F0">
      <w:pPr>
        <w:keepNext/>
        <w:spacing w:after="0" w:line="240" w:lineRule="auto"/>
        <w:jc w:val="center"/>
        <w:outlineLvl w:val="0"/>
        <w:rPr>
          <w:rFonts w:ascii="Times New Roman" w:eastAsia="Times New Roman" w:hAnsi="Times New Roman" w:cs="Times New Roman"/>
          <w:b/>
          <w:lang w:eastAsia="ru-RU"/>
        </w:rPr>
      </w:pPr>
      <w:r w:rsidRPr="003D629F">
        <w:rPr>
          <w:rFonts w:ascii="Times New Roman" w:eastAsia="Times New Roman" w:hAnsi="Times New Roman" w:cs="Times New Roman"/>
          <w:b/>
          <w:lang w:eastAsia="ru-RU"/>
        </w:rPr>
        <w:lastRenderedPageBreak/>
        <w:t xml:space="preserve">ВСТУП </w:t>
      </w:r>
    </w:p>
    <w:p w:rsidR="00263572" w:rsidRPr="00FA640C" w:rsidRDefault="00263572" w:rsidP="00FD16F0">
      <w:pPr>
        <w:spacing w:after="0" w:line="240" w:lineRule="auto"/>
        <w:ind w:firstLine="567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eastAsia="en-AU"/>
        </w:rPr>
        <w:t>Європейська та євроатлантична інтеграція є важливим напрямом у розвитку сучасних міжнародних відносин, що має безпосередній вплив на політичну, економічну та соціальну структуру держав та регіонів. Процеси європейської інтеграції, а також співпраця з країнами Євроатлантичного простору є не лише результатом глобальних геополітичних змін, але й необхідністю для забезпечення стабільності та процвітання на континенті. В умовах стрімкої глобалізації, трансформацій в міжнародній політиці та економіці, європейська інтеграція стає важливим інструментом для досягнення гармонійного розвитку, покращення економічної співпраці та посилення безпеки.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eastAsia="en-AU"/>
        </w:rPr>
        <w:t>Сучасна концепція європейської інтеграції виходить за межі простого економічного співробітництва і охоплює політичну, соціальну та правову сфери, що зумовлює необхідність комплексного підходу до вивчення цього процесу. Враховуючи важливість європейської та євроатлантичної інтеграції для стабільності в Європі та на глобальному рівні, велике значення набувають дисципліни, що аналізують її етапи, механізми та інституційні аспекти.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CA0538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У дисципліні «Європейська та євроатлантична інтеграція» зосереджено увагу на характеристиці основних етапів інтеграційних процесів, їхніх принципах та інституціях, що визначають політико-економічну стратегію держав-членів ЄС та інших євроатлантичних організацій. </w:t>
      </w: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Логіка викладу передбачає поступове ознайомлення з основними принципами інтеграції, аналіз конкретних механізмів співпраці та етапів розширення, а також роль конкретних держав у формуванні європейського та євроатлантичного простору.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Метою курсу є формування комплексних знань у сфері європейської інтеграції, розуміння ключових процесів інтеграції та співпраці в межах Європейського Союзу та з іншими країнами Євроатлантичного простору. </w:t>
      </w:r>
      <w:r w:rsidRPr="00FA640C"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  <w:t>Основні завдання дисципліни включають:</w:t>
      </w:r>
    </w:p>
    <w:p w:rsidR="00FA640C" w:rsidRPr="00FA640C" w:rsidRDefault="00FA640C" w:rsidP="00562950">
      <w:pPr>
        <w:numPr>
          <w:ilvl w:val="0"/>
          <w:numId w:val="2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Вивчення основних принципів європейської та євроатлантичної інтеграції;</w:t>
      </w:r>
    </w:p>
    <w:p w:rsidR="00FA640C" w:rsidRPr="00FA640C" w:rsidRDefault="00FA640C" w:rsidP="00562950">
      <w:pPr>
        <w:numPr>
          <w:ilvl w:val="0"/>
          <w:numId w:val="2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Аналіз основних інституцій ЄС та НАТО, їхніх функцій та взаємодії;</w:t>
      </w:r>
    </w:p>
    <w:p w:rsidR="00FA640C" w:rsidRPr="00FA640C" w:rsidRDefault="00FA640C" w:rsidP="00562950">
      <w:pPr>
        <w:numPr>
          <w:ilvl w:val="0"/>
          <w:numId w:val="2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Дослідження механізмів розширення ЄС та процесу вступу нових країн;</w:t>
      </w:r>
    </w:p>
    <w:p w:rsidR="00FA640C" w:rsidRPr="00FA640C" w:rsidRDefault="00FA640C" w:rsidP="00562950">
      <w:pPr>
        <w:numPr>
          <w:ilvl w:val="0"/>
          <w:numId w:val="2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Розгляд питань безпеки, економічної політики та внутрішніх реформ в контексті європейської інтеграції;</w:t>
      </w:r>
    </w:p>
    <w:p w:rsidR="00FA640C" w:rsidRPr="00FA640C" w:rsidRDefault="00FA640C" w:rsidP="00562950">
      <w:pPr>
        <w:numPr>
          <w:ilvl w:val="0"/>
          <w:numId w:val="29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Оцінка ролі України у європейському та євроатлантичному контекстах, а також її шлях до європейських стандартів.</w:t>
      </w:r>
    </w:p>
    <w:p w:rsidR="00FA640C" w:rsidRPr="00FA640C" w:rsidRDefault="00FA640C" w:rsidP="00213C68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4"/>
          <w:szCs w:val="24"/>
          <w:lang w:val="ru-RU" w:eastAsia="en-AU"/>
        </w:rPr>
      </w:pPr>
      <w:r w:rsidRPr="00FA640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Предмет курсу — інтеграційні процеси в Європі та їх взаємозв’язок із євроатлантичними структурами, а також механізми розвитку та співпраці на міжнародному рівні.</w:t>
      </w:r>
    </w:p>
    <w:p w:rsidR="003D629F" w:rsidRPr="00FA640C" w:rsidRDefault="003D629F" w:rsidP="00FD16F0">
      <w:pPr>
        <w:spacing w:after="0" w:line="240" w:lineRule="auto"/>
        <w:jc w:val="both"/>
        <w:rPr>
          <w:rFonts w:ascii="Times New Roman" w:eastAsia="Calibri" w:hAnsi="Times New Roman" w:cs="Times New Roman"/>
          <w:color w:val="FF0000"/>
          <w:lang w:val="ru-RU"/>
        </w:rPr>
      </w:pPr>
    </w:p>
    <w:p w:rsidR="003D629F" w:rsidRPr="00027653" w:rsidRDefault="003D629F" w:rsidP="00FD16F0">
      <w:pPr>
        <w:spacing w:after="0" w:line="240" w:lineRule="auto"/>
        <w:ind w:firstLine="567"/>
        <w:jc w:val="center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 w:rsidRPr="00027653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lastRenderedPageBreak/>
        <w:t xml:space="preserve">Змістовий модуль 1 </w:t>
      </w:r>
    </w:p>
    <w:p w:rsidR="003D629F" w:rsidRPr="005307E8" w:rsidRDefault="000B63F9" w:rsidP="00FD16F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pacing w:val="-20"/>
          <w:sz w:val="24"/>
          <w:szCs w:val="24"/>
        </w:rPr>
      </w:pPr>
      <w:r w:rsidRPr="005307E8">
        <w:rPr>
          <w:rFonts w:ascii="Times New Roman" w:hAnsi="Times New Roman" w:cs="Times New Roman"/>
          <w:b/>
          <w:i/>
          <w:spacing w:val="-20"/>
          <w:sz w:val="24"/>
          <w:szCs w:val="24"/>
        </w:rPr>
        <w:t>Загальні засади європейської інтеграції. Особливості урядування у співтоваристві</w:t>
      </w:r>
    </w:p>
    <w:p w:rsidR="0082446A" w:rsidRPr="004D24DC" w:rsidRDefault="0082446A" w:rsidP="00FD16F0">
      <w:pPr>
        <w:spacing w:after="0" w:line="240" w:lineRule="auto"/>
        <w:ind w:right="-57" w:firstLine="567"/>
        <w:jc w:val="center"/>
        <w:rPr>
          <w:rFonts w:ascii="Times New Roman" w:eastAsia="Times New Roman" w:hAnsi="Times New Roman" w:cs="Times New Roman"/>
          <w:b/>
          <w:sz w:val="20"/>
          <w:szCs w:val="20"/>
          <w:lang w:eastAsia="ru-RU"/>
        </w:rPr>
      </w:pPr>
    </w:p>
    <w:p w:rsidR="00003653" w:rsidRPr="00E50E31" w:rsidRDefault="005307E8" w:rsidP="00E50E31">
      <w:pPr>
        <w:tabs>
          <w:tab w:val="left" w:pos="284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sz w:val="20"/>
          <w:szCs w:val="20"/>
        </w:rPr>
      </w:pPr>
      <w:r w:rsidRPr="00E50E31">
        <w:rPr>
          <w:rFonts w:ascii="Times New Roman" w:hAnsi="Times New Roman" w:cs="Times New Roman"/>
          <w:b/>
          <w:sz w:val="20"/>
          <w:szCs w:val="20"/>
        </w:rPr>
        <w:t xml:space="preserve">Тема 1. </w:t>
      </w:r>
      <w:r w:rsidR="0082446A" w:rsidRPr="00E50E31">
        <w:rPr>
          <w:rFonts w:ascii="Times New Roman" w:hAnsi="Times New Roman" w:cs="Times New Roman"/>
          <w:b/>
          <w:sz w:val="20"/>
          <w:szCs w:val="20"/>
        </w:rPr>
        <w:t>Поняття сучасної Європи та Європейського простору Виникнення і розвиток європейської інтеграції</w:t>
      </w:r>
    </w:p>
    <w:p w:rsidR="0082446A" w:rsidRPr="00E50E31" w:rsidRDefault="0082446A" w:rsidP="00E50E31">
      <w:pPr>
        <w:tabs>
          <w:tab w:val="left" w:pos="284"/>
        </w:tabs>
        <w:spacing w:after="0" w:line="240" w:lineRule="auto"/>
        <w:ind w:right="-57" w:firstLine="567"/>
        <w:jc w:val="both"/>
        <w:rPr>
          <w:rFonts w:ascii="Times New Roman" w:hAnsi="Times New Roman" w:cs="Times New Roman"/>
          <w:b/>
          <w:sz w:val="20"/>
          <w:szCs w:val="20"/>
          <w:lang w:eastAsia="ru-RU"/>
        </w:rPr>
      </w:pPr>
    </w:p>
    <w:p w:rsidR="00E50E31" w:rsidRPr="00CA0538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CA0538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1. Сучасна Європа та Європейський простір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CA0538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Сучасна Європа – це геополітичний, культурний і економічний простір, що охоплює більше 40 країн із спільною історією, цінностями та прагненням до стабільного розвитку. </w:t>
      </w: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простір формується не лише географічно, а й політично, інституційно та культурно. Основу його інтеграції становить Європейський Союз (ЄС), що об'єднує держави на засадах спільного ринку, правових норм та демократичних принципів.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2. Виникнення та розвиток європейської інтеграції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Європейська інтеграція – це історичний процес поступового об’єднання європейських держав, який розпочався після Другої світової війни. Її метою стало забезпечення тривалого миру, економічного зростання і безпеки. У 1951 році було створено Європейське об'єднання вугілля і сталі, а в 1957 році – Європейське економічне співтовариство (ЄЕС) та Євратом. Ці структури стали базисом для формування майбутнього ЄС.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3. Становлення Європейського Союзу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Поступово відбулося перетворення Європейських співтовариств у Європейський Союз. Ключовими етапами стали:</w:t>
      </w:r>
    </w:p>
    <w:p w:rsidR="00E50E31" w:rsidRPr="00E50E31" w:rsidRDefault="00E50E31" w:rsidP="00562950">
      <w:pPr>
        <w:numPr>
          <w:ilvl w:val="0"/>
          <w:numId w:val="3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Єдиний європейський акт (1986), що започаткував створення внутрішнього ринку;</w:t>
      </w:r>
    </w:p>
    <w:p w:rsidR="00E50E31" w:rsidRPr="00E50E31" w:rsidRDefault="00E50E31" w:rsidP="00562950">
      <w:pPr>
        <w:numPr>
          <w:ilvl w:val="0"/>
          <w:numId w:val="3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Маастрихтський договір (1992) – офіційне створення ЄС;</w:t>
      </w:r>
    </w:p>
    <w:p w:rsidR="00E50E31" w:rsidRPr="00E50E31" w:rsidRDefault="00E50E31" w:rsidP="00562950">
      <w:pPr>
        <w:numPr>
          <w:ilvl w:val="0"/>
          <w:numId w:val="3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Амстердамський (1997) і Ніццький (2001) договори – інституційна реформа;</w:t>
      </w:r>
    </w:p>
    <w:p w:rsidR="00E50E31" w:rsidRPr="00E50E31" w:rsidRDefault="00E50E31" w:rsidP="00562950">
      <w:pPr>
        <w:numPr>
          <w:ilvl w:val="0"/>
          <w:numId w:val="32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Лісабонський договір (2007) – формування Конституційної основи ЄС.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4. Цілі, цінності та суверенітет у межах ЄС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Базові цілі ЄС – підтримка миру, добробуту, сталого розвитку, соціальної справедливості, захисту прав людини, рівності та свободи. ЄС сповідує спільні цінності: демократію, повагу до прав людини, верховенство права.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Особливістю інтеграції є трансфер частини національного суверенітету на наднаціональний рівень. У певних сферах (митна політика, конкуренція, монетарна політика в зоні євро) держави-члени делегують повноваження інституціям ЄС.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5. Розширення ЄС та умови вступу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Розширення ЄС – процес приєднання нових держав. Кожна країна-кандидат має відповідати Копенгагенським критеріям: стабільність </w:t>
      </w: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інституцій, ринкова економіка, здатність виконувати обов’язки члена ЄС. Порядок вступу передбачає подання заявки, надання статусу кандидата, переговори за 35 главами </w:t>
      </w: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communautaire</w:t>
      </w: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та ратифікацію договору про вступ.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6. Територія, право та громадянство ЄС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Територія ЄС визначається державами-членами. Дія права ЄС поширюється на всіх громадян та юридичних осіб, що перебувають на території ЄС. Субсидіарність передбачає, що рішення приймаються на найближчому до громадян рівні, якщо це ефективніше.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Громадянство ЄС є наднаціональним статусом, що доповнює національне й надає права на пересування, проживання, участь у виборах тощо.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7. Символіка, мови та інституції ЄС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Офіційна символіка ЄС:</w:t>
      </w:r>
    </w:p>
    <w:p w:rsidR="00E50E31" w:rsidRPr="00E50E31" w:rsidRDefault="00E50E31" w:rsidP="00562950">
      <w:pPr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Прапор із 12 зірками;</w:t>
      </w:r>
    </w:p>
    <w:p w:rsidR="00E50E31" w:rsidRPr="00E50E31" w:rsidRDefault="00E50E31" w:rsidP="00562950">
      <w:pPr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Гімн "Ода до радості";</w:t>
      </w:r>
    </w:p>
    <w:p w:rsidR="00E50E31" w:rsidRPr="00E50E31" w:rsidRDefault="00E50E31" w:rsidP="00562950">
      <w:pPr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Девіз: "Єдність у розмаїтті";</w:t>
      </w:r>
    </w:p>
    <w:p w:rsidR="00E50E31" w:rsidRPr="00E50E31" w:rsidRDefault="00E50E31" w:rsidP="00562950">
      <w:pPr>
        <w:numPr>
          <w:ilvl w:val="0"/>
          <w:numId w:val="33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День Європи – 9 травня.</w:t>
      </w:r>
    </w:p>
    <w:p w:rsidR="00E50E31" w:rsidRPr="00E50E31" w:rsidRDefault="00E50E31" w:rsidP="00E50E31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ЄС має 24 офіційні мови. Основні інституції:</w:t>
      </w:r>
    </w:p>
    <w:p w:rsidR="00E50E31" w:rsidRPr="00E50E31" w:rsidRDefault="00E50E31" w:rsidP="00562950">
      <w:pPr>
        <w:numPr>
          <w:ilvl w:val="0"/>
          <w:numId w:val="34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Європейська Рада – політичне керівництво;</w:t>
      </w:r>
    </w:p>
    <w:p w:rsidR="00E50E31" w:rsidRPr="00E50E31" w:rsidRDefault="00E50E31" w:rsidP="00562950">
      <w:pPr>
        <w:numPr>
          <w:ilvl w:val="0"/>
          <w:numId w:val="34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Європейська Комісія – виконавча влада;</w:t>
      </w:r>
    </w:p>
    <w:p w:rsidR="00E50E31" w:rsidRPr="00E50E31" w:rsidRDefault="00E50E31" w:rsidP="00562950">
      <w:pPr>
        <w:numPr>
          <w:ilvl w:val="0"/>
          <w:numId w:val="34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Європейський парламент – законодавчий орган;</w:t>
      </w:r>
    </w:p>
    <w:p w:rsidR="00E50E31" w:rsidRPr="00E50E31" w:rsidRDefault="00E50E31" w:rsidP="00562950">
      <w:pPr>
        <w:numPr>
          <w:ilvl w:val="0"/>
          <w:numId w:val="34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Рада ЄС – представляє уряди держав;</w:t>
      </w:r>
    </w:p>
    <w:p w:rsidR="00E50E31" w:rsidRPr="00E50E31" w:rsidRDefault="00E50E31" w:rsidP="00562950">
      <w:pPr>
        <w:numPr>
          <w:ilvl w:val="0"/>
          <w:numId w:val="34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eastAsia="en-AU"/>
        </w:rPr>
        <w:t>Суд ЄС – тлумачення права;</w:t>
      </w:r>
    </w:p>
    <w:p w:rsidR="00E50E31" w:rsidRPr="00E50E31" w:rsidRDefault="00E50E31" w:rsidP="00562950">
      <w:pPr>
        <w:numPr>
          <w:ilvl w:val="0"/>
          <w:numId w:val="34"/>
        </w:numPr>
        <w:spacing w:after="0" w:line="240" w:lineRule="auto"/>
        <w:ind w:left="0"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50E31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центральний банк – грошова політика.</w:t>
      </w:r>
    </w:p>
    <w:p w:rsidR="00E50E31" w:rsidRPr="006479EE" w:rsidRDefault="00E50E31" w:rsidP="006479E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6479EE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8. Спільне надбання ЄС та співпраця з Радою Європи</w:t>
      </w:r>
    </w:p>
    <w:p w:rsidR="00E50E31" w:rsidRPr="006479EE" w:rsidRDefault="00E50E31" w:rsidP="006479E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6479E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"Спільне надбання" (</w:t>
      </w:r>
      <w:r w:rsidRPr="006479EE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6479E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6479EE">
        <w:rPr>
          <w:rFonts w:ascii="Times New Roman" w:eastAsia="Times New Roman" w:hAnsi="Times New Roman" w:cs="Times New Roman"/>
          <w:sz w:val="20"/>
          <w:szCs w:val="20"/>
          <w:lang w:eastAsia="en-AU"/>
        </w:rPr>
        <w:t>communautaire</w:t>
      </w:r>
      <w:r w:rsidRPr="006479E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– це всі нормативно-правові акти ЄС, яких мають дотримуватися держави-члени. Це основа єдиного ринку, політик і стандартів.</w:t>
      </w:r>
    </w:p>
    <w:p w:rsidR="00E50E31" w:rsidRPr="006479EE" w:rsidRDefault="00E50E31" w:rsidP="006479EE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6479E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Рада Європи – окрема міжнародна організація, яка не є частиною ЄС, але тісно співпрацює з ним у сфері прав людини, демократії та правосуддя.</w:t>
      </w:r>
    </w:p>
    <w:p w:rsidR="00E50E31" w:rsidRPr="006479EE" w:rsidRDefault="00E50E31" w:rsidP="006479EE">
      <w:pPr>
        <w:pStyle w:val="Heading3"/>
        <w:spacing w:before="0" w:line="240" w:lineRule="auto"/>
        <w:ind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b w:val="0"/>
          <w:bCs w:val="0"/>
          <w:color w:val="auto"/>
          <w:sz w:val="20"/>
          <w:szCs w:val="20"/>
        </w:rPr>
        <w:t>9. Історія європейської ідеї та правові акти</w:t>
      </w:r>
    </w:p>
    <w:p w:rsidR="00E50E31" w:rsidRPr="006479EE" w:rsidRDefault="00E50E31" w:rsidP="006479EE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  <w:lang w:val="uk-UA"/>
        </w:rPr>
        <w:t>Ідея європейської єдності має давнє походження. Її інтелектуальні витоки сягають ще Середньовіччя, коли мислителі, політики та філософи обговорювали можливість єдності європейських народів. Наприклад, середньовічна концепція "</w:t>
      </w:r>
      <w:r w:rsidRPr="006479EE">
        <w:rPr>
          <w:rFonts w:ascii="Times New Roman" w:hAnsi="Times New Roman" w:cs="Times New Roman"/>
          <w:sz w:val="20"/>
          <w:szCs w:val="20"/>
        </w:rPr>
        <w:t>Res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6479EE">
        <w:rPr>
          <w:rFonts w:ascii="Times New Roman" w:hAnsi="Times New Roman" w:cs="Times New Roman"/>
          <w:sz w:val="20"/>
          <w:szCs w:val="20"/>
        </w:rPr>
        <w:t>Publica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 </w:t>
      </w:r>
      <w:r w:rsidRPr="006479EE">
        <w:rPr>
          <w:rFonts w:ascii="Times New Roman" w:hAnsi="Times New Roman" w:cs="Times New Roman"/>
          <w:sz w:val="20"/>
          <w:szCs w:val="20"/>
        </w:rPr>
        <w:t>Christiana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" уявляла Європу як спільноту християнських держав із єдиними цінностями та порядком. </w:t>
      </w:r>
      <w:r w:rsidRPr="006479EE">
        <w:rPr>
          <w:rFonts w:ascii="Times New Roman" w:hAnsi="Times New Roman" w:cs="Times New Roman"/>
          <w:sz w:val="20"/>
          <w:szCs w:val="20"/>
        </w:rPr>
        <w:t>У XVIII–XIX століттях з’являються ідеї федерації європейських держав у працях Іммануїла Канта, Віктора Гюго та інших.</w:t>
      </w:r>
    </w:p>
    <w:p w:rsidR="00E50E31" w:rsidRPr="006479EE" w:rsidRDefault="00E50E31" w:rsidP="006479EE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</w:rPr>
        <w:t xml:space="preserve">Проте </w:t>
      </w:r>
      <w:r w:rsidRPr="006479EE">
        <w:rPr>
          <w:rStyle w:val="Strong"/>
          <w:rFonts w:ascii="Times New Roman" w:hAnsi="Times New Roman" w:cs="Times New Roman"/>
          <w:sz w:val="20"/>
          <w:szCs w:val="20"/>
        </w:rPr>
        <w:t>сучасна концепція європейської інтеграції</w:t>
      </w:r>
      <w:r w:rsidRPr="006479EE">
        <w:rPr>
          <w:rFonts w:ascii="Times New Roman" w:hAnsi="Times New Roman" w:cs="Times New Roman"/>
          <w:sz w:val="20"/>
          <w:szCs w:val="20"/>
        </w:rPr>
        <w:t xml:space="preserve"> виникла після Другої світової війни як реакція на руйнівні наслідки двох світових війн і прагнення до збереження миру, економічного відновлення і стабільності в </w:t>
      </w:r>
      <w:r w:rsidRPr="006479EE">
        <w:rPr>
          <w:rFonts w:ascii="Times New Roman" w:hAnsi="Times New Roman" w:cs="Times New Roman"/>
          <w:sz w:val="20"/>
          <w:szCs w:val="20"/>
        </w:rPr>
        <w:lastRenderedPageBreak/>
        <w:t>регіоні. Ідея об’єднаної Європи базувалася на спільних цінностях демократії, прав людини, економічної співпраці та верховенства права.</w:t>
      </w:r>
    </w:p>
    <w:p w:rsidR="00E50E31" w:rsidRPr="006479EE" w:rsidRDefault="00E50E31" w:rsidP="006479EE">
      <w:pPr>
        <w:pStyle w:val="Heading4"/>
        <w:spacing w:before="0" w:line="240" w:lineRule="auto"/>
        <w:ind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479EE">
        <w:rPr>
          <w:rFonts w:ascii="Times New Roman" w:hAnsi="Times New Roman" w:cs="Times New Roman"/>
          <w:color w:val="auto"/>
          <w:sz w:val="20"/>
          <w:szCs w:val="20"/>
        </w:rPr>
        <w:t>Ключові етапи та правові акти європейської інтеграції: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  <w:lang w:val="uk-UA"/>
        </w:rPr>
        <w:t>Паризький договір (1951)</w:t>
      </w:r>
      <w:r w:rsidR="006479EE">
        <w:rPr>
          <w:rStyle w:val="Strong"/>
          <w:rFonts w:ascii="Times New Roman" w:hAnsi="Times New Roman" w:cs="Times New Roman"/>
          <w:sz w:val="20"/>
          <w:szCs w:val="20"/>
          <w:lang w:val="uk-UA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Створення Європейського об'єднання вугілля і сталі (ЄОВС) — першої наднаціональної організації, яка мала контролювати виробництво стратегічних ресурсів. </w:t>
      </w:r>
      <w:r w:rsidRPr="006479EE">
        <w:rPr>
          <w:rFonts w:ascii="Times New Roman" w:hAnsi="Times New Roman" w:cs="Times New Roman"/>
          <w:sz w:val="20"/>
          <w:szCs w:val="20"/>
        </w:rPr>
        <w:t>Цей договір заклав фундамент для подальшої економічної інтеграції.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Римські договори (1957)</w:t>
      </w:r>
      <w:r w:rsidR="006479EE">
        <w:rPr>
          <w:rStyle w:val="Strong"/>
          <w:rFonts w:ascii="Times New Roman" w:hAnsi="Times New Roman" w:cs="Times New Roman"/>
          <w:sz w:val="20"/>
          <w:szCs w:val="20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</w:rPr>
        <w:t>Було підписано два договори: про створення Європейського економічного співтовариства (ЄЕС) і Євратому (Європейського співтовариства з атомної енергії). Ці договори започаткували спільний ринок і сприяли економічному зближенню країн-учасниць.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Єдиний європейський акт (1986)</w:t>
      </w:r>
      <w:r w:rsidR="006479EE">
        <w:rPr>
          <w:rStyle w:val="Strong"/>
          <w:rFonts w:ascii="Times New Roman" w:hAnsi="Times New Roman" w:cs="Times New Roman"/>
          <w:sz w:val="20"/>
          <w:szCs w:val="20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</w:rPr>
        <w:t>Удосконалив механізми функціонування Спільного ринку та визначив мету створення єдиного внутрішнього ринку до 1992 року. Вперше в документі згадується питання спільної зовнішньої політики.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Маастрихтський договір (1992)</w:t>
      </w:r>
      <w:r w:rsidR="006479EE">
        <w:rPr>
          <w:rStyle w:val="Strong"/>
          <w:rFonts w:ascii="Times New Roman" w:hAnsi="Times New Roman" w:cs="Times New Roman"/>
          <w:sz w:val="20"/>
          <w:szCs w:val="20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</w:rPr>
        <w:t>Створення Європейського Союзу як політичного утворення з трьома «стовпами»: економічна і валютна політика, спільна зовнішня та безпекова політика, юстиція та внутрішні справи. Закладено основу для запровадження євро.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Амстердамський договір (1997)</w:t>
      </w:r>
      <w:r w:rsidR="006479EE">
        <w:rPr>
          <w:rStyle w:val="Strong"/>
          <w:rFonts w:ascii="Times New Roman" w:hAnsi="Times New Roman" w:cs="Times New Roman"/>
          <w:sz w:val="20"/>
          <w:szCs w:val="20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</w:rPr>
        <w:t>Реформа інституцій ЄС, зміцнення політик у сфері прав людини, безпеки, соціальної політики. Важливе значення мало розширення ролі Європейського парламенту.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Ніццький договір (2001)</w:t>
      </w:r>
      <w:r w:rsidR="006479EE">
        <w:rPr>
          <w:rStyle w:val="Strong"/>
          <w:rFonts w:ascii="Times New Roman" w:hAnsi="Times New Roman" w:cs="Times New Roman"/>
          <w:sz w:val="20"/>
          <w:szCs w:val="20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</w:rPr>
        <w:t>Підготовка до великого розширення ЄС у 2004 році. Удосконалено процес прийняття рішень та функціонування інституцій ЄС.</w:t>
      </w:r>
    </w:p>
    <w:p w:rsidR="00E50E31" w:rsidRPr="006479EE" w:rsidRDefault="00E50E31" w:rsidP="00562950">
      <w:pPr>
        <w:pStyle w:val="NormalWeb"/>
        <w:numPr>
          <w:ilvl w:val="0"/>
          <w:numId w:val="35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Лісабонський договір (2007, чинний з 2009)</w:t>
      </w:r>
      <w:r w:rsidR="006479EE">
        <w:rPr>
          <w:rStyle w:val="Strong"/>
          <w:rFonts w:ascii="Times New Roman" w:hAnsi="Times New Roman" w:cs="Times New Roman"/>
          <w:sz w:val="20"/>
          <w:szCs w:val="20"/>
        </w:rPr>
        <w:t xml:space="preserve">. </w:t>
      </w:r>
      <w:r w:rsidRPr="006479EE">
        <w:rPr>
          <w:rFonts w:ascii="Times New Roman" w:hAnsi="Times New Roman" w:cs="Times New Roman"/>
          <w:sz w:val="20"/>
          <w:szCs w:val="20"/>
        </w:rPr>
        <w:t>Привів до спрощення правової структури ЄС, скасував поділ на "стовпи", запровадив посаду Президента Європейської ради та Високого представника з питань зовнішньої політики. Посилив роль національних парламентів і громадянської участі.</w:t>
      </w:r>
    </w:p>
    <w:p w:rsidR="00E50E31" w:rsidRPr="006479EE" w:rsidRDefault="00E50E31" w:rsidP="006479EE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479EE">
        <w:rPr>
          <w:rFonts w:ascii="Times New Roman" w:hAnsi="Times New Roman" w:cs="Times New Roman"/>
          <w:sz w:val="20"/>
          <w:szCs w:val="20"/>
          <w:lang w:val="uk-UA"/>
        </w:rPr>
        <w:t>Ці договори відображають поетапний розвиток європейської інтеграції — від економічного об’єднання до повноцінного політичного союзу з єдиними інституціями, цінностями та стратегічними цілями.</w:t>
      </w:r>
    </w:p>
    <w:p w:rsidR="006479EE" w:rsidRPr="006479EE" w:rsidRDefault="006479EE" w:rsidP="006479EE">
      <w:pPr>
        <w:pStyle w:val="Heading3"/>
        <w:spacing w:before="0" w:line="240" w:lineRule="auto"/>
        <w:ind w:left="57"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bCs w:val="0"/>
          <w:color w:val="auto"/>
          <w:sz w:val="20"/>
          <w:szCs w:val="20"/>
        </w:rPr>
        <w:t>10. Зона вільної торгівлі з ЄС</w:t>
      </w:r>
    </w:p>
    <w:p w:rsidR="006479EE" w:rsidRPr="006479EE" w:rsidRDefault="006479EE" w:rsidP="006479EE">
      <w:pPr>
        <w:pStyle w:val="NormalWeb"/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  <w:lang w:val="uk-UA"/>
        </w:rPr>
        <w:t>Зона вільної торгівлі (ЗВТ)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 — це форма економічної інтеграції, в межах якої між сторонами скасовуються або суттєво знижуються мита, квоти та інші торговельні обмеження на товари та послуги. Метою створення таких зон є стимулювання обміну товарами, зростання експорту, підвищення інвестиційної привабливості та економічного розвитку.</w:t>
      </w:r>
    </w:p>
    <w:p w:rsidR="006479EE" w:rsidRPr="006479EE" w:rsidRDefault="006479EE" w:rsidP="006479EE">
      <w:pPr>
        <w:pStyle w:val="NormalWeb"/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Україна отримала </w:t>
      </w:r>
      <w:r w:rsidRPr="006479EE">
        <w:rPr>
          <w:rStyle w:val="Strong"/>
          <w:rFonts w:ascii="Times New Roman" w:hAnsi="Times New Roman" w:cs="Times New Roman"/>
          <w:sz w:val="20"/>
          <w:szCs w:val="20"/>
          <w:lang w:val="uk-UA"/>
        </w:rPr>
        <w:t>доступ до внутрішнього ринку Європейського Союзу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 завдяки </w:t>
      </w:r>
      <w:r w:rsidRPr="006479EE">
        <w:rPr>
          <w:rStyle w:val="Strong"/>
          <w:rFonts w:ascii="Times New Roman" w:hAnsi="Times New Roman" w:cs="Times New Roman"/>
          <w:sz w:val="20"/>
          <w:szCs w:val="20"/>
          <w:lang w:val="uk-UA"/>
        </w:rPr>
        <w:t>Поглибленій та всеохоплюючій зоні вільної торгівлі (ПВЗВТ)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, яка є складовою </w:t>
      </w:r>
      <w:r w:rsidRPr="006479EE">
        <w:rPr>
          <w:rStyle w:val="Strong"/>
          <w:rFonts w:ascii="Times New Roman" w:hAnsi="Times New Roman" w:cs="Times New Roman"/>
          <w:sz w:val="20"/>
          <w:szCs w:val="20"/>
        </w:rPr>
        <w:t>Угоди про асоціацію між Україною та ЄС</w:t>
      </w:r>
      <w:r w:rsidRPr="006479EE">
        <w:rPr>
          <w:rFonts w:ascii="Times New Roman" w:hAnsi="Times New Roman" w:cs="Times New Roman"/>
          <w:sz w:val="20"/>
          <w:szCs w:val="20"/>
        </w:rPr>
        <w:t>. Ця угода набула чинності в повному обсязі з 1 вересня 2017 року.</w:t>
      </w:r>
    </w:p>
    <w:p w:rsidR="006479EE" w:rsidRPr="006479EE" w:rsidRDefault="006479EE" w:rsidP="006479EE">
      <w:pPr>
        <w:pStyle w:val="Heading4"/>
        <w:spacing w:before="0" w:line="240" w:lineRule="auto"/>
        <w:ind w:left="57"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479EE">
        <w:rPr>
          <w:rFonts w:ascii="Times New Roman" w:hAnsi="Times New Roman" w:cs="Times New Roman"/>
          <w:color w:val="auto"/>
          <w:sz w:val="20"/>
          <w:szCs w:val="20"/>
        </w:rPr>
        <w:lastRenderedPageBreak/>
        <w:t>Основні характеристики ПВЗВТ між Україною та ЄС:</w:t>
      </w:r>
    </w:p>
    <w:p w:rsidR="006479EE" w:rsidRPr="006479EE" w:rsidRDefault="006479EE" w:rsidP="00562950">
      <w:pPr>
        <w:pStyle w:val="NormalWeb"/>
        <w:numPr>
          <w:ilvl w:val="0"/>
          <w:numId w:val="36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Скасування мит</w:t>
      </w:r>
      <w:r w:rsidRPr="006479EE">
        <w:rPr>
          <w:rFonts w:ascii="Times New Roman" w:hAnsi="Times New Roman" w:cs="Times New Roman"/>
          <w:sz w:val="20"/>
          <w:szCs w:val="20"/>
        </w:rPr>
        <w:t xml:space="preserve"> на більшість товарів з обох боків. З боку ЄС митні тарифи було знято практично повністю вже на старті, тоді як Україна поступово відкриває свій ринок упродовж перехідного періоду.</w:t>
      </w:r>
    </w:p>
    <w:p w:rsidR="006479EE" w:rsidRPr="006479EE" w:rsidRDefault="006479EE" w:rsidP="00562950">
      <w:pPr>
        <w:pStyle w:val="NormalWeb"/>
        <w:numPr>
          <w:ilvl w:val="0"/>
          <w:numId w:val="36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Наближення регуляторного середовища України до норм ЄС</w:t>
      </w:r>
      <w:r w:rsidRPr="006479EE">
        <w:rPr>
          <w:rFonts w:ascii="Times New Roman" w:hAnsi="Times New Roman" w:cs="Times New Roman"/>
          <w:sz w:val="20"/>
          <w:szCs w:val="20"/>
        </w:rPr>
        <w:t>, що включає адаптацію технічних регламентів, стандартів, санітарних і фітосанітарних заходів.</w:t>
      </w:r>
    </w:p>
    <w:p w:rsidR="006479EE" w:rsidRPr="006479EE" w:rsidRDefault="006479EE" w:rsidP="00562950">
      <w:pPr>
        <w:pStyle w:val="NormalWeb"/>
        <w:numPr>
          <w:ilvl w:val="0"/>
          <w:numId w:val="36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Полегшення доступу українських товарів на ринок ЄС</w:t>
      </w:r>
      <w:r w:rsidRPr="006479EE">
        <w:rPr>
          <w:rFonts w:ascii="Times New Roman" w:hAnsi="Times New Roman" w:cs="Times New Roman"/>
          <w:sz w:val="20"/>
          <w:szCs w:val="20"/>
        </w:rPr>
        <w:t>, зокрема сільськогосподарської продукції, продукції харчової, машинобудівної, хімічної та легкої промисловості.</w:t>
      </w:r>
    </w:p>
    <w:p w:rsidR="006479EE" w:rsidRPr="006479EE" w:rsidRDefault="006479EE" w:rsidP="00562950">
      <w:pPr>
        <w:pStyle w:val="NormalWeb"/>
        <w:numPr>
          <w:ilvl w:val="0"/>
          <w:numId w:val="36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Захист прав інтелектуальної власності</w:t>
      </w:r>
      <w:r w:rsidRPr="006479EE">
        <w:rPr>
          <w:rFonts w:ascii="Times New Roman" w:hAnsi="Times New Roman" w:cs="Times New Roman"/>
          <w:sz w:val="20"/>
          <w:szCs w:val="20"/>
        </w:rPr>
        <w:t>, що є важливою умовою сучасної торгівлі.</w:t>
      </w:r>
    </w:p>
    <w:p w:rsidR="006479EE" w:rsidRPr="006479EE" w:rsidRDefault="006479EE" w:rsidP="00562950">
      <w:pPr>
        <w:pStyle w:val="NormalWeb"/>
        <w:numPr>
          <w:ilvl w:val="0"/>
          <w:numId w:val="36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Покращення умов для залучення іноземних інвестицій</w:t>
      </w:r>
      <w:r w:rsidRPr="006479EE">
        <w:rPr>
          <w:rFonts w:ascii="Times New Roman" w:hAnsi="Times New Roman" w:cs="Times New Roman"/>
          <w:sz w:val="20"/>
          <w:szCs w:val="20"/>
        </w:rPr>
        <w:t>, зокрема через прозорі правила конкуренції, державні закупівлі та боротьбу з корупцією.</w:t>
      </w:r>
    </w:p>
    <w:p w:rsidR="006479EE" w:rsidRPr="006479EE" w:rsidRDefault="006479EE" w:rsidP="006479EE">
      <w:pPr>
        <w:pStyle w:val="Heading4"/>
        <w:spacing w:before="0" w:line="240" w:lineRule="auto"/>
        <w:ind w:left="57"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479EE">
        <w:rPr>
          <w:rFonts w:ascii="Times New Roman" w:hAnsi="Times New Roman" w:cs="Times New Roman"/>
          <w:color w:val="auto"/>
          <w:sz w:val="20"/>
          <w:szCs w:val="20"/>
        </w:rPr>
        <w:t>Економічне значення ЗВТ для України:</w:t>
      </w:r>
    </w:p>
    <w:p w:rsidR="006479EE" w:rsidRPr="006479EE" w:rsidRDefault="006479EE" w:rsidP="00562950">
      <w:pPr>
        <w:pStyle w:val="NormalWeb"/>
        <w:numPr>
          <w:ilvl w:val="0"/>
          <w:numId w:val="37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Модернізація виробництва</w:t>
      </w:r>
      <w:r w:rsidRPr="006479EE">
        <w:rPr>
          <w:rFonts w:ascii="Times New Roman" w:hAnsi="Times New Roman" w:cs="Times New Roman"/>
          <w:sz w:val="20"/>
          <w:szCs w:val="20"/>
        </w:rPr>
        <w:t xml:space="preserve"> та зростання якості українських товарів за рахунок адаптації до вимог ринку ЄС.</w:t>
      </w:r>
    </w:p>
    <w:p w:rsidR="006479EE" w:rsidRPr="006479EE" w:rsidRDefault="006479EE" w:rsidP="00562950">
      <w:pPr>
        <w:pStyle w:val="NormalWeb"/>
        <w:numPr>
          <w:ilvl w:val="0"/>
          <w:numId w:val="37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Зростання експорту до країн ЄС</w:t>
      </w:r>
      <w:r w:rsidRPr="006479EE">
        <w:rPr>
          <w:rFonts w:ascii="Times New Roman" w:hAnsi="Times New Roman" w:cs="Times New Roman"/>
          <w:sz w:val="20"/>
          <w:szCs w:val="20"/>
        </w:rPr>
        <w:t>, які стали найбільшим торговельним партнером України.</w:t>
      </w:r>
    </w:p>
    <w:p w:rsidR="006479EE" w:rsidRPr="006479EE" w:rsidRDefault="006479EE" w:rsidP="00562950">
      <w:pPr>
        <w:pStyle w:val="NormalWeb"/>
        <w:numPr>
          <w:ilvl w:val="0"/>
          <w:numId w:val="37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Підвищення конкурентоспроможності</w:t>
      </w:r>
      <w:r w:rsidRPr="006479EE">
        <w:rPr>
          <w:rFonts w:ascii="Times New Roman" w:hAnsi="Times New Roman" w:cs="Times New Roman"/>
          <w:sz w:val="20"/>
          <w:szCs w:val="20"/>
        </w:rPr>
        <w:t xml:space="preserve"> українських підприємств через необхідність відповідати європейським стандартам.</w:t>
      </w:r>
    </w:p>
    <w:p w:rsidR="006479EE" w:rsidRPr="006479EE" w:rsidRDefault="006479EE" w:rsidP="00562950">
      <w:pPr>
        <w:pStyle w:val="NormalWeb"/>
        <w:numPr>
          <w:ilvl w:val="0"/>
          <w:numId w:val="37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Стратегічна переорієнтація зовнішньої торгівлі</w:t>
      </w:r>
      <w:r w:rsidRPr="006479EE">
        <w:rPr>
          <w:rFonts w:ascii="Times New Roman" w:hAnsi="Times New Roman" w:cs="Times New Roman"/>
          <w:sz w:val="20"/>
          <w:szCs w:val="20"/>
        </w:rPr>
        <w:t xml:space="preserve"> — поступова інтеграція в економічний простір ЄС замість залежності від ринків країн СНД.</w:t>
      </w:r>
    </w:p>
    <w:p w:rsidR="006479EE" w:rsidRPr="006479EE" w:rsidRDefault="006479EE" w:rsidP="00562950">
      <w:pPr>
        <w:pStyle w:val="NormalWeb"/>
        <w:numPr>
          <w:ilvl w:val="0"/>
          <w:numId w:val="37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</w:rPr>
        <w:t>Зміцнення економічної безпеки та політичної стабільності</w:t>
      </w:r>
      <w:r w:rsidRPr="006479EE">
        <w:rPr>
          <w:rFonts w:ascii="Times New Roman" w:hAnsi="Times New Roman" w:cs="Times New Roman"/>
          <w:sz w:val="20"/>
          <w:szCs w:val="20"/>
        </w:rPr>
        <w:t>, оскільки ЗВТ є не лише економічним, а й геополітичним інструментом зближення з Європою.</w:t>
      </w:r>
    </w:p>
    <w:p w:rsidR="006479EE" w:rsidRPr="006479EE" w:rsidRDefault="006479EE" w:rsidP="006479EE">
      <w:pPr>
        <w:pStyle w:val="Heading4"/>
        <w:spacing w:before="0" w:line="240" w:lineRule="auto"/>
        <w:ind w:left="57" w:firstLine="567"/>
        <w:jc w:val="both"/>
        <w:rPr>
          <w:rFonts w:ascii="Times New Roman" w:hAnsi="Times New Roman" w:cs="Times New Roman"/>
          <w:color w:val="auto"/>
          <w:sz w:val="20"/>
          <w:szCs w:val="20"/>
        </w:rPr>
      </w:pPr>
      <w:r w:rsidRPr="006479EE">
        <w:rPr>
          <w:rFonts w:ascii="Times New Roman" w:hAnsi="Times New Roman" w:cs="Times New Roman"/>
          <w:color w:val="auto"/>
          <w:sz w:val="20"/>
          <w:szCs w:val="20"/>
        </w:rPr>
        <w:t>Виклики та обмеження:</w:t>
      </w:r>
    </w:p>
    <w:p w:rsidR="006479EE" w:rsidRPr="006479EE" w:rsidRDefault="006479EE" w:rsidP="00562950">
      <w:pPr>
        <w:pStyle w:val="NormalWeb"/>
        <w:numPr>
          <w:ilvl w:val="0"/>
          <w:numId w:val="38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</w:rPr>
        <w:t>Високі вимоги до якості, безпеки, упаковки, маркування продукції.</w:t>
      </w:r>
    </w:p>
    <w:p w:rsidR="006479EE" w:rsidRPr="006479EE" w:rsidRDefault="006479EE" w:rsidP="00562950">
      <w:pPr>
        <w:pStyle w:val="NormalWeb"/>
        <w:numPr>
          <w:ilvl w:val="0"/>
          <w:numId w:val="38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</w:rPr>
        <w:t>Необхідність інституційної та законодавчої адаптації.</w:t>
      </w:r>
    </w:p>
    <w:p w:rsidR="006479EE" w:rsidRPr="006479EE" w:rsidRDefault="006479EE" w:rsidP="00562950">
      <w:pPr>
        <w:pStyle w:val="NormalWeb"/>
        <w:numPr>
          <w:ilvl w:val="0"/>
          <w:numId w:val="38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</w:rPr>
        <w:t>Витрати на сертифікацію, модернізацію виробництва.</w:t>
      </w:r>
    </w:p>
    <w:p w:rsidR="006479EE" w:rsidRPr="006479EE" w:rsidRDefault="006479EE" w:rsidP="00562950">
      <w:pPr>
        <w:pStyle w:val="NormalWeb"/>
        <w:numPr>
          <w:ilvl w:val="0"/>
          <w:numId w:val="38"/>
        </w:numPr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6479EE">
        <w:rPr>
          <w:rFonts w:ascii="Times New Roman" w:hAnsi="Times New Roman" w:cs="Times New Roman"/>
          <w:sz w:val="20"/>
          <w:szCs w:val="20"/>
        </w:rPr>
        <w:t>Впровадження вимог щодо захисту довкілля, праці, добросовісної конкуренції.</w:t>
      </w:r>
    </w:p>
    <w:p w:rsidR="006479EE" w:rsidRPr="006479EE" w:rsidRDefault="006479EE" w:rsidP="006479EE">
      <w:pPr>
        <w:pStyle w:val="NormalWeb"/>
        <w:spacing w:before="0" w:after="0"/>
        <w:ind w:left="57" w:firstLine="567"/>
        <w:jc w:val="both"/>
        <w:rPr>
          <w:rFonts w:ascii="Times New Roman" w:hAnsi="Times New Roman" w:cs="Times New Roman"/>
          <w:sz w:val="20"/>
          <w:szCs w:val="20"/>
          <w:lang w:val="uk-UA"/>
        </w:rPr>
      </w:pPr>
      <w:r w:rsidRPr="006479EE">
        <w:rPr>
          <w:rStyle w:val="Strong"/>
          <w:rFonts w:ascii="Times New Roman" w:hAnsi="Times New Roman" w:cs="Times New Roman"/>
          <w:sz w:val="20"/>
          <w:szCs w:val="20"/>
          <w:lang w:val="uk-UA"/>
        </w:rPr>
        <w:t>Зона вільної торгівлі з ЄС</w:t>
      </w:r>
      <w:r w:rsidRPr="006479EE">
        <w:rPr>
          <w:rFonts w:ascii="Times New Roman" w:hAnsi="Times New Roman" w:cs="Times New Roman"/>
          <w:sz w:val="20"/>
          <w:szCs w:val="20"/>
          <w:lang w:val="uk-UA"/>
        </w:rPr>
        <w:t xml:space="preserve"> є важливим інструментом інтеграції України до європейського економічного простору, сприяє трансформації економіки, формує довгострокові переваги для розвитку малого і середнього бізнесу та наближає країну до стандартів ЄС.</w:t>
      </w:r>
    </w:p>
    <w:p w:rsidR="006479EE" w:rsidRDefault="006479EE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01F2D" w:rsidRDefault="00901F2D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01F2D" w:rsidRDefault="00901F2D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01F2D" w:rsidRDefault="00901F2D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01F2D" w:rsidRDefault="00901F2D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901F2D" w:rsidRDefault="00901F2D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74331" w:rsidRDefault="00074331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4D24DC">
        <w:rPr>
          <w:rFonts w:ascii="Times New Roman" w:hAnsi="Times New Roman" w:cs="Times New Roman"/>
          <w:b/>
          <w:sz w:val="20"/>
          <w:szCs w:val="20"/>
        </w:rPr>
        <w:lastRenderedPageBreak/>
        <w:t>Тема</w:t>
      </w:r>
      <w:r w:rsidR="004322D6" w:rsidRPr="00CA0538">
        <w:rPr>
          <w:rFonts w:ascii="Times New Roman" w:hAnsi="Times New Roman" w:cs="Times New Roman"/>
          <w:b/>
          <w:sz w:val="20"/>
          <w:szCs w:val="20"/>
        </w:rPr>
        <w:t xml:space="preserve"> 2</w:t>
      </w:r>
      <w:r w:rsidRPr="004D24DC">
        <w:rPr>
          <w:rFonts w:ascii="Times New Roman" w:hAnsi="Times New Roman" w:cs="Times New Roman"/>
          <w:b/>
          <w:sz w:val="20"/>
          <w:szCs w:val="20"/>
        </w:rPr>
        <w:t>. Етапи розширення і поглиблення інтеграції</w:t>
      </w:r>
      <w:r w:rsidRPr="004D24DC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901F2D" w:rsidRDefault="00901F2D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1. Хронологія розширення ЄС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Розширення Європейського Союзу є ключовим елементом інтеграційного процесу. Від початку своєї діяльності ЄС пройшов через сім основних хвиль розширення: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1973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приєднання Великої Британії, Данії та Ірландії;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  <w:lang w:val="en-AU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1981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Греція;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1986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Іспанія і Португалія;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1995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Австрія, Швеція, Фінляндія;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2004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найбільше розширення: Польща, Угорщина, Чехія, Словаччина, Словенія, Естонія, Латвія, Литва, Мальта, Кіпр;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  <w:lang w:val="en-AU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2007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Болгарія і Румунія;</w:t>
      </w:r>
    </w:p>
    <w:p w:rsidR="00901F2D" w:rsidRPr="00901F2D" w:rsidRDefault="00901F2D" w:rsidP="00562950">
      <w:pPr>
        <w:pStyle w:val="NormalWeb"/>
        <w:numPr>
          <w:ilvl w:val="0"/>
          <w:numId w:val="39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2013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Хорватія.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Кожне з розширень було спрямоване на поглиблення інтеграції, посилення політичної та економічної стабільності в Європі, підтримку демократії та ринкових реформ у країнах-кандидатах.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2. Вступ нових членів та критерії відповідності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Для приєднання до ЄС країна-кандидат повинна відповідати Копенгагенським критеріям, ухваленим у 1993 році:</w:t>
      </w:r>
    </w:p>
    <w:p w:rsidR="00901F2D" w:rsidRPr="00901F2D" w:rsidRDefault="00901F2D" w:rsidP="00562950">
      <w:pPr>
        <w:pStyle w:val="NormalWeb"/>
        <w:numPr>
          <w:ilvl w:val="0"/>
          <w:numId w:val="40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стабільність демократичних інституцій, гарантії прав людини та верховенства права;</w:t>
      </w:r>
    </w:p>
    <w:p w:rsidR="00901F2D" w:rsidRPr="00901F2D" w:rsidRDefault="00901F2D" w:rsidP="00562950">
      <w:pPr>
        <w:pStyle w:val="NormalWeb"/>
        <w:numPr>
          <w:ilvl w:val="0"/>
          <w:numId w:val="40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  <w:lang w:val="en-AU"/>
        </w:rPr>
      </w:pPr>
      <w:r w:rsidRPr="00901F2D">
        <w:rPr>
          <w:rFonts w:ascii="Times New Roman" w:hAnsi="Times New Roman" w:cs="Times New Roman"/>
          <w:sz w:val="20"/>
          <w:szCs w:val="20"/>
        </w:rPr>
        <w:t>наявність функціонуючої ринкової економіки;</w:t>
      </w:r>
    </w:p>
    <w:p w:rsidR="00901F2D" w:rsidRPr="00901F2D" w:rsidRDefault="00901F2D" w:rsidP="00562950">
      <w:pPr>
        <w:pStyle w:val="NormalWeb"/>
        <w:numPr>
          <w:ilvl w:val="0"/>
          <w:numId w:val="40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  <w:lang w:val="en-AU"/>
        </w:rPr>
      </w:pPr>
      <w:r w:rsidRPr="00901F2D">
        <w:rPr>
          <w:rFonts w:ascii="Times New Roman" w:hAnsi="Times New Roman" w:cs="Times New Roman"/>
          <w:sz w:val="20"/>
          <w:szCs w:val="20"/>
        </w:rPr>
        <w:t>спроможність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виконувати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зобов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>’</w:t>
      </w:r>
      <w:r w:rsidRPr="00901F2D">
        <w:rPr>
          <w:rFonts w:ascii="Times New Roman" w:hAnsi="Times New Roman" w:cs="Times New Roman"/>
          <w:sz w:val="20"/>
          <w:szCs w:val="20"/>
        </w:rPr>
        <w:t>язання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члена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ЄС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, </w:t>
      </w:r>
      <w:r w:rsidRPr="00901F2D">
        <w:rPr>
          <w:rFonts w:ascii="Times New Roman" w:hAnsi="Times New Roman" w:cs="Times New Roman"/>
          <w:sz w:val="20"/>
          <w:szCs w:val="20"/>
        </w:rPr>
        <w:t>включаючи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дотримання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acquis communautaire (</w:t>
      </w:r>
      <w:r w:rsidRPr="00901F2D">
        <w:rPr>
          <w:rFonts w:ascii="Times New Roman" w:hAnsi="Times New Roman" w:cs="Times New Roman"/>
          <w:sz w:val="20"/>
          <w:szCs w:val="20"/>
        </w:rPr>
        <w:t>спільного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надбання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 xml:space="preserve"> </w:t>
      </w:r>
      <w:r w:rsidRPr="00901F2D">
        <w:rPr>
          <w:rFonts w:ascii="Times New Roman" w:hAnsi="Times New Roman" w:cs="Times New Roman"/>
          <w:sz w:val="20"/>
          <w:szCs w:val="20"/>
        </w:rPr>
        <w:t>ЄС</w:t>
      </w:r>
      <w:r w:rsidRPr="00901F2D">
        <w:rPr>
          <w:rFonts w:ascii="Times New Roman" w:hAnsi="Times New Roman" w:cs="Times New Roman"/>
          <w:sz w:val="20"/>
          <w:szCs w:val="20"/>
          <w:lang w:val="en-AU"/>
        </w:rPr>
        <w:t>).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Процес вступу передбачає:</w:t>
      </w:r>
    </w:p>
    <w:p w:rsidR="00901F2D" w:rsidRPr="00901F2D" w:rsidRDefault="00901F2D" w:rsidP="00562950">
      <w:pPr>
        <w:pStyle w:val="NormalWeb"/>
        <w:numPr>
          <w:ilvl w:val="0"/>
          <w:numId w:val="41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подання заявки;</w:t>
      </w:r>
    </w:p>
    <w:p w:rsidR="00901F2D" w:rsidRPr="00901F2D" w:rsidRDefault="00901F2D" w:rsidP="00562950">
      <w:pPr>
        <w:pStyle w:val="NormalWeb"/>
        <w:numPr>
          <w:ilvl w:val="0"/>
          <w:numId w:val="41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отримання статусу країни-кандидата;</w:t>
      </w:r>
    </w:p>
    <w:p w:rsidR="00901F2D" w:rsidRPr="00901F2D" w:rsidRDefault="00901F2D" w:rsidP="00562950">
      <w:pPr>
        <w:pStyle w:val="NormalWeb"/>
        <w:numPr>
          <w:ilvl w:val="0"/>
          <w:numId w:val="41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переговори за 35 главами права ЄС;</w:t>
      </w:r>
    </w:p>
    <w:p w:rsidR="00901F2D" w:rsidRPr="00901F2D" w:rsidRDefault="00901F2D" w:rsidP="00562950">
      <w:pPr>
        <w:pStyle w:val="NormalWeb"/>
        <w:numPr>
          <w:ilvl w:val="0"/>
          <w:numId w:val="41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підписання і ратифікацію договору про вступ усіма сторонами.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3. Етапи інтеграції в рамках ЄС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  <w:lang w:val="en-AU"/>
        </w:rPr>
      </w:pPr>
      <w:r w:rsidRPr="00901F2D">
        <w:rPr>
          <w:rFonts w:ascii="Times New Roman" w:hAnsi="Times New Roman" w:cs="Times New Roman"/>
          <w:sz w:val="20"/>
          <w:szCs w:val="20"/>
        </w:rPr>
        <w:t>Поглиблення інтеграції супроводжує процес розширення і відображає зростання взаємозалежності між країнами ЄС. Основні етапи поглиблення:</w:t>
      </w:r>
    </w:p>
    <w:p w:rsidR="00901F2D" w:rsidRPr="00901F2D" w:rsidRDefault="00901F2D" w:rsidP="00562950">
      <w:pPr>
        <w:pStyle w:val="NormalWeb"/>
        <w:numPr>
          <w:ilvl w:val="0"/>
          <w:numId w:val="42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Митний союз (1968)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скасування мит між країнами-членами та встановлення єдиного зовнішнього тарифу;</w:t>
      </w:r>
    </w:p>
    <w:p w:rsidR="00901F2D" w:rsidRPr="00901F2D" w:rsidRDefault="00901F2D" w:rsidP="00562950">
      <w:pPr>
        <w:pStyle w:val="NormalWeb"/>
        <w:numPr>
          <w:ilvl w:val="0"/>
          <w:numId w:val="42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Єдиний внутрішній ринок (з 1993)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вільний рух товарів, послуг, капіталу і робочої сили;</w:t>
      </w:r>
    </w:p>
    <w:p w:rsidR="00901F2D" w:rsidRPr="00901F2D" w:rsidRDefault="00901F2D" w:rsidP="00562950">
      <w:pPr>
        <w:pStyle w:val="NormalWeb"/>
        <w:numPr>
          <w:ilvl w:val="0"/>
          <w:numId w:val="42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Економічний і валютний союз (EMU)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створення зони євро (введення євро у 1999 р. в безготівковій формі та з 2002 р. у готівковій);</w:t>
      </w:r>
    </w:p>
    <w:p w:rsidR="00901F2D" w:rsidRPr="00901F2D" w:rsidRDefault="00901F2D" w:rsidP="00562950">
      <w:pPr>
        <w:pStyle w:val="NormalWeb"/>
        <w:numPr>
          <w:ilvl w:val="0"/>
          <w:numId w:val="42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Спільна зовнішня політика та політика безпеки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координація дій держав-членів на міжнародній арені;</w:t>
      </w:r>
    </w:p>
    <w:p w:rsidR="00901F2D" w:rsidRPr="00901F2D" w:rsidRDefault="00901F2D" w:rsidP="00562950">
      <w:pPr>
        <w:pStyle w:val="NormalWeb"/>
        <w:numPr>
          <w:ilvl w:val="0"/>
          <w:numId w:val="42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lastRenderedPageBreak/>
        <w:t>Простір свободи, безпеки і правосуддя</w:t>
      </w:r>
      <w:r w:rsidRPr="00901F2D">
        <w:rPr>
          <w:rFonts w:ascii="Times New Roman" w:hAnsi="Times New Roman" w:cs="Times New Roman"/>
          <w:sz w:val="20"/>
          <w:szCs w:val="20"/>
        </w:rPr>
        <w:t xml:space="preserve"> – співпраця у питаннях правосуддя, імміграції, надання притулку.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4. Політичне значення розширення і поглиблення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Розширення ЄС сприяє політичній стабільності в Європі, утвердженню демократичних стандартів, а також підвищенню геополітичної ваги Союзу. Поглиблення інтеграції дозволяє ефективніше координувати політики, реагувати на глобальні виклики та забезпечувати економічне зростання.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5. Виклики подальшого розширення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Серед основних викликів:</w:t>
      </w:r>
    </w:p>
    <w:p w:rsidR="00901F2D" w:rsidRPr="00901F2D" w:rsidRDefault="00901F2D" w:rsidP="00562950">
      <w:pPr>
        <w:pStyle w:val="NormalWeb"/>
        <w:numPr>
          <w:ilvl w:val="0"/>
          <w:numId w:val="43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інституційна здатність ЄС інтегрувати нових членів;</w:t>
      </w:r>
    </w:p>
    <w:p w:rsidR="00901F2D" w:rsidRPr="00901F2D" w:rsidRDefault="00901F2D" w:rsidP="00562950">
      <w:pPr>
        <w:pStyle w:val="NormalWeb"/>
        <w:numPr>
          <w:ilvl w:val="0"/>
          <w:numId w:val="43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розбіжності в рівні економічного розвитку;</w:t>
      </w:r>
    </w:p>
    <w:p w:rsidR="00901F2D" w:rsidRPr="00901F2D" w:rsidRDefault="00901F2D" w:rsidP="00562950">
      <w:pPr>
        <w:pStyle w:val="NormalWeb"/>
        <w:numPr>
          <w:ilvl w:val="0"/>
          <w:numId w:val="43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політичні суперечності всередині країн-кандидатів;</w:t>
      </w:r>
    </w:p>
    <w:p w:rsidR="00901F2D" w:rsidRPr="00901F2D" w:rsidRDefault="00901F2D" w:rsidP="00562950">
      <w:pPr>
        <w:pStyle w:val="NormalWeb"/>
        <w:numPr>
          <w:ilvl w:val="0"/>
          <w:numId w:val="43"/>
        </w:numPr>
        <w:spacing w:before="0" w:after="0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підтримка громадськості в державах-членах.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Водночас, ЄС продовжує підтримувати держави Західних Балкан, Україну, Молдову та Грузію на шляху до членства.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Style w:val="Strong"/>
          <w:rFonts w:ascii="Times New Roman" w:hAnsi="Times New Roman" w:cs="Times New Roman"/>
          <w:sz w:val="20"/>
          <w:szCs w:val="20"/>
        </w:rPr>
        <w:t>6. Поточні країни-кандидати і потенційні кандидати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 xml:space="preserve">Станом на </w:t>
      </w:r>
      <w:r w:rsidR="00533B58">
        <w:rPr>
          <w:rFonts w:ascii="Times New Roman" w:hAnsi="Times New Roman" w:cs="Times New Roman"/>
          <w:sz w:val="20"/>
          <w:szCs w:val="20"/>
        </w:rPr>
        <w:t>2026</w:t>
      </w:r>
      <w:r w:rsidRPr="00901F2D">
        <w:rPr>
          <w:rFonts w:ascii="Times New Roman" w:hAnsi="Times New Roman" w:cs="Times New Roman"/>
          <w:sz w:val="20"/>
          <w:szCs w:val="20"/>
        </w:rPr>
        <w:t xml:space="preserve"> рік країнами-кандидатами є: Албанія, Боснія і Герцеговина, Північна Македонія, Чорногорія, Сербія, Туреччина, Україна, Молдова та Грузія. Потенційні кандидати – Косово та інші країни регіону.</w:t>
      </w:r>
    </w:p>
    <w:p w:rsidR="00901F2D" w:rsidRPr="00901F2D" w:rsidRDefault="00901F2D" w:rsidP="00901F2D">
      <w:pPr>
        <w:pStyle w:val="NormalWeb"/>
        <w:spacing w:before="0" w:after="0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901F2D">
        <w:rPr>
          <w:rFonts w:ascii="Times New Roman" w:hAnsi="Times New Roman" w:cs="Times New Roman"/>
          <w:sz w:val="20"/>
          <w:szCs w:val="20"/>
        </w:rPr>
        <w:t>ЄС надає цим країнам політичну, фінансову і технічну підтримку через Інструмент передвступної допомоги (IPA).</w:t>
      </w:r>
    </w:p>
    <w:p w:rsidR="004D24DC" w:rsidRPr="00901F2D" w:rsidRDefault="004D24DC" w:rsidP="00FD16F0">
      <w:pPr>
        <w:tabs>
          <w:tab w:val="left" w:pos="709"/>
        </w:tabs>
        <w:spacing w:after="0" w:line="240" w:lineRule="auto"/>
        <w:ind w:right="-57" w:firstLine="567"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Pr="003F4800" w:rsidRDefault="00074331" w:rsidP="00FD16F0">
      <w:pPr>
        <w:pStyle w:val="BodyTextIndent"/>
        <w:spacing w:after="0"/>
        <w:ind w:left="0" w:firstLine="567"/>
        <w:contextualSpacing/>
        <w:jc w:val="center"/>
        <w:rPr>
          <w:b/>
          <w:sz w:val="20"/>
          <w:szCs w:val="20"/>
        </w:rPr>
      </w:pPr>
      <w:r w:rsidRPr="003F4800">
        <w:rPr>
          <w:b/>
          <w:sz w:val="20"/>
          <w:szCs w:val="20"/>
          <w:lang w:val="uk-UA" w:eastAsia="en-US"/>
        </w:rPr>
        <w:t xml:space="preserve">Тема 3. </w:t>
      </w:r>
      <w:r w:rsidRPr="003F4800">
        <w:rPr>
          <w:b/>
          <w:sz w:val="20"/>
          <w:szCs w:val="20"/>
          <w:lang w:val="uk-UA"/>
        </w:rPr>
        <w:t>Законодавча і викона</w:t>
      </w:r>
      <w:r w:rsidR="00B15B2C">
        <w:rPr>
          <w:b/>
          <w:sz w:val="20"/>
          <w:szCs w:val="20"/>
          <w:lang w:val="uk-UA"/>
        </w:rPr>
        <w:t>вча влада в Європейському Союзі</w:t>
      </w:r>
    </w:p>
    <w:p w:rsidR="003D629F" w:rsidRPr="003F4800" w:rsidRDefault="003D629F" w:rsidP="00FD16F0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074331" w:rsidRDefault="004322D6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="00FA3B3A"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5-6 (4 год)</w:t>
      </w:r>
    </w:p>
    <w:p w:rsidR="00E67A3E" w:rsidRPr="003F4800" w:rsidRDefault="00E67A3E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3F4800">
        <w:rPr>
          <w:rFonts w:ascii="Times New Roman" w:hAnsi="Times New Roman" w:cs="Times New Roman"/>
          <w:bCs/>
          <w:sz w:val="20"/>
          <w:szCs w:val="20"/>
        </w:rPr>
        <w:t>Знати загальну характеристику керівних органів ЄС. Визначати компетенції та рівень впливу Європейської Ради,  Європейського парламенту, Ради ЄС, Комісії Європейських співтовариств, Європейського суду. Опанувати системою прийняття рішень в ЄС.</w:t>
      </w:r>
    </w:p>
    <w:p w:rsidR="00E67A3E" w:rsidRPr="003F4800" w:rsidRDefault="00E67A3E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074331" w:rsidRPr="003F4800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1. Європейська Рада.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2. Європейська Комісія.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3. Європейський Парламент – представник народів Союзу.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4. Європейський центральний банк.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5. Верховний представник з питань зовнішньої політики та безпеки.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6. Суд Європейських Спільнот. </w:t>
      </w:r>
    </w:p>
    <w:p w:rsidR="00074331" w:rsidRPr="003F4800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7. Рахункова палата (палата аудиторів). </w:t>
      </w:r>
    </w:p>
    <w:p w:rsidR="00074331" w:rsidRDefault="00074331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8. Дорадчі органи. Спеціалізовані агентства ЄС.</w:t>
      </w:r>
    </w:p>
    <w:p w:rsidR="00E67A3E" w:rsidRPr="003F4800" w:rsidRDefault="00E67A3E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</w:p>
    <w:p w:rsidR="00FA3B3A" w:rsidRDefault="00FA3B3A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завдання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E67A3E" w:rsidRDefault="00FA3B3A" w:rsidP="00562950">
      <w:pPr>
        <w:numPr>
          <w:ilvl w:val="0"/>
          <w:numId w:val="4"/>
        </w:numPr>
        <w:spacing w:after="0" w:line="240" w:lineRule="auto"/>
        <w:ind w:left="567" w:firstLine="720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Який орган ЄС має законодавчу функцію разом з Європейським Парламентом? </w:t>
      </w:r>
    </w:p>
    <w:p w:rsidR="00B15B2C" w:rsidRPr="00730303" w:rsidRDefault="00730303" w:rsidP="0073030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Європейська Комісія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 (Рада міністрів)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Рада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центральний банк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соціальний комітет</w:t>
      </w:r>
    </w:p>
    <w:p w:rsidR="00B15B2C" w:rsidRPr="00B15B2C" w:rsidRDefault="00B15B2C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E67A3E" w:rsidRPr="00B15B2C" w:rsidRDefault="00FA3B3A" w:rsidP="00562950">
      <w:pPr>
        <w:pStyle w:val="ListParagraph"/>
        <w:numPr>
          <w:ilvl w:val="0"/>
          <w:numId w:val="4"/>
        </w:numPr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Хто очолює засідання Європейської Ради? </w:t>
      </w:r>
    </w:p>
    <w:p w:rsidR="00B15B2C" w:rsidRPr="00730303" w:rsidRDefault="00730303" w:rsidP="0073030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Президент Європейської Комісії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Голова Ради міністрів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Президент Європейської Ради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Голова Парламенту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73030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Верховний представник</w:t>
      </w:r>
    </w:p>
    <w:p w:rsidR="00730303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3.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ЄС виконує функцію контролю за виконанням законодавства? </w:t>
      </w:r>
    </w:p>
    <w:p w:rsidR="00B15B2C" w:rsidRDefault="00FA3B3A" w:rsidP="0073030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соціально-економічний комітет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B15B2C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адміністративна школа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A00EE3" w:rsidRDefault="00FA3B3A" w:rsidP="00562950">
      <w:pPr>
        <w:pStyle w:val="ListParagraph"/>
        <w:numPr>
          <w:ilvl w:val="0"/>
          <w:numId w:val="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обирається прямим голосуванням громадян ЄС? </w:t>
      </w:r>
    </w:p>
    <w:p w:rsidR="00B15B2C" w:rsidRDefault="00FA3B3A" w:rsidP="00A00EE3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Рада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E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</w:p>
    <w:p w:rsidR="00B15B2C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5.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здійснює аудит бюджету ЄС? </w:t>
      </w:r>
    </w:p>
    <w:p w:rsidR="00B15B2C" w:rsidRDefault="00FA3B3A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ЄЦБ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Рахункова палата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Комітет регіонів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E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</w:p>
    <w:p w:rsidR="00B15B2C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6.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представляє інтереси працівників і роботодавців у ЄС? </w:t>
      </w:r>
    </w:p>
    <w:p w:rsidR="00B15B2C" w:rsidRPr="00A00EE3" w:rsidRDefault="00A00EE3" w:rsidP="0073030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Комітет регіонів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Європейський соціально-економічний комітет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Рахункова палата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Суд ЄС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Європейський Парламент</w:t>
      </w:r>
    </w:p>
    <w:p w:rsidR="00E722BB" w:rsidRPr="00B15B2C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7.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Хто визначає політичні пріоритети Європейської Комісії? </w:t>
      </w:r>
    </w:p>
    <w:p w:rsidR="00B15B2C" w:rsidRPr="00A00EE3" w:rsidRDefault="00A00EE3" w:rsidP="00A00EE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Парламент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Верховний представник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Президент Комісії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Рада ЄС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Суд ЄС</w:t>
      </w:r>
    </w:p>
    <w:p w:rsidR="00E722BB" w:rsidRPr="00B15B2C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8.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агентство відповідає за боротьбу зі злочинністю в ЄС? </w:t>
      </w:r>
    </w:p>
    <w:p w:rsidR="00B15B2C" w:rsidRPr="00A00EE3" w:rsidRDefault="00A00EE3" w:rsidP="00A00EE3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Євроюст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ЄЦБ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Комітет регіонів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Європейський омбудсмен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Європейська адміністративна школа</w:t>
      </w:r>
    </w:p>
    <w:p w:rsidR="00E722BB" w:rsidRPr="00B15B2C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9. 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Хто забезпечує прозорість і відповідальність дій інституцій ЄС? </w:t>
      </w:r>
    </w:p>
    <w:p w:rsidR="00B15B2C" w:rsidRPr="00A00EE3" w:rsidRDefault="00A00EE3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інспектор захисту даних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B) Європейський омбудсмен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C) Європейський Парламент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D) Суд ЄС</w:t>
      </w:r>
      <w:r w:rsidR="00FA3B3A"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  <w:t>E) Комітет регіонів</w:t>
      </w:r>
    </w:p>
    <w:p w:rsidR="00E722BB" w:rsidRPr="00B15B2C" w:rsidRDefault="00FA3B3A" w:rsidP="00F85000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</w:t>
      </w:r>
      <w:r w:rsidR="00E722BB"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</w:t>
      </w:r>
      <w:r w:rsidRPr="00B15B2C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структура фінансує великі проєкти розвитку в межах ЄС? </w:t>
      </w:r>
    </w:p>
    <w:p w:rsidR="00FA3B3A" w:rsidRPr="00A00EE3" w:rsidRDefault="00FA3B3A" w:rsidP="00F85000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Рахункова палата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інвестиційний банк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 ЄС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A00EE3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E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ЄЦБ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A3B3A" w:rsidRDefault="00FA3B3A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Питання для самоперевірки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функції виконує Європейська Рада?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Чим відрізняється Європейська Рада від Ради Європейського Союзу?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повноваження Європейської Комісії?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Хто обирає Президента Європейської Комісії?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Європейського Парламенту у законодавчому процесі?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завдання виконує Європейський центральний банк?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функції має Верховний представник із питань зовнішньої політики?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Яку роль відіграє Суд ЄС у функціонуванні ЄС?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дорадчі органи існують при ЄС і яку роль вони відіграють?</w:t>
      </w:r>
    </w:p>
    <w:p w:rsidR="00FA3B3A" w:rsidRPr="003F4800" w:rsidRDefault="00FA3B3A" w:rsidP="00562950">
      <w:pPr>
        <w:numPr>
          <w:ilvl w:val="0"/>
          <w:numId w:val="5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типи спеціалізованих агентств ЄС ви знаєте?</w:t>
      </w:r>
    </w:p>
    <w:p w:rsidR="00FA3B3A" w:rsidRPr="003F4800" w:rsidRDefault="00FA3B3A" w:rsidP="00FD16F0">
      <w:pPr>
        <w:pStyle w:val="ListParagraph"/>
        <w:spacing w:after="0" w:line="240" w:lineRule="auto"/>
        <w:ind w:left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FA3B3A" w:rsidRPr="003F4800" w:rsidRDefault="00FA3B3A" w:rsidP="00F85000">
      <w:pPr>
        <w:spacing w:after="0" w:line="240" w:lineRule="auto"/>
        <w:ind w:firstLine="567"/>
        <w:contextualSpacing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sz w:val="20"/>
          <w:szCs w:val="20"/>
        </w:rPr>
        <w:lastRenderedPageBreak/>
        <w:t>Тема</w:t>
      </w:r>
      <w:r w:rsidRPr="003F480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4</w:t>
      </w:r>
      <w:r w:rsidRPr="003F4800">
        <w:rPr>
          <w:rFonts w:ascii="Times New Roman" w:hAnsi="Times New Roman" w:cs="Times New Roman"/>
          <w:b/>
          <w:sz w:val="20"/>
          <w:szCs w:val="20"/>
        </w:rPr>
        <w:t>. Правова та судова системи Європейського Союзу</w:t>
      </w:r>
    </w:p>
    <w:p w:rsidR="003D629F" w:rsidRPr="003F4800" w:rsidRDefault="003D629F" w:rsidP="00FD16F0">
      <w:pPr>
        <w:spacing w:after="0" w:line="240" w:lineRule="auto"/>
        <w:ind w:firstLine="567"/>
        <w:contextualSpacing/>
        <w:jc w:val="both"/>
        <w:rPr>
          <w:rFonts w:ascii="Times New Roman" w:eastAsia="Calibri" w:hAnsi="Times New Roman" w:cs="Times New Roman"/>
          <w:b/>
          <w:sz w:val="20"/>
          <w:szCs w:val="20"/>
          <w:lang w:val="ru-RU"/>
        </w:rPr>
      </w:pPr>
    </w:p>
    <w:p w:rsidR="00074331" w:rsidRDefault="00FA3B3A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-7-8</w:t>
      </w:r>
    </w:p>
    <w:p w:rsidR="00E722BB" w:rsidRPr="003F4800" w:rsidRDefault="00E722BB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074331" w:rsidP="00FD16F0">
      <w:pPr>
        <w:tabs>
          <w:tab w:val="left" w:pos="5208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3F4800">
        <w:rPr>
          <w:rFonts w:ascii="Times New Roman" w:hAnsi="Times New Roman" w:cs="Times New Roman"/>
          <w:bCs/>
          <w:sz w:val="20"/>
          <w:szCs w:val="20"/>
        </w:rPr>
        <w:t xml:space="preserve"> розрізняти джерела європейського права, знати особливості та етапи формування простору свободи, безпеки та правосуддя ЄС.</w:t>
      </w:r>
    </w:p>
    <w:p w:rsidR="00E722BB" w:rsidRPr="003F4800" w:rsidRDefault="00E722BB" w:rsidP="00FD16F0">
      <w:pPr>
        <w:tabs>
          <w:tab w:val="left" w:pos="5208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iCs/>
          <w:sz w:val="20"/>
          <w:szCs w:val="20"/>
        </w:rPr>
      </w:pP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3F4800" w:rsidRDefault="00074331" w:rsidP="00FD16F0">
      <w:pPr>
        <w:tabs>
          <w:tab w:val="left" w:pos="0"/>
          <w:tab w:val="left" w:pos="851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sz w:val="20"/>
          <w:szCs w:val="20"/>
        </w:rPr>
        <w:t>1. Правова система Європейського Союзу.</w:t>
      </w:r>
    </w:p>
    <w:p w:rsidR="00074331" w:rsidRPr="003F4800" w:rsidRDefault="00074331" w:rsidP="00FD16F0">
      <w:pPr>
        <w:pStyle w:val="ListParagraph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2. Основні принципи права ЄС.</w:t>
      </w:r>
    </w:p>
    <w:p w:rsidR="00074331" w:rsidRPr="003F4800" w:rsidRDefault="00074331" w:rsidP="00FD16F0">
      <w:pPr>
        <w:pStyle w:val="ListParagraph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3. Первинне і похідне законодавство.</w:t>
      </w:r>
    </w:p>
    <w:p w:rsidR="00074331" w:rsidRPr="003F4800" w:rsidRDefault="00074331" w:rsidP="00FD16F0">
      <w:pPr>
        <w:pStyle w:val="ListParagraph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4. Основні правові акти Європейського Союзу.</w:t>
      </w:r>
    </w:p>
    <w:p w:rsidR="00074331" w:rsidRPr="003F4800" w:rsidRDefault="00074331" w:rsidP="00FD16F0">
      <w:pPr>
        <w:pStyle w:val="ListParagraph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5.  Простір свободи, безпеки та правосуддя ЄС.</w:t>
      </w:r>
    </w:p>
    <w:p w:rsidR="00074331" w:rsidRPr="003F4800" w:rsidRDefault="00074331" w:rsidP="00FD16F0">
      <w:pPr>
        <w:pStyle w:val="ListParagraph"/>
        <w:tabs>
          <w:tab w:val="left" w:pos="0"/>
          <w:tab w:val="left" w:pos="851"/>
        </w:tabs>
        <w:spacing w:after="0" w:line="240" w:lineRule="auto"/>
        <w:ind w:left="0" w:firstLine="567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6. Джерела та види європейського права.</w:t>
      </w:r>
    </w:p>
    <w:p w:rsidR="00FD16F0" w:rsidRDefault="00FD16F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Default="00E722BB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питання</w:t>
      </w:r>
    </w:p>
    <w:p w:rsidR="00730303" w:rsidRPr="003F4800" w:rsidRDefault="00730303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Що є первинним джерелом права ЄС?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Регламент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Директива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Установчі договори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Рішення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Який з наведених принципів означає, що ЄС діє лише тоді, коли держави не можуть досягти мети самостійно?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Принцип верховенства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Принцип пропорційності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Принцип субсидіарності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Принцип лояльності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Регламент ЄС: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рекомендаційний характер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Застосовується лише після імплементації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пряму дію і є обов’язковим у всіх частинах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Застосовується лише для фізичних осіб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Директива ЄС: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пряму дію без адаптації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Не є обов’язковою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Зобов’язує досягти результату, але залишає свободу форм реалізації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Має лише консультативний характер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lastRenderedPageBreak/>
        <w:t>Суд ЄС забезпечує: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Проведення виборів у країнах-членах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Розгляд скарг на національні уряди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Єдине тлумачення і застосування права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Створення нових нормативних актів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Принцип прямої дії означає: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Директиви ЄС не потребують імплементації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Норми ЄС застосовуються автоматично в національних судах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Національне право має перевагу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Держава може відмовитись виконувати право ЄС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 xml:space="preserve">Що таке 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eastAsia="en-AU"/>
        </w:rPr>
        <w:t>acquis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 xml:space="preserve"> 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eastAsia="en-AU"/>
        </w:rPr>
        <w:t>communautaire</w:t>
      </w: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Судова практика держав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Політична декларація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Сукупність права та практик ЄС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Національні нормативи держав-членів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Який орган не входить до судової системи ЄС?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Суд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Загальний суд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Конституційний суд ЄС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(раніше) Трибунал з питань державної служби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562950">
      <w:pPr>
        <w:pStyle w:val="ListParagraph"/>
        <w:numPr>
          <w:ilvl w:val="1"/>
          <w:numId w:val="5"/>
        </w:numPr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Який правовий акт ЄС не має обов’язкової сили?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Регламент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Директива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Рішення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Рекомендація </w:t>
      </w:r>
    </w:p>
    <w:p w:rsidR="00FD16F0" w:rsidRPr="00FD16F0" w:rsidRDefault="00FD16F0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Pr="00FD16F0" w:rsidRDefault="00FA3B3A" w:rsidP="00A00EE3">
      <w:pPr>
        <w:spacing w:after="0" w:line="240" w:lineRule="auto"/>
        <w:ind w:left="567" w:hanging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bCs/>
          <w:sz w:val="20"/>
          <w:szCs w:val="20"/>
          <w:lang w:val="ru-RU" w:eastAsia="en-AU"/>
        </w:rPr>
        <w:t>10. Угода про асоціацію України з ЄС передбачає: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Надання Україні членства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Повну політичну інтеграцію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. Гармонізацію українського законодавства з </w:t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ЄС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. Вихід з СНД</w:t>
      </w:r>
    </w:p>
    <w:p w:rsidR="00FD16F0" w:rsidRDefault="00FD16F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Default="00FA3B3A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Питання для самоперевірки</w:t>
      </w:r>
    </w:p>
    <w:p w:rsidR="00A00EE3" w:rsidRPr="003F4800" w:rsidRDefault="00A00EE3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джерела права ЄС?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Чим відрізняється первинне і похідне право ЄС?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зміст принципу верховенства права ЄС?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принцип субсидіарності?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види правових актів приймає ЄС?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Що таке директива ЄС і як вона реалізується?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роль Суду ЄС?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є проблеми гармонізації українського законодавства з правом ЄС?</w:t>
      </w:r>
    </w:p>
    <w:p w:rsidR="00FA3B3A" w:rsidRPr="003F4800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означає принцип прямої дії права ЄС?</w:t>
      </w:r>
    </w:p>
    <w:p w:rsidR="00FA3B3A" w:rsidRDefault="00FA3B3A" w:rsidP="00562950">
      <w:pPr>
        <w:numPr>
          <w:ilvl w:val="0"/>
          <w:numId w:val="6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функції Загального суду?</w:t>
      </w:r>
    </w:p>
    <w:p w:rsidR="00E722BB" w:rsidRPr="003F4800" w:rsidRDefault="00E722BB" w:rsidP="00FD16F0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A3B3A" w:rsidRDefault="00FA3B3A" w:rsidP="00FD16F0">
      <w:pPr>
        <w:pStyle w:val="ListParagraph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sz w:val="20"/>
          <w:szCs w:val="20"/>
        </w:rPr>
        <w:t>Тема</w:t>
      </w:r>
      <w:r w:rsidRPr="003F480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5</w:t>
      </w:r>
      <w:r w:rsidRPr="003F4800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3F4800">
        <w:rPr>
          <w:rFonts w:ascii="Times New Roman" w:hAnsi="Times New Roman" w:cs="Times New Roman"/>
          <w:b/>
          <w:bCs/>
          <w:sz w:val="20"/>
          <w:szCs w:val="20"/>
        </w:rPr>
        <w:t>Валютний союз: критерії членства та напрями розвитку</w:t>
      </w:r>
    </w:p>
    <w:p w:rsidR="00E722BB" w:rsidRPr="003F4800" w:rsidRDefault="00E722BB" w:rsidP="00FD16F0">
      <w:pPr>
        <w:pStyle w:val="ListParagraph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FA3B3A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тя 9-10 (4 год)</w:t>
      </w:r>
    </w:p>
    <w:p w:rsidR="00E722BB" w:rsidRPr="003F4800" w:rsidRDefault="00E722BB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074331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Cs/>
          <w:sz w:val="20"/>
          <w:szCs w:val="20"/>
          <w:lang w:val="uk-UA"/>
        </w:rPr>
      </w:pPr>
      <w:r w:rsidRPr="003F4800">
        <w:rPr>
          <w:b/>
          <w:bCs/>
          <w:sz w:val="20"/>
          <w:szCs w:val="20"/>
          <w:lang w:val="uk-UA"/>
        </w:rPr>
        <w:t>Мета:</w:t>
      </w:r>
      <w:r w:rsidRPr="003F4800">
        <w:rPr>
          <w:bCs/>
          <w:sz w:val="20"/>
          <w:szCs w:val="20"/>
          <w:lang w:val="uk-UA"/>
        </w:rPr>
        <w:t xml:space="preserve"> Розуміти причини створення Економічного та Валютного Союзу. Знати особливості створення Європейської Валютної Системи. Розуміти етапи приєднання держав-членів до Економічного та Валютного Союзу. Обґрунтовувати передумови та наслідки запровадження спільної валюти - євро. Характеризувати Європейську Систему Центральних Банків. Розуміти наслідки створення Економічного та Валютного Союзу.</w:t>
      </w:r>
    </w:p>
    <w:p w:rsidR="00213C68" w:rsidRDefault="00213C68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</w:p>
    <w:p w:rsidR="00074331" w:rsidRDefault="00074331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  <w:r w:rsidRPr="003F4800">
        <w:rPr>
          <w:b/>
          <w:bCs/>
          <w:sz w:val="20"/>
          <w:szCs w:val="20"/>
          <w:lang w:val="uk-UA"/>
        </w:rPr>
        <w:t>Питання для обговорення:</w:t>
      </w:r>
    </w:p>
    <w:p w:rsidR="00A00EE3" w:rsidRPr="003F4800" w:rsidRDefault="00A00EE3" w:rsidP="00FD16F0">
      <w:pPr>
        <w:pStyle w:val="rvps6"/>
        <w:tabs>
          <w:tab w:val="left" w:pos="851"/>
        </w:tabs>
        <w:spacing w:before="0" w:beforeAutospacing="0" w:after="0" w:afterAutospacing="0"/>
        <w:ind w:firstLine="567"/>
        <w:contextualSpacing/>
        <w:jc w:val="both"/>
        <w:rPr>
          <w:b/>
          <w:bCs/>
          <w:sz w:val="20"/>
          <w:szCs w:val="20"/>
          <w:lang w:val="uk-UA"/>
        </w:rPr>
      </w:pP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  <w:bCs w:val="0"/>
        </w:rPr>
        <w:t>1.</w:t>
      </w:r>
      <w:r w:rsidRPr="003F4800">
        <w:rPr>
          <w:rFonts w:ascii="Times New Roman" w:hAnsi="Times New Roman" w:cs="Times New Roman"/>
          <w:b w:val="0"/>
        </w:rPr>
        <w:t xml:space="preserve"> Історичні етапи формування ЄВП.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 xml:space="preserve">2. Механізми та наслідки введення євро.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>3. Європейська система центральних банків та Європейський центральний банк.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 xml:space="preserve">4. Інструменти монетраної політики.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 xml:space="preserve">5. Сучасна роль євро в міжнародній валютно-фінансовій системі. </w:t>
      </w:r>
    </w:p>
    <w:p w:rsidR="00074331" w:rsidRPr="003F4800" w:rsidRDefault="00074331" w:rsidP="00FD16F0">
      <w:pPr>
        <w:pStyle w:val="41"/>
        <w:tabs>
          <w:tab w:val="left" w:pos="993"/>
        </w:tabs>
        <w:spacing w:before="0"/>
        <w:ind w:left="0" w:firstLine="567"/>
        <w:contextualSpacing/>
        <w:jc w:val="both"/>
        <w:outlineLvl w:val="9"/>
        <w:rPr>
          <w:rFonts w:ascii="Times New Roman" w:hAnsi="Times New Roman" w:cs="Times New Roman"/>
          <w:b w:val="0"/>
        </w:rPr>
      </w:pPr>
      <w:r w:rsidRPr="003F4800">
        <w:rPr>
          <w:rFonts w:ascii="Times New Roman" w:hAnsi="Times New Roman" w:cs="Times New Roman"/>
          <w:b w:val="0"/>
        </w:rPr>
        <w:t>6. Наслідки валютної кризи в ЄС.</w:t>
      </w:r>
    </w:p>
    <w:p w:rsidR="00E722BB" w:rsidRDefault="00E722BB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A3B3A" w:rsidRDefault="00FA3B3A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завдання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743999" w:rsidRPr="00743999" w:rsidRDefault="00FA3B3A" w:rsidP="00562950">
      <w:pPr>
        <w:pStyle w:val="ListParagraph"/>
        <w:numPr>
          <w:ilvl w:val="0"/>
          <w:numId w:val="3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було введено євро в безготівковому обігу? </w:t>
      </w:r>
    </w:p>
    <w:p w:rsidR="00FD16F0" w:rsidRPr="00743999" w:rsidRDefault="00743999" w:rsidP="00743999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1991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1995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1999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2002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2004</w:t>
      </w:r>
    </w:p>
    <w:p w:rsidR="00743999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2.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Маастрихтським критерієм? </w:t>
      </w:r>
    </w:p>
    <w:p w:rsidR="00FD16F0" w:rsidRDefault="00FA3B3A" w:rsidP="00743999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Стабільність інфляції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Безробіття нижче 5%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Дефіцит бюджету до 3% ВВП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Державний борг не більше 60% ВВП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Стабільність обмінного курсу</w:t>
      </w:r>
    </w:p>
    <w:p w:rsidR="00743999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3.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установа відповідальна за монетарну політику в єврозоні? </w:t>
      </w:r>
    </w:p>
    <w:p w:rsidR="00FD16F0" w:rsidRDefault="00FA3B3A" w:rsidP="00743999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центральний банк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омбудсмен</w:t>
      </w:r>
    </w:p>
    <w:p w:rsidR="00A00EE3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4.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входить до Європейської системи центральних банків? </w:t>
      </w:r>
    </w:p>
    <w:p w:rsidR="00FD16F0" w:rsidRDefault="00FA3B3A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ЄЦБ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Усі банки Європи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ЄЦБ та національні ЦБ країн-членів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Центральні банки третіх країн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Комерційні банки єврозони</w:t>
      </w:r>
    </w:p>
    <w:p w:rsidR="00A00EE3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5.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країна НЕ входить до єврозони? </w:t>
      </w:r>
    </w:p>
    <w:p w:rsidR="00FD16F0" w:rsidRDefault="00FA3B3A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Німеччина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</w:p>
    <w:p w:rsidR="00A00EE3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6.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з валют передувала євро? </w:t>
      </w:r>
    </w:p>
    <w:p w:rsidR="00FD16F0" w:rsidRDefault="00A00EE3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ECU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Динар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Флорин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Ліра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Крона</w:t>
      </w:r>
    </w:p>
    <w:p w:rsidR="00213C68" w:rsidRDefault="00213C68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A00EE3" w:rsidRDefault="00E722BB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7.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Основна мета ЄЦБ: </w:t>
      </w:r>
    </w:p>
    <w:p w:rsidR="00FD16F0" w:rsidRPr="00FD16F0" w:rsidRDefault="00A00EE3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Стимулювання зайнятості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Захист прав споживачів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Забезпечення цінової стабільності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Зменшення податків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Розвиток сільського господарства</w:t>
      </w:r>
    </w:p>
    <w:p w:rsidR="00A00EE3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8.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відбулося готівкове введення євро? </w:t>
      </w:r>
    </w:p>
    <w:p w:rsidR="00FD16F0" w:rsidRPr="00FD16F0" w:rsidRDefault="00A00EE3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1995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1999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2000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2002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="00FA3B3A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2005</w:t>
      </w:r>
    </w:p>
    <w:p w:rsidR="00A00EE3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9.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стало причиною валютної кризи в ЄС? </w:t>
      </w:r>
    </w:p>
    <w:p w:rsidR="00FD16F0" w:rsidRDefault="00FA3B3A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Недостатня кількість золота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Надмірне кредитування та високий держборг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Військові дії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Нестача робочої сили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Зміна клімату</w:t>
      </w:r>
    </w:p>
    <w:p w:rsidR="00A00EE3" w:rsidRDefault="00FA3B3A" w:rsidP="00A00EE3">
      <w:pPr>
        <w:pStyle w:val="ListParagraph"/>
        <w:spacing w:after="0" w:line="240" w:lineRule="auto"/>
        <w:ind w:left="567" w:hanging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E722BB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механізм був створений для підтримки стабільності євро? </w:t>
      </w:r>
    </w:p>
    <w:p w:rsidR="00FA3B3A" w:rsidRPr="00FD16F0" w:rsidRDefault="00FA3B3A" w:rsidP="00A00EE3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Шенгенська угода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стабілізаційний механізм (</w:t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ESM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Стратегія Європа 2020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Фіскальний пакт НАТО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E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Аграрна політика ЄС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A3B3A" w:rsidRDefault="00FA3B3A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3F4800" w:rsidRDefault="00F85000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етапи передували створенню Економічного і валютного союзу?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Маастрихтські критерії та які з них найважливіші?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позитивні наслідки введення євро для економік країн-членів?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 не входять до єврозони і чому?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повноваження має Європейський центральний банк?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інструменти монетарної політики використовує ЄЦБ?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значення має євро як міжнародна валюта?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причини виникнення валютної кризи в ЄС?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Якими були економічні наслідки валютної кризи для країн єврозони?</w:t>
      </w:r>
    </w:p>
    <w:p w:rsidR="00FA3B3A" w:rsidRPr="003F4800" w:rsidRDefault="00FA3B3A" w:rsidP="00562950">
      <w:pPr>
        <w:numPr>
          <w:ilvl w:val="0"/>
          <w:numId w:val="7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заходи були впроваджені ЄС для подолання кризи?</w:t>
      </w:r>
    </w:p>
    <w:p w:rsidR="00355C3C" w:rsidRDefault="00355C3C" w:rsidP="00FD16F0">
      <w:pPr>
        <w:pStyle w:val="ListParagraph"/>
        <w:spacing w:after="0" w:line="240" w:lineRule="auto"/>
        <w:ind w:left="0" w:firstLine="567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FA3B3A" w:rsidRPr="003F4800" w:rsidRDefault="00FA3B3A" w:rsidP="00FD16F0">
      <w:pPr>
        <w:pStyle w:val="ListParagraph"/>
        <w:spacing w:after="0" w:line="240" w:lineRule="auto"/>
        <w:ind w:left="0" w:firstLine="567"/>
        <w:jc w:val="center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sz w:val="20"/>
          <w:szCs w:val="20"/>
        </w:rPr>
        <w:t>Тема</w:t>
      </w:r>
      <w:r w:rsidRPr="003F4800">
        <w:rPr>
          <w:rFonts w:ascii="Times New Roman" w:hAnsi="Times New Roman" w:cs="Times New Roman"/>
          <w:b/>
          <w:sz w:val="20"/>
          <w:szCs w:val="20"/>
          <w:lang w:val="ru-RU"/>
        </w:rPr>
        <w:t xml:space="preserve"> 6</w:t>
      </w:r>
      <w:r w:rsidRPr="003F4800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3F4800">
        <w:rPr>
          <w:rFonts w:ascii="Times New Roman" w:hAnsi="Times New Roman" w:cs="Times New Roman"/>
          <w:b/>
          <w:bCs/>
          <w:sz w:val="20"/>
          <w:szCs w:val="20"/>
        </w:rPr>
        <w:t>Економіка і бюджет Європейського Союзу</w:t>
      </w:r>
    </w:p>
    <w:p w:rsidR="003D629F" w:rsidRPr="003F4800" w:rsidRDefault="003D629F" w:rsidP="00FD16F0">
      <w:pPr>
        <w:spacing w:after="0" w:line="240" w:lineRule="auto"/>
        <w:ind w:firstLine="567"/>
        <w:contextualSpacing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074331" w:rsidRDefault="00B72F7C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3F4800">
        <w:rPr>
          <w:rFonts w:ascii="Times New Roman" w:hAnsi="Times New Roman" w:cs="Times New Roman"/>
          <w:b/>
          <w:bCs/>
          <w:sz w:val="20"/>
          <w:szCs w:val="20"/>
          <w:lang w:val="ru-RU"/>
        </w:rPr>
        <w:t>11-12 (4 год)</w:t>
      </w:r>
      <w:r w:rsidR="00074331"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355C3C" w:rsidRPr="003F4800" w:rsidRDefault="00355C3C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074331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3F4800">
        <w:rPr>
          <w:rFonts w:ascii="Times New Roman" w:hAnsi="Times New Roman" w:cs="Times New Roman"/>
          <w:bCs/>
          <w:sz w:val="20"/>
          <w:szCs w:val="20"/>
        </w:rPr>
        <w:t xml:space="preserve"> Знати особливості формування бюджету ЄС. Розуміти інфраструктуру фінансової системи ЄС.</w:t>
      </w:r>
    </w:p>
    <w:p w:rsidR="00355C3C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074331" w:rsidRPr="003F4800" w:rsidRDefault="00074331" w:rsidP="00FD16F0">
      <w:pPr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3F4800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1. Сутність та види бюджетної політики. 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>2. Характеристика загоальноєвропйескього бюджету.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3. Статті доходу загальноєвропейського бюджету.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4. Статті витрат загальноєвропейського бюджету.</w:t>
      </w:r>
    </w:p>
    <w:p w:rsidR="00074331" w:rsidRPr="003F4800" w:rsidRDefault="00074331" w:rsidP="00FD16F0">
      <w:pPr>
        <w:tabs>
          <w:tab w:val="left" w:pos="709"/>
        </w:tabs>
        <w:spacing w:after="0" w:line="240" w:lineRule="auto"/>
        <w:ind w:firstLine="567"/>
        <w:contextualSpacing/>
        <w:jc w:val="both"/>
        <w:rPr>
          <w:rFonts w:ascii="Times New Roman" w:hAnsi="Times New Roman" w:cs="Times New Roman"/>
          <w:sz w:val="20"/>
          <w:szCs w:val="20"/>
        </w:rPr>
      </w:pPr>
      <w:r w:rsidRPr="003F4800">
        <w:rPr>
          <w:rFonts w:ascii="Times New Roman" w:hAnsi="Times New Roman" w:cs="Times New Roman"/>
          <w:sz w:val="20"/>
          <w:szCs w:val="20"/>
        </w:rPr>
        <w:t xml:space="preserve"> 5. Зміни в бюджетній політиці під впливом сучасних тенденцій.</w:t>
      </w:r>
    </w:p>
    <w:p w:rsidR="00F16FD5" w:rsidRDefault="00F16FD5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B72F7C" w:rsidRDefault="00B72F7C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завдання</w:t>
      </w:r>
    </w:p>
    <w:p w:rsidR="00213C68" w:rsidRPr="003F4800" w:rsidRDefault="00213C68" w:rsidP="00FD16F0">
      <w:pPr>
        <w:spacing w:after="0" w:line="240" w:lineRule="auto"/>
        <w:ind w:firstLine="567"/>
        <w:contextualSpacing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F16FD5" w:rsidRPr="00743999" w:rsidRDefault="00743999" w:rsidP="00743999">
      <w:pPr>
        <w:spacing w:after="0" w:line="240" w:lineRule="auto"/>
        <w:ind w:firstLine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1.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частина ВНД країн-членів формується у вигляді основного джерела доходів бюджету ЄС?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ПДВ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Державні облігації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Власні ресурси на основі ВНД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Надходження від туризму</w:t>
      </w:r>
    </w:p>
    <w:p w:rsidR="00743999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2.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Найбільшим донором бюджету ЄС є: </w:t>
      </w:r>
    </w:p>
    <w:p w:rsidR="00FD16F0" w:rsidRDefault="00B72F7C" w:rsidP="00743999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Німеччина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</w:p>
    <w:p w:rsidR="00743999" w:rsidRDefault="00B72F7C" w:rsidP="00743999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3.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є основною статтею витрат бюджету ЄС? </w:t>
      </w:r>
    </w:p>
    <w:p w:rsidR="00FD16F0" w:rsidRPr="00743999" w:rsidRDefault="00743999" w:rsidP="00743999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Армія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Спільна аграрна політика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Зовнішні відносини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Освіта</w:t>
      </w:r>
    </w:p>
    <w:p w:rsidR="00FD16F0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4.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орган ЄС готує проект бюджету?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Європейський парламент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комісія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Європи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суд</w:t>
      </w:r>
    </w:p>
    <w:p w:rsidR="00F16FD5" w:rsidRPr="00FD16F0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5.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таке </w:t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NextGenerationEU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Програма працевлаштування молоді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Освітній проект ЄС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Надзвичайний фінансовий фонд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Спортивна ініціатива</w:t>
      </w:r>
    </w:p>
    <w:p w:rsidR="00F16FD5" w:rsidRPr="00FD16F0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6.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принцип характерний для бюджету ЄС?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Дефіцитне фінансування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Баланс доходів і витрат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Відсутність зовнішнього контролю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D) Приватне кредитування</w:t>
      </w:r>
    </w:p>
    <w:p w:rsidR="00743999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7.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з країн є нетто-реципієнтом бюджету ЄС? </w:t>
      </w:r>
    </w:p>
    <w:p w:rsidR="00FD16F0" w:rsidRDefault="00B72F7C" w:rsidP="00743999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Швеція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Німеччина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Нідерланди</w:t>
      </w:r>
    </w:p>
    <w:p w:rsidR="00F16FD5" w:rsidRPr="00FD16F0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8.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вид витрат НЕ фінансується з бюджету ЄС? </w:t>
      </w:r>
    </w:p>
    <w:p w:rsidR="00FD16F0" w:rsidRPr="00743999" w:rsidRDefault="00743999" w:rsidP="00743999">
      <w:pPr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Підтримка фермерства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Інфраструктура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Зарплати державних службовців ЄС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B72F7C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Військові операції НАТО</w:t>
      </w:r>
    </w:p>
    <w:p w:rsidR="00743999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9. 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термін охоплює багаторічна фінансова перспектива? </w:t>
      </w:r>
    </w:p>
    <w:p w:rsidR="00FD16F0" w:rsidRDefault="00B72F7C" w:rsidP="00743999">
      <w:pPr>
        <w:pStyle w:val="ListParagraph"/>
        <w:spacing w:after="0" w:line="240" w:lineRule="auto"/>
        <w:ind w:left="567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3 роки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5 років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7 років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D16F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10 років</w:t>
      </w:r>
    </w:p>
    <w:p w:rsidR="00F16FD5" w:rsidRPr="00FD16F0" w:rsidRDefault="00B72F7C" w:rsidP="00213C68">
      <w:pPr>
        <w:pStyle w:val="ListParagraph"/>
        <w:spacing w:after="0" w:line="240" w:lineRule="auto"/>
        <w:ind w:left="567" w:firstLine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F16FD5"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10.</w:t>
      </w: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спричинило запровадження спільного боргу в ЄС? </w:t>
      </w:r>
    </w:p>
    <w:p w:rsidR="00F16FD5" w:rsidRDefault="00B72F7C" w:rsidP="00743999">
      <w:pPr>
        <w:spacing w:after="0" w:line="240" w:lineRule="auto"/>
        <w:ind w:left="567"/>
        <w:contextualSpacing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Брекзит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Вибори в США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COVID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-19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Зміна клімату</w:t>
      </w: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B72F7C" w:rsidRDefault="00B72F7C" w:rsidP="00FD16F0">
      <w:pPr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3F4800" w:rsidRDefault="00F85000" w:rsidP="00FD16F0">
      <w:pPr>
        <w:spacing w:after="0" w:line="240" w:lineRule="auto"/>
        <w:ind w:left="567"/>
        <w:contextualSpacing/>
        <w:jc w:val="center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цілі бюджетної політики ЄС?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структура доходів бюджету ЄС?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власні ресурси ЄС?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 є найбільшими донорами бюджету ЄС?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 які галузі витрачається найбільше коштів із бюджету?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кохезійна політика і чому вона важлива?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Яким чином ЄС реагував на фінансову кризу 2008 р.?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роль фонду NextGenerationEU?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eastAsia="en-AU"/>
        </w:rPr>
        <w:t>Чим бюджет ЄС відрізняється від національних бюджетів?</w:t>
      </w:r>
    </w:p>
    <w:p w:rsidR="00B72F7C" w:rsidRPr="003F4800" w:rsidRDefault="00B72F7C" w:rsidP="00562950">
      <w:pPr>
        <w:numPr>
          <w:ilvl w:val="0"/>
          <w:numId w:val="8"/>
        </w:numPr>
        <w:spacing w:after="0" w:line="240" w:lineRule="auto"/>
        <w:ind w:left="0" w:firstLine="567"/>
        <w:contextualSpacing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3F480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нові пріоритети визначено в бюджетній політиці після пандемії?</w:t>
      </w:r>
    </w:p>
    <w:p w:rsidR="003D629F" w:rsidRPr="00386775" w:rsidRDefault="003D629F" w:rsidP="00FD16F0">
      <w:pPr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i/>
          <w:sz w:val="20"/>
        </w:rPr>
      </w:pPr>
    </w:p>
    <w:p w:rsidR="00B72F7C" w:rsidRPr="00F16FD5" w:rsidRDefault="00B72F7C" w:rsidP="00FD16F0">
      <w:pPr>
        <w:pStyle w:val="Default"/>
        <w:ind w:firstLine="567"/>
        <w:jc w:val="center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color w:val="auto"/>
          <w:sz w:val="20"/>
          <w:szCs w:val="20"/>
          <w:lang w:val="uk-UA"/>
        </w:rPr>
        <w:t xml:space="preserve">Тема 7. </w:t>
      </w:r>
      <w:r w:rsidRPr="00F16FD5">
        <w:rPr>
          <w:rStyle w:val="n11maroon1"/>
          <w:rFonts w:ascii="Times New Roman" w:hAnsi="Times New Roman" w:cs="Times New Roman"/>
          <w:bCs/>
          <w:color w:val="auto"/>
          <w:sz w:val="20"/>
          <w:szCs w:val="20"/>
          <w:lang w:val="uk-UA"/>
        </w:rPr>
        <w:t>Громадянство Європейського Союзу</w:t>
      </w:r>
    </w:p>
    <w:p w:rsidR="003D629F" w:rsidRPr="00F16FD5" w:rsidRDefault="003D629F" w:rsidP="00FD16F0">
      <w:pPr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sz w:val="20"/>
          <w:szCs w:val="20"/>
          <w:u w:val="single"/>
        </w:rPr>
      </w:pPr>
    </w:p>
    <w:p w:rsidR="00074331" w:rsidRDefault="00B72F7C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074331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13-14 (4 год)</w:t>
      </w:r>
    </w:p>
    <w:p w:rsidR="00FD16F0" w:rsidRPr="00F16FD5" w:rsidRDefault="00FD16F0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074331" w:rsidRDefault="00074331" w:rsidP="00FD16F0">
      <w:pPr>
        <w:pStyle w:val="Default"/>
        <w:ind w:firstLine="567"/>
        <w:jc w:val="both"/>
        <w:rPr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Мета:</w:t>
      </w:r>
      <w:r w:rsidRPr="00F16FD5">
        <w:rPr>
          <w:bCs/>
          <w:color w:val="auto"/>
          <w:sz w:val="20"/>
          <w:szCs w:val="20"/>
          <w:lang w:val="uk-UA"/>
        </w:rPr>
        <w:t xml:space="preserve"> ознайомитися з основними правами та свободами громадян ЄС.</w:t>
      </w:r>
    </w:p>
    <w:p w:rsidR="00FD16F0" w:rsidRDefault="00FD16F0" w:rsidP="00FD16F0">
      <w:pPr>
        <w:pStyle w:val="Default"/>
        <w:ind w:firstLine="567"/>
        <w:jc w:val="both"/>
        <w:rPr>
          <w:bCs/>
          <w:color w:val="auto"/>
          <w:sz w:val="20"/>
          <w:szCs w:val="20"/>
          <w:lang w:val="uk-UA"/>
        </w:rPr>
      </w:pPr>
    </w:p>
    <w:p w:rsidR="00074331" w:rsidRPr="00F16FD5" w:rsidRDefault="00074331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  <w:bCs w:val="0"/>
        </w:rPr>
        <w:t>1.</w:t>
      </w:r>
      <w:r w:rsidRPr="00F16FD5">
        <w:rPr>
          <w:rFonts w:ascii="Times New Roman" w:hAnsi="Times New Roman" w:cs="Times New Roman"/>
          <w:b w:val="0"/>
        </w:rPr>
        <w:t xml:space="preserve">  Аналіз прав громадян країн, які є членами Європейського Союзу. 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 xml:space="preserve">2. Інститут громадянства Європейського Союзу. 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 xml:space="preserve">3. Хартія про основні права громадян ЄС. </w:t>
      </w:r>
    </w:p>
    <w:p w:rsidR="00074331" w:rsidRPr="00F16FD5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lastRenderedPageBreak/>
        <w:t xml:space="preserve">4. Порядок формування спільної політики ЄС стосовно захисту прав споживачів товарів і послуг. </w:t>
      </w:r>
    </w:p>
    <w:p w:rsidR="00074331" w:rsidRDefault="00074331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16FD5">
        <w:rPr>
          <w:rFonts w:ascii="Times New Roman" w:hAnsi="Times New Roman" w:cs="Times New Roman"/>
          <w:b w:val="0"/>
        </w:rPr>
        <w:t>5. Програма з інформування споживачів ЄС.</w:t>
      </w:r>
    </w:p>
    <w:p w:rsidR="00FD16F0" w:rsidRPr="00F16FD5" w:rsidRDefault="00FD16F0" w:rsidP="00FD16F0">
      <w:pPr>
        <w:pStyle w:val="41"/>
        <w:tabs>
          <w:tab w:val="left" w:pos="1639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завдання</w:t>
      </w:r>
      <w:r w:rsidR="00F85000"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 xml:space="preserve"> </w:t>
      </w:r>
    </w:p>
    <w:p w:rsidR="00F85000" w:rsidRPr="00F85000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16FD5" w:rsidRDefault="000E5BA7" w:rsidP="0056295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Громадянство ЄС було офіційно введене: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1986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56295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Громадяни ЄС мають право голосувати: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у своїй країні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 країні перебування на місцевих та євровиборах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 будь-якій країні світу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на виборах президента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56295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Хартія основних прав ЄС має обов’язкову силу з: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2000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2009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56295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правом громадянина ЄС: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Безкоштовне лікування в будь-якій країні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Звернення до Європейського омбудсмена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Подання петицій до Європарламенту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Дипломатичний захист за кордоном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Pr="00CA0538" w:rsidRDefault="000E5BA7" w:rsidP="00562950">
      <w:pPr>
        <w:numPr>
          <w:ilvl w:val="0"/>
          <w:numId w:val="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знак підтверджує відповідність товару стандартам ЄС? </w:t>
      </w:r>
    </w:p>
    <w:p w:rsidR="00F16FD5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ISO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CE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EU-safe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Trustmark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0E5BA7" w:rsidRPr="00F16FD5" w:rsidRDefault="00F16FD5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6. 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є основою захисту прав у ЄС? 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Лісабонська угода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декларація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основних прав ЄС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Статут Європейського суду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Pr="00F16FD5" w:rsidRDefault="000E5BA7" w:rsidP="00562950">
      <w:pPr>
        <w:pStyle w:val="ListParagraph"/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 xml:space="preserve">Який орган може захистити громадянина ЄС у країні, де немає його посольства?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Посольство іншої держави-члена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Інтерпол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56295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наведеного є засобом інформування споживачів?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Податкові звіти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Програми з перекладу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Онлайн-платформа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Your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Europe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Законодавство ООН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16FD5" w:rsidRDefault="000E5BA7" w:rsidP="0056295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метою споживчої політики ЄС?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Забезпечення безпеки товарів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Підвищення цін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Прозоре маркування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Заборона оманливої реклами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0E5BA7" w:rsidRPr="00F16FD5" w:rsidRDefault="000E5BA7" w:rsidP="00562950">
      <w:pPr>
        <w:numPr>
          <w:ilvl w:val="0"/>
          <w:numId w:val="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право дає змогу громадянину ЄС жити в будь-якій країні-члені?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свободу слова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захист персональних даних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вільне пересування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Право на інтелектуальну власність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0E5BA7" w:rsidRPr="00F16FD5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громадянство ЄС і коли воно було запроваджено?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права гарантує громадянство Європейського Союзу?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право на дипломатичний захист у межах ЄС?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Хартії основних прав ЄС?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право на вільне пересування реалізується в ЄС?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принципи лежать в основі політики захисту прав споживачів?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маркування сприяє захисту прав споживачів?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приклади маркування діють у ЄС?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працює програма інформування споживачів у ЄС?</w:t>
      </w:r>
    </w:p>
    <w:p w:rsidR="000E5BA7" w:rsidRPr="00F16FD5" w:rsidRDefault="000E5BA7" w:rsidP="00562950">
      <w:pPr>
        <w:numPr>
          <w:ilvl w:val="0"/>
          <w:numId w:val="1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унікальність громадянства ЄС порівняно з національним?</w:t>
      </w:r>
    </w:p>
    <w:p w:rsidR="00FD16F0" w:rsidRDefault="00FD16F0" w:rsidP="00FD16F0">
      <w:pPr>
        <w:pStyle w:val="BodyTextIndent"/>
        <w:spacing w:after="0"/>
        <w:ind w:left="720"/>
        <w:jc w:val="center"/>
        <w:rPr>
          <w:b/>
          <w:sz w:val="20"/>
          <w:szCs w:val="20"/>
          <w:lang w:val="uk-UA" w:eastAsia="en-US"/>
        </w:rPr>
      </w:pPr>
    </w:p>
    <w:p w:rsidR="000E5BA7" w:rsidRPr="00F16FD5" w:rsidRDefault="000E5BA7" w:rsidP="00FD16F0">
      <w:pPr>
        <w:pStyle w:val="BodyTextIndent"/>
        <w:spacing w:after="0"/>
        <w:ind w:left="720"/>
        <w:jc w:val="center"/>
        <w:rPr>
          <w:rStyle w:val="n11maroon1"/>
          <w:rFonts w:ascii="Times New Roman" w:hAnsi="Times New Roman" w:cs="Times New Roman"/>
          <w:b w:val="0"/>
          <w:color w:val="auto"/>
          <w:sz w:val="20"/>
          <w:szCs w:val="20"/>
        </w:rPr>
      </w:pPr>
      <w:r w:rsidRPr="00F16FD5">
        <w:rPr>
          <w:b/>
          <w:sz w:val="20"/>
          <w:szCs w:val="20"/>
          <w:lang w:val="uk-UA" w:eastAsia="en-US"/>
        </w:rPr>
        <w:t xml:space="preserve">Тема 8. </w:t>
      </w:r>
      <w:r w:rsidRPr="00F16FD5">
        <w:rPr>
          <w:rStyle w:val="n11maroon1"/>
          <w:rFonts w:ascii="Times New Roman" w:hAnsi="Times New Roman" w:cs="Times New Roman"/>
          <w:bCs/>
          <w:color w:val="auto"/>
          <w:sz w:val="20"/>
          <w:szCs w:val="20"/>
          <w:lang w:val="uk-UA"/>
        </w:rPr>
        <w:t>Регіональна політика ЄС</w:t>
      </w:r>
    </w:p>
    <w:p w:rsidR="003D629F" w:rsidRPr="00F16FD5" w:rsidRDefault="003D629F" w:rsidP="00FD16F0">
      <w:pPr>
        <w:spacing w:after="0" w:line="240" w:lineRule="auto"/>
        <w:ind w:firstLine="284"/>
        <w:jc w:val="both"/>
        <w:rPr>
          <w:rFonts w:ascii="Times New Roman" w:eastAsia="Calibri" w:hAnsi="Times New Roman" w:cs="Times New Roman"/>
          <w:sz w:val="20"/>
          <w:szCs w:val="20"/>
          <w:lang w:val="ru-RU"/>
        </w:rPr>
      </w:pPr>
    </w:p>
    <w:p w:rsidR="004322D6" w:rsidRDefault="000E5BA7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15-16 (4 год)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FD16F0" w:rsidRPr="00F16FD5" w:rsidRDefault="00FD16F0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lastRenderedPageBreak/>
        <w:t>Мета: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Обґрунтовувати розвиток регіональної на соціальної політики ЄС. Знати регіональні заходи та їх вплив на інтеграцію. Розумітисоціальну політику та діяльність Європейського соціального фонду.</w:t>
      </w:r>
    </w:p>
    <w:p w:rsidR="00FD16F0" w:rsidRPr="00F16FD5" w:rsidRDefault="00FD16F0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F16FD5" w:rsidRDefault="004322D6" w:rsidP="00562950">
      <w:pPr>
        <w:pStyle w:val="41"/>
        <w:numPr>
          <w:ilvl w:val="0"/>
          <w:numId w:val="3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Цілі та завдання, принципи та чинники регіональної політики ЄС. </w:t>
      </w:r>
    </w:p>
    <w:p w:rsidR="004322D6" w:rsidRPr="00F16FD5" w:rsidRDefault="004322D6" w:rsidP="00562950">
      <w:pPr>
        <w:pStyle w:val="41"/>
        <w:numPr>
          <w:ilvl w:val="0"/>
          <w:numId w:val="3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>Регіональні диспропорції всередині країн-членів ЄС</w:t>
      </w:r>
    </w:p>
    <w:p w:rsidR="004322D6" w:rsidRPr="00F16FD5" w:rsidRDefault="004322D6" w:rsidP="00562950">
      <w:pPr>
        <w:pStyle w:val="41"/>
        <w:numPr>
          <w:ilvl w:val="0"/>
          <w:numId w:val="3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Законодавчі акти, якими керується у своїй діяльності ЄС. </w:t>
      </w:r>
    </w:p>
    <w:p w:rsidR="004322D6" w:rsidRPr="00F16FD5" w:rsidRDefault="004322D6" w:rsidP="00562950">
      <w:pPr>
        <w:pStyle w:val="41"/>
        <w:numPr>
          <w:ilvl w:val="0"/>
          <w:numId w:val="3"/>
        </w:numPr>
        <w:tabs>
          <w:tab w:val="left" w:pos="851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Координація регіональної політики. </w:t>
      </w:r>
    </w:p>
    <w:p w:rsidR="004322D6" w:rsidRPr="00F16FD5" w:rsidRDefault="004322D6" w:rsidP="00562950">
      <w:pPr>
        <w:pStyle w:val="41"/>
        <w:numPr>
          <w:ilvl w:val="0"/>
          <w:numId w:val="3"/>
        </w:numPr>
        <w:tabs>
          <w:tab w:val="left" w:pos="851"/>
        </w:tabs>
        <w:spacing w:before="0"/>
        <w:ind w:left="0" w:firstLine="567"/>
        <w:jc w:val="both"/>
        <w:outlineLvl w:val="9"/>
        <w:rPr>
          <w:rStyle w:val="n11maroon1"/>
          <w:rFonts w:ascii="Times New Roman" w:hAnsi="Times New Roman" w:cs="Times New Roman"/>
          <w:bCs w:val="0"/>
          <w:sz w:val="20"/>
        </w:rPr>
      </w:pPr>
      <w:r w:rsidRPr="00F16FD5">
        <w:rPr>
          <w:rFonts w:ascii="Times New Roman" w:hAnsi="Times New Roman" w:cs="Times New Roman"/>
          <w:b w:val="0"/>
          <w:lang w:val="ru-RU"/>
        </w:rPr>
        <w:t xml:space="preserve">Правила надання регіональної допомоги. </w:t>
      </w:r>
      <w:r w:rsidRPr="00F16FD5">
        <w:rPr>
          <w:rStyle w:val="n11maroon1"/>
          <w:rFonts w:ascii="Times New Roman" w:hAnsi="Times New Roman" w:cs="Times New Roman"/>
          <w:b/>
          <w:bCs w:val="0"/>
          <w:sz w:val="20"/>
          <w:lang w:val="ru-RU"/>
        </w:rPr>
        <w:t xml:space="preserve"> </w:t>
      </w:r>
    </w:p>
    <w:p w:rsidR="004322D6" w:rsidRPr="00F16FD5" w:rsidRDefault="004322D6" w:rsidP="00562950">
      <w:pPr>
        <w:pStyle w:val="ListParagraph"/>
        <w:numPr>
          <w:ilvl w:val="0"/>
          <w:numId w:val="3"/>
        </w:numPr>
        <w:spacing w:after="0" w:line="240" w:lineRule="auto"/>
        <w:ind w:left="0"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Основні напрями реалізації регіональної політики країнами-членами ЄС</w:t>
      </w: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завдання</w:t>
      </w:r>
    </w:p>
    <w:p w:rsidR="00213C68" w:rsidRPr="00F16FD5" w:rsidRDefault="00213C6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Pr="00F16FD5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фонд підтримує розвиток інфраструктури у відсталих регіонах?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ЄСФ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ЄФРР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LEADER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ЕЦБ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Принцип, за яким фінансування здійснюється як із бюджету ЄС, так і з національного бюджету: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Додатковість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Солідарність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Програмування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Спільне управління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13C68" w:rsidRPr="00CA0538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програма спрямована на розвиток сільських територій? </w:t>
      </w:r>
    </w:p>
    <w:p w:rsidR="000E5BA7" w:rsidRPr="00F16FD5" w:rsidRDefault="000E5BA7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URBACT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Interreg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LEADER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Horizon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F32DC5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був створений ЄФРР?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1975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1986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1992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договір зміцнив регіональну політику ЄС?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Амстердамський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Паризький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фонд призначений для підтримки країн із ВНД &lt;90% від середнього по ЄС?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ЄФРР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ЄСФ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Когезійний фонд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Енергетичний фонд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13C68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Основною метою регіональної політики ЄС є:</w:t>
      </w:r>
    </w:p>
    <w:p w:rsidR="000E5BA7" w:rsidRPr="00F16FD5" w:rsidRDefault="000E5BA7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Гармонізація законодавства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Захист споживачів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Соціальна згуртованість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Зменшення податків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13C68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Програмування в регіональній політиці означає: </w:t>
      </w:r>
    </w:p>
    <w:p w:rsidR="000E5BA7" w:rsidRPr="00F16FD5" w:rsidRDefault="000E5BA7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Написання програмного коду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Розробку довгострокових стратегічних планів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Моніторинг преси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Забезпечення демократії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562950">
      <w:pPr>
        <w:numPr>
          <w:ilvl w:val="0"/>
          <w:numId w:val="1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Агентства регіонального розвитку виконують функцію: </w:t>
      </w:r>
    </w:p>
    <w:p w:rsidR="000E5BA7" w:rsidRPr="00FD16F0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Судової експертизи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Координації монетарної політики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Управління проєктами регіонального розвитку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Видачі громадянства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FD16F0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10. </w:t>
      </w:r>
      <w:r w:rsidR="000E5BA7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сферою використання структурних фондів? 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Транспорт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Охорона здоров’я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Військове оснащення</w:t>
      </w:r>
    </w:p>
    <w:p w:rsidR="00F32DC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Освіта</w:t>
      </w:r>
    </w:p>
    <w:p w:rsidR="000E5BA7" w:rsidRPr="00F16FD5" w:rsidRDefault="000E5BA7" w:rsidP="00FD16F0">
      <w:pPr>
        <w:spacing w:after="0" w:line="240" w:lineRule="auto"/>
        <w:ind w:firstLine="567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Коли почала формуватися регіональна політика ЄС?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основна мета регіональної політики ЄС?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Назвіть основні принципи регіональної політики ЄС.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структурні фонди?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Яка різниця між ЄФРР та ЄСФ?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чинники впливають на розподіл допомоги між регіонами?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Когезійний фонд і для кого він призначений?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принцип співфінансування?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Назвіть приклади програм співтовариства ЄС.</w:t>
      </w:r>
    </w:p>
    <w:p w:rsidR="000E5BA7" w:rsidRPr="00F16FD5" w:rsidRDefault="000E5BA7" w:rsidP="00562950">
      <w:pPr>
        <w:numPr>
          <w:ilvl w:val="0"/>
          <w:numId w:val="1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функції виконують агентства регіонального розвитку?</w:t>
      </w:r>
    </w:p>
    <w:p w:rsidR="00FD16F0" w:rsidRDefault="00FD16F0" w:rsidP="00FD16F0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27653" w:rsidRDefault="00027653" w:rsidP="0074399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>
        <w:rPr>
          <w:rFonts w:ascii="Times New Roman" w:hAnsi="Times New Roman" w:cs="Times New Roman"/>
          <w:b/>
          <w:bCs/>
          <w:sz w:val="24"/>
          <w:szCs w:val="24"/>
        </w:rPr>
        <w:t>Змістовий модуль 2</w:t>
      </w:r>
    </w:p>
    <w:p w:rsidR="00743999" w:rsidRPr="00743999" w:rsidRDefault="00743999" w:rsidP="00743999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i/>
          <w:sz w:val="24"/>
          <w:szCs w:val="24"/>
        </w:rPr>
      </w:pPr>
      <w:r w:rsidRPr="00743999">
        <w:rPr>
          <w:rFonts w:ascii="Times New Roman" w:hAnsi="Times New Roman" w:cs="Times New Roman"/>
          <w:b/>
          <w:i/>
          <w:sz w:val="24"/>
          <w:szCs w:val="24"/>
        </w:rPr>
        <w:t>Європейська та євроатлантична інтеграція. Передумови та наслідки членства.</w:t>
      </w:r>
    </w:p>
    <w:p w:rsidR="00743999" w:rsidRDefault="00743999" w:rsidP="00FD16F0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0E5BA7" w:rsidRPr="00F16FD5" w:rsidRDefault="000E5BA7" w:rsidP="00FD16F0">
      <w:pPr>
        <w:pStyle w:val="ListParagraph"/>
        <w:spacing w:after="0" w:line="240" w:lineRule="auto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9</w:t>
      </w:r>
      <w:r w:rsidRPr="00F16FD5">
        <w:rPr>
          <w:rFonts w:ascii="Times New Roman" w:hAnsi="Times New Roman" w:cs="Times New Roman"/>
          <w:b/>
          <w:sz w:val="20"/>
          <w:szCs w:val="20"/>
        </w:rPr>
        <w:t>. Горизонтальні та секторальні політики ЄС</w:t>
      </w:r>
    </w:p>
    <w:p w:rsidR="003D629F" w:rsidRPr="00F16FD5" w:rsidRDefault="003D629F" w:rsidP="00FD16F0">
      <w:pPr>
        <w:spacing w:after="0" w:line="240" w:lineRule="auto"/>
        <w:ind w:firstLine="284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</w:p>
    <w:p w:rsidR="004322D6" w:rsidRDefault="004322D6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="000E5BA7"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="000E5BA7"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17-18 (4 год)</w:t>
      </w: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</w:t>
      </w:r>
    </w:p>
    <w:p w:rsidR="00FD16F0" w:rsidRPr="00F16FD5" w:rsidRDefault="00FD16F0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Default="004322D6" w:rsidP="00FD16F0">
      <w:pPr>
        <w:pStyle w:val="BodyTextIndent"/>
        <w:spacing w:after="0"/>
        <w:ind w:left="0" w:firstLine="567"/>
        <w:jc w:val="both"/>
        <w:rPr>
          <w:bCs/>
          <w:sz w:val="20"/>
          <w:szCs w:val="20"/>
          <w:lang w:val="uk-UA"/>
        </w:rPr>
      </w:pPr>
      <w:r w:rsidRPr="00F16FD5">
        <w:rPr>
          <w:b/>
          <w:bCs/>
          <w:sz w:val="20"/>
          <w:szCs w:val="20"/>
          <w:lang w:val="uk-UA"/>
        </w:rPr>
        <w:t>Мета:</w:t>
      </w:r>
      <w:r w:rsidRPr="00F16FD5">
        <w:rPr>
          <w:bCs/>
          <w:sz w:val="20"/>
          <w:szCs w:val="20"/>
          <w:lang w:val="uk-UA"/>
        </w:rPr>
        <w:t xml:space="preserve"> Обґрунтовувати розвиток регіональної на соціальної політики ЄС. Знати регіональні заходи та їх вплив на інтеграцію. Розумітисоціальну політику та діяльність Європейського соціального фонду.</w:t>
      </w:r>
    </w:p>
    <w:p w:rsidR="00F32DC5" w:rsidRPr="00F16FD5" w:rsidRDefault="00F32DC5" w:rsidP="00FD16F0">
      <w:pPr>
        <w:pStyle w:val="BodyTextIndent"/>
        <w:spacing w:after="0"/>
        <w:ind w:left="0" w:firstLine="567"/>
        <w:jc w:val="both"/>
        <w:rPr>
          <w:bCs/>
          <w:sz w:val="20"/>
          <w:szCs w:val="20"/>
          <w:lang w:val="uk-UA"/>
        </w:rPr>
      </w:pP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1. Спільна політика як основний інструмент реалізації економічної і політичної інтеграції ЄС.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2. Класифікація спільних політик ЄС: горизонтальні й секторальні.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3. Спільна торгівельна політика: інструменти та механізми реалізації.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4. Цілі й принципи Спільної сільськогосподарської політики. Еволюція спільних політик у сфері рибальства; конкуренції; транспорту і промисловості.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5. Формування транспортної політики ЄС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6. Енергетична стратегія ЄС.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 7. Науково-технічна й інноваційна політика ЄС. </w:t>
      </w:r>
    </w:p>
    <w:p w:rsidR="00FD16F0" w:rsidRPr="00F16FD5" w:rsidRDefault="00FD16F0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Тестові питання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F32DC5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До горизонтальних політик ЄС НЕ належить: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Інноваційна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Сільськогосподарська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Екологічна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Соціальна політика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Головною метою ССП є: </w:t>
      </w:r>
    </w:p>
    <w:p w:rsidR="00FD16F0" w:rsidRDefault="00FD16F0" w:rsidP="00562950">
      <w:pPr>
        <w:pStyle w:val="ListParagraph"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Підтримка малих підприємств</w:t>
      </w:r>
    </w:p>
    <w:p w:rsidR="001351C8" w:rsidRDefault="000E5BA7" w:rsidP="00562950">
      <w:pPr>
        <w:pStyle w:val="ListParagraph"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За</w:t>
      </w:r>
      <w:r w:rsid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безпечення продовольчої безпеки</w:t>
      </w:r>
    </w:p>
    <w:p w:rsidR="001351C8" w:rsidRDefault="001351C8" w:rsidP="00562950">
      <w:pPr>
        <w:pStyle w:val="ListParagraph"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Розвиток енергетичного сектора</w:t>
      </w:r>
    </w:p>
    <w:p w:rsidR="00F32DC5" w:rsidRPr="00FD16F0" w:rsidRDefault="000E5BA7" w:rsidP="00562950">
      <w:pPr>
        <w:pStyle w:val="ListParagraph"/>
        <w:numPr>
          <w:ilvl w:val="0"/>
          <w:numId w:val="3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D16F0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Фінансування армії</w:t>
      </w:r>
    </w:p>
    <w:p w:rsidR="00FD16F0" w:rsidRPr="00FD16F0" w:rsidRDefault="00FD16F0" w:rsidP="00FD16F0">
      <w:pPr>
        <w:pStyle w:val="ListParagraph"/>
        <w:spacing w:after="0" w:line="240" w:lineRule="auto"/>
        <w:ind w:left="108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32DC5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Спільна торгівельна політика регулюється: </w:t>
      </w:r>
    </w:p>
    <w:p w:rsidR="000E5BA7" w:rsidRPr="00F32DC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Окремими державами-членами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Європейською комісією</w:t>
      </w: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C) Європарламентом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Європейським центральним банком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FD16F0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є основою для реалізації спільних політик?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основних прав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Міжнародний пакт про права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декларація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таке Пан'європейська транспортна мережа? 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Система митного захисту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Об'єднана залізниця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Мережа стратегічної транспортної інфраструктури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Механізм авіаційного нагляду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Pr="00CA0538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програма НЕ належить до Рамкових програм у НДД?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CA053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Horizon Europe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FP7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Green Deal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Horizon 2020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1351C8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Основним інструментом реалізації інноваційної політики ЄС є: </w:t>
      </w:r>
    </w:p>
    <w:p w:rsidR="00F32DC5" w:rsidRDefault="000E5BA7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Програма Erasmus+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Horizon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Galileo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Interreg</w:t>
      </w:r>
    </w:p>
    <w:p w:rsidR="00F32DC5" w:rsidRPr="001351C8" w:rsidRDefault="00F32DC5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</w:p>
    <w:p w:rsidR="00F32DC5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є головною метою енергетичної політики ЄС? </w:t>
      </w:r>
    </w:p>
    <w:p w:rsidR="00F32DC5" w:rsidRDefault="00F32DC5" w:rsidP="00FD16F0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0E5BA7" w:rsidRPr="00F32DC5" w:rsidRDefault="000E5BA7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Збільшення імпорту енергоносіїв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Підвищення залежності від Росії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Декарбонізація економіки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t>) Розвиток ядерної зброї</w:t>
      </w:r>
      <w:r w:rsidRPr="00F32DC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F85000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договір ввів поняття європейського громадянства? </w:t>
      </w:r>
    </w:p>
    <w:p w:rsidR="000E5BA7" w:rsidRPr="00F16FD5" w:rsidRDefault="000E5BA7" w:rsidP="00F8500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Амстердамський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Маастрихтський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Ніцца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85000" w:rsidRDefault="000E5BA7" w:rsidP="00562950">
      <w:pPr>
        <w:numPr>
          <w:ilvl w:val="0"/>
          <w:numId w:val="1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Основною метою Лісабонської стратегії було: </w:t>
      </w:r>
    </w:p>
    <w:p w:rsidR="000E5BA7" w:rsidRPr="00F16FD5" w:rsidRDefault="000E5BA7" w:rsidP="00F8500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Обмеження витрат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Збільшення податків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економіки знань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з ЄС слабких країн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0E5BA7" w:rsidRDefault="000E5BA7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спільна політика ЄС і для чого вона потрібна?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договірна база забезпечує реалізацію спільних політик?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 класифікуються політики ЄС?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інструменти використовуються у спільній торгівельній політиці?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головні цілі Спільної сільськогосподарської політики?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полягають головні реформи ССП?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передбачає політика ЄС у сфері транспорту?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Пан'європейської транспортної мережі?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напрями реалізації енергетичної політики ЄС?</w:t>
      </w:r>
    </w:p>
    <w:p w:rsidR="000E5BA7" w:rsidRPr="00F16FD5" w:rsidRDefault="000E5BA7" w:rsidP="00562950">
      <w:pPr>
        <w:numPr>
          <w:ilvl w:val="0"/>
          <w:numId w:val="1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цілі Лісабонської стратегії?</w:t>
      </w:r>
    </w:p>
    <w:p w:rsidR="000E5BA7" w:rsidRPr="00F16FD5" w:rsidRDefault="000E5BA7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</w:p>
    <w:p w:rsidR="000E5BA7" w:rsidRDefault="000E5BA7" w:rsidP="00743999">
      <w:pPr>
        <w:pStyle w:val="ListParagraph"/>
        <w:spacing w:after="0" w:line="240" w:lineRule="auto"/>
        <w:jc w:val="center"/>
        <w:rPr>
          <w:rStyle w:val="n11maroon1"/>
          <w:rFonts w:ascii="Times New Roman" w:hAnsi="Times New Roman" w:cs="Times New Roman"/>
          <w:color w:val="auto"/>
          <w:sz w:val="20"/>
          <w:szCs w:val="20"/>
        </w:rPr>
      </w:pPr>
      <w:r w:rsidRPr="00F32DC5">
        <w:rPr>
          <w:rFonts w:ascii="Times New Roman" w:hAnsi="Times New Roman" w:cs="Times New Roman"/>
          <w:b/>
          <w:sz w:val="20"/>
          <w:szCs w:val="20"/>
        </w:rPr>
        <w:t>Тема</w:t>
      </w:r>
      <w:r w:rsidR="004D3348" w:rsidRPr="00F32DC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10</w:t>
      </w:r>
      <w:r w:rsidRPr="00F32DC5">
        <w:rPr>
          <w:rFonts w:ascii="Times New Roman" w:hAnsi="Times New Roman" w:cs="Times New Roman"/>
          <w:b/>
          <w:sz w:val="20"/>
          <w:szCs w:val="20"/>
        </w:rPr>
        <w:t xml:space="preserve">. </w:t>
      </w:r>
      <w:r w:rsidRPr="00F32DC5">
        <w:rPr>
          <w:rStyle w:val="n11maroon1"/>
          <w:rFonts w:ascii="Times New Roman" w:hAnsi="Times New Roman" w:cs="Times New Roman"/>
          <w:color w:val="auto"/>
          <w:sz w:val="20"/>
          <w:szCs w:val="20"/>
        </w:rPr>
        <w:t>Європейська по</w:t>
      </w:r>
      <w:r w:rsidR="004D3348" w:rsidRPr="00F32DC5">
        <w:rPr>
          <w:rStyle w:val="n11maroon1"/>
          <w:rFonts w:ascii="Times New Roman" w:hAnsi="Times New Roman" w:cs="Times New Roman"/>
          <w:color w:val="auto"/>
          <w:sz w:val="20"/>
          <w:szCs w:val="20"/>
        </w:rPr>
        <w:t>літика захисту довкілля</w:t>
      </w:r>
    </w:p>
    <w:p w:rsidR="001351C8" w:rsidRDefault="001351C8" w:rsidP="00FD16F0">
      <w:pPr>
        <w:pStyle w:val="ListParagraph"/>
        <w:spacing w:after="0" w:line="240" w:lineRule="auto"/>
        <w:jc w:val="both"/>
        <w:rPr>
          <w:rStyle w:val="n11maroon1"/>
          <w:rFonts w:ascii="Times New Roman" w:hAnsi="Times New Roman" w:cs="Times New Roman"/>
          <w:color w:val="auto"/>
          <w:sz w:val="20"/>
          <w:szCs w:val="20"/>
        </w:rPr>
      </w:pPr>
    </w:p>
    <w:p w:rsidR="004322D6" w:rsidRDefault="004D334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32DC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32DC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32DC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32DC5">
        <w:rPr>
          <w:rFonts w:ascii="Times New Roman" w:hAnsi="Times New Roman" w:cs="Times New Roman"/>
          <w:b/>
          <w:bCs/>
          <w:sz w:val="20"/>
          <w:szCs w:val="20"/>
          <w:lang w:val="ru-RU"/>
        </w:rPr>
        <w:t>19-20</w:t>
      </w:r>
    </w:p>
    <w:p w:rsidR="001351C8" w:rsidRPr="00F32DC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ознайомитись з політикою ЄС у сфері охорони навколишнього середовища. </w:t>
      </w:r>
      <w:r w:rsidRPr="00F16FD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Pr="00F16FD5" w:rsidRDefault="004322D6" w:rsidP="00FD16F0">
      <w:pPr>
        <w:pStyle w:val="ListParagraph"/>
        <w:spacing w:after="0" w:line="240" w:lineRule="auto"/>
        <w:ind w:left="0"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32DC5">
        <w:rPr>
          <w:rFonts w:ascii="Times New Roman" w:hAnsi="Times New Roman" w:cs="Times New Roman"/>
          <w:b w:val="0"/>
          <w:bCs w:val="0"/>
        </w:rPr>
        <w:t>1.</w:t>
      </w:r>
      <w:r w:rsidRPr="00F32DC5">
        <w:rPr>
          <w:rFonts w:ascii="Times New Roman" w:hAnsi="Times New Roman" w:cs="Times New Roman"/>
          <w:b w:val="0"/>
        </w:rPr>
        <w:t xml:space="preserve"> Політика Європейського Союзу у сфері довкілля. 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32DC5">
        <w:rPr>
          <w:rFonts w:ascii="Times New Roman" w:hAnsi="Times New Roman" w:cs="Times New Roman"/>
          <w:b w:val="0"/>
        </w:rPr>
        <w:t xml:space="preserve">2. Умови довкілля в різних регіонах Союзу. 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</w:rPr>
      </w:pPr>
      <w:r w:rsidRPr="00F32DC5">
        <w:rPr>
          <w:rFonts w:ascii="Times New Roman" w:hAnsi="Times New Roman" w:cs="Times New Roman"/>
          <w:b w:val="0"/>
        </w:rPr>
        <w:t xml:space="preserve">3. Потенційні вигоди і витрати. 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Style w:val="apple-converted-space"/>
          <w:rFonts w:ascii="Times New Roman" w:hAnsi="Times New Roman" w:cs="Times New Roman"/>
        </w:rPr>
      </w:pPr>
      <w:r w:rsidRPr="00F32DC5">
        <w:rPr>
          <w:rFonts w:ascii="Times New Roman" w:hAnsi="Times New Roman" w:cs="Times New Roman"/>
          <w:b w:val="0"/>
        </w:rPr>
        <w:t>4. Економічний і соціальний розвиток Союзу в цілому і</w:t>
      </w:r>
      <w:r w:rsidRPr="00F32DC5">
        <w:rPr>
          <w:rStyle w:val="apple-converted-space"/>
          <w:rFonts w:ascii="Times New Roman" w:hAnsi="Times New Roman" w:cs="Times New Roman"/>
          <w:b w:val="0"/>
        </w:rPr>
        <w:t xml:space="preserve"> </w:t>
      </w:r>
      <w:hyperlink r:id="rId9" w:tooltip="Збалансований розвиток (ще не написана)" w:history="1">
        <w:r w:rsidRPr="00F32DC5">
          <w:rPr>
            <w:rStyle w:val="Hyperlink"/>
            <w:rFonts w:ascii="Times New Roman" w:hAnsi="Times New Roman" w:cs="Times New Roman"/>
            <w:b w:val="0"/>
            <w:color w:val="auto"/>
            <w:u w:val="none"/>
          </w:rPr>
          <w:t>збалансований розвиток</w:t>
        </w:r>
      </w:hyperlink>
      <w:r w:rsidRPr="00F32DC5">
        <w:rPr>
          <w:rStyle w:val="apple-converted-space"/>
          <w:rFonts w:ascii="Times New Roman" w:hAnsi="Times New Roman" w:cs="Times New Roman"/>
          <w:b w:val="0"/>
        </w:rPr>
        <w:t xml:space="preserve"> </w:t>
      </w:r>
      <w:r w:rsidRPr="00F32DC5">
        <w:rPr>
          <w:rFonts w:ascii="Times New Roman" w:hAnsi="Times New Roman" w:cs="Times New Roman"/>
          <w:b w:val="0"/>
        </w:rPr>
        <w:t>її регіонів.</w:t>
      </w:r>
      <w:r w:rsidRPr="00F32DC5">
        <w:rPr>
          <w:rStyle w:val="apple-converted-space"/>
          <w:rFonts w:ascii="Times New Roman" w:hAnsi="Times New Roman" w:cs="Times New Roman"/>
          <w:b w:val="0"/>
        </w:rPr>
        <w:t> </w:t>
      </w:r>
    </w:p>
    <w:p w:rsidR="004322D6" w:rsidRPr="00F32DC5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</w:rPr>
      </w:pPr>
      <w:r w:rsidRPr="00F32DC5">
        <w:rPr>
          <w:rFonts w:ascii="Times New Roman" w:hAnsi="Times New Roman" w:cs="Times New Roman"/>
          <w:b w:val="0"/>
        </w:rPr>
        <w:t>5. Місце ЄС та України в рейтингу країн за індексом ефективності протидії змінам клімату.</w:t>
      </w:r>
    </w:p>
    <w:p w:rsidR="003D629F" w:rsidRPr="00F16FD5" w:rsidRDefault="003D629F" w:rsidP="00FD16F0">
      <w:pPr>
        <w:tabs>
          <w:tab w:val="left" w:pos="851"/>
        </w:tabs>
        <w:spacing w:after="0" w:line="240" w:lineRule="auto"/>
        <w:ind w:left="567"/>
        <w:jc w:val="both"/>
        <w:rPr>
          <w:rFonts w:ascii="Times New Roman" w:eastAsia="Calibri" w:hAnsi="Times New Roman" w:cs="Times New Roman"/>
          <w:sz w:val="20"/>
          <w:szCs w:val="20"/>
        </w:rPr>
      </w:pPr>
    </w:p>
    <w:p w:rsidR="004D3348" w:rsidRDefault="00F32DC5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  <w:t>Тестові питання</w:t>
      </w:r>
    </w:p>
    <w:p w:rsidR="00F85000" w:rsidRPr="00F16FD5" w:rsidRDefault="00F85000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F32DC5" w:rsidRDefault="004D3348" w:rsidP="00562950">
      <w:pPr>
        <w:numPr>
          <w:ilvl w:val="0"/>
          <w:numId w:val="1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Основною метою європейської політики охорони довкілля є: </w:t>
      </w:r>
    </w:p>
    <w:p w:rsidR="00743999" w:rsidRDefault="00743999" w:rsidP="0056295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Підвищення ВВП</w:t>
      </w:r>
    </w:p>
    <w:p w:rsidR="00743999" w:rsidRDefault="004D3348" w:rsidP="0056295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Зміцнення обороноздатності</w:t>
      </w:r>
    </w:p>
    <w:p w:rsidR="00743999" w:rsidRDefault="004D3348" w:rsidP="0056295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Поліпшення якості довкілля</w:t>
      </w:r>
    </w:p>
    <w:p w:rsidR="00F32DC5" w:rsidRPr="00F32DC5" w:rsidRDefault="004D3348" w:rsidP="00562950">
      <w:pPr>
        <w:pStyle w:val="ListParagraph"/>
        <w:numPr>
          <w:ilvl w:val="0"/>
          <w:numId w:val="2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32DC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Розвиток сільського господарства</w:t>
      </w:r>
    </w:p>
    <w:p w:rsidR="00743999" w:rsidRDefault="00743999" w:rsidP="0074399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F32DC5" w:rsidRPr="00743999" w:rsidRDefault="00F32DC5" w:rsidP="0074399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2. </w:t>
      </w:r>
      <w:r w:rsidR="004D3348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договір уперше закріпив охорону довкілля як сферу компетенції ЄС? </w:t>
      </w:r>
    </w:p>
    <w:p w:rsidR="00F32DC5" w:rsidRPr="00743999" w:rsidRDefault="004D3348" w:rsidP="00743999">
      <w:pPr>
        <w:spacing w:after="0" w:line="240" w:lineRule="auto"/>
        <w:ind w:left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A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Маастрихтський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Єдиний європейський акт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Амстердамський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F32DC5" w:rsidRPr="00743999" w:rsidRDefault="00F32DC5" w:rsidP="00743999">
      <w:pPr>
        <w:spacing w:after="0" w:line="240" w:lineRule="auto"/>
        <w:ind w:firstLine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3. </w:t>
      </w:r>
      <w:r w:rsidR="004D3348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Зелена економіка – це: </w:t>
      </w:r>
    </w:p>
    <w:p w:rsidR="004D3348" w:rsidRPr="00743999" w:rsidRDefault="004D3348" w:rsidP="00743999">
      <w:pPr>
        <w:spacing w:after="0" w:line="240" w:lineRule="auto"/>
        <w:ind w:left="708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Економіка, орієнтована на зростання аграрного сектору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Економіка з мінімальним споживанням електроенергії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Модель сталого розвитку з мінімальним впливом на довкілля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74399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Економіка без іноземних інвестицій</w:t>
      </w:r>
      <w:r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743999" w:rsidP="00743999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4.</w:t>
      </w:r>
      <w:r w:rsidR="004D3348"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Кругова економіка передбачає: </w:t>
      </w:r>
    </w:p>
    <w:p w:rsidR="004D3348" w:rsidRPr="008E7A19" w:rsidRDefault="004D3348" w:rsidP="00FD16F0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Відміну виробництва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Безперервне використання ресурсів і мінімізацію відходів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використання відновлюваних джерел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Впровадження атомної енергетики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5. 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інструмент використовується в ЄС для боротьби з викидами 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₂?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Фонд стабілізації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Субсидії на викопне паливо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EU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ETS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Загальноєвропейський податок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743999" w:rsidRDefault="00743999" w:rsidP="00743999">
      <w:pPr>
        <w:pStyle w:val="ListParagraph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6.</w:t>
      </w:r>
      <w:r w:rsidR="004D3348" w:rsidRPr="0074399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входить до складу екологічної політики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Лише охорона лісів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Тільки боротьба з пластиком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Багатокомпонентна стратегія з багатьма напрямами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Вирішення лише проблем водопостачання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74399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7.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програма ЄС фінансує екологічні ініціативи? </w:t>
      </w:r>
    </w:p>
    <w:p w:rsidR="004D3348" w:rsidRPr="00F16FD5" w:rsidRDefault="008E7A19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en-AU"/>
        </w:rPr>
        <w:t>A) Erasmus+</w:t>
      </w:r>
      <w:r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LIF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Creative Europe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Eurostat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8E7A1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8.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НЕ є характеристикою політики ЄС у сфері довкілля?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Урахування наукових даних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Ігнорування витрат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Захист здоров’я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Збалансований розвиток регіонів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743999" w:rsidRDefault="00743999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9.</w:t>
      </w:r>
      <w:r w:rsidR="004D3348"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підхід використовується при формуванні політики ЄС щодо довкілля? </w:t>
      </w:r>
    </w:p>
    <w:p w:rsidR="004D3348" w:rsidRPr="00F16FD5" w:rsidRDefault="004D3348" w:rsidP="00743999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Політичний тиск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Випадкове рішення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Науково обґрунтоване регулювання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Стихійна ініціатива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8E7A19" w:rsidRDefault="00743999" w:rsidP="00743999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10.</w:t>
      </w:r>
      <w:r w:rsidR="004D3348"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передбачає кліматичну нейтральність ЄС до 2050 року? </w:t>
      </w:r>
    </w:p>
    <w:p w:rsidR="008E7A19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Зелений курс</w:t>
      </w:r>
    </w:p>
    <w:p w:rsidR="008E7A19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 договір</w:t>
      </w:r>
    </w:p>
    <w:p w:rsidR="008E7A19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прав</w:t>
      </w:r>
    </w:p>
    <w:p w:rsidR="008E7A19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Кіотський протокол</w:t>
      </w:r>
    </w:p>
    <w:p w:rsidR="004D3348" w:rsidRPr="008E7A19" w:rsidRDefault="004D3348" w:rsidP="00FD16F0">
      <w:p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213C68" w:rsidRPr="00213C68" w:rsidRDefault="00213C68" w:rsidP="00213C6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213C68" w:rsidRPr="00213C68" w:rsidRDefault="00213C68" w:rsidP="00213C6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цілі політики ЄС у сфері довкілля?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зелена економіка?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суть кругової економіки?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ЄС бореться зі змінами клімату?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екологічні директиви існують у ЄС?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передбачає Система торгівлі квотами на викиди?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міжнародні екологічні ініціативи підтримує ЄС?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регіональні особливості враховуються у формуванні екополітики?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програми фінансування реалізують екопроекти в ЄС?</w:t>
      </w:r>
    </w:p>
    <w:p w:rsidR="004D3348" w:rsidRPr="00F16FD5" w:rsidRDefault="004D3348" w:rsidP="00562950">
      <w:pPr>
        <w:numPr>
          <w:ilvl w:val="0"/>
          <w:numId w:val="1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значення мають науково-технічні дані в прийнятті рішень?</w:t>
      </w:r>
    </w:p>
    <w:p w:rsidR="004D3348" w:rsidRPr="00743999" w:rsidRDefault="004D3348" w:rsidP="00743999">
      <w:pPr>
        <w:tabs>
          <w:tab w:val="left" w:pos="70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  <w:r w:rsidRPr="00743999">
        <w:rPr>
          <w:rFonts w:ascii="Times New Roman" w:hAnsi="Times New Roman" w:cs="Times New Roman"/>
          <w:b/>
          <w:bCs/>
          <w:sz w:val="20"/>
          <w:szCs w:val="20"/>
        </w:rPr>
        <w:t>Тема 11. Критерії вступу та особливості їх виконання</w:t>
      </w:r>
    </w:p>
    <w:p w:rsidR="003A0792" w:rsidRPr="00743999" w:rsidRDefault="003A0792" w:rsidP="00743999">
      <w:pPr>
        <w:tabs>
          <w:tab w:val="left" w:pos="709"/>
        </w:tabs>
        <w:spacing w:after="0" w:line="240" w:lineRule="auto"/>
        <w:ind w:firstLine="567"/>
        <w:jc w:val="center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Pr="00CA0538" w:rsidRDefault="004322D6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="004D3348" w:rsidRPr="00CA0538">
        <w:rPr>
          <w:rFonts w:ascii="Times New Roman" w:hAnsi="Times New Roman" w:cs="Times New Roman"/>
          <w:b/>
          <w:bCs/>
          <w:sz w:val="20"/>
          <w:szCs w:val="20"/>
        </w:rPr>
        <w:t>і</w:t>
      </w: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="004D3348" w:rsidRPr="00CA0538">
        <w:rPr>
          <w:rFonts w:ascii="Times New Roman" w:hAnsi="Times New Roman" w:cs="Times New Roman"/>
          <w:b/>
          <w:bCs/>
          <w:sz w:val="20"/>
          <w:szCs w:val="20"/>
        </w:rPr>
        <w:t>21-22</w:t>
      </w:r>
    </w:p>
    <w:p w:rsidR="001351C8" w:rsidRPr="00CA0538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Мета: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</w:t>
      </w:r>
      <w:r w:rsidRPr="00F16FD5">
        <w:rPr>
          <w:rFonts w:ascii="Times New Roman" w:hAnsi="Times New Roman" w:cs="Times New Roman"/>
          <w:sz w:val="20"/>
          <w:szCs w:val="20"/>
        </w:rPr>
        <w:t>Розуміти о</w:t>
      </w:r>
      <w:r w:rsidRPr="00F16FD5">
        <w:rPr>
          <w:rFonts w:ascii="Times New Roman" w:hAnsi="Times New Roman" w:cs="Times New Roman"/>
          <w:bCs/>
          <w:sz w:val="20"/>
          <w:szCs w:val="20"/>
        </w:rPr>
        <w:t>собливості запровадження безвізового режиму на шляху до вступу в Європейський Союз.</w:t>
      </w:r>
      <w:r w:rsidRPr="00F16FD5">
        <w:rPr>
          <w:rFonts w:ascii="Times New Roman" w:eastAsia="Calibri" w:hAnsi="Times New Roman" w:cs="Times New Roman"/>
          <w:sz w:val="20"/>
          <w:szCs w:val="20"/>
        </w:rPr>
        <w:t xml:space="preserve"> Виявляти характерні риси в</w:t>
      </w:r>
      <w:r w:rsidRPr="00F16FD5">
        <w:rPr>
          <w:rFonts w:ascii="Times New Roman" w:hAnsi="Times New Roman" w:cs="Times New Roman"/>
          <w:bCs/>
          <w:sz w:val="20"/>
          <w:szCs w:val="20"/>
        </w:rPr>
        <w:t>икористання Копенгагенських критеріїв членства при прийнятті країн до складу ЄС. в</w:t>
      </w:r>
      <w:r w:rsidRPr="00F16FD5">
        <w:rPr>
          <w:rFonts w:ascii="Times New Roman" w:eastAsia="Calibri" w:hAnsi="Times New Roman" w:cs="Times New Roman"/>
          <w:sz w:val="20"/>
          <w:szCs w:val="20"/>
        </w:rPr>
        <w:t>иявляти головні проблеми реалізації м</w:t>
      </w:r>
      <w:r w:rsidRPr="00F16FD5">
        <w:rPr>
          <w:rFonts w:ascii="Times New Roman" w:hAnsi="Times New Roman" w:cs="Times New Roman"/>
          <w:bCs/>
          <w:sz w:val="20"/>
          <w:szCs w:val="20"/>
        </w:rPr>
        <w:t>еханізму виконання умов Маастрихтської угоди в сучасних умовах.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Питання для обговорення: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F16FD5">
        <w:rPr>
          <w:rFonts w:ascii="Times New Roman" w:hAnsi="Times New Roman" w:cs="Times New Roman"/>
          <w:b w:val="0"/>
          <w:bCs w:val="0"/>
          <w:lang w:val="ru-RU"/>
        </w:rPr>
        <w:t>1</w:t>
      </w:r>
      <w:r w:rsidRPr="008E7A19">
        <w:rPr>
          <w:rFonts w:ascii="Times New Roman" w:hAnsi="Times New Roman" w:cs="Times New Roman"/>
          <w:b w:val="0"/>
          <w:bCs w:val="0"/>
          <w:lang w:val="ru-RU"/>
        </w:rPr>
        <w:t>.</w:t>
      </w:r>
      <w:r w:rsidRPr="008E7A19">
        <w:rPr>
          <w:rFonts w:ascii="Times New Roman" w:hAnsi="Times New Roman" w:cs="Times New Roman"/>
          <w:b w:val="0"/>
          <w:lang w:val="ru-RU"/>
        </w:rPr>
        <w:t xml:space="preserve"> Процедура вступу до ЄС нових членів.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8E7A19">
        <w:rPr>
          <w:rFonts w:ascii="Times New Roman" w:hAnsi="Times New Roman" w:cs="Times New Roman"/>
          <w:b w:val="0"/>
          <w:lang w:val="ru-RU"/>
        </w:rPr>
        <w:t xml:space="preserve">2.  Етапи процесу вступу до ЄС. 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8E7A19">
        <w:rPr>
          <w:rFonts w:ascii="Times New Roman" w:hAnsi="Times New Roman" w:cs="Times New Roman"/>
          <w:b w:val="0"/>
          <w:lang w:val="ru-RU"/>
        </w:rPr>
        <w:t xml:space="preserve">3. Копенгагенські критерії. </w:t>
      </w:r>
    </w:p>
    <w:p w:rsidR="004322D6" w:rsidRPr="008E7A19" w:rsidRDefault="004322D6" w:rsidP="00FD16F0">
      <w:pPr>
        <w:pStyle w:val="41"/>
        <w:tabs>
          <w:tab w:val="left" w:pos="993"/>
        </w:tabs>
        <w:spacing w:before="0"/>
        <w:ind w:left="0" w:firstLine="567"/>
        <w:jc w:val="both"/>
        <w:outlineLvl w:val="9"/>
        <w:rPr>
          <w:rFonts w:ascii="Times New Roman" w:hAnsi="Times New Roman" w:cs="Times New Roman"/>
          <w:b w:val="0"/>
          <w:lang w:val="ru-RU"/>
        </w:rPr>
      </w:pPr>
      <w:r w:rsidRPr="008E7A19">
        <w:rPr>
          <w:rFonts w:ascii="Times New Roman" w:hAnsi="Times New Roman" w:cs="Times New Roman"/>
          <w:b w:val="0"/>
          <w:lang w:val="ru-RU"/>
        </w:rPr>
        <w:t xml:space="preserve">4. Процедура виконання критеріїв. 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8E7A19">
        <w:rPr>
          <w:rFonts w:ascii="Times New Roman" w:hAnsi="Times New Roman" w:cs="Times New Roman"/>
          <w:sz w:val="20"/>
          <w:szCs w:val="20"/>
        </w:rPr>
        <w:t>5. Перспективи та можливості приєднання України до ЄС.</w:t>
      </w:r>
    </w:p>
    <w:p w:rsidR="001351C8" w:rsidRPr="008E7A19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lastRenderedPageBreak/>
        <w:t xml:space="preserve">Тестові </w:t>
      </w:r>
      <w:r>
        <w:rPr>
          <w:rFonts w:ascii="Times New Roman" w:eastAsia="Calibri" w:hAnsi="Times New Roman" w:cs="Times New Roman"/>
          <w:b/>
          <w:sz w:val="20"/>
          <w:szCs w:val="20"/>
          <w:lang w:val="ru-RU"/>
        </w:rPr>
        <w:t>пит</w:t>
      </w:r>
      <w:r>
        <w:rPr>
          <w:rFonts w:ascii="Times New Roman" w:eastAsia="Calibri" w:hAnsi="Times New Roman" w:cs="Times New Roman"/>
          <w:b/>
          <w:sz w:val="20"/>
          <w:szCs w:val="20"/>
        </w:rPr>
        <w:t>ання</w:t>
      </w:r>
    </w:p>
    <w:p w:rsidR="00F85000" w:rsidRDefault="00F85000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визначив Копенгагенські критерії?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Римський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Маастрихтський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Рішення Європейської Ради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основних прав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з наведених етапів є першим у процесі вступу до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Імплементаційний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Консультативний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Переговорний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Ратифікаційний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включає правовий критерій вступу до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Незалежність судової системи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Політична стабільність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Адаптацію національного законодавства до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Рівень доходу на душу населення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Скільки розділів містить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communautaire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? </w:t>
      </w:r>
    </w:p>
    <w:p w:rsidR="004D3348" w:rsidRPr="008E7A19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28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35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50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Pr="00CA0538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заклав основу для відносин Україна – ЄС? </w:t>
      </w:r>
    </w:p>
    <w:p w:rsidR="004D3348" w:rsidRPr="008E7A19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Лісабонський договір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вільну торгівлю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C) Угода про асоціацію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Стратегія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з наступних етапів відбувається після переговорів?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Консультації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Імплементація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Ратифікація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Вступ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До політичних критеріїв входить: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Фіскальна стабільність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Вільна конкуренція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Поважання прав меншин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Рівень ВВП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Коли Україна подала заявку на вступ до ЄС? </w:t>
      </w:r>
    </w:p>
    <w:p w:rsidR="008E7A19" w:rsidRPr="001351C8" w:rsidRDefault="00EF45DE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А) 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2014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4D3348"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2019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4D3348"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2022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="004D3348"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="004D3348" w:rsidRPr="001351C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="00533B58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2026</w:t>
      </w:r>
    </w:p>
    <w:p w:rsidR="001351C8" w:rsidRPr="001351C8" w:rsidRDefault="001351C8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8E7A19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з наведеного є прикладом позитивного ефекту виконання критеріїв вступу? </w:t>
      </w:r>
    </w:p>
    <w:p w:rsidR="004D3348" w:rsidRPr="00F16FD5" w:rsidRDefault="004D3348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Втрата національного ринку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Погіршення судової системи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Інституційна реформа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з міжнародних угод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EF45DE" w:rsidRDefault="004D3348" w:rsidP="00562950">
      <w:pPr>
        <w:numPr>
          <w:ilvl w:val="0"/>
          <w:numId w:val="17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із факторів уповільнює процес приєднання України до ЄС? </w:t>
      </w:r>
    </w:p>
    <w:p w:rsidR="004D3348" w:rsidRPr="008E7A19" w:rsidRDefault="004D3348" w:rsidP="00EF45DE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A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Надлишок енергії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B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Нестача імпорту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C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Корупція та війна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EF45DE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D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Еміграція</w:t>
      </w:r>
      <w:r w:rsidRPr="008E7A19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3348" w:rsidRDefault="00213C68" w:rsidP="00213C6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213C68" w:rsidRPr="00F16FD5" w:rsidRDefault="00213C68" w:rsidP="00213C68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етапи проходить країна на шляху до вступу в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Копенгагенські критерії?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суть політичних критеріїв вступу до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вимоги містяться у правових критеріях вступу до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включає в себе поняття 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eastAsia="en-AU"/>
        </w:rPr>
        <w:t>communautaire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здійснюється процес переговорів про вступ до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переваги та виклики виникають при вступі до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зобов’язання передбачає Угода про асоціацію між Україною та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статусі перебуває Україна щодо членства в ЄС?</w:t>
      </w:r>
    </w:p>
    <w:p w:rsidR="004D3348" w:rsidRPr="00F16FD5" w:rsidRDefault="004D3348" w:rsidP="00562950">
      <w:pPr>
        <w:numPr>
          <w:ilvl w:val="0"/>
          <w:numId w:val="18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є основні чинники, що впливають на здатність України виконати критерії членства?</w:t>
      </w:r>
    </w:p>
    <w:p w:rsidR="00213C68" w:rsidRDefault="00213C68" w:rsidP="00FD16F0">
      <w:pPr>
        <w:pStyle w:val="Default"/>
        <w:ind w:left="720"/>
        <w:jc w:val="center"/>
        <w:rPr>
          <w:b/>
          <w:color w:val="auto"/>
          <w:sz w:val="20"/>
          <w:szCs w:val="20"/>
          <w:lang w:val="uk-UA"/>
        </w:rPr>
      </w:pPr>
    </w:p>
    <w:p w:rsidR="004D3348" w:rsidRPr="00F16FD5" w:rsidRDefault="004D3348" w:rsidP="00FD16F0">
      <w:pPr>
        <w:pStyle w:val="Default"/>
        <w:ind w:left="720"/>
        <w:jc w:val="center"/>
        <w:rPr>
          <w:b/>
          <w:color w:val="auto"/>
          <w:sz w:val="20"/>
          <w:szCs w:val="20"/>
        </w:rPr>
      </w:pPr>
      <w:r w:rsidRPr="00F16FD5">
        <w:rPr>
          <w:b/>
          <w:color w:val="auto"/>
          <w:sz w:val="20"/>
          <w:szCs w:val="20"/>
          <w:lang w:val="uk-UA"/>
        </w:rPr>
        <w:t>Тема 12. Сучасні проблеми Союзу та механізм їх вирішення</w:t>
      </w:r>
    </w:p>
    <w:p w:rsidR="00860EA1" w:rsidRPr="00F16FD5" w:rsidRDefault="00860EA1" w:rsidP="00FD16F0">
      <w:pPr>
        <w:spacing w:after="0" w:line="240" w:lineRule="auto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4322D6" w:rsidRDefault="004D334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23-24 (4 год)</w:t>
      </w:r>
    </w:p>
    <w:p w:rsidR="00EF45DE" w:rsidRPr="00F16FD5" w:rsidRDefault="00EF45DE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pStyle w:val="Default"/>
        <w:ind w:firstLine="567"/>
        <w:jc w:val="both"/>
        <w:rPr>
          <w:rStyle w:val="rvts23"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Мета:</w:t>
      </w:r>
      <w:r w:rsidRPr="00F16FD5">
        <w:rPr>
          <w:bCs/>
          <w:color w:val="auto"/>
          <w:sz w:val="20"/>
          <w:szCs w:val="20"/>
          <w:lang w:val="uk-UA"/>
        </w:rPr>
        <w:t xml:space="preserve"> </w:t>
      </w:r>
      <w:r w:rsidRPr="00F16FD5">
        <w:rPr>
          <w:color w:val="auto"/>
          <w:sz w:val="20"/>
          <w:szCs w:val="20"/>
          <w:lang w:val="uk-UA"/>
        </w:rPr>
        <w:t>вміти аналізувати сучасні внутрішні та зовнішні проблеми ЄС як інтеграційного угруповування.</w:t>
      </w:r>
      <w:r w:rsidRPr="00F16FD5">
        <w:rPr>
          <w:rStyle w:val="rvts23"/>
          <w:bCs/>
          <w:color w:val="auto"/>
          <w:sz w:val="20"/>
          <w:szCs w:val="20"/>
          <w:lang w:val="uk-UA"/>
        </w:rPr>
        <w:t xml:space="preserve"> </w:t>
      </w:r>
    </w:p>
    <w:p w:rsidR="008E7A19" w:rsidRPr="00F16FD5" w:rsidRDefault="008E7A19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lastRenderedPageBreak/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1. Внутрішні проблеми ЄС фінансового та політичного характеру.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2. Вплив фінансової кризи на розвиток ЄС та шляхи виходу з неї.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3.  Зовнішні виклики для ЄС та методи боротьби з ними.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4. Єдина політика ЄС на міжнародній арені.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 xml:space="preserve">Тестові </w:t>
      </w:r>
      <w:r>
        <w:rPr>
          <w:rFonts w:ascii="Times New Roman" w:eastAsia="Calibri" w:hAnsi="Times New Roman" w:cs="Times New Roman"/>
          <w:b/>
          <w:sz w:val="20"/>
          <w:szCs w:val="20"/>
          <w:lang w:val="ru-RU"/>
        </w:rPr>
        <w:t>пит</w:t>
      </w:r>
      <w:r>
        <w:rPr>
          <w:rFonts w:ascii="Times New Roman" w:eastAsia="Calibri" w:hAnsi="Times New Roman" w:cs="Times New Roman"/>
          <w:b/>
          <w:sz w:val="20"/>
          <w:szCs w:val="20"/>
        </w:rPr>
        <w:t>ання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8E7A19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країна першою вийшла з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Греція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Велика Британія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Польща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Угорщина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стало наслідком фінансової кризи 2008 року для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Ліквідація зони євро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Введення подвійного громадянства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Посилення фінансового нагляду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Німеччини з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інструмент створено для подолання наслідків пандемії? </w:t>
      </w:r>
    </w:p>
    <w:p w:rsidR="004D3348" w:rsidRPr="008E7A19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стабілізаційний механізм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)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NextGenerationEU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Євроінвестиційний банк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фонд демократії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8E7A19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Що є головною метою Європейського зеленого курсу?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Лібералізація торгівлі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Зниження соціальної напруги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Декарбонізація економіки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Посилення захисту прав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Default="004D3348" w:rsidP="00562950">
      <w:pPr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країна в ЄС найчастіше критикується за порушення верховенства права?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Угорщина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Pr="00CA0538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Що означає поняття </w:t>
      </w:r>
      <w:r w:rsidRPr="00F16FD5">
        <w:rPr>
          <w:rFonts w:ascii="Times New Roman" w:eastAsia="Times New Roman" w:hAnsi="Times New Roman" w:cs="Times New Roman"/>
          <w:i/>
          <w:iCs/>
          <w:sz w:val="20"/>
          <w:szCs w:val="20"/>
          <w:lang w:eastAsia="en-AU"/>
        </w:rPr>
        <w:t>"acquis communautaire"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 xml:space="preserve">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Валовий внутрішній продукт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Система правил і норм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План розширення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Військова стратегія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 називається політика, що передбачає гнучку інтеграцію країн-членів?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Політика згуртованості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Концепція федералізації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Європа на різних швидкостях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Політика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інституційний орган координує зовнішню політику ЄС? </w:t>
      </w:r>
    </w:p>
    <w:p w:rsidR="004D3348" w:rsidRPr="00F16FD5" w:rsidRDefault="004D3348" w:rsidP="00FD16F0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Європейська рада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парламент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Верховний представник ЄС із закордонних справ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Європейський суд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3348" w:rsidRPr="00F16FD5" w:rsidRDefault="004D3348" w:rsidP="00562950">
      <w:pPr>
        <w:numPr>
          <w:ilvl w:val="0"/>
          <w:numId w:val="19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Яка подія поглибила політичний популізм в ЄС?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асоціацію з Україною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Міграційна криза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Розширення ЄС у 2004 році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Парламентські вибори у Франції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A3D37" w:rsidRPr="004A3D37" w:rsidRDefault="004D3348" w:rsidP="00562950">
      <w:pPr>
        <w:pStyle w:val="ListParagraph"/>
        <w:numPr>
          <w:ilvl w:val="0"/>
          <w:numId w:val="19"/>
        </w:numPr>
        <w:spacing w:after="0" w:line="240" w:lineRule="auto"/>
        <w:jc w:val="both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наступних завдань не належить до сучасної політики ЄС? </w:t>
      </w:r>
    </w:p>
    <w:p w:rsidR="004A3D37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Зміцнення спільного ринку</w:t>
      </w:r>
    </w:p>
    <w:p w:rsidR="004A3D37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Централізація оборонних сил</w:t>
      </w:r>
    </w:p>
    <w:p w:rsidR="004A3D37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Повернення до національних валют</w:t>
      </w:r>
    </w:p>
    <w:p w:rsidR="004A3D37" w:rsidRDefault="004D334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4A3D37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4A3D37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Діджиталізація економіки</w:t>
      </w:r>
    </w:p>
    <w:p w:rsidR="001351C8" w:rsidRDefault="001351C8" w:rsidP="00FD16F0">
      <w:pPr>
        <w:pStyle w:val="ListParagraph"/>
        <w:spacing w:after="0" w:line="240" w:lineRule="auto"/>
        <w:jc w:val="both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1351C8" w:rsidRDefault="001351C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1351C8" w:rsidRPr="00F16FD5" w:rsidRDefault="001351C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</w:pP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основні фінансові виклики постають перед ЄС у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XXI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столітті?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політична нестабільність усередині ЄС?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фінансова криза 2008 року вплинула на розвиток ЄС?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Європейський стабілізаційний механізм?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наслідки Брекзіту для ЄС?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головні зовнішні загрози для ЄС?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ЄС реагує на міграційну кризу?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нові інструменти було створено після пандемії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COVID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-19 для відновлення економіки?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Якими є пріоритети ЄС у зовнішній політиці?</w:t>
      </w:r>
    </w:p>
    <w:p w:rsidR="004D3348" w:rsidRPr="00F16FD5" w:rsidRDefault="004D3348" w:rsidP="00562950">
      <w:pPr>
        <w:numPr>
          <w:ilvl w:val="0"/>
          <w:numId w:val="20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означає концепція «Європи на різних швидкостях»?</w:t>
      </w:r>
    </w:p>
    <w:p w:rsidR="004D3348" w:rsidRPr="00F16FD5" w:rsidRDefault="004D3348" w:rsidP="00FD16F0">
      <w:pPr>
        <w:spacing w:after="0" w:line="240" w:lineRule="auto"/>
        <w:rPr>
          <w:rFonts w:ascii="Times New Roman" w:hAnsi="Times New Roman" w:cs="Times New Roman"/>
          <w:sz w:val="20"/>
          <w:szCs w:val="20"/>
          <w:lang w:val="ru-RU"/>
        </w:rPr>
      </w:pPr>
    </w:p>
    <w:p w:rsidR="004D3348" w:rsidRPr="00F16FD5" w:rsidRDefault="004D3348" w:rsidP="00FD16F0">
      <w:pPr>
        <w:spacing w:after="0" w:line="240" w:lineRule="auto"/>
        <w:ind w:firstLine="567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="00283F1C"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13. </w:t>
      </w:r>
      <w:r w:rsidRPr="00F16FD5">
        <w:rPr>
          <w:rFonts w:ascii="Times New Roman" w:hAnsi="Times New Roman" w:cs="Times New Roman"/>
          <w:b/>
          <w:sz w:val="20"/>
          <w:szCs w:val="20"/>
        </w:rPr>
        <w:t>Україна і Європейський Союз: історія та перспектива взаємовідносин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Default="004D334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25-26 (4 год)</w:t>
      </w:r>
    </w:p>
    <w:p w:rsidR="001351C8" w:rsidRPr="00F16FD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Мета:</w:t>
      </w:r>
      <w:r w:rsidRPr="00F16FD5">
        <w:rPr>
          <w:bCs/>
          <w:color w:val="auto"/>
          <w:sz w:val="20"/>
          <w:szCs w:val="20"/>
          <w:lang w:val="uk-UA"/>
        </w:rPr>
        <w:t xml:space="preserve"> </w:t>
      </w:r>
      <w:r w:rsidRPr="00F16FD5">
        <w:rPr>
          <w:color w:val="auto"/>
          <w:sz w:val="20"/>
          <w:szCs w:val="20"/>
          <w:lang w:val="uk-UA"/>
        </w:rPr>
        <w:t>Знати н</w:t>
      </w:r>
      <w:r w:rsidRPr="00F16FD5">
        <w:rPr>
          <w:bCs/>
          <w:color w:val="auto"/>
          <w:sz w:val="20"/>
          <w:szCs w:val="20"/>
          <w:lang w:val="uk-UA"/>
        </w:rPr>
        <w:t xml:space="preserve">аслідки розширення ЄС для України. </w:t>
      </w:r>
      <w:r w:rsidRPr="00F16FD5">
        <w:rPr>
          <w:rFonts w:eastAsia="Calibri"/>
          <w:color w:val="auto"/>
          <w:sz w:val="20"/>
          <w:szCs w:val="20"/>
          <w:lang w:val="uk-UA"/>
        </w:rPr>
        <w:t>Аналізувати передумови</w:t>
      </w:r>
      <w:r w:rsidRPr="00F16FD5">
        <w:rPr>
          <w:bCs/>
          <w:color w:val="auto"/>
          <w:sz w:val="20"/>
          <w:szCs w:val="20"/>
          <w:lang w:val="uk-UA"/>
        </w:rPr>
        <w:t xml:space="preserve"> етапів відносин України та ЄС. </w:t>
      </w:r>
      <w:r w:rsidRPr="00F16FD5">
        <w:rPr>
          <w:rFonts w:eastAsia="Calibri"/>
          <w:color w:val="auto"/>
          <w:sz w:val="20"/>
          <w:szCs w:val="20"/>
          <w:lang w:val="uk-UA"/>
        </w:rPr>
        <w:t>Виявляти характерні риси окремих ч</w:t>
      </w:r>
      <w:r w:rsidRPr="00F16FD5">
        <w:rPr>
          <w:bCs/>
          <w:color w:val="auto"/>
          <w:sz w:val="20"/>
          <w:szCs w:val="20"/>
          <w:lang w:val="uk-UA"/>
        </w:rPr>
        <w:t>инників, які гальмують вступ України  до ЄС.</w:t>
      </w:r>
      <w:r w:rsidRPr="00F16FD5">
        <w:rPr>
          <w:rFonts w:eastAsia="Calibri"/>
          <w:color w:val="auto"/>
          <w:sz w:val="20"/>
          <w:szCs w:val="20"/>
          <w:lang w:val="uk-UA"/>
        </w:rPr>
        <w:t>Демонструвати знання про природу та характер розвитку</w:t>
      </w:r>
      <w:r w:rsidRPr="00F16FD5">
        <w:rPr>
          <w:bCs/>
          <w:color w:val="auto"/>
          <w:sz w:val="20"/>
          <w:szCs w:val="20"/>
          <w:lang w:val="uk-UA"/>
        </w:rPr>
        <w:t xml:space="preserve"> Плану дій «Україна – ЄС». О</w:t>
      </w:r>
      <w:r w:rsidRPr="00F16FD5">
        <w:rPr>
          <w:rFonts w:eastAsia="Calibri"/>
          <w:color w:val="auto"/>
          <w:sz w:val="20"/>
          <w:szCs w:val="20"/>
          <w:lang w:val="uk-UA"/>
        </w:rPr>
        <w:t>цінювати ймовірні сценарії</w:t>
      </w:r>
      <w:r w:rsidRPr="00F16FD5">
        <w:rPr>
          <w:bCs/>
          <w:color w:val="auto"/>
          <w:sz w:val="20"/>
          <w:szCs w:val="20"/>
          <w:lang w:val="uk-UA"/>
        </w:rPr>
        <w:t xml:space="preserve"> реалізації Стратегія інтеграції України до ЄС. </w:t>
      </w:r>
    </w:p>
    <w:p w:rsidR="004A3D37" w:rsidRDefault="004A3D37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pStyle w:val="BodyTextIndent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 xml:space="preserve">1. Основні етапи відносин Україна </w:t>
      </w:r>
      <w:r w:rsidRPr="00F16FD5">
        <w:rPr>
          <w:bCs/>
          <w:sz w:val="20"/>
          <w:szCs w:val="20"/>
          <w:lang w:val="uk-UA"/>
        </w:rPr>
        <w:t xml:space="preserve">– </w:t>
      </w:r>
      <w:r w:rsidRPr="00F16FD5">
        <w:rPr>
          <w:sz w:val="20"/>
          <w:szCs w:val="20"/>
        </w:rPr>
        <w:t xml:space="preserve"> ЄС. </w:t>
      </w:r>
    </w:p>
    <w:p w:rsidR="004322D6" w:rsidRPr="00F16FD5" w:rsidRDefault="004322D6" w:rsidP="00FD16F0">
      <w:pPr>
        <w:pStyle w:val="BodyTextIndent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>2. Організаційне забезпечення і координація політики європейської інтеграції.</w:t>
      </w:r>
    </w:p>
    <w:p w:rsidR="004322D6" w:rsidRPr="00F16FD5" w:rsidRDefault="004322D6" w:rsidP="00FD16F0">
      <w:pPr>
        <w:pStyle w:val="BodyTextIndent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 xml:space="preserve">3. Основні сфери співробітництва між Україною та ЄС. </w:t>
      </w:r>
    </w:p>
    <w:p w:rsidR="004322D6" w:rsidRPr="00F16FD5" w:rsidRDefault="004322D6" w:rsidP="00FD16F0">
      <w:pPr>
        <w:pStyle w:val="BodyTextIndent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 xml:space="preserve">4. Порядок денний Асоціації Україна </w:t>
      </w:r>
      <w:r w:rsidRPr="00F16FD5">
        <w:rPr>
          <w:bCs/>
          <w:sz w:val="20"/>
          <w:szCs w:val="20"/>
          <w:lang w:val="uk-UA"/>
        </w:rPr>
        <w:t xml:space="preserve">– </w:t>
      </w:r>
      <w:r w:rsidRPr="00F16FD5">
        <w:rPr>
          <w:sz w:val="20"/>
          <w:szCs w:val="20"/>
        </w:rPr>
        <w:t xml:space="preserve"> ЄС.</w:t>
      </w:r>
    </w:p>
    <w:p w:rsidR="004322D6" w:rsidRDefault="004322D6" w:rsidP="00FD16F0">
      <w:pPr>
        <w:pStyle w:val="BodyTextIndent"/>
        <w:spacing w:after="0"/>
        <w:ind w:left="0" w:firstLine="567"/>
        <w:jc w:val="both"/>
        <w:rPr>
          <w:sz w:val="20"/>
          <w:szCs w:val="20"/>
        </w:rPr>
      </w:pPr>
      <w:r w:rsidRPr="00F16FD5">
        <w:rPr>
          <w:sz w:val="20"/>
          <w:szCs w:val="20"/>
        </w:rPr>
        <w:t>5.  Європейська політика сусідства. Східне партнерство.</w:t>
      </w:r>
    </w:p>
    <w:p w:rsidR="001351C8" w:rsidRPr="00F16FD5" w:rsidRDefault="001351C8" w:rsidP="00FD16F0">
      <w:pPr>
        <w:pStyle w:val="BodyTextIndent"/>
        <w:spacing w:after="0"/>
        <w:ind w:left="0" w:firstLine="567"/>
        <w:jc w:val="both"/>
        <w:rPr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283F1C" w:rsidRPr="001351C8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Україна отримала статус країни-кандидата на вступ до ЄС?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2014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2017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2022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 xml:space="preserve">D) </w:t>
      </w:r>
      <w:r w:rsidR="00533B58">
        <w:rPr>
          <w:rFonts w:ascii="Times New Roman" w:eastAsia="Times New Roman" w:hAnsi="Times New Roman" w:cs="Times New Roman"/>
          <w:sz w:val="20"/>
          <w:szCs w:val="20"/>
          <w:lang w:eastAsia="en-AU"/>
        </w:rPr>
        <w:t>2026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угода є основою сучасних відносин Україна — ЄС?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безвіз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партнерство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асоціацію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D) Угода про транзит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структура координує євроінтеграційну політику в уряді України?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Офіс Президента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СБУ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Віце-прем’єр з євроінтеграції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Рада національної безпеки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рік є роком підписання Угоди про асоціацію?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2012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2014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2016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ПВЗВТ?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Програма вступу в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Економічна угода з НАТО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Зона вільної торгівлі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Програма наукових досліджень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До якої програми ЄС у сфері освіти приєдналася Україна?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A) Horizon East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B) Erasmus+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C) NewtonEU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  <w:t>D) OpenEurope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є ключовою ціллю Східного партнерства?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Військова інтеграція з ЄС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Політична та економічна інтеграція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Повернення радянських кордонів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спільної валюти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Який документ регулює поступове наближення українського законодавства до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acquis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communautaire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Конституція України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Угода про асоціацію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Хартія прав людини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Програма цифровізації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країна не є учасником Східного партнерства?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Грузія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Білорусь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Туреччина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Вірменія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1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Який основний політичний наслідок отримання статусу кандидата на вступ?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Автоматичне членство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Припинення співпраці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Початок переговорів про вступ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Вихід з інших міжнародних союзів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lastRenderedPageBreak/>
        <w:t>Коли було підписано Угоду про партнерство і співробітництво між Україною та ЄС?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ключові події сталися у 2014 році в контексті відносин Україна — ЄС?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органи в Україні відповідають за координацію євроінтеграційної політики?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A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сфери охоплює Угода про асоціацію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Україна — ЄС?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таке Поглиблена та всеохопна зона вільної торгівлі (ПВЗВТ)?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мета Європейської політики сусідства?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країни, окрім України, є учасниками Східного партнерства?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перспективи членства України в ЄС у найближчі роки?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включає порядок денний Асоціації Україна — ЄС?</w:t>
      </w:r>
    </w:p>
    <w:p w:rsidR="00283F1C" w:rsidRPr="00F16FD5" w:rsidRDefault="00283F1C" w:rsidP="00562950">
      <w:pPr>
        <w:numPr>
          <w:ilvl w:val="0"/>
          <w:numId w:val="22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переваги надала Україні участь у програмах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Erasmus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+ і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Horizon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?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  <w:lang w:val="ru-RU"/>
        </w:rPr>
      </w:pPr>
    </w:p>
    <w:p w:rsidR="00283F1C" w:rsidRPr="00F16FD5" w:rsidRDefault="00283F1C" w:rsidP="00FD16F0">
      <w:pPr>
        <w:spacing w:after="0" w:line="240" w:lineRule="auto"/>
        <w:ind w:firstLine="567"/>
        <w:jc w:val="center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14</w:t>
      </w:r>
      <w:r w:rsidRPr="00F16FD5">
        <w:rPr>
          <w:rFonts w:ascii="Times New Roman" w:hAnsi="Times New Roman" w:cs="Times New Roman"/>
          <w:b/>
          <w:sz w:val="20"/>
          <w:szCs w:val="20"/>
        </w:rPr>
        <w:t>. Передумови та історія створення НАТО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Default="00283F1C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27-28 (4 год)</w:t>
      </w:r>
    </w:p>
    <w:p w:rsidR="001351C8" w:rsidRPr="00F16FD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F16FD5">
        <w:rPr>
          <w:rFonts w:ascii="Times New Roman" w:hAnsi="Times New Roman" w:cs="Times New Roman"/>
          <w:bCs/>
          <w:sz w:val="20"/>
          <w:szCs w:val="20"/>
        </w:rPr>
        <w:t>р</w:t>
      </w:r>
      <w:r w:rsidRPr="00F16FD5">
        <w:rPr>
          <w:rFonts w:ascii="Times New Roman" w:hAnsi="Times New Roman" w:cs="Times New Roman"/>
          <w:sz w:val="20"/>
          <w:szCs w:val="20"/>
        </w:rPr>
        <w:t>озуміти і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сторичні передумови створення НАТО.  </w:t>
      </w:r>
      <w:r w:rsidRPr="00F16FD5">
        <w:rPr>
          <w:rFonts w:ascii="Times New Roman" w:eastAsia="Calibri" w:hAnsi="Times New Roman" w:cs="Times New Roman"/>
          <w:sz w:val="20"/>
          <w:szCs w:val="20"/>
        </w:rPr>
        <w:t>Усвідомлювати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особливості поглиблення співпраці в рамках договору північноатлантичного альянсу. </w:t>
      </w:r>
      <w:r w:rsidRPr="00F16FD5">
        <w:rPr>
          <w:rFonts w:ascii="Times New Roman" w:eastAsia="Calibri" w:hAnsi="Times New Roman" w:cs="Times New Roman"/>
          <w:sz w:val="20"/>
          <w:szCs w:val="20"/>
        </w:rPr>
        <w:t>Здатність демонструвати знання базових категорій та новітніх теорій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щодо трансформації НАТО на рубежі ХХ і ХХІ ст.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>1. Історія створення НАТО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2. </w:t>
      </w:r>
      <w:r w:rsidRPr="00F16FD5">
        <w:rPr>
          <w:rFonts w:ascii="Times New Roman" w:hAnsi="Times New Roman" w:cs="Times New Roman"/>
          <w:bCs/>
          <w:sz w:val="20"/>
          <w:szCs w:val="20"/>
        </w:rPr>
        <w:t>Особливості поглиблення співпраці в рамках договору північноатлантичного альянсу</w:t>
      </w:r>
      <w:r w:rsidRPr="00F16FD5">
        <w:rPr>
          <w:rFonts w:ascii="Times New Roman" w:hAnsi="Times New Roman" w:cs="Times New Roman"/>
          <w:sz w:val="20"/>
          <w:szCs w:val="20"/>
        </w:rPr>
        <w:t xml:space="preserve"> 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  <w:lang w:eastAsia="ru-RU"/>
        </w:rPr>
      </w:pPr>
      <w:r w:rsidRPr="00F16FD5">
        <w:rPr>
          <w:rFonts w:ascii="Times New Roman" w:hAnsi="Times New Roman" w:cs="Times New Roman"/>
          <w:sz w:val="20"/>
          <w:szCs w:val="20"/>
        </w:rPr>
        <w:t xml:space="preserve">3. </w:t>
      </w:r>
      <w:r w:rsidRPr="00F16FD5">
        <w:rPr>
          <w:rFonts w:ascii="Times New Roman" w:eastAsia="Calibri" w:hAnsi="Times New Roman" w:cs="Times New Roman"/>
          <w:sz w:val="20"/>
          <w:szCs w:val="20"/>
        </w:rPr>
        <w:t>Базові категорії та новітні теорії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щодо трансформації НАТО на рубежі ХХ і ХХІ ст.</w:t>
      </w:r>
    </w:p>
    <w:p w:rsidR="001351C8" w:rsidRDefault="001351C8" w:rsidP="00FD16F0">
      <w:pPr>
        <w:spacing w:after="0" w:line="240" w:lineRule="auto"/>
        <w:jc w:val="center"/>
        <w:outlineLvl w:val="1"/>
        <w:rPr>
          <w:rFonts w:ascii="Times New Roman" w:eastAsia="Times New Roman" w:hAnsi="Times New Roman" w:cs="Times New Roman"/>
          <w:b/>
          <w:bCs/>
          <w:sz w:val="20"/>
          <w:szCs w:val="20"/>
          <w:lang w:val="ru-RU" w:eastAsia="en-AU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Calibri" w:hAnsi="Times New Roman" w:cs="Times New Roman"/>
          <w:b/>
          <w:sz w:val="20"/>
          <w:szCs w:val="20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було створено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місто є місцем підписання Північноатлантичного договору?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Париж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Вашингтон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Лондон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стаття договору НАТО передбачає колективну оборону?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3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стало головною причиною створення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Загроза від Китаю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Контроль над колоніями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Стримування СРСР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єдиної валюти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програма НАТО спрямована на співпрацю з країнами-партнерами?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«Спільна оборона»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«Східна ініціатива»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«Партнерство заради миру»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«Мирне небо»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країна не входила до числа засновників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Бельгія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Після розпаду СРСР НАТО: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Розпустилося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цілі і почало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штаб-квартиру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Припинило військові навчання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Теорія, яка розглядає НАТО як інструмент стримування — це: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Лібералізм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Конструктивізм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Реалізм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Інституціоналізм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нових завдань взяв на себе НАТО у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XXI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столітті?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Колоніальна експансія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Технічна стандартизація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Протидія тероризму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єврозони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283F1C" w:rsidRPr="00F16FD5" w:rsidRDefault="00283F1C" w:rsidP="00562950">
      <w:pPr>
        <w:numPr>
          <w:ilvl w:val="0"/>
          <w:numId w:val="23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Де розташована штаб-квартира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Нью-Йорк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Франкфурт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Гаага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Які основні цілі політики ЄС у сфері довкілля?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Що таке зелена економіка?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суть кругової економіки?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ЄС бореться зі змінами клімату?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основні екологічні директиви існують у ЄС?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передбачає Система торгівлі квотами на викиди?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міжнародні екологічні ініціативи підтримує ЄС?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 регіональні особливості враховуються у формуванні екополітики?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програми фінансування реалізують екопроекти в ЄС?</w:t>
      </w:r>
    </w:p>
    <w:p w:rsidR="00283F1C" w:rsidRPr="00F16FD5" w:rsidRDefault="00283F1C" w:rsidP="00562950">
      <w:pPr>
        <w:numPr>
          <w:ilvl w:val="0"/>
          <w:numId w:val="24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значення мають науково-технічні дані в прийнятті рішень?</w:t>
      </w:r>
    </w:p>
    <w:p w:rsidR="00EF45DE" w:rsidRDefault="00EF45DE" w:rsidP="00FD16F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0"/>
          <w:szCs w:val="20"/>
        </w:rPr>
      </w:pPr>
    </w:p>
    <w:p w:rsidR="00283F1C" w:rsidRPr="00F16FD5" w:rsidRDefault="00283F1C" w:rsidP="00FD16F0">
      <w:pPr>
        <w:spacing w:after="0" w:line="240" w:lineRule="auto"/>
        <w:ind w:left="360"/>
        <w:jc w:val="center"/>
        <w:rPr>
          <w:rFonts w:ascii="Times New Roman" w:hAnsi="Times New Roman" w:cs="Times New Roman"/>
          <w:b/>
          <w:sz w:val="20"/>
          <w:szCs w:val="20"/>
        </w:rPr>
      </w:pPr>
      <w:r w:rsidRPr="00F16FD5">
        <w:rPr>
          <w:rFonts w:ascii="Times New Roman" w:hAnsi="Times New Roman" w:cs="Times New Roman"/>
          <w:b/>
          <w:sz w:val="20"/>
          <w:szCs w:val="20"/>
        </w:rPr>
        <w:t>Тема</w:t>
      </w:r>
      <w:r w:rsidRPr="00F16FD5">
        <w:rPr>
          <w:rFonts w:ascii="Times New Roman" w:hAnsi="Times New Roman" w:cs="Times New Roman"/>
          <w:b/>
          <w:sz w:val="20"/>
          <w:szCs w:val="20"/>
          <w:lang w:val="ru-RU"/>
        </w:rPr>
        <w:t xml:space="preserve"> 15</w:t>
      </w:r>
      <w:r w:rsidRPr="00F16FD5">
        <w:rPr>
          <w:rFonts w:ascii="Times New Roman" w:hAnsi="Times New Roman" w:cs="Times New Roman"/>
          <w:b/>
          <w:sz w:val="20"/>
          <w:szCs w:val="20"/>
        </w:rPr>
        <w:t>. Сучасна безпекова політи</w:t>
      </w:r>
      <w:r w:rsidR="00EF45DE">
        <w:rPr>
          <w:rFonts w:ascii="Times New Roman" w:hAnsi="Times New Roman" w:cs="Times New Roman"/>
          <w:b/>
          <w:sz w:val="20"/>
          <w:szCs w:val="20"/>
        </w:rPr>
        <w:t>ка Північноатлантичного альянсу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sz w:val="20"/>
          <w:szCs w:val="20"/>
        </w:rPr>
      </w:pPr>
    </w:p>
    <w:p w:rsidR="004322D6" w:rsidRDefault="00283F1C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>Практичн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і</w:t>
      </w:r>
      <w:r w:rsidR="004322D6"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 заняття </w:t>
      </w:r>
      <w:r w:rsidRPr="00F16FD5">
        <w:rPr>
          <w:rFonts w:ascii="Times New Roman" w:hAnsi="Times New Roman" w:cs="Times New Roman"/>
          <w:b/>
          <w:bCs/>
          <w:sz w:val="20"/>
          <w:szCs w:val="20"/>
          <w:lang w:val="ru-RU"/>
        </w:rPr>
        <w:t>29-30</w:t>
      </w:r>
    </w:p>
    <w:p w:rsidR="001351C8" w:rsidRPr="00F16FD5" w:rsidRDefault="001351C8" w:rsidP="00FD16F0">
      <w:pPr>
        <w:tabs>
          <w:tab w:val="left" w:pos="709"/>
        </w:tabs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/>
          <w:bCs/>
          <w:sz w:val="20"/>
          <w:szCs w:val="20"/>
        </w:rPr>
        <w:t xml:space="preserve">Мета: </w:t>
      </w:r>
      <w:r w:rsidRPr="00F16FD5">
        <w:rPr>
          <w:rFonts w:ascii="Times New Roman" w:hAnsi="Times New Roman" w:cs="Times New Roman"/>
          <w:bCs/>
          <w:sz w:val="20"/>
          <w:szCs w:val="20"/>
        </w:rPr>
        <w:t>в</w:t>
      </w:r>
      <w:r w:rsidRPr="00F16FD5">
        <w:rPr>
          <w:rFonts w:ascii="Times New Roman" w:eastAsia="Calibri" w:hAnsi="Times New Roman" w:cs="Times New Roman"/>
          <w:sz w:val="20"/>
          <w:szCs w:val="20"/>
        </w:rPr>
        <w:t>изначати особливості с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истеми колективної безпеки НАТО в сучасних умовах. </w:t>
      </w:r>
      <w:r w:rsidRPr="00F16FD5">
        <w:rPr>
          <w:rFonts w:ascii="Times New Roman" w:eastAsia="Calibri" w:hAnsi="Times New Roman" w:cs="Times New Roman"/>
          <w:sz w:val="20"/>
          <w:szCs w:val="20"/>
        </w:rPr>
        <w:t>Демонструвати знання про природу та характер розвитку м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иротворчих операцій за участю НАТО. </w:t>
      </w:r>
      <w:r w:rsidRPr="00F16FD5">
        <w:rPr>
          <w:rFonts w:ascii="Times New Roman" w:eastAsia="Calibri" w:hAnsi="Times New Roman" w:cs="Times New Roman"/>
          <w:sz w:val="20"/>
          <w:szCs w:val="20"/>
        </w:rPr>
        <w:t>Усвідомлювати</w:t>
      </w:r>
      <w:r w:rsidRPr="00F16FD5">
        <w:rPr>
          <w:rFonts w:ascii="Times New Roman" w:hAnsi="Times New Roman" w:cs="Times New Roman"/>
          <w:bCs/>
          <w:sz w:val="20"/>
          <w:szCs w:val="20"/>
        </w:rPr>
        <w:t xml:space="preserve"> роль НАТО у боротьбі з тероризмом та сучасна безпекова доктрина.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4322D6" w:rsidRPr="00F16FD5" w:rsidRDefault="004322D6" w:rsidP="00FD16F0">
      <w:pPr>
        <w:pStyle w:val="Default"/>
        <w:ind w:firstLine="567"/>
        <w:jc w:val="both"/>
        <w:rPr>
          <w:b/>
          <w:bCs/>
          <w:color w:val="auto"/>
          <w:sz w:val="20"/>
          <w:szCs w:val="20"/>
          <w:lang w:val="uk-UA"/>
        </w:rPr>
      </w:pPr>
      <w:r w:rsidRPr="00F16FD5">
        <w:rPr>
          <w:b/>
          <w:bCs/>
          <w:color w:val="auto"/>
          <w:sz w:val="20"/>
          <w:szCs w:val="20"/>
          <w:lang w:val="uk-UA"/>
        </w:rPr>
        <w:t>Питання для обговорення: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/>
          <w:bCs/>
          <w:sz w:val="20"/>
          <w:szCs w:val="20"/>
          <w:lang w:val="ru-RU"/>
        </w:rPr>
      </w:pPr>
      <w:r w:rsidRPr="00F16FD5">
        <w:rPr>
          <w:rFonts w:ascii="Times New Roman" w:eastAsia="Calibri" w:hAnsi="Times New Roman" w:cs="Times New Roman"/>
          <w:sz w:val="20"/>
          <w:szCs w:val="20"/>
        </w:rPr>
        <w:t>1. Особливості с</w:t>
      </w:r>
      <w:r w:rsidRPr="00F16FD5">
        <w:rPr>
          <w:rFonts w:ascii="Times New Roman" w:hAnsi="Times New Roman" w:cs="Times New Roman"/>
          <w:bCs/>
          <w:sz w:val="20"/>
          <w:szCs w:val="20"/>
        </w:rPr>
        <w:t>истеми колективної безпеки НАТО в сучасних умовах</w:t>
      </w:r>
    </w:p>
    <w:p w:rsidR="004322D6" w:rsidRPr="00F16FD5" w:rsidRDefault="004322D6" w:rsidP="00FD16F0">
      <w:pPr>
        <w:tabs>
          <w:tab w:val="left" w:pos="142"/>
          <w:tab w:val="left" w:pos="567"/>
          <w:tab w:val="left" w:pos="993"/>
        </w:tabs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eastAsia="Calibri" w:hAnsi="Times New Roman" w:cs="Times New Roman"/>
          <w:sz w:val="20"/>
          <w:szCs w:val="20"/>
        </w:rPr>
        <w:t>2. Досвід м</w:t>
      </w:r>
      <w:r w:rsidRPr="00F16FD5">
        <w:rPr>
          <w:rFonts w:ascii="Times New Roman" w:hAnsi="Times New Roman" w:cs="Times New Roman"/>
          <w:bCs/>
          <w:sz w:val="20"/>
          <w:szCs w:val="20"/>
        </w:rPr>
        <w:t>иротворчих операцій за участю НАТО</w:t>
      </w:r>
    </w:p>
    <w:p w:rsidR="004322D6" w:rsidRPr="00F16FD5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Cs/>
          <w:sz w:val="20"/>
          <w:szCs w:val="20"/>
        </w:rPr>
        <w:t>3. Роль НАТО у боротьбі з тероризмом та сучасна безпекова доктрина.</w:t>
      </w:r>
    </w:p>
    <w:p w:rsidR="004322D6" w:rsidRDefault="004322D6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  <w:r w:rsidRPr="00F16FD5">
        <w:rPr>
          <w:rFonts w:ascii="Times New Roman" w:hAnsi="Times New Roman" w:cs="Times New Roman"/>
          <w:bCs/>
          <w:sz w:val="20"/>
          <w:szCs w:val="20"/>
        </w:rPr>
        <w:t>4. Співпраця України з ОБСЄ та НАТО.</w:t>
      </w:r>
    </w:p>
    <w:p w:rsidR="001351C8" w:rsidRPr="00F16FD5" w:rsidRDefault="001351C8" w:rsidP="00FD16F0">
      <w:pPr>
        <w:spacing w:after="0" w:line="240" w:lineRule="auto"/>
        <w:ind w:firstLine="567"/>
        <w:jc w:val="both"/>
        <w:rPr>
          <w:rFonts w:ascii="Times New Roman" w:hAnsi="Times New Roman" w:cs="Times New Roman"/>
          <w:bCs/>
          <w:sz w:val="20"/>
          <w:szCs w:val="20"/>
        </w:rPr>
      </w:pP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Calibri" w:hAnsi="Times New Roman" w:cs="Times New Roman"/>
          <w:b/>
          <w:sz w:val="20"/>
          <w:szCs w:val="20"/>
        </w:rPr>
        <w:t>Тестові завдання</w:t>
      </w:r>
    </w:p>
    <w:p w:rsidR="001351C8" w:rsidRDefault="001351C8" w:rsidP="001351C8">
      <w:pPr>
        <w:spacing w:after="0" w:line="240" w:lineRule="auto"/>
        <w:ind w:left="720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якому році було створено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1949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1951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місто є місцем підписання Північноатлантичного договору?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Париж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Вашингтон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Лондон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стаття договору НАТО передбачає колективну оборону?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1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3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5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Стаття 7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стало головною причиною створення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Загроза від Китаю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Контроль над колоніями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Стримування СРСР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єдиної валюти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програма НАТО спрямована на співпрацю з країнами-партнерами?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«Спільна оборона»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«Східна ініціатива»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«Партнерство заради миру»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«Мирне небо»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країна не входила до числа засновників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Італія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Іспанія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Бельгія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Після розпаду СРСР НАТО: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Розпустилося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цілі і почало розширення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Змінило штаб-квартиру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Припинило військові навчання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Теорія, яка розглядає НАТО як інструмент стримування — це: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Лібералізм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Конструктивізм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Реалізм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lastRenderedPageBreak/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Інституціоналізм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Яке з нових завдань взяв на себе НАТО у </w:t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XXI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 столітті?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Колоніальна експансія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Технічна стандартизація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Протидія тероризму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Створення єврозони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4D24DC" w:rsidRPr="00F16FD5" w:rsidRDefault="004D24DC" w:rsidP="00562950">
      <w:pPr>
        <w:numPr>
          <w:ilvl w:val="0"/>
          <w:numId w:val="25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Де розташована штаб-квартира НАТО?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A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Нью-Йорк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B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Брюссель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C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Франкфурт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  <w:r w:rsidRPr="00F16FD5">
        <w:rPr>
          <w:rFonts w:ascii="Times New Roman" w:eastAsia="Times New Roman" w:hAnsi="Times New Roman" w:cs="Times New Roman"/>
          <w:sz w:val="20"/>
          <w:szCs w:val="20"/>
          <w:lang w:eastAsia="en-AU"/>
        </w:rPr>
        <w:t>D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) Гаага</w:t>
      </w: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br/>
      </w:r>
    </w:p>
    <w:p w:rsidR="001351C8" w:rsidRDefault="001351C8" w:rsidP="001351C8">
      <w:pPr>
        <w:spacing w:after="0" w:line="240" w:lineRule="auto"/>
        <w:ind w:left="720"/>
        <w:jc w:val="center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>
        <w:rPr>
          <w:rFonts w:ascii="Times New Roman" w:eastAsia="Times New Roman" w:hAnsi="Times New Roman" w:cs="Times New Roman"/>
          <w:b/>
          <w:bCs/>
          <w:sz w:val="20"/>
          <w:szCs w:val="20"/>
          <w:lang w:eastAsia="en-AU"/>
        </w:rPr>
        <w:t>Питання для самоперевірки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сучасні загрози враховує безпекова політика НАТО?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Яке місце займає Європа у зовнішній політиці України?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виклики для України несе розширення ЄС?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Що означає «європейська архітектура безпеки»?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Яка роль України в діяльності ОБСЄ?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етапи розвитку взаємин Україна – НАТО?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Які критерії необхідно виконати для вступу в НАТО?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У чому полягає процес вступу України до НАТО?</w:t>
      </w:r>
    </w:p>
    <w:p w:rsidR="004D24DC" w:rsidRPr="00F16FD5" w:rsidRDefault="004D24DC" w:rsidP="00562950">
      <w:pPr>
        <w:numPr>
          <w:ilvl w:val="0"/>
          <w:numId w:val="26"/>
        </w:num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</w:pPr>
      <w:r w:rsidRPr="00F16FD5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>Назвіть переваги членства України в НАТО.</w:t>
      </w:r>
    </w:p>
    <w:p w:rsidR="004D24DC" w:rsidRPr="00CB1A3D" w:rsidRDefault="004D24DC" w:rsidP="00562950">
      <w:pPr>
        <w:numPr>
          <w:ilvl w:val="0"/>
          <w:numId w:val="26"/>
        </w:numPr>
        <w:spacing w:after="0" w:line="240" w:lineRule="auto"/>
        <w:rPr>
          <w:lang w:val="ru-RU"/>
        </w:rPr>
      </w:pPr>
      <w:r w:rsidRPr="00CB1A3D">
        <w:rPr>
          <w:rFonts w:ascii="Times New Roman" w:eastAsia="Times New Roman" w:hAnsi="Times New Roman" w:cs="Times New Roman"/>
          <w:sz w:val="20"/>
          <w:szCs w:val="20"/>
          <w:lang w:val="ru-RU" w:eastAsia="en-AU"/>
        </w:rPr>
        <w:t xml:space="preserve">Які ризики та недоліки пов’язані з інтеграцією </w:t>
      </w:r>
      <w:r w:rsidRPr="00CB1A3D">
        <w:rPr>
          <w:rFonts w:ascii="Times New Roman" w:eastAsia="Times New Roman" w:hAnsi="Times New Roman" w:cs="Times New Roman"/>
          <w:sz w:val="20"/>
          <w:szCs w:val="20"/>
          <w:lang w:eastAsia="en-AU"/>
        </w:rPr>
        <w:t>України до НАТО?</w:t>
      </w:r>
      <w:r w:rsidRPr="00CB1A3D">
        <w:rPr>
          <w:lang w:val="ru-RU"/>
        </w:rPr>
        <w:br w:type="page"/>
      </w:r>
    </w:p>
    <w:p w:rsidR="004D24DC" w:rsidRPr="00730303" w:rsidRDefault="004D24DC" w:rsidP="00AC5D87">
      <w:pPr>
        <w:tabs>
          <w:tab w:val="left" w:pos="709"/>
        </w:tabs>
        <w:spacing w:after="0" w:line="264" w:lineRule="auto"/>
        <w:jc w:val="center"/>
        <w:rPr>
          <w:rFonts w:ascii="Times New Roman" w:hAnsi="Times New Roman" w:cs="Times New Roman"/>
          <w:b/>
          <w:bCs/>
          <w:color w:val="000000"/>
          <w:sz w:val="20"/>
          <w:szCs w:val="20"/>
        </w:rPr>
      </w:pPr>
      <w:r w:rsidRPr="00730303">
        <w:rPr>
          <w:rFonts w:ascii="Times New Roman" w:hAnsi="Times New Roman" w:cs="Times New Roman"/>
          <w:b/>
          <w:bCs/>
          <w:color w:val="000000"/>
          <w:sz w:val="20"/>
          <w:szCs w:val="20"/>
        </w:rPr>
        <w:lastRenderedPageBreak/>
        <w:t>РЕКОМЕНДОВАНІ ДЖЕРЕЛА ІНФОРМАЦІЇ</w:t>
      </w:r>
    </w:p>
    <w:p w:rsidR="00AC5D87" w:rsidRPr="00AC5D87" w:rsidRDefault="00AC5D87" w:rsidP="00AC5D87">
      <w:pPr>
        <w:tabs>
          <w:tab w:val="left" w:pos="709"/>
        </w:tabs>
        <w:spacing w:after="0" w:line="264" w:lineRule="auto"/>
        <w:jc w:val="center"/>
        <w:rPr>
          <w:rFonts w:ascii="Times New Roman" w:hAnsi="Times New Roman" w:cs="Times New Roman"/>
          <w:bCs/>
          <w:color w:val="000000"/>
          <w:sz w:val="20"/>
          <w:szCs w:val="20"/>
        </w:rPr>
      </w:pP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Авраменко М. Аналіз концептуальних положень міжурядового підходу до європейської інтеграції 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 http://www.viche.info/journal/2056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Амстердамский договор.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 http://www.comparativelaw.kiev/ua/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Айзінг Р. Європеїзація та інтеграція. Концепти дослідження.</w:t>
      </w:r>
      <w:r w:rsidRPr="00AC5D87">
        <w:rPr>
          <w:rFonts w:ascii="Times New Roman" w:hAnsi="Times New Roman" w:cs="Times New Roman"/>
          <w:bCs/>
          <w:color w:val="000000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Європейська інтеграція. К.: Вид. дім «Києво-Могилянська академія, 2017.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Бенц А. Багаторівневе переплетення в Європейському Союзі. Європейська інтеграція.К.: Вид.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Бочаров С.В. Передумови п’ятої хвили розширення Європейського Союзу // Вісник Донецького національного університету економіки і торгівлі імені Михайла Туган-Барановського.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2010. № 2.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. 91–98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http: // www.nbuv.gov.ua/Portal/Soc_Gum/Vdnuet/gum/2010_2/13.pdf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Вахудова А. Нерозділена Європа: демократія, важелі впливу та інтеграція після комунізму / Пер. з англ.. К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Вид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дім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«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Києво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Могилянська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академія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», 2019.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Воллес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Г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Динаміка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створення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інституцій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ЄС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//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Європейська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інтеграція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/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Уклад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Яхтенфукс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,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Б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Колєр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Кох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;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Пер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з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нім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Яковлєва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–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Вид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.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дім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«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Києво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-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Могилянська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>академія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, 2017.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Грицяк І.А. Право та інституції Європейського Союзу. Навч. посібник. К.: К.І.С., 2014.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Європейська інтеграція України: Політико-правові проблеми / За ред. В.П. Горбатенка: Монографія. К.: ТОВ «Видавництво «Юридична думка», 2015.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Дайнен Десмонд. Дедалі міцніший союз. Курс європейської інтеграції. К.: «К.І.С.», 2016.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Дейвіс Норман. Європа. Історія / Переклав з англ. П. Таращук. Вид. 2-ге. К. : Вид-во Соломії Павличко «Основи», 2011.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Друзенко Г. Конституція для Європи. Конституційні акти Європейського Союзу. К. Юстиніан, 2018.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Копійка В.В. Європейський Союз: досвід розширення і Україна. К., 2015.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Копійка В., Шинкаренко Т. Європейський Союз: заснування і етапи становлення. К., 2011.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Критерії членства в СОТ, ЄС та НАТО. Інтеграційні перспективи України. Аналітичне дослідження. К., 2017.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Кіш Єва. Пошуки теоретичних моделей європейської інтеграції. </w:t>
      </w:r>
      <w:r w:rsidRPr="00AC5D87">
        <w:rPr>
          <w:rFonts w:ascii="Times New Roman" w:hAnsi="Times New Roman" w:cs="Times New Roman"/>
          <w:i/>
          <w:color w:val="000000"/>
          <w:sz w:val="20"/>
          <w:szCs w:val="20"/>
        </w:rPr>
        <w:t>Політичний менеджмент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. 2014. № 6 (9). C. 103–114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lastRenderedPageBreak/>
        <w:t xml:space="preserve">Коноваленко І. Проблема співвідношення наднаціональності та суверенітету в основних концепціях західноєвропейської інтеграціі. Наукові записки / Національний університет «Києво-Могилянська академія». 1999. Том 12. Політологія.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A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Матеріали сайту Міністерства закордонних справ України.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http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 xml:space="preserve">: //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www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mfa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gov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ua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/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mfa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/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ua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>/400.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htm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AU"/>
        </w:rPr>
        <w:t xml:space="preserve">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en-US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Миколюк А. В. Концептуальний вимір теорії та підходів європейської інтеграції.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 xml:space="preserve">http: // www.social science.com.ua / jornal_content / 82 / political_problems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Ніццький договір // http://www.comparativelaw.kiev/ua/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Тихомирова Є. Б.Формування європейської ідентичності як чинник європейської інтеграції. Наукові записки / Національний університет «Києво-Могилянська академія». Політичні науки. 2015. Том 45. С. 56–61.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Угода про партнерство та співробітництво між Україною і Європейськими Співтовариствами та їх державами-членами.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http: // www/europexxi.kiev.ua/ukrainian/ukraine_eu/020.html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  <w:tab w:val="left" w:pos="1026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Урбан О.А.,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Пущак М.З.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Теоретичні аспекти формування стратегії конкурентоспроможності міжнародного банківського бізнесу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 О.А.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Урбан, М.З. Пущак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// </w:t>
      </w:r>
      <w:r w:rsidRPr="00AC5D87">
        <w:rPr>
          <w:rFonts w:ascii="Times New Roman" w:hAnsi="Times New Roman" w:cs="Times New Roman"/>
          <w:sz w:val="20"/>
          <w:szCs w:val="20"/>
        </w:rPr>
        <w:t xml:space="preserve">Економічні науки. Серія «Економічна теорія та економічна історія». Збірник наукових праць.  Луцький НТУ. – Луцьк, 2018. Випуск 15 (60).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>– С.177-184. (0,44д.а.).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  <w:tab w:val="left" w:pos="1026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  <w:lang w:eastAsia="ru-RU"/>
        </w:rPr>
      </w:pP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Урбан О.А. </w:t>
      </w:r>
      <w:r w:rsidRPr="00AC5D87">
        <w:rPr>
          <w:rFonts w:ascii="Times New Roman" w:hAnsi="Times New Roman" w:cs="Times New Roman"/>
          <w:sz w:val="20"/>
          <w:szCs w:val="20"/>
        </w:rPr>
        <w:t>Вдосконалення національного механізму венчурного фінансування інноваційних підприємств України в контексті безпеки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 О.А.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Урбан, Н.М. Чиж, Б.О. Міскевич </w:t>
      </w:r>
      <w:r w:rsidRPr="00AC5D87">
        <w:rPr>
          <w:rFonts w:ascii="Times New Roman" w:hAnsi="Times New Roman" w:cs="Times New Roman"/>
          <w:color w:val="222222"/>
          <w:sz w:val="20"/>
          <w:szCs w:val="20"/>
          <w:shd w:val="clear" w:color="auto" w:fill="FFFFFF"/>
        </w:rPr>
        <w:t xml:space="preserve">// «Економічні науки». Серія «Економічна теорія та економічна історія»: Збірник наукових праць. Луцький національний технічний університет. – Випуск 15 (60). – Луцьк, 2018. – С.185-190. (0,31д.а.).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284"/>
          <w:tab w:val="left" w:pos="851"/>
          <w:tab w:val="left" w:pos="1026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  <w:lang w:val="ru-RU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Урбан Ο.А., Чиж Н.М., Галагдін І.А. </w:t>
      </w:r>
      <w:r w:rsidRPr="00AC5D87">
        <w:rPr>
          <w:rFonts w:ascii="Times New Roman" w:hAnsi="Times New Roman" w:cs="Times New Roman"/>
          <w:sz w:val="20"/>
          <w:szCs w:val="20"/>
        </w:rPr>
        <w:t xml:space="preserve">Розвиток фондового ринку цінних паперів в контексті безпекових процесів. </w:t>
      </w:r>
      <w:r w:rsidRPr="00AC5D87">
        <w:rPr>
          <w:rFonts w:ascii="Times New Roman" w:hAnsi="Times New Roman" w:cs="Times New Roman"/>
          <w:i/>
          <w:sz w:val="20"/>
          <w:szCs w:val="20"/>
        </w:rPr>
        <w:t>Економічні науки. Серія «</w:t>
      </w:r>
      <w:r w:rsidRPr="00AC5D87">
        <w:rPr>
          <w:rFonts w:ascii="Times New Roman" w:hAnsi="Times New Roman" w:cs="Times New Roman"/>
          <w:i/>
          <w:spacing w:val="-4"/>
          <w:sz w:val="20"/>
          <w:szCs w:val="20"/>
        </w:rPr>
        <w:t>Економічна теорія та економічна історія». Збірник наукових праць.  Луцький НТУ</w:t>
      </w:r>
      <w:r w:rsidRPr="00AC5D87">
        <w:rPr>
          <w:rFonts w:ascii="Times New Roman" w:hAnsi="Times New Roman" w:cs="Times New Roman"/>
          <w:spacing w:val="-4"/>
          <w:sz w:val="20"/>
          <w:szCs w:val="20"/>
        </w:rPr>
        <w:t>. Луцьк, 2019. Випуск 16 (64). С.144-150.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Шиммельфенніг Ф. Розширення на Схід: стратегічна дія та колективні ідеї // Європейська інтеграція / Уклад. М.Яхтенфукс, Б. Колєр-Кох; Пер. з нім. М. Яковлєва. К.: Вид. дім «Києво-Могилянська академія, 2017.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000000"/>
          <w:sz w:val="20"/>
          <w:szCs w:val="20"/>
        </w:rPr>
      </w:pPr>
      <w:r w:rsidRPr="00AC5D87">
        <w:rPr>
          <w:rFonts w:ascii="Times New Roman" w:hAnsi="Times New Roman" w:cs="Times New Roman"/>
          <w:color w:val="000000"/>
          <w:sz w:val="20"/>
          <w:szCs w:val="20"/>
        </w:rPr>
        <w:t>Шлях інтеграції у Європейський Союз: основні вимоги до членства. Етапи приєднання та інституційний механізм.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 xml:space="preserve">: </w:t>
      </w:r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 http: // www.comparativelaw.kiev / ua / 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  <w:lang w:eastAsia="ru-RU"/>
        </w:rPr>
      </w:pPr>
      <w:r w:rsidRPr="00AC5D87">
        <w:rPr>
          <w:rFonts w:ascii="Times New Roman" w:hAnsi="Times New Roman" w:cs="Times New Roman"/>
          <w:sz w:val="20"/>
          <w:szCs w:val="20"/>
          <w:lang w:val="en-US"/>
        </w:rPr>
        <w:t>Justice</w:t>
      </w:r>
      <w:r w:rsidRPr="00AC5D87">
        <w:rPr>
          <w:rFonts w:ascii="Times New Roman" w:hAnsi="Times New Roman" w:cs="Times New Roman"/>
          <w:sz w:val="20"/>
          <w:szCs w:val="20"/>
        </w:rPr>
        <w:t xml:space="preserve">,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freedom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and</w:t>
      </w:r>
      <w:r w:rsidRPr="00AC5D87">
        <w:rPr>
          <w:rFonts w:ascii="Times New Roman" w:hAnsi="Times New Roman" w:cs="Times New Roman"/>
          <w:sz w:val="20"/>
          <w:szCs w:val="20"/>
        </w:rPr>
        <w:t xml:space="preserve">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security</w:t>
      </w:r>
      <w:r w:rsidRPr="00AC5D87">
        <w:rPr>
          <w:rFonts w:ascii="Times New Roman" w:hAnsi="Times New Roman" w:cs="Times New Roman"/>
          <w:sz w:val="20"/>
          <w:szCs w:val="20"/>
        </w:rPr>
        <w:t xml:space="preserve">.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https</w:t>
      </w:r>
      <w:r w:rsidRPr="00AC5D87">
        <w:rPr>
          <w:rFonts w:ascii="Times New Roman" w:hAnsi="Times New Roman" w:cs="Times New Roman"/>
          <w:sz w:val="20"/>
          <w:szCs w:val="20"/>
        </w:rPr>
        <w:t>://</w:t>
      </w:r>
      <w:r w:rsidRPr="00AC5D87">
        <w:rPr>
          <w:rFonts w:ascii="Times New Roman" w:hAnsi="Times New Roman" w:cs="Times New Roman"/>
          <w:color w:val="000000"/>
          <w:sz w:val="20"/>
          <w:szCs w:val="20"/>
          <w:lang w:val="en-US"/>
        </w:rPr>
        <w:t> </w:t>
      </w:r>
      <w:hyperlink r:id="rId10" w:history="1">
        <w:r w:rsidRPr="00AC5D87">
          <w:rPr>
            <w:rStyle w:val="Hyperlink"/>
            <w:rFonts w:ascii="Times New Roman" w:hAnsi="Times New Roman" w:cs="Times New Roman"/>
            <w:color w:val="000000"/>
            <w:sz w:val="20"/>
            <w:szCs w:val="20"/>
            <w:lang w:val="en-US"/>
          </w:rPr>
          <w:t>www</w:t>
        </w:r>
      </w:hyperlink>
      <w:r w:rsidRPr="00AC5D87">
        <w:rPr>
          <w:rFonts w:ascii="Times New Roman" w:hAnsi="Times New Roman" w:cs="Times New Roman"/>
          <w:color w:val="000000"/>
          <w:sz w:val="20"/>
          <w:szCs w:val="20"/>
        </w:rPr>
        <w:t xml:space="preserve">. 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eur</w:t>
      </w:r>
      <w:r w:rsidRPr="00AC5D87">
        <w:rPr>
          <w:rFonts w:ascii="Times New Roman" w:hAnsi="Times New Roman" w:cs="Times New Roman"/>
          <w:sz w:val="20"/>
          <w:szCs w:val="20"/>
        </w:rPr>
        <w:t>-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lex</w:t>
      </w:r>
      <w:r w:rsidRPr="00AC5D87">
        <w:rPr>
          <w:rFonts w:ascii="Times New Roman" w:hAnsi="Times New Roman" w:cs="Times New Roman"/>
          <w:sz w:val="20"/>
          <w:szCs w:val="20"/>
        </w:rPr>
        <w:t>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europa</w:t>
      </w:r>
      <w:r w:rsidRPr="00AC5D87">
        <w:rPr>
          <w:rFonts w:ascii="Times New Roman" w:hAnsi="Times New Roman" w:cs="Times New Roman"/>
          <w:sz w:val="20"/>
          <w:szCs w:val="20"/>
        </w:rPr>
        <w:t>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eu.</w:t>
      </w:r>
    </w:p>
    <w:p w:rsidR="004D24DC" w:rsidRPr="00AC5D87" w:rsidRDefault="004D24DC" w:rsidP="00562950">
      <w:pPr>
        <w:pStyle w:val="FootnoteText"/>
        <w:numPr>
          <w:ilvl w:val="0"/>
          <w:numId w:val="27"/>
        </w:numPr>
        <w:tabs>
          <w:tab w:val="left" w:pos="851"/>
          <w:tab w:val="left" w:pos="993"/>
        </w:tabs>
        <w:spacing w:line="264" w:lineRule="auto"/>
        <w:ind w:left="0" w:firstLine="601"/>
        <w:jc w:val="both"/>
        <w:rPr>
          <w:lang w:val="en-US"/>
        </w:rPr>
      </w:pPr>
      <w:r w:rsidRPr="00AC5D87">
        <w:rPr>
          <w:rFonts w:eastAsia="TimesNewRoman"/>
          <w:lang w:val="en-US"/>
        </w:rPr>
        <w:t xml:space="preserve">Treaty of Lisbon Amending the Treaty of European Union and the Treaty Establishing the European Community (2017/C306/01). Official Journal of the </w:t>
      </w:r>
      <w:r w:rsidRPr="00AC5D87">
        <w:rPr>
          <w:rFonts w:eastAsia="TimesNewRoman"/>
          <w:lang w:val="en-US"/>
        </w:rPr>
        <w:lastRenderedPageBreak/>
        <w:t>European Union. 2017.</w:t>
      </w:r>
      <w:r w:rsidRPr="00AC5D87">
        <w:rPr>
          <w:lang w:val="en-US"/>
        </w:rPr>
        <w:t xml:space="preserve"> URL</w:t>
      </w:r>
      <w:r w:rsidRPr="00AC5D87">
        <w:t>:</w:t>
      </w:r>
      <w:r w:rsidRPr="00AC5D87">
        <w:rPr>
          <w:lang w:val="en-US"/>
        </w:rPr>
        <w:t>https</w:t>
      </w:r>
      <w:r w:rsidRPr="00AC5D87">
        <w:t>://</w:t>
      </w:r>
      <w:r w:rsidRPr="00AC5D87">
        <w:rPr>
          <w:color w:val="000000"/>
          <w:lang w:val="en-US" w:eastAsia="ru-RU"/>
        </w:rPr>
        <w:t> </w:t>
      </w:r>
      <w:r w:rsidRPr="00AC5D87">
        <w:rPr>
          <w:lang w:val="en-US"/>
        </w:rPr>
        <w:t>eur-lex.europa.eu/legal-content/en/TXT/?uri=CELEX%3A12017L%2FTXT.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autoSpaceDE w:val="0"/>
        <w:autoSpaceDN w:val="0"/>
        <w:adjustRightInd w:val="0"/>
        <w:spacing w:after="0" w:line="264" w:lineRule="auto"/>
        <w:ind w:left="0" w:firstLine="601"/>
        <w:rPr>
          <w:rFonts w:ascii="Times New Roman" w:hAnsi="Times New Roman" w:cs="Times New Roman"/>
          <w:sz w:val="20"/>
          <w:szCs w:val="20"/>
          <w:lang w:val="en-US"/>
        </w:rPr>
      </w:pPr>
      <w:r w:rsidRPr="00AC5D87">
        <w:rPr>
          <w:rFonts w:ascii="Times New Roman" w:eastAsia="TimesNewRoman" w:hAnsi="Times New Roman" w:cs="Times New Roman"/>
          <w:sz w:val="20"/>
          <w:szCs w:val="20"/>
          <w:lang w:val="en-US"/>
        </w:rPr>
        <w:t>Area of freedom, security and justice.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URL:https:// eur-lex.europa.eu/legal-content/EN/TXT/?uri=uriserv:aioo22. </w:t>
      </w:r>
    </w:p>
    <w:p w:rsidR="004D24DC" w:rsidRPr="00AC5D87" w:rsidRDefault="006307EA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</w:rPr>
      </w:pPr>
      <w:hyperlink r:id="rId11" w:history="1">
        <w:r w:rsidR="004D24DC" w:rsidRPr="00AC5D87">
          <w:rPr>
            <w:rStyle w:val="Hyperlink"/>
            <w:rFonts w:ascii="Times New Roman" w:hAnsi="Times New Roman" w:cs="Times New Roman"/>
            <w:bCs/>
            <w:sz w:val="20"/>
            <w:szCs w:val="20"/>
            <w:lang w:val="en-US"/>
          </w:rPr>
          <w:t>Charter of Fundamental Rights of the European Union</w:t>
        </w:r>
      </w:hyperlink>
      <w:r w:rsidR="004D24DC" w:rsidRPr="00AC5D87">
        <w:rPr>
          <w:rFonts w:ascii="Times New Roman" w:hAnsi="Times New Roman" w:cs="Times New Roman"/>
          <w:sz w:val="20"/>
          <w:szCs w:val="20"/>
        </w:rPr>
        <w:t xml:space="preserve">. 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="004D24DC" w:rsidRPr="00AC5D87">
        <w:rPr>
          <w:rFonts w:ascii="Times New Roman" w:hAnsi="Times New Roman" w:cs="Times New Roman"/>
          <w:sz w:val="20"/>
          <w:szCs w:val="20"/>
        </w:rPr>
        <w:t>: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https://eur-lex.europa.eu/legal-content/EN/TXT/?uri=CELEX:12012P/TXT</w:t>
      </w:r>
      <w:r w:rsidR="004D24DC" w:rsidRPr="00AC5D87">
        <w:rPr>
          <w:rFonts w:ascii="Times New Roman" w:hAnsi="Times New Roman" w:cs="Times New Roman"/>
          <w:sz w:val="20"/>
          <w:szCs w:val="20"/>
        </w:rPr>
        <w:t>.</w:t>
      </w:r>
    </w:p>
    <w:p w:rsidR="004D24DC" w:rsidRPr="00AC5D87" w:rsidRDefault="006307EA" w:rsidP="00562950">
      <w:pPr>
        <w:pStyle w:val="ListParagraph"/>
        <w:numPr>
          <w:ilvl w:val="0"/>
          <w:numId w:val="27"/>
        </w:numPr>
        <w:tabs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sz w:val="20"/>
          <w:szCs w:val="20"/>
        </w:rPr>
      </w:pPr>
      <w:hyperlink r:id="rId12" w:history="1">
        <w:r w:rsidR="004D24DC" w:rsidRPr="00AC5D87">
          <w:rPr>
            <w:rStyle w:val="Hyperlink"/>
            <w:rFonts w:ascii="Times New Roman" w:hAnsi="Times New Roman" w:cs="Times New Roman"/>
            <w:bCs/>
            <w:sz w:val="20"/>
            <w:szCs w:val="20"/>
            <w:lang w:val="en-US"/>
          </w:rPr>
          <w:t>Charter of Fundamental Rights of the European Union</w:t>
        </w:r>
      </w:hyperlink>
      <w:r w:rsidR="004D24DC" w:rsidRPr="00AC5D87">
        <w:rPr>
          <w:rFonts w:ascii="Times New Roman" w:hAnsi="Times New Roman" w:cs="Times New Roman"/>
          <w:sz w:val="20"/>
          <w:szCs w:val="20"/>
        </w:rPr>
        <w:t xml:space="preserve">. 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>URL</w:t>
      </w:r>
      <w:r w:rsidR="004D24DC" w:rsidRPr="00AC5D87">
        <w:rPr>
          <w:rFonts w:ascii="Times New Roman" w:hAnsi="Times New Roman" w:cs="Times New Roman"/>
          <w:sz w:val="20"/>
          <w:szCs w:val="20"/>
        </w:rPr>
        <w:t>: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>https</w:t>
      </w:r>
      <w:r w:rsidR="004D24DC" w:rsidRPr="00AC5D87">
        <w:rPr>
          <w:rFonts w:ascii="Times New Roman" w:hAnsi="Times New Roman" w:cs="Times New Roman"/>
          <w:sz w:val="20"/>
          <w:szCs w:val="20"/>
        </w:rPr>
        <w:t>://</w:t>
      </w:r>
      <w:r w:rsidR="004D24DC" w:rsidRPr="00AC5D87">
        <w:rPr>
          <w:rFonts w:ascii="Times New Roman" w:hAnsi="Times New Roman" w:cs="Times New Roman"/>
          <w:sz w:val="20"/>
          <w:szCs w:val="20"/>
          <w:lang w:val="en-US"/>
        </w:rPr>
        <w:t xml:space="preserve"> ec.europa.eu</w:t>
      </w:r>
      <w:r w:rsidR="004D24DC" w:rsidRPr="00AC5D87">
        <w:rPr>
          <w:rFonts w:ascii="Times New Roman" w:hAnsi="Times New Roman" w:cs="Times New Roman"/>
          <w:sz w:val="20"/>
          <w:szCs w:val="20"/>
        </w:rPr>
        <w:t>.</w:t>
      </w:r>
    </w:p>
    <w:p w:rsidR="004D24DC" w:rsidRPr="00AC5D87" w:rsidRDefault="004D24DC" w:rsidP="00562950">
      <w:pPr>
        <w:pStyle w:val="FootnoteText"/>
        <w:numPr>
          <w:ilvl w:val="0"/>
          <w:numId w:val="27"/>
        </w:numPr>
        <w:tabs>
          <w:tab w:val="left" w:pos="851"/>
          <w:tab w:val="left" w:pos="993"/>
        </w:tabs>
        <w:spacing w:line="264" w:lineRule="auto"/>
        <w:ind w:left="0" w:firstLine="601"/>
        <w:jc w:val="both"/>
        <w:rPr>
          <w:lang w:val="en-US"/>
        </w:rPr>
      </w:pPr>
      <w:r w:rsidRPr="00AC5D87">
        <w:rPr>
          <w:lang w:val="en-US"/>
        </w:rPr>
        <w:t>Treaty of Functioning of European Union. URL</w:t>
      </w:r>
      <w:r w:rsidRPr="00AC5D87">
        <w:t>:</w:t>
      </w:r>
      <w:r w:rsidRPr="00AC5D87">
        <w:rPr>
          <w:lang w:val="en-US"/>
        </w:rPr>
        <w:t>https</w:t>
      </w:r>
      <w:r w:rsidRPr="00AC5D87">
        <w:t>://</w:t>
      </w:r>
      <w:r w:rsidRPr="00AC5D87">
        <w:rPr>
          <w:lang w:val="en-US"/>
        </w:rPr>
        <w:t xml:space="preserve"> eur-lex.europa.eu. europa.eu/info/sites/info/files/about_the_european_commission/eu_budget/draftbudget-factsheet-en-2.0.pdf.</w:t>
      </w:r>
    </w:p>
    <w:p w:rsidR="004D24DC" w:rsidRPr="00AC5D87" w:rsidRDefault="004D24DC" w:rsidP="00562950">
      <w:pPr>
        <w:pStyle w:val="ListParagraph"/>
        <w:numPr>
          <w:ilvl w:val="0"/>
          <w:numId w:val="27"/>
        </w:numPr>
        <w:tabs>
          <w:tab w:val="left" w:pos="426"/>
          <w:tab w:val="left" w:pos="851"/>
          <w:tab w:val="left" w:pos="993"/>
        </w:tabs>
        <w:spacing w:after="0" w:line="264" w:lineRule="auto"/>
        <w:ind w:left="0" w:firstLine="601"/>
        <w:jc w:val="both"/>
        <w:rPr>
          <w:rFonts w:ascii="Times New Roman" w:hAnsi="Times New Roman" w:cs="Times New Roman"/>
          <w:color w:val="FF0000"/>
          <w:sz w:val="20"/>
          <w:szCs w:val="20"/>
        </w:rPr>
      </w:pPr>
      <w:r w:rsidRPr="00AC5D87">
        <w:rPr>
          <w:rFonts w:ascii="Times New Roman" w:hAnsi="Times New Roman" w:cs="Times New Roman"/>
          <w:sz w:val="20"/>
          <w:szCs w:val="20"/>
          <w:lang w:val="en-US"/>
        </w:rPr>
        <w:t>EU budget 2020: Commission focuses its proposal on jobs? Growth and security. URL</w:t>
      </w:r>
      <w:r w:rsidRPr="00AC5D87">
        <w:rPr>
          <w:rFonts w:ascii="Times New Roman" w:hAnsi="Times New Roman" w:cs="Times New Roman"/>
          <w:sz w:val="20"/>
          <w:szCs w:val="20"/>
        </w:rPr>
        <w:t>:</w:t>
      </w:r>
      <w:r w:rsidRPr="00AC5D87">
        <w:rPr>
          <w:rFonts w:ascii="Times New Roman" w:hAnsi="Times New Roman" w:cs="Times New Roman"/>
          <w:sz w:val="20"/>
          <w:szCs w:val="20"/>
          <w:lang w:val="en-US"/>
        </w:rPr>
        <w:t>https://ec.europa.eu/commission/presscorner/detail/en/IP_19_2809</w:t>
      </w:r>
      <w:r w:rsidRPr="00AC5D87">
        <w:rPr>
          <w:rFonts w:ascii="Times New Roman" w:hAnsi="Times New Roman" w:cs="Times New Roman"/>
          <w:sz w:val="20"/>
          <w:szCs w:val="20"/>
        </w:rPr>
        <w:t>.</w:t>
      </w:r>
    </w:p>
    <w:p w:rsidR="001351C8" w:rsidRDefault="001351C8">
      <w:pPr>
        <w:spacing w:line="259" w:lineRule="auto"/>
        <w:rPr>
          <w:sz w:val="28"/>
        </w:rPr>
      </w:pPr>
      <w:r>
        <w:rPr>
          <w:sz w:val="28"/>
        </w:rPr>
        <w:br w:type="page"/>
      </w:r>
    </w:p>
    <w:p w:rsidR="00106743" w:rsidRDefault="00106743">
      <w:pPr>
        <w:spacing w:line="259" w:lineRule="auto"/>
        <w:rPr>
          <w:sz w:val="28"/>
        </w:rPr>
      </w:pPr>
      <w:r>
        <w:rPr>
          <w:sz w:val="28"/>
        </w:rPr>
        <w:lastRenderedPageBreak/>
        <w:br w:type="page"/>
      </w:r>
    </w:p>
    <w:tbl>
      <w:tblPr>
        <w:tblW w:w="6912" w:type="dxa"/>
        <w:tblLook w:val="04A0" w:firstRow="1" w:lastRow="0" w:firstColumn="1" w:lastColumn="0" w:noHBand="0" w:noVBand="1"/>
      </w:tblPr>
      <w:tblGrid>
        <w:gridCol w:w="709"/>
        <w:gridCol w:w="6203"/>
      </w:tblGrid>
      <w:tr w:rsidR="003D629F" w:rsidRPr="00192F7C" w:rsidTr="00263572">
        <w:trPr>
          <w:trHeight w:val="845"/>
        </w:trPr>
        <w:tc>
          <w:tcPr>
            <w:tcW w:w="709" w:type="dxa"/>
            <w:vAlign w:val="center"/>
            <w:hideMark/>
          </w:tcPr>
          <w:p w:rsidR="003D629F" w:rsidRPr="00027653" w:rsidRDefault="00027653" w:rsidP="00FD16F0">
            <w:pPr>
              <w:widowControl w:val="0"/>
              <w:adjustRightInd w:val="0"/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ru-RU"/>
              </w:rPr>
            </w:pPr>
            <w:r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val="ru-RU" w:eastAsia="ar-SA"/>
              </w:rPr>
              <w:lastRenderedPageBreak/>
              <w:t>Є 66</w:t>
            </w:r>
          </w:p>
        </w:tc>
        <w:tc>
          <w:tcPr>
            <w:tcW w:w="6203" w:type="dxa"/>
            <w:hideMark/>
          </w:tcPr>
          <w:p w:rsidR="003D629F" w:rsidRPr="00192F7C" w:rsidRDefault="00027653" w:rsidP="00FD16F0">
            <w:pPr>
              <w:tabs>
                <w:tab w:val="left" w:pos="142"/>
              </w:tabs>
              <w:spacing w:after="0" w:line="240" w:lineRule="auto"/>
              <w:jc w:val="both"/>
              <w:rPr>
                <w:rFonts w:ascii="Times New Roman" w:eastAsia="Times New Roman" w:hAnsi="Times New Roman"/>
                <w:color w:val="000000"/>
                <w:sz w:val="20"/>
                <w:szCs w:val="20"/>
              </w:rPr>
            </w:pPr>
            <w:bookmarkStart w:id="0" w:name="_GoBack"/>
            <w:r w:rsidRPr="00533B58">
              <w:rPr>
                <w:rFonts w:ascii="Times New Roman" w:hAnsi="Times New Roman" w:cs="Times New Roman"/>
                <w:b/>
                <w:bCs/>
                <w:sz w:val="20"/>
                <w:szCs w:val="20"/>
              </w:rPr>
              <w:t>Європейська та євроатлантична інтеграція</w:t>
            </w:r>
            <w:r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 [Текст]: </w:t>
            </w:r>
            <w:r w:rsidR="00533B58" w:rsidRPr="00533B58">
              <w:rPr>
                <w:rFonts w:ascii="Times New Roman" w:hAnsi="Times New Roman" w:cs="Times New Roman"/>
                <w:color w:val="000000"/>
                <w:sz w:val="20"/>
                <w:szCs w:val="20"/>
              </w:rPr>
              <w:t>Конспект лекцій для здобувачів першого (бакалаврського) рівня вищої освіти освітньої програми «Міжнародні економічні відносини» галузі галузі знань С Соціальні науки, журналістика, інформація та міжнародні відносини» спеціальності С1 Економіка та міжнародні економічні відносини (за спеціалізаціями) спеціалізація С1.02 Міжнародні економічні відносини денної та заочної форм навчання</w:t>
            </w:r>
            <w:r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ru-RU"/>
              </w:rPr>
              <w:t xml:space="preserve">/ уклад.  О.А. Урбан. Луцьк: ВІП </w:t>
            </w:r>
            <w:r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ЛНТУ, </w:t>
            </w:r>
            <w:r w:rsidR="00533B58"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>2026</w:t>
            </w:r>
            <w:r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. </w:t>
            </w:r>
            <w:r w:rsidR="00106743" w:rsidRPr="00533B58">
              <w:rPr>
                <w:rFonts w:ascii="Times New Roman" w:eastAsia="Times New Roman" w:hAnsi="Times New Roman" w:cs="Times New Roman"/>
                <w:sz w:val="20"/>
                <w:szCs w:val="20"/>
                <w:lang w:val="ru-RU" w:eastAsia="ar-SA"/>
              </w:rPr>
              <w:t>44</w:t>
            </w:r>
            <w:r w:rsidRPr="00533B58">
              <w:rPr>
                <w:rFonts w:ascii="Times New Roman" w:eastAsia="Times New Roman" w:hAnsi="Times New Roman" w:cs="Times New Roman"/>
                <w:sz w:val="20"/>
                <w:szCs w:val="20"/>
                <w:lang w:eastAsia="ar-SA"/>
              </w:rPr>
              <w:t xml:space="preserve"> с</w:t>
            </w:r>
            <w:bookmarkEnd w:id="0"/>
            <w:r>
              <w:rPr>
                <w:rFonts w:ascii="Times New Roman" w:eastAsia="Times New Roman" w:hAnsi="Times New Roman" w:cs="Times New Roman"/>
                <w:color w:val="000000"/>
                <w:sz w:val="20"/>
                <w:szCs w:val="20"/>
                <w:lang w:eastAsia="ar-SA"/>
              </w:rPr>
              <w:t>.</w:t>
            </w:r>
          </w:p>
        </w:tc>
      </w:tr>
    </w:tbl>
    <w:p w:rsidR="003D629F" w:rsidRDefault="003D629F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F13E06" w:rsidRDefault="00F13E06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F13E06" w:rsidRDefault="00F13E06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p w:rsidR="00F13E06" w:rsidRPr="00192F7C" w:rsidRDefault="00F13E06" w:rsidP="00FD16F0">
      <w:pPr>
        <w:spacing w:after="0" w:line="240" w:lineRule="auto"/>
        <w:jc w:val="center"/>
        <w:rPr>
          <w:rFonts w:ascii="Times New Roman" w:eastAsia="Times New Roman" w:hAnsi="Times New Roman"/>
          <w:sz w:val="20"/>
          <w:szCs w:val="20"/>
          <w:lang w:eastAsia="ru-RU"/>
        </w:rPr>
      </w:pPr>
    </w:p>
    <w:tbl>
      <w:tblPr>
        <w:tblW w:w="6993" w:type="dxa"/>
        <w:tblBorders>
          <w:insideH w:val="single" w:sz="4" w:space="0" w:color="auto"/>
        </w:tblBorders>
        <w:tblLook w:val="00A0" w:firstRow="1" w:lastRow="0" w:firstColumn="1" w:lastColumn="0" w:noHBand="0" w:noVBand="0"/>
      </w:tblPr>
      <w:tblGrid>
        <w:gridCol w:w="6771"/>
        <w:gridCol w:w="222"/>
      </w:tblGrid>
      <w:tr w:rsidR="003D629F" w:rsidRPr="00192F7C" w:rsidTr="00263572">
        <w:tc>
          <w:tcPr>
            <w:tcW w:w="6771" w:type="dxa"/>
            <w:vAlign w:val="center"/>
          </w:tcPr>
          <w:p w:rsidR="003D629F" w:rsidRPr="00192F7C" w:rsidRDefault="003D629F" w:rsidP="00FD16F0">
            <w:pPr>
              <w:spacing w:after="0" w:line="240" w:lineRule="auto"/>
              <w:ind w:left="-142"/>
              <w:rPr>
                <w:rFonts w:ascii="Times New Roman" w:eastAsia="Times New Roman" w:hAnsi="Times New Roman"/>
                <w:b/>
                <w:sz w:val="20"/>
                <w:szCs w:val="20"/>
              </w:rPr>
            </w:pPr>
          </w:p>
          <w:p w:rsidR="003D629F" w:rsidRPr="0015764F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            Комп’ютерний набір та верстка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 xml:space="preserve">                          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О.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  <w:t>А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. 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  <w:t>Урбан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5764F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              Редактор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ab/>
              <w:t xml:space="preserve">                                        О.</w:t>
            </w:r>
            <w:r w:rsidR="0015764F">
              <w:rPr>
                <w:rFonts w:ascii="Times New Roman" w:eastAsia="Times New Roman" w:hAnsi="Times New Roman"/>
                <w:sz w:val="20"/>
                <w:szCs w:val="20"/>
                <w:lang w:val="ru-RU" w:eastAsia="ru-RU"/>
              </w:rPr>
              <w:t>А. Урбан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3D629F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F13E06" w:rsidRDefault="00F13E06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F13E06" w:rsidRPr="00192F7C" w:rsidRDefault="00F13E06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highlight w:val="yellow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Підп. до друку </w:t>
            </w: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>«___»___________</w:t>
            </w:r>
            <w:r w:rsidR="00533B58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>2026</w:t>
            </w: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 xml:space="preserve"> р. Формат 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60х84/16</w:t>
            </w: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>. Папір офс.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iCs/>
                <w:sz w:val="20"/>
                <w:szCs w:val="20"/>
                <w:lang w:eastAsia="ru-RU"/>
              </w:rPr>
              <w:t xml:space="preserve">Гарн. Таймс. 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Ум. друк. </w:t>
            </w:r>
            <w:r w:rsidRPr="003500A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арк</w:t>
            </w:r>
            <w:r w:rsidR="003500AA" w:rsidRPr="003500A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. 3</w:t>
            </w:r>
            <w:r w:rsidRPr="003500AA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,75.</w:t>
            </w: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 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 xml:space="preserve">Тираж     прим. </w:t>
            </w:r>
          </w:p>
          <w:p w:rsidR="003D629F" w:rsidRPr="00192F7C" w:rsidRDefault="003D629F" w:rsidP="00FD16F0">
            <w:pPr>
              <w:spacing w:after="0" w:line="240" w:lineRule="auto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ind w:firstLine="540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43018,  м. Луцьк, вул. Львівська, 75</w:t>
            </w:r>
          </w:p>
          <w:p w:rsidR="003D629F" w:rsidRPr="00192F7C" w:rsidRDefault="003D629F" w:rsidP="00FD16F0">
            <w:pPr>
              <w:spacing w:after="0" w:line="240" w:lineRule="auto"/>
              <w:jc w:val="center"/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</w:pPr>
            <w:r w:rsidRPr="00192F7C">
              <w:rPr>
                <w:rFonts w:ascii="Times New Roman" w:eastAsia="Times New Roman" w:hAnsi="Times New Roman"/>
                <w:sz w:val="20"/>
                <w:szCs w:val="20"/>
                <w:lang w:eastAsia="ru-RU"/>
              </w:rPr>
              <w:t>Друк – Відділ іміджу та промоцій ЛНТУ</w:t>
            </w:r>
          </w:p>
          <w:p w:rsidR="003D629F" w:rsidRPr="00192F7C" w:rsidRDefault="003D629F" w:rsidP="00FD16F0">
            <w:pPr>
              <w:widowControl w:val="0"/>
              <w:adjustRightInd w:val="0"/>
              <w:spacing w:after="0" w:line="240" w:lineRule="auto"/>
              <w:jc w:val="center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uk-UA"/>
              </w:rPr>
            </w:pPr>
          </w:p>
        </w:tc>
        <w:tc>
          <w:tcPr>
            <w:tcW w:w="222" w:type="dxa"/>
          </w:tcPr>
          <w:p w:rsidR="003D629F" w:rsidRPr="00192F7C" w:rsidRDefault="003D629F" w:rsidP="00FD16F0">
            <w:pPr>
              <w:tabs>
                <w:tab w:val="left" w:pos="1580"/>
              </w:tabs>
              <w:spacing w:after="0" w:line="240" w:lineRule="auto"/>
              <w:rPr>
                <w:rFonts w:ascii="Times New Roman" w:eastAsia="Times New Roman" w:hAnsi="Times New Roman"/>
                <w:b/>
                <w:color w:val="000000"/>
                <w:sz w:val="20"/>
                <w:szCs w:val="20"/>
                <w:lang w:eastAsia="uk-UA"/>
              </w:rPr>
            </w:pPr>
          </w:p>
        </w:tc>
      </w:tr>
    </w:tbl>
    <w:p w:rsidR="003D629F" w:rsidRPr="003D629F" w:rsidRDefault="003D629F" w:rsidP="00FD16F0">
      <w:pPr>
        <w:spacing w:after="0" w:line="240" w:lineRule="auto"/>
        <w:rPr>
          <w:rFonts w:ascii="Times New Roman" w:hAnsi="Times New Roman" w:cs="Times New Roman"/>
        </w:rPr>
      </w:pPr>
    </w:p>
    <w:p w:rsidR="003D629F" w:rsidRPr="003D629F" w:rsidRDefault="00A84776" w:rsidP="00FD16F0">
      <w:pPr>
        <w:spacing w:after="0" w:line="240" w:lineRule="auto"/>
      </w:pPr>
      <w:r>
        <w:rPr>
          <w:noProof/>
          <w:lang w:val="en-AU" w:eastAsia="en-AU"/>
        </w:rPr>
        <mc:AlternateContent>
          <mc:Choice Requires="wps">
            <w:drawing>
              <wp:anchor distT="0" distB="0" distL="114300" distR="114300" simplePos="0" relativeHeight="251664384" behindDoc="0" locked="0" layoutInCell="1" allowOverlap="1">
                <wp:simplePos x="0" y="0"/>
                <wp:positionH relativeFrom="column">
                  <wp:posOffset>1936115</wp:posOffset>
                </wp:positionH>
                <wp:positionV relativeFrom="paragraph">
                  <wp:posOffset>379730</wp:posOffset>
                </wp:positionV>
                <wp:extent cx="594360" cy="548640"/>
                <wp:effectExtent l="0" t="0" r="0" b="3810"/>
                <wp:wrapNone/>
                <wp:docPr id="1" name="Прямоугольник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94360" cy="548640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6"/>
                        </a:lnRef>
                        <a:fillRef idx="1">
                          <a:schemeClr val="lt1"/>
                        </a:fillRef>
                        <a:effectRef idx="0">
                          <a:schemeClr val="accent6"/>
                        </a:effectRef>
                        <a:fontRef idx="minor">
                          <a:schemeClr val="dk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w14:anchorId="43BD3EC7" id="Прямоугольник 1" o:spid="_x0000_s1026" style="position:absolute;margin-left:152.45pt;margin-top:29.9pt;width:46.8pt;height:43.2pt;z-index:251664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" fillcolor="white [3201]" stroked="f" strokeweight="1pt"/>
            </w:pict>
          </mc:Fallback>
        </mc:AlternateContent>
      </w:r>
    </w:p>
    <w:sectPr w:rsidR="003D629F" w:rsidRPr="003D629F" w:rsidSect="003D629F">
      <w:footerReference w:type="default" r:id="rId13"/>
      <w:pgSz w:w="8392" w:h="11907" w:code="11"/>
      <w:pgMar w:top="567" w:right="851" w:bottom="567" w:left="85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3C0F37" w:rsidRDefault="003C0F37" w:rsidP="00263572">
      <w:pPr>
        <w:spacing w:after="0" w:line="240" w:lineRule="auto"/>
      </w:pPr>
      <w:r>
        <w:separator/>
      </w:r>
    </w:p>
  </w:endnote>
  <w:endnote w:type="continuationSeparator" w:id="0">
    <w:p w:rsidR="003C0F37" w:rsidRDefault="003C0F37" w:rsidP="0026357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A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2AFF" w:usb1="4000ACFF" w:usb2="00000001" w:usb3="00000000" w:csb0="000001FF" w:csb1="00000000"/>
  </w:font>
  <w:font w:name="Calibri Light">
    <w:panose1 w:val="020F0302020204030204"/>
    <w:charset w:val="CC"/>
    <w:family w:val="swiss"/>
    <w:pitch w:val="variable"/>
    <w:sig w:usb0="A0002AEF" w:usb1="4000207B" w:usb2="00000000" w:usb3="00000000" w:csb0="000001FF" w:csb1="00000000"/>
  </w:font>
  <w:font w:name="Verdana">
    <w:panose1 w:val="020B0604030504040204"/>
    <w:charset w:val="CC"/>
    <w:family w:val="swiss"/>
    <w:pitch w:val="variable"/>
    <w:sig w:usb0="A00006FF" w:usb1="4000205B" w:usb2="00000010" w:usb3="00000000" w:csb0="0000019F" w:csb1="00000000"/>
  </w:font>
  <w:font w:name="Book Antiqua">
    <w:panose1 w:val="02040602050305030304"/>
    <w:charset w:val="CC"/>
    <w:family w:val="roman"/>
    <w:pitch w:val="variable"/>
    <w:sig w:usb0="00000287" w:usb1="00000000" w:usb2="00000000" w:usb3="00000000" w:csb0="000000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TimesNewRoman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538503638"/>
      <w:docPartObj>
        <w:docPartGallery w:val="Page Numbers (Bottom of Page)"/>
        <w:docPartUnique/>
      </w:docPartObj>
    </w:sdtPr>
    <w:sdtContent>
      <w:p w:rsidR="006307EA" w:rsidRDefault="006307EA">
        <w:pPr>
          <w:pStyle w:val="Footer"/>
          <w:jc w:val="center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533B58" w:rsidRPr="00533B58">
          <w:rPr>
            <w:noProof/>
            <w:lang w:val="ru-RU"/>
          </w:rPr>
          <w:t>44</w:t>
        </w:r>
        <w:r>
          <w:fldChar w:fldCharType="end"/>
        </w:r>
      </w:p>
    </w:sdtContent>
  </w:sdt>
  <w:p w:rsidR="006307EA" w:rsidRDefault="006307EA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3C0F37" w:rsidRDefault="003C0F37" w:rsidP="00263572">
      <w:pPr>
        <w:spacing w:after="0" w:line="240" w:lineRule="auto"/>
      </w:pPr>
      <w:r>
        <w:separator/>
      </w:r>
    </w:p>
  </w:footnote>
  <w:footnote w:type="continuationSeparator" w:id="0">
    <w:p w:rsidR="003C0F37" w:rsidRDefault="003C0F37" w:rsidP="00263572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6244843"/>
    <w:multiLevelType w:val="multilevel"/>
    <w:tmpl w:val="CA581F1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067566AA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0ED521B6"/>
    <w:multiLevelType w:val="multilevel"/>
    <w:tmpl w:val="0442D6E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0F101ACC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13710A9F"/>
    <w:multiLevelType w:val="multilevel"/>
    <w:tmpl w:val="7160F3F2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147927C5"/>
    <w:multiLevelType w:val="hybridMultilevel"/>
    <w:tmpl w:val="648E23FC"/>
    <w:lvl w:ilvl="0" w:tplc="95F2D950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6" w15:restartNumberingAfterBreak="0">
    <w:nsid w:val="15A4575E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 w15:restartNumberingAfterBreak="0">
    <w:nsid w:val="18D31571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8" w15:restartNumberingAfterBreak="0">
    <w:nsid w:val="1E531D49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9" w15:restartNumberingAfterBreak="0">
    <w:nsid w:val="1F34375C"/>
    <w:multiLevelType w:val="hybridMultilevel"/>
    <w:tmpl w:val="D1FE7F88"/>
    <w:lvl w:ilvl="0" w:tplc="06D8FD80">
      <w:start w:val="1"/>
      <w:numFmt w:val="decimal"/>
      <w:lvlText w:val="%1."/>
      <w:lvlJc w:val="left"/>
      <w:pPr>
        <w:ind w:left="817" w:hanging="360"/>
      </w:pPr>
      <w:rPr>
        <w:b w:val="0"/>
      </w:rPr>
    </w:lvl>
    <w:lvl w:ilvl="1" w:tplc="04190019">
      <w:start w:val="1"/>
      <w:numFmt w:val="lowerLetter"/>
      <w:lvlText w:val="%2."/>
      <w:lvlJc w:val="left"/>
      <w:pPr>
        <w:ind w:left="1537" w:hanging="360"/>
      </w:pPr>
    </w:lvl>
    <w:lvl w:ilvl="2" w:tplc="0419001B">
      <w:start w:val="1"/>
      <w:numFmt w:val="lowerRoman"/>
      <w:lvlText w:val="%3."/>
      <w:lvlJc w:val="right"/>
      <w:pPr>
        <w:ind w:left="2257" w:hanging="180"/>
      </w:pPr>
    </w:lvl>
    <w:lvl w:ilvl="3" w:tplc="0419000F">
      <w:start w:val="1"/>
      <w:numFmt w:val="decimal"/>
      <w:lvlText w:val="%4."/>
      <w:lvlJc w:val="left"/>
      <w:pPr>
        <w:ind w:left="2977" w:hanging="360"/>
      </w:pPr>
    </w:lvl>
    <w:lvl w:ilvl="4" w:tplc="04190019">
      <w:start w:val="1"/>
      <w:numFmt w:val="lowerLetter"/>
      <w:lvlText w:val="%5."/>
      <w:lvlJc w:val="left"/>
      <w:pPr>
        <w:ind w:left="3697" w:hanging="360"/>
      </w:pPr>
    </w:lvl>
    <w:lvl w:ilvl="5" w:tplc="0419001B">
      <w:start w:val="1"/>
      <w:numFmt w:val="lowerRoman"/>
      <w:lvlText w:val="%6."/>
      <w:lvlJc w:val="right"/>
      <w:pPr>
        <w:ind w:left="4417" w:hanging="180"/>
      </w:pPr>
    </w:lvl>
    <w:lvl w:ilvl="6" w:tplc="0419000F">
      <w:start w:val="1"/>
      <w:numFmt w:val="decimal"/>
      <w:lvlText w:val="%7."/>
      <w:lvlJc w:val="left"/>
      <w:pPr>
        <w:ind w:left="5137" w:hanging="360"/>
      </w:pPr>
    </w:lvl>
    <w:lvl w:ilvl="7" w:tplc="04190019">
      <w:start w:val="1"/>
      <w:numFmt w:val="lowerLetter"/>
      <w:lvlText w:val="%8."/>
      <w:lvlJc w:val="left"/>
      <w:pPr>
        <w:ind w:left="5857" w:hanging="360"/>
      </w:pPr>
    </w:lvl>
    <w:lvl w:ilvl="8" w:tplc="0419001B">
      <w:start w:val="1"/>
      <w:numFmt w:val="lowerRoman"/>
      <w:lvlText w:val="%9."/>
      <w:lvlJc w:val="right"/>
      <w:pPr>
        <w:ind w:left="6577" w:hanging="180"/>
      </w:pPr>
    </w:lvl>
  </w:abstractNum>
  <w:abstractNum w:abstractNumId="10" w15:restartNumberingAfterBreak="0">
    <w:nsid w:val="233A1FD7"/>
    <w:multiLevelType w:val="multilevel"/>
    <w:tmpl w:val="6D1E79A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1" w15:restartNumberingAfterBreak="0">
    <w:nsid w:val="254049A4"/>
    <w:multiLevelType w:val="multilevel"/>
    <w:tmpl w:val="DDAC8CE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 w15:restartNumberingAfterBreak="0">
    <w:nsid w:val="25CE7ADC"/>
    <w:multiLevelType w:val="multilevel"/>
    <w:tmpl w:val="56440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3" w15:restartNumberingAfterBreak="0">
    <w:nsid w:val="273E28B2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4" w15:restartNumberingAfterBreak="0">
    <w:nsid w:val="2C80682F"/>
    <w:multiLevelType w:val="multilevel"/>
    <w:tmpl w:val="48320C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5" w15:restartNumberingAfterBreak="0">
    <w:nsid w:val="2D8B5EF6"/>
    <w:multiLevelType w:val="multilevel"/>
    <w:tmpl w:val="916674F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6" w15:restartNumberingAfterBreak="0">
    <w:nsid w:val="2E401A36"/>
    <w:multiLevelType w:val="hybridMultilevel"/>
    <w:tmpl w:val="093810E2"/>
    <w:lvl w:ilvl="0" w:tplc="FBF20768">
      <w:start w:val="1"/>
      <w:numFmt w:val="decimal"/>
      <w:lvlText w:val="%1."/>
      <w:lvlJc w:val="left"/>
      <w:pPr>
        <w:ind w:left="927" w:hanging="360"/>
      </w:pPr>
      <w:rPr>
        <w:rFonts w:ascii="Times New Roman" w:eastAsia="Times New Roman" w:hAnsi="Times New Roman" w:cs="Times New Roman"/>
      </w:rPr>
    </w:lvl>
    <w:lvl w:ilvl="1" w:tplc="0C090019" w:tentative="1">
      <w:start w:val="1"/>
      <w:numFmt w:val="lowerLetter"/>
      <w:lvlText w:val="%2."/>
      <w:lvlJc w:val="left"/>
      <w:pPr>
        <w:ind w:left="1647" w:hanging="360"/>
      </w:pPr>
    </w:lvl>
    <w:lvl w:ilvl="2" w:tplc="0C09001B" w:tentative="1">
      <w:start w:val="1"/>
      <w:numFmt w:val="lowerRoman"/>
      <w:lvlText w:val="%3."/>
      <w:lvlJc w:val="right"/>
      <w:pPr>
        <w:ind w:left="2367" w:hanging="180"/>
      </w:pPr>
    </w:lvl>
    <w:lvl w:ilvl="3" w:tplc="0C09000F" w:tentative="1">
      <w:start w:val="1"/>
      <w:numFmt w:val="decimal"/>
      <w:lvlText w:val="%4."/>
      <w:lvlJc w:val="left"/>
      <w:pPr>
        <w:ind w:left="3087" w:hanging="360"/>
      </w:pPr>
    </w:lvl>
    <w:lvl w:ilvl="4" w:tplc="0C090019" w:tentative="1">
      <w:start w:val="1"/>
      <w:numFmt w:val="lowerLetter"/>
      <w:lvlText w:val="%5."/>
      <w:lvlJc w:val="left"/>
      <w:pPr>
        <w:ind w:left="3807" w:hanging="360"/>
      </w:pPr>
    </w:lvl>
    <w:lvl w:ilvl="5" w:tplc="0C09001B" w:tentative="1">
      <w:start w:val="1"/>
      <w:numFmt w:val="lowerRoman"/>
      <w:lvlText w:val="%6."/>
      <w:lvlJc w:val="right"/>
      <w:pPr>
        <w:ind w:left="4527" w:hanging="180"/>
      </w:pPr>
    </w:lvl>
    <w:lvl w:ilvl="6" w:tplc="0C09000F" w:tentative="1">
      <w:start w:val="1"/>
      <w:numFmt w:val="decimal"/>
      <w:lvlText w:val="%7."/>
      <w:lvlJc w:val="left"/>
      <w:pPr>
        <w:ind w:left="5247" w:hanging="360"/>
      </w:pPr>
    </w:lvl>
    <w:lvl w:ilvl="7" w:tplc="0C090019" w:tentative="1">
      <w:start w:val="1"/>
      <w:numFmt w:val="lowerLetter"/>
      <w:lvlText w:val="%8."/>
      <w:lvlJc w:val="left"/>
      <w:pPr>
        <w:ind w:left="5967" w:hanging="360"/>
      </w:pPr>
    </w:lvl>
    <w:lvl w:ilvl="8" w:tplc="0C09001B" w:tentative="1">
      <w:start w:val="1"/>
      <w:numFmt w:val="lowerRoman"/>
      <w:lvlText w:val="%9."/>
      <w:lvlJc w:val="right"/>
      <w:pPr>
        <w:ind w:left="6687" w:hanging="180"/>
      </w:pPr>
    </w:lvl>
  </w:abstractNum>
  <w:abstractNum w:abstractNumId="17" w15:restartNumberingAfterBreak="0">
    <w:nsid w:val="33EE7D37"/>
    <w:multiLevelType w:val="multilevel"/>
    <w:tmpl w:val="0A0025F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8" w15:restartNumberingAfterBreak="0">
    <w:nsid w:val="3DDE248B"/>
    <w:multiLevelType w:val="hybridMultilevel"/>
    <w:tmpl w:val="0854F562"/>
    <w:lvl w:ilvl="0" w:tplc="DB8633FE">
      <w:start w:val="1"/>
      <w:numFmt w:val="upperLetter"/>
      <w:lvlText w:val="%1)"/>
      <w:lvlJc w:val="left"/>
      <w:pPr>
        <w:ind w:left="1080" w:hanging="360"/>
      </w:pPr>
      <w:rPr>
        <w:rFonts w:hint="default"/>
      </w:rPr>
    </w:lvl>
    <w:lvl w:ilvl="1" w:tplc="0C090019" w:tentative="1">
      <w:start w:val="1"/>
      <w:numFmt w:val="lowerLetter"/>
      <w:lvlText w:val="%2."/>
      <w:lvlJc w:val="left"/>
      <w:pPr>
        <w:ind w:left="1800" w:hanging="360"/>
      </w:pPr>
    </w:lvl>
    <w:lvl w:ilvl="2" w:tplc="0C09001B" w:tentative="1">
      <w:start w:val="1"/>
      <w:numFmt w:val="lowerRoman"/>
      <w:lvlText w:val="%3."/>
      <w:lvlJc w:val="right"/>
      <w:pPr>
        <w:ind w:left="2520" w:hanging="180"/>
      </w:pPr>
    </w:lvl>
    <w:lvl w:ilvl="3" w:tplc="0C09000F" w:tentative="1">
      <w:start w:val="1"/>
      <w:numFmt w:val="decimal"/>
      <w:lvlText w:val="%4."/>
      <w:lvlJc w:val="left"/>
      <w:pPr>
        <w:ind w:left="3240" w:hanging="360"/>
      </w:pPr>
    </w:lvl>
    <w:lvl w:ilvl="4" w:tplc="0C090019" w:tentative="1">
      <w:start w:val="1"/>
      <w:numFmt w:val="lowerLetter"/>
      <w:lvlText w:val="%5."/>
      <w:lvlJc w:val="left"/>
      <w:pPr>
        <w:ind w:left="3960" w:hanging="360"/>
      </w:pPr>
    </w:lvl>
    <w:lvl w:ilvl="5" w:tplc="0C09001B" w:tentative="1">
      <w:start w:val="1"/>
      <w:numFmt w:val="lowerRoman"/>
      <w:lvlText w:val="%6."/>
      <w:lvlJc w:val="right"/>
      <w:pPr>
        <w:ind w:left="4680" w:hanging="180"/>
      </w:pPr>
    </w:lvl>
    <w:lvl w:ilvl="6" w:tplc="0C09000F" w:tentative="1">
      <w:start w:val="1"/>
      <w:numFmt w:val="decimal"/>
      <w:lvlText w:val="%7."/>
      <w:lvlJc w:val="left"/>
      <w:pPr>
        <w:ind w:left="5400" w:hanging="360"/>
      </w:pPr>
    </w:lvl>
    <w:lvl w:ilvl="7" w:tplc="0C090019" w:tentative="1">
      <w:start w:val="1"/>
      <w:numFmt w:val="lowerLetter"/>
      <w:lvlText w:val="%8."/>
      <w:lvlJc w:val="left"/>
      <w:pPr>
        <w:ind w:left="6120" w:hanging="360"/>
      </w:pPr>
    </w:lvl>
    <w:lvl w:ilvl="8" w:tplc="0C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9" w15:restartNumberingAfterBreak="0">
    <w:nsid w:val="3E61579D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0" w15:restartNumberingAfterBreak="0">
    <w:nsid w:val="45464F7E"/>
    <w:multiLevelType w:val="multilevel"/>
    <w:tmpl w:val="BACE1C1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4919193C"/>
    <w:multiLevelType w:val="multilevel"/>
    <w:tmpl w:val="A206527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2" w15:restartNumberingAfterBreak="0">
    <w:nsid w:val="4B8C6DEC"/>
    <w:multiLevelType w:val="multilevel"/>
    <w:tmpl w:val="B15450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3" w15:restartNumberingAfterBreak="0">
    <w:nsid w:val="4C9F2885"/>
    <w:multiLevelType w:val="multilevel"/>
    <w:tmpl w:val="4C0CFAD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4" w15:restartNumberingAfterBreak="0">
    <w:nsid w:val="4D0B57F9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5" w15:restartNumberingAfterBreak="0">
    <w:nsid w:val="4DB97854"/>
    <w:multiLevelType w:val="multilevel"/>
    <w:tmpl w:val="F4C0F3A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6" w15:restartNumberingAfterBreak="0">
    <w:nsid w:val="4E280E34"/>
    <w:multiLevelType w:val="multilevel"/>
    <w:tmpl w:val="1B04B15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7" w15:restartNumberingAfterBreak="0">
    <w:nsid w:val="4F1E7975"/>
    <w:multiLevelType w:val="multilevel"/>
    <w:tmpl w:val="8DDA901E"/>
    <w:lvl w:ilvl="0">
      <w:start w:val="6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8" w15:restartNumberingAfterBreak="0">
    <w:nsid w:val="4FB351B7"/>
    <w:multiLevelType w:val="multilevel"/>
    <w:tmpl w:val="455AE3F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9" w15:restartNumberingAfterBreak="0">
    <w:nsid w:val="50F748CA"/>
    <w:multiLevelType w:val="multilevel"/>
    <w:tmpl w:val="48A2EC68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0" w15:restartNumberingAfterBreak="0">
    <w:nsid w:val="53342604"/>
    <w:multiLevelType w:val="hybridMultilevel"/>
    <w:tmpl w:val="309E6DCE"/>
    <w:lvl w:ilvl="0" w:tplc="702A8CF0">
      <w:start w:val="1"/>
      <w:numFmt w:val="decimal"/>
      <w:lvlText w:val="%1."/>
      <w:lvlJc w:val="left"/>
      <w:pPr>
        <w:ind w:left="961" w:hanging="360"/>
      </w:pPr>
      <w:rPr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1" w15:restartNumberingAfterBreak="0">
    <w:nsid w:val="53BF209D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2" w15:restartNumberingAfterBreak="0">
    <w:nsid w:val="55EA3039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3" w15:restartNumberingAfterBreak="0">
    <w:nsid w:val="596B27AD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4" w15:restartNumberingAfterBreak="0">
    <w:nsid w:val="5AAB1621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5" w15:restartNumberingAfterBreak="0">
    <w:nsid w:val="5B2678F8"/>
    <w:multiLevelType w:val="multilevel"/>
    <w:tmpl w:val="1020D88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36" w15:restartNumberingAfterBreak="0">
    <w:nsid w:val="60AE321D"/>
    <w:multiLevelType w:val="multilevel"/>
    <w:tmpl w:val="7494DF0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7" w15:restartNumberingAfterBreak="0">
    <w:nsid w:val="61CC2AC1"/>
    <w:multiLevelType w:val="multilevel"/>
    <w:tmpl w:val="EADA3E6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8" w15:restartNumberingAfterBreak="0">
    <w:nsid w:val="65605EFB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9" w15:restartNumberingAfterBreak="0">
    <w:nsid w:val="720D273D"/>
    <w:multiLevelType w:val="multilevel"/>
    <w:tmpl w:val="326A9D1A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40" w15:restartNumberingAfterBreak="0">
    <w:nsid w:val="75296EE7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1" w15:restartNumberingAfterBreak="0">
    <w:nsid w:val="774F6507"/>
    <w:multiLevelType w:val="multilevel"/>
    <w:tmpl w:val="73923AA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2" w15:restartNumberingAfterBreak="0">
    <w:nsid w:val="7B792C84"/>
    <w:multiLevelType w:val="multilevel"/>
    <w:tmpl w:val="ECCA8BD2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num w:numId="1">
    <w:abstractNumId w:val="42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27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5">
    <w:abstractNumId w:val="2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7">
    <w:abstractNumId w:val="1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1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0">
    <w:abstractNumId w:val="2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4">
    <w:abstractNumId w:val="3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1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3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7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8">
    <w:abstractNumId w:val="3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3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1">
    <w:abstractNumId w:val="4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2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3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4">
    <w:abstractNumId w:val="24"/>
  </w:num>
  <w:num w:numId="25">
    <w:abstractNumId w:val="19"/>
  </w:num>
  <w:num w:numId="26">
    <w:abstractNumId w:val="4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7">
    <w:abstractNumId w:val="3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8">
    <w:abstractNumId w:val="5"/>
  </w:num>
  <w:num w:numId="29">
    <w:abstractNumId w:val="33"/>
  </w:num>
  <w:num w:numId="30">
    <w:abstractNumId w:val="16"/>
  </w:num>
  <w:num w:numId="31">
    <w:abstractNumId w:val="18"/>
  </w:num>
  <w:num w:numId="32">
    <w:abstractNumId w:val="21"/>
  </w:num>
  <w:num w:numId="33">
    <w:abstractNumId w:val="14"/>
  </w:num>
  <w:num w:numId="34">
    <w:abstractNumId w:val="20"/>
  </w:num>
  <w:num w:numId="35">
    <w:abstractNumId w:val="1"/>
  </w:num>
  <w:num w:numId="36">
    <w:abstractNumId w:val="39"/>
  </w:num>
  <w:num w:numId="37">
    <w:abstractNumId w:val="17"/>
  </w:num>
  <w:num w:numId="38">
    <w:abstractNumId w:val="26"/>
  </w:num>
  <w:num w:numId="39">
    <w:abstractNumId w:val="10"/>
  </w:num>
  <w:num w:numId="40">
    <w:abstractNumId w:val="12"/>
  </w:num>
  <w:num w:numId="41">
    <w:abstractNumId w:val="22"/>
  </w:num>
  <w:num w:numId="42">
    <w:abstractNumId w:val="35"/>
  </w:num>
  <w:num w:numId="43">
    <w:abstractNumId w:val="25"/>
  </w:num>
  <w:numIdMacAtCleanup w:val="43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hideSpellingErrors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D629F"/>
    <w:rsid w:val="000018B5"/>
    <w:rsid w:val="00003653"/>
    <w:rsid w:val="00016F7D"/>
    <w:rsid w:val="00027653"/>
    <w:rsid w:val="00051C92"/>
    <w:rsid w:val="00065828"/>
    <w:rsid w:val="00066BA8"/>
    <w:rsid w:val="00074331"/>
    <w:rsid w:val="00082CE2"/>
    <w:rsid w:val="000B63F9"/>
    <w:rsid w:val="000B6AE5"/>
    <w:rsid w:val="000C5D62"/>
    <w:rsid w:val="000E5BA7"/>
    <w:rsid w:val="00106743"/>
    <w:rsid w:val="001079B2"/>
    <w:rsid w:val="0012538C"/>
    <w:rsid w:val="001351C8"/>
    <w:rsid w:val="00140EA9"/>
    <w:rsid w:val="0015764F"/>
    <w:rsid w:val="001A2DCF"/>
    <w:rsid w:val="001A601B"/>
    <w:rsid w:val="001C48D9"/>
    <w:rsid w:val="001D2BD3"/>
    <w:rsid w:val="001D7D1F"/>
    <w:rsid w:val="001F7B1F"/>
    <w:rsid w:val="00213C68"/>
    <w:rsid w:val="0021631E"/>
    <w:rsid w:val="00263572"/>
    <w:rsid w:val="0027240B"/>
    <w:rsid w:val="00283F1C"/>
    <w:rsid w:val="002B0EA1"/>
    <w:rsid w:val="002C2D90"/>
    <w:rsid w:val="002E56FB"/>
    <w:rsid w:val="00302397"/>
    <w:rsid w:val="00324F76"/>
    <w:rsid w:val="003258BF"/>
    <w:rsid w:val="003500AA"/>
    <w:rsid w:val="00355C3C"/>
    <w:rsid w:val="003650C5"/>
    <w:rsid w:val="00386775"/>
    <w:rsid w:val="003A0792"/>
    <w:rsid w:val="003B1AD5"/>
    <w:rsid w:val="003C0F37"/>
    <w:rsid w:val="003C2153"/>
    <w:rsid w:val="003C56F7"/>
    <w:rsid w:val="003D4708"/>
    <w:rsid w:val="003D629F"/>
    <w:rsid w:val="003F4800"/>
    <w:rsid w:val="003F78D2"/>
    <w:rsid w:val="00404CF9"/>
    <w:rsid w:val="004322D6"/>
    <w:rsid w:val="004A3D37"/>
    <w:rsid w:val="004B2D2A"/>
    <w:rsid w:val="004B4EA3"/>
    <w:rsid w:val="004C5754"/>
    <w:rsid w:val="004D24DC"/>
    <w:rsid w:val="004D3348"/>
    <w:rsid w:val="004F17B9"/>
    <w:rsid w:val="00526AAB"/>
    <w:rsid w:val="005307E8"/>
    <w:rsid w:val="00533B58"/>
    <w:rsid w:val="005342CD"/>
    <w:rsid w:val="00536BB3"/>
    <w:rsid w:val="00562950"/>
    <w:rsid w:val="00566C65"/>
    <w:rsid w:val="005B0AAC"/>
    <w:rsid w:val="005F19C6"/>
    <w:rsid w:val="00610205"/>
    <w:rsid w:val="00620460"/>
    <w:rsid w:val="006307EA"/>
    <w:rsid w:val="006479EE"/>
    <w:rsid w:val="0067435D"/>
    <w:rsid w:val="006832C1"/>
    <w:rsid w:val="006836D8"/>
    <w:rsid w:val="00690F7B"/>
    <w:rsid w:val="006C3406"/>
    <w:rsid w:val="006D0C81"/>
    <w:rsid w:val="006D6A69"/>
    <w:rsid w:val="00716005"/>
    <w:rsid w:val="00726948"/>
    <w:rsid w:val="00730303"/>
    <w:rsid w:val="00743999"/>
    <w:rsid w:val="007701D0"/>
    <w:rsid w:val="007721B9"/>
    <w:rsid w:val="0077470A"/>
    <w:rsid w:val="007904B0"/>
    <w:rsid w:val="007C3209"/>
    <w:rsid w:val="007C3AE5"/>
    <w:rsid w:val="007C4B25"/>
    <w:rsid w:val="007E7BF9"/>
    <w:rsid w:val="00802992"/>
    <w:rsid w:val="0082446A"/>
    <w:rsid w:val="00855EFB"/>
    <w:rsid w:val="00860EA1"/>
    <w:rsid w:val="008626C8"/>
    <w:rsid w:val="008944CA"/>
    <w:rsid w:val="008E7A19"/>
    <w:rsid w:val="00901F2D"/>
    <w:rsid w:val="00903277"/>
    <w:rsid w:val="0091392D"/>
    <w:rsid w:val="0093007E"/>
    <w:rsid w:val="009500F9"/>
    <w:rsid w:val="00965C31"/>
    <w:rsid w:val="0098459E"/>
    <w:rsid w:val="009B3F3A"/>
    <w:rsid w:val="009C57A3"/>
    <w:rsid w:val="009E75C8"/>
    <w:rsid w:val="009F67F0"/>
    <w:rsid w:val="00A00EE3"/>
    <w:rsid w:val="00A02FD1"/>
    <w:rsid w:val="00A12A03"/>
    <w:rsid w:val="00A13325"/>
    <w:rsid w:val="00A1412F"/>
    <w:rsid w:val="00A268A3"/>
    <w:rsid w:val="00A30DB3"/>
    <w:rsid w:val="00A33A5E"/>
    <w:rsid w:val="00A363F2"/>
    <w:rsid w:val="00A476DD"/>
    <w:rsid w:val="00A72C51"/>
    <w:rsid w:val="00A82177"/>
    <w:rsid w:val="00A84776"/>
    <w:rsid w:val="00A854C7"/>
    <w:rsid w:val="00AC5D87"/>
    <w:rsid w:val="00AC60A8"/>
    <w:rsid w:val="00B12787"/>
    <w:rsid w:val="00B15B2C"/>
    <w:rsid w:val="00B2116F"/>
    <w:rsid w:val="00B34DE2"/>
    <w:rsid w:val="00B451FF"/>
    <w:rsid w:val="00B665F5"/>
    <w:rsid w:val="00B72F7C"/>
    <w:rsid w:val="00BA3E2F"/>
    <w:rsid w:val="00BB1789"/>
    <w:rsid w:val="00BE77A2"/>
    <w:rsid w:val="00BF1247"/>
    <w:rsid w:val="00BF51EC"/>
    <w:rsid w:val="00C11FA2"/>
    <w:rsid w:val="00C76B37"/>
    <w:rsid w:val="00C81775"/>
    <w:rsid w:val="00CA0538"/>
    <w:rsid w:val="00CB1A3D"/>
    <w:rsid w:val="00CC1657"/>
    <w:rsid w:val="00CD6FD2"/>
    <w:rsid w:val="00CE63AA"/>
    <w:rsid w:val="00CF5594"/>
    <w:rsid w:val="00D077C3"/>
    <w:rsid w:val="00D24EB6"/>
    <w:rsid w:val="00D375A9"/>
    <w:rsid w:val="00D53A24"/>
    <w:rsid w:val="00D62EE7"/>
    <w:rsid w:val="00D84AFD"/>
    <w:rsid w:val="00DE1730"/>
    <w:rsid w:val="00E103D2"/>
    <w:rsid w:val="00E50E31"/>
    <w:rsid w:val="00E511DD"/>
    <w:rsid w:val="00E534E5"/>
    <w:rsid w:val="00E5622B"/>
    <w:rsid w:val="00E67531"/>
    <w:rsid w:val="00E67A3E"/>
    <w:rsid w:val="00E722BB"/>
    <w:rsid w:val="00E8509E"/>
    <w:rsid w:val="00EA597A"/>
    <w:rsid w:val="00EC0106"/>
    <w:rsid w:val="00EC2873"/>
    <w:rsid w:val="00EC586A"/>
    <w:rsid w:val="00EF45DE"/>
    <w:rsid w:val="00EF6576"/>
    <w:rsid w:val="00F13E06"/>
    <w:rsid w:val="00F16FD5"/>
    <w:rsid w:val="00F32DC5"/>
    <w:rsid w:val="00F4238E"/>
    <w:rsid w:val="00F679AD"/>
    <w:rsid w:val="00F77507"/>
    <w:rsid w:val="00F85000"/>
    <w:rsid w:val="00F9482D"/>
    <w:rsid w:val="00FA3B3A"/>
    <w:rsid w:val="00FA640C"/>
    <w:rsid w:val="00FB1A8A"/>
    <w:rsid w:val="00FD0853"/>
    <w:rsid w:val="00FD16F0"/>
    <w:rsid w:val="00FE64A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DC0C0DF"/>
  <w15:chartTrackingRefBased/>
  <w15:docId w15:val="{B6678F8F-FB0E-47F7-8123-D909F0E314A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iPriority="0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4D3348"/>
    <w:pPr>
      <w:spacing w:line="256" w:lineRule="auto"/>
    </w:pPr>
  </w:style>
  <w:style w:type="paragraph" w:styleId="Heading1">
    <w:name w:val="heading 1"/>
    <w:basedOn w:val="Normal"/>
    <w:next w:val="Normal"/>
    <w:link w:val="Heading1Char"/>
    <w:qFormat/>
    <w:rsid w:val="003D629F"/>
    <w:pPr>
      <w:keepNext/>
      <w:spacing w:after="0" w:line="240" w:lineRule="auto"/>
      <w:ind w:firstLine="567"/>
      <w:jc w:val="center"/>
      <w:outlineLvl w:val="0"/>
    </w:pPr>
    <w:rPr>
      <w:rFonts w:ascii="Times New Roman" w:eastAsia="Times New Roman" w:hAnsi="Times New Roman" w:cs="Times New Roman"/>
      <w:b/>
      <w:spacing w:val="30"/>
      <w:sz w:val="28"/>
      <w:szCs w:val="20"/>
      <w:lang w:eastAsia="ru-RU"/>
    </w:rPr>
  </w:style>
  <w:style w:type="paragraph" w:styleId="Heading2">
    <w:name w:val="heading 2"/>
    <w:basedOn w:val="Normal"/>
    <w:next w:val="Normal"/>
    <w:link w:val="Heading2Char"/>
    <w:uiPriority w:val="9"/>
    <w:semiHidden/>
    <w:unhideWhenUsed/>
    <w:qFormat/>
    <w:rsid w:val="00F4238E"/>
    <w:pPr>
      <w:keepNext/>
      <w:keepLines/>
      <w:spacing w:before="40" w:after="0"/>
      <w:outlineLvl w:val="1"/>
    </w:pPr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semiHidden/>
    <w:unhideWhenUsed/>
    <w:qFormat/>
    <w:rsid w:val="00E50E31"/>
    <w:pPr>
      <w:keepNext/>
      <w:keepLines/>
      <w:spacing w:before="40" w:after="0"/>
      <w:outlineLvl w:val="2"/>
    </w:pPr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paragraph" w:styleId="Heading4">
    <w:name w:val="heading 4"/>
    <w:basedOn w:val="Normal"/>
    <w:next w:val="Normal"/>
    <w:link w:val="Heading4Char"/>
    <w:uiPriority w:val="9"/>
    <w:semiHidden/>
    <w:unhideWhenUsed/>
    <w:qFormat/>
    <w:rsid w:val="00E50E31"/>
    <w:pPr>
      <w:keepNext/>
      <w:keepLines/>
      <w:spacing w:before="40" w:after="0"/>
      <w:outlineLvl w:val="3"/>
    </w:pPr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paragraph" w:styleId="Heading8">
    <w:name w:val="heading 8"/>
    <w:basedOn w:val="Normal"/>
    <w:next w:val="Normal"/>
    <w:link w:val="Heading8Char"/>
    <w:uiPriority w:val="9"/>
    <w:semiHidden/>
    <w:unhideWhenUsed/>
    <w:qFormat/>
    <w:rsid w:val="003D629F"/>
    <w:pPr>
      <w:keepNext/>
      <w:keepLines/>
      <w:spacing w:before="40" w:after="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3D629F"/>
    <w:rPr>
      <w:rFonts w:ascii="Times New Roman" w:eastAsia="Times New Roman" w:hAnsi="Times New Roman" w:cs="Times New Roman"/>
      <w:b/>
      <w:spacing w:val="30"/>
      <w:sz w:val="28"/>
      <w:szCs w:val="20"/>
      <w:lang w:eastAsia="ru-RU"/>
    </w:rPr>
  </w:style>
  <w:style w:type="numbering" w:customStyle="1" w:styleId="1">
    <w:name w:val="Нет списка1"/>
    <w:next w:val="NoList"/>
    <w:uiPriority w:val="99"/>
    <w:semiHidden/>
    <w:unhideWhenUsed/>
    <w:rsid w:val="003D629F"/>
  </w:style>
  <w:style w:type="paragraph" w:styleId="BodyTextIndent3">
    <w:name w:val="Body Text Indent 3"/>
    <w:basedOn w:val="Normal"/>
    <w:link w:val="BodyTextIndent3Char"/>
    <w:rsid w:val="003D629F"/>
    <w:pPr>
      <w:spacing w:after="120" w:line="240" w:lineRule="auto"/>
      <w:ind w:left="283"/>
    </w:pPr>
    <w:rPr>
      <w:rFonts w:ascii="Times New Roman" w:eastAsia="Times New Roman" w:hAnsi="Times New Roman" w:cs="Times New Roman"/>
      <w:sz w:val="16"/>
      <w:szCs w:val="16"/>
      <w:lang w:eastAsia="ru-RU"/>
    </w:rPr>
  </w:style>
  <w:style w:type="character" w:customStyle="1" w:styleId="BodyTextIndent3Char">
    <w:name w:val="Body Text Indent 3 Char"/>
    <w:basedOn w:val="DefaultParagraphFont"/>
    <w:link w:val="BodyTextIndent3"/>
    <w:rsid w:val="003D629F"/>
    <w:rPr>
      <w:rFonts w:ascii="Times New Roman" w:eastAsia="Times New Roman" w:hAnsi="Times New Roman" w:cs="Times New Roman"/>
      <w:sz w:val="16"/>
      <w:szCs w:val="16"/>
      <w:lang w:eastAsia="ru-RU"/>
    </w:rPr>
  </w:style>
  <w:style w:type="paragraph" w:customStyle="1" w:styleId="10">
    <w:name w:val="Обычный1"/>
    <w:rsid w:val="003D629F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customStyle="1" w:styleId="a">
    <w:name w:val="Абзац списку"/>
    <w:basedOn w:val="Normal"/>
    <w:uiPriority w:val="34"/>
    <w:qFormat/>
    <w:rsid w:val="003D629F"/>
    <w:pPr>
      <w:spacing w:after="200" w:line="276" w:lineRule="auto"/>
      <w:ind w:left="720"/>
      <w:contextualSpacing/>
    </w:pPr>
    <w:rPr>
      <w:rFonts w:ascii="Calibri" w:eastAsia="Calibri" w:hAnsi="Calibri" w:cs="Times New Roman"/>
      <w:lang w:val="ru-RU"/>
    </w:rPr>
  </w:style>
  <w:style w:type="character" w:customStyle="1" w:styleId="Heading8Char">
    <w:name w:val="Heading 8 Char"/>
    <w:basedOn w:val="DefaultParagraphFont"/>
    <w:link w:val="Heading8"/>
    <w:uiPriority w:val="9"/>
    <w:semiHidden/>
    <w:rsid w:val="003D629F"/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paragraph" w:styleId="Header">
    <w:name w:val="header"/>
    <w:basedOn w:val="Normal"/>
    <w:link w:val="HeaderChar"/>
    <w:uiPriority w:val="99"/>
    <w:unhideWhenUsed/>
    <w:rsid w:val="0026357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263572"/>
  </w:style>
  <w:style w:type="paragraph" w:styleId="Footer">
    <w:name w:val="footer"/>
    <w:basedOn w:val="Normal"/>
    <w:link w:val="FooterChar"/>
    <w:uiPriority w:val="99"/>
    <w:unhideWhenUsed/>
    <w:rsid w:val="00263572"/>
    <w:pPr>
      <w:tabs>
        <w:tab w:val="center" w:pos="4819"/>
        <w:tab w:val="right" w:pos="9639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263572"/>
  </w:style>
  <w:style w:type="paragraph" w:customStyle="1" w:styleId="11">
    <w:name w:val="Обычный1"/>
    <w:rsid w:val="00003653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val="ru-RU" w:eastAsia="ru-RU"/>
    </w:rPr>
  </w:style>
  <w:style w:type="paragraph" w:styleId="ListParagraph">
    <w:name w:val="List Paragraph"/>
    <w:aliases w:val="111"/>
    <w:basedOn w:val="Normal"/>
    <w:link w:val="ListParagraphChar"/>
    <w:uiPriority w:val="34"/>
    <w:qFormat/>
    <w:rsid w:val="00D077C3"/>
    <w:pPr>
      <w:ind w:left="720"/>
      <w:contextualSpacing/>
    </w:pPr>
  </w:style>
  <w:style w:type="character" w:styleId="Strong">
    <w:name w:val="Strong"/>
    <w:basedOn w:val="DefaultParagraphFont"/>
    <w:uiPriority w:val="22"/>
    <w:qFormat/>
    <w:rsid w:val="0093007E"/>
    <w:rPr>
      <w:b/>
      <w:bCs/>
    </w:rPr>
  </w:style>
  <w:style w:type="character" w:styleId="Hyperlink">
    <w:name w:val="Hyperlink"/>
    <w:basedOn w:val="DefaultParagraphFont"/>
    <w:uiPriority w:val="99"/>
    <w:semiHidden/>
    <w:unhideWhenUsed/>
    <w:rsid w:val="000B6AE5"/>
    <w:rPr>
      <w:color w:val="0563C1" w:themeColor="hyperlink"/>
      <w:u w:val="single"/>
    </w:rPr>
  </w:style>
  <w:style w:type="character" w:customStyle="1" w:styleId="ListParagraphChar">
    <w:name w:val="List Paragraph Char"/>
    <w:aliases w:val="111 Char"/>
    <w:link w:val="ListParagraph"/>
    <w:uiPriority w:val="34"/>
    <w:locked/>
    <w:rsid w:val="000B6AE5"/>
  </w:style>
  <w:style w:type="paragraph" w:customStyle="1" w:styleId="12">
    <w:name w:val="Абзац списка1"/>
    <w:basedOn w:val="Normal"/>
    <w:uiPriority w:val="99"/>
    <w:semiHidden/>
    <w:rsid w:val="000B6AE5"/>
    <w:pPr>
      <w:spacing w:after="0" w:line="240" w:lineRule="auto"/>
      <w:ind w:left="720"/>
      <w:contextualSpacing/>
    </w:pPr>
    <w:rPr>
      <w:rFonts w:ascii="Times New Roman" w:eastAsia="Calibri" w:hAnsi="Times New Roman" w:cs="Times New Roman"/>
      <w:sz w:val="24"/>
      <w:szCs w:val="24"/>
      <w:lang w:val="ru-RU" w:eastAsia="ru-RU"/>
    </w:rPr>
  </w:style>
  <w:style w:type="character" w:customStyle="1" w:styleId="NormalWebChar">
    <w:name w:val="Normal (Web) Char"/>
    <w:aliases w:val="Обычный (веб)1 Char,Обычный (веб) Знак Char,Обычный (веб) Знак1 Char,Обычный (веб) Знак Знак Char"/>
    <w:link w:val="NormalWeb"/>
    <w:uiPriority w:val="99"/>
    <w:semiHidden/>
    <w:locked/>
    <w:rsid w:val="00065828"/>
    <w:rPr>
      <w:rFonts w:ascii="Verdana" w:hAnsi="Verdana"/>
      <w:sz w:val="24"/>
      <w:szCs w:val="24"/>
      <w:lang w:val="ru-RU" w:eastAsia="ru-RU"/>
    </w:rPr>
  </w:style>
  <w:style w:type="paragraph" w:styleId="NormalWeb">
    <w:name w:val="Normal (Web)"/>
    <w:aliases w:val="Обычный (веб)1,Обычный (веб) Знак,Обычный (веб) Знак1,Обычный (веб) Знак Знак"/>
    <w:basedOn w:val="Normal"/>
    <w:link w:val="NormalWebChar"/>
    <w:uiPriority w:val="99"/>
    <w:semiHidden/>
    <w:unhideWhenUsed/>
    <w:rsid w:val="00065828"/>
    <w:pPr>
      <w:spacing w:before="150" w:after="150" w:line="240" w:lineRule="auto"/>
    </w:pPr>
    <w:rPr>
      <w:rFonts w:ascii="Verdana" w:hAnsi="Verdana"/>
      <w:sz w:val="24"/>
      <w:szCs w:val="24"/>
      <w:lang w:val="ru-RU" w:eastAsia="ru-RU"/>
    </w:rPr>
  </w:style>
  <w:style w:type="paragraph" w:styleId="BodyTextIndent">
    <w:name w:val="Body Text Indent"/>
    <w:basedOn w:val="Normal"/>
    <w:link w:val="BodyTextIndentChar"/>
    <w:uiPriority w:val="99"/>
    <w:unhideWhenUsed/>
    <w:rsid w:val="000B63F9"/>
    <w:pPr>
      <w:spacing w:after="120" w:line="240" w:lineRule="auto"/>
      <w:ind w:left="283"/>
    </w:pPr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character" w:customStyle="1" w:styleId="BodyTextIndentChar">
    <w:name w:val="Body Text Indent Char"/>
    <w:basedOn w:val="DefaultParagraphFont"/>
    <w:link w:val="BodyTextIndent"/>
    <w:uiPriority w:val="99"/>
    <w:rsid w:val="000B63F9"/>
    <w:rPr>
      <w:rFonts w:ascii="Times New Roman" w:eastAsia="Times New Roman" w:hAnsi="Times New Roman" w:cs="Times New Roman"/>
      <w:sz w:val="28"/>
      <w:szCs w:val="24"/>
      <w:lang w:val="ru-RU" w:eastAsia="ru-RU"/>
    </w:rPr>
  </w:style>
  <w:style w:type="paragraph" w:customStyle="1" w:styleId="41">
    <w:name w:val="Заголовок 41"/>
    <w:basedOn w:val="Normal"/>
    <w:uiPriority w:val="1"/>
    <w:qFormat/>
    <w:rsid w:val="00074331"/>
    <w:pPr>
      <w:widowControl w:val="0"/>
      <w:autoSpaceDE w:val="0"/>
      <w:autoSpaceDN w:val="0"/>
      <w:spacing w:before="56" w:after="0" w:line="240" w:lineRule="auto"/>
      <w:ind w:left="457"/>
      <w:outlineLvl w:val="4"/>
    </w:pPr>
    <w:rPr>
      <w:rFonts w:ascii="Book Antiqua" w:eastAsia="Book Antiqua" w:hAnsi="Book Antiqua" w:cs="Book Antiqua"/>
      <w:b/>
      <w:bCs/>
      <w:sz w:val="20"/>
      <w:szCs w:val="20"/>
      <w:lang w:eastAsia="uk-UA" w:bidi="uk-UA"/>
    </w:rPr>
  </w:style>
  <w:style w:type="paragraph" w:customStyle="1" w:styleId="rvps6">
    <w:name w:val="rvps6"/>
    <w:basedOn w:val="Normal"/>
    <w:rsid w:val="00074331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ru-RU" w:eastAsia="ru-RU"/>
    </w:rPr>
  </w:style>
  <w:style w:type="character" w:customStyle="1" w:styleId="rvts23">
    <w:name w:val="rvts23"/>
    <w:basedOn w:val="DefaultParagraphFont"/>
    <w:rsid w:val="00074331"/>
  </w:style>
  <w:style w:type="paragraph" w:customStyle="1" w:styleId="Default">
    <w:name w:val="Default"/>
    <w:rsid w:val="00074331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  <w:lang w:val="ru-RU"/>
    </w:rPr>
  </w:style>
  <w:style w:type="character" w:customStyle="1" w:styleId="n11maroon1">
    <w:name w:val="n11maroon1"/>
    <w:uiPriority w:val="99"/>
    <w:rsid w:val="00074331"/>
    <w:rPr>
      <w:rFonts w:ascii="Tahoma" w:hAnsi="Tahoma" w:cs="Tahoma" w:hint="default"/>
      <w:b/>
      <w:bCs w:val="0"/>
      <w:color w:val="800000"/>
      <w:sz w:val="22"/>
    </w:rPr>
  </w:style>
  <w:style w:type="character" w:customStyle="1" w:styleId="apple-converted-space">
    <w:name w:val="apple-converted-space"/>
    <w:rsid w:val="004322D6"/>
  </w:style>
  <w:style w:type="paragraph" w:styleId="FootnoteText">
    <w:name w:val="footnote text"/>
    <w:basedOn w:val="Normal"/>
    <w:link w:val="FootnoteTextChar"/>
    <w:uiPriority w:val="99"/>
    <w:semiHidden/>
    <w:unhideWhenUsed/>
    <w:rsid w:val="004D24DC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4D24DC"/>
    <w:rPr>
      <w:rFonts w:ascii="Times New Roman" w:eastAsia="Times New Roman" w:hAnsi="Times New Roman" w:cs="Times New Roman"/>
      <w:sz w:val="20"/>
      <w:szCs w:val="20"/>
      <w:lang w:eastAsia="uk-UA"/>
    </w:rPr>
  </w:style>
  <w:style w:type="character" w:customStyle="1" w:styleId="Heading3Char">
    <w:name w:val="Heading 3 Char"/>
    <w:basedOn w:val="DefaultParagraphFont"/>
    <w:link w:val="Heading3"/>
    <w:uiPriority w:val="9"/>
    <w:semiHidden/>
    <w:rsid w:val="00E50E31"/>
    <w:rPr>
      <w:rFonts w:asciiTheme="majorHAnsi" w:eastAsiaTheme="majorEastAsia" w:hAnsiTheme="majorHAnsi" w:cstheme="majorBidi"/>
      <w:color w:val="1F4D78" w:themeColor="accent1" w:themeShade="7F"/>
      <w:sz w:val="24"/>
      <w:szCs w:val="24"/>
    </w:rPr>
  </w:style>
  <w:style w:type="character" w:customStyle="1" w:styleId="Heading4Char">
    <w:name w:val="Heading 4 Char"/>
    <w:basedOn w:val="DefaultParagraphFont"/>
    <w:link w:val="Heading4"/>
    <w:uiPriority w:val="9"/>
    <w:semiHidden/>
    <w:rsid w:val="00E50E31"/>
    <w:rPr>
      <w:rFonts w:asciiTheme="majorHAnsi" w:eastAsiaTheme="majorEastAsia" w:hAnsiTheme="majorHAnsi" w:cstheme="majorBidi"/>
      <w:i/>
      <w:iCs/>
      <w:color w:val="2E74B5" w:themeColor="accent1" w:themeShade="BF"/>
    </w:rPr>
  </w:style>
  <w:style w:type="character" w:customStyle="1" w:styleId="Heading2Char">
    <w:name w:val="Heading 2 Char"/>
    <w:basedOn w:val="DefaultParagraphFont"/>
    <w:link w:val="Heading2"/>
    <w:uiPriority w:val="9"/>
    <w:semiHidden/>
    <w:rsid w:val="00F4238E"/>
    <w:rPr>
      <w:rFonts w:asciiTheme="majorHAnsi" w:eastAsiaTheme="majorEastAsia" w:hAnsiTheme="majorHAnsi" w:cstheme="majorBidi"/>
      <w:color w:val="2E74B5" w:themeColor="accent1" w:themeShade="BF"/>
      <w:sz w:val="26"/>
      <w:szCs w:val="2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56429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08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03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405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40357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051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2300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5775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0095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93662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05304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097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52398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14705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49401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044955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71901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00073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0106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0729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1525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490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41069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55757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67166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34795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652804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13787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1565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07637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65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1283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50247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8878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5316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1599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4432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13031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3144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37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42098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4642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24354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3323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63409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39387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86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35662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0022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28143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8443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17462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87614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99505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65518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138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54028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08825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283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0229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16396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1995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20711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76677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89836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40271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6533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935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1665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50010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2738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08263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24438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8683824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12351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61299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45349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536075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69336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1371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4962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18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6502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57578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058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85122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94790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7081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56906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86556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7113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86280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8820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72666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2238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544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ec.europa.eu/justice/fundamental-rights/charter/index_en.htm" TargetMode="Externa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://ec.europa.eu/justice/fundamental-rights/charter/index_en.htm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http://www/" TargetMode="External"/><Relationship Id="rId4" Type="http://schemas.openxmlformats.org/officeDocument/2006/relationships/settings" Target="settings.xml"/><Relationship Id="rId9" Type="http://schemas.openxmlformats.org/officeDocument/2006/relationships/hyperlink" Target="https://uk.wikipedia.org/w/index.php?title=%D0%97%D0%B1%D0%B0%D0%BB%D0%B0%D0%BD%D1%81%D0%BE%D0%B2%D0%B0%D0%BD%D0%B8%D0%B9_%D1%80%D0%BE%D0%B7%D0%B2%D0%B8%D1%82%D0%BE%D0%BA&amp;action=edit&amp;redlink=1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944EA6E-29EC-4C85-BAEC-1E693DBEDDA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44</Pages>
  <Words>8611</Words>
  <Characters>49083</Characters>
  <Application>Microsoft Office Word</Application>
  <DocSecurity>0</DocSecurity>
  <Lines>409</Lines>
  <Paragraphs>115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Название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57579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Дошик</cp:lastModifiedBy>
  <cp:revision>2</cp:revision>
  <cp:lastPrinted>2025-02-05T19:05:00Z</cp:lastPrinted>
  <dcterms:created xsi:type="dcterms:W3CDTF">2026-01-31T10:38:00Z</dcterms:created>
  <dcterms:modified xsi:type="dcterms:W3CDTF">2026-01-31T10:38:00Z</dcterms:modified>
</cp:coreProperties>
</file>